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重点项目绩效目标申报表</w:t>
      </w: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（2021年度）</w:t>
      </w:r>
    </w:p>
    <w:p>
      <w:pPr>
        <w:tabs>
          <w:tab w:val="left" w:pos="142"/>
          <w:tab w:val="left" w:pos="284"/>
        </w:tabs>
        <w:ind w:left="-283" w:leftChars="-135"/>
        <w:rPr>
          <w:sz w:val="24"/>
          <w:szCs w:val="24"/>
        </w:rPr>
      </w:pPr>
      <w:r>
        <w:rPr>
          <w:rFonts w:hint="eastAsia"/>
          <w:sz w:val="24"/>
          <w:szCs w:val="24"/>
        </w:rPr>
        <w:t>填报单位（盖章）：益阳市商务局</w:t>
      </w:r>
    </w:p>
    <w:tbl>
      <w:tblPr>
        <w:tblStyle w:val="6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13"/>
        <w:gridCol w:w="497"/>
        <w:gridCol w:w="1417"/>
        <w:gridCol w:w="142"/>
        <w:gridCol w:w="1134"/>
        <w:gridCol w:w="638"/>
        <w:gridCol w:w="496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开放型经济发展与三产业发展引导资金</w:t>
            </w:r>
            <w:bookmarkEnd w:id="0"/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项目属性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新增项目（）    延续项目（√）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主管部门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主管部门编码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市商务局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项目负责人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熊宇宏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联系电话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13873708648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项目起止时间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2020年1月1日—    2020年12月30日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项目资金申请（万元）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资金总额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一、财政拨款：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600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二、自有资金：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三、其他：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项目概况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开放型经济发展与招商引资专项经费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项目立项情况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项目立项的依据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《益阳市人民政府关于进一步加强推进招商引资工作的实施意见》（益政发[2018]6号）第二十一条：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“保障招商工作经费。市财政每的在开放型经济发展专项资金中安排招商工作经费，用于项目策划、宣传推介、外出招商、人才培养和相关奖励。”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项目申报的可行性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项目申报的必要性</w:t>
            </w:r>
          </w:p>
        </w:tc>
        <w:tc>
          <w:tcPr>
            <w:tcW w:w="5245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项目实施进度计划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项目实施内容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开始时间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1月1日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项目绩效目标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长期目标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年度目标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进一步健全完善招商引资目标管理责任制，进一步突出“招大、招群、招特”的招商战略，加大激励、创新方式、提高效率，努力形成上下联动、条块结合、全民参与的招商工作格局，努力实现直接利用外资增长5%以上，实际到位内资增长10%以上，争取更好更快的增速。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通过开展该项目，加强推进招商引资工作，提升商务工作质量与效益，提高开放型经济工作水平，打造我市竞争新优势。年度实现直接利用外资增长5%以上，到位2100万美元；实际到位境内省外资金增长10%以上，年度引进到位632亿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长期绩效指标（至少填4个指标）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一级指标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二级指标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指标内容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产出指标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数量指标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直接利用外资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2100万美元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数量指标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引进500强企业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12家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时效指标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年利用外资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增长5%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成本指标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…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效益指标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经济效益指标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境内省外资金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632亿元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社会效益指标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内联引资年增长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生态效益指标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可持续影响指标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社会公众或服务对象满意度指标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服务对象满意度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…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年度绩效指标（至少填4个指标）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一级指标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二级指标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指标内容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指标值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产出指标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数量指标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直接利用外资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2100万美元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数量指标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引进500强企业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12家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时效指标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年利用外资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增长5%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成本指标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…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效益指标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经济效益指标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境内省外资金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632亿元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社会效益指标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内联引资年增长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10%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生态效益指标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可持续影响指标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社会公众或服务对象满意度指标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服务对象满意度</w:t>
            </w: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90%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…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其他需要说明的问题</w:t>
            </w:r>
          </w:p>
        </w:tc>
        <w:tc>
          <w:tcPr>
            <w:tcW w:w="765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主管部门审核意见</w:t>
            </w:r>
          </w:p>
        </w:tc>
        <w:tc>
          <w:tcPr>
            <w:tcW w:w="7655" w:type="dxa"/>
            <w:gridSpan w:val="8"/>
            <w:vAlign w:val="bottom"/>
          </w:tcPr>
          <w:p>
            <w:pPr>
              <w:wordWrap w:val="0"/>
              <w:ind w:right="42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（公章）</w:t>
            </w:r>
          </w:p>
          <w:p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  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财政部门审核意见</w:t>
            </w:r>
          </w:p>
        </w:tc>
        <w:tc>
          <w:tcPr>
            <w:tcW w:w="3827" w:type="dxa"/>
            <w:gridSpan w:val="3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部门预算管理科室审核意见：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ind w:firstLine="1890" w:firstLineChars="90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年    月    日</w:t>
            </w:r>
          </w:p>
        </w:tc>
        <w:tc>
          <w:tcPr>
            <w:tcW w:w="3828" w:type="dxa"/>
            <w:gridSpan w:val="5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绩效管理科复核意见：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 xml:space="preserve">                  年    月    日</w:t>
            </w:r>
          </w:p>
        </w:tc>
      </w:tr>
    </w:tbl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>填报人：熊宇宏    联系电话：13873708648  填报日期：2020 年   12 月   24日</w:t>
      </w:r>
    </w:p>
    <w:p>
      <w:pPr>
        <w:tabs>
          <w:tab w:val="left" w:pos="284"/>
        </w:tabs>
        <w:ind w:left="-140" w:leftChars="-67" w:right="-483" w:rightChars="-230" w:hanging="1"/>
        <w:rPr>
          <w:sz w:val="24"/>
          <w:szCs w:val="24"/>
        </w:rPr>
      </w:pPr>
    </w:p>
    <w:sectPr>
      <w:pgSz w:w="11906" w:h="16838"/>
      <w:pgMar w:top="1276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7F32"/>
    <w:rsid w:val="00042E35"/>
    <w:rsid w:val="0005164A"/>
    <w:rsid w:val="00075F4B"/>
    <w:rsid w:val="000A1CE9"/>
    <w:rsid w:val="000E5BA2"/>
    <w:rsid w:val="000E5F4A"/>
    <w:rsid w:val="00143589"/>
    <w:rsid w:val="00173187"/>
    <w:rsid w:val="001E3247"/>
    <w:rsid w:val="0020692F"/>
    <w:rsid w:val="00211D0D"/>
    <w:rsid w:val="00223CDE"/>
    <w:rsid w:val="002B0398"/>
    <w:rsid w:val="002C47D9"/>
    <w:rsid w:val="002C5782"/>
    <w:rsid w:val="00302944"/>
    <w:rsid w:val="0034031F"/>
    <w:rsid w:val="00357FDE"/>
    <w:rsid w:val="00371936"/>
    <w:rsid w:val="003A592B"/>
    <w:rsid w:val="004145FC"/>
    <w:rsid w:val="00460D43"/>
    <w:rsid w:val="004961E0"/>
    <w:rsid w:val="00497F32"/>
    <w:rsid w:val="004C5465"/>
    <w:rsid w:val="004E0B05"/>
    <w:rsid w:val="005024D7"/>
    <w:rsid w:val="00537D67"/>
    <w:rsid w:val="00567031"/>
    <w:rsid w:val="005D4F48"/>
    <w:rsid w:val="00603288"/>
    <w:rsid w:val="00620625"/>
    <w:rsid w:val="00645492"/>
    <w:rsid w:val="00672802"/>
    <w:rsid w:val="006A0258"/>
    <w:rsid w:val="006C0A63"/>
    <w:rsid w:val="006C77E9"/>
    <w:rsid w:val="006D4057"/>
    <w:rsid w:val="006D7D57"/>
    <w:rsid w:val="00707190"/>
    <w:rsid w:val="00721BA0"/>
    <w:rsid w:val="00732D50"/>
    <w:rsid w:val="00753E55"/>
    <w:rsid w:val="00790F41"/>
    <w:rsid w:val="007C72B5"/>
    <w:rsid w:val="00945336"/>
    <w:rsid w:val="00961CBD"/>
    <w:rsid w:val="009B5456"/>
    <w:rsid w:val="009C47C4"/>
    <w:rsid w:val="009C6860"/>
    <w:rsid w:val="009E5968"/>
    <w:rsid w:val="00A47233"/>
    <w:rsid w:val="00A8136C"/>
    <w:rsid w:val="00AA6B10"/>
    <w:rsid w:val="00AB0A8F"/>
    <w:rsid w:val="00AD6041"/>
    <w:rsid w:val="00B07700"/>
    <w:rsid w:val="00B5155B"/>
    <w:rsid w:val="00B55993"/>
    <w:rsid w:val="00B76FA9"/>
    <w:rsid w:val="00B77193"/>
    <w:rsid w:val="00B8725E"/>
    <w:rsid w:val="00B92F16"/>
    <w:rsid w:val="00BA5F82"/>
    <w:rsid w:val="00BD18B8"/>
    <w:rsid w:val="00BD2659"/>
    <w:rsid w:val="00BE1DE2"/>
    <w:rsid w:val="00C10167"/>
    <w:rsid w:val="00C2282C"/>
    <w:rsid w:val="00C61D93"/>
    <w:rsid w:val="00CD68C8"/>
    <w:rsid w:val="00D06BB5"/>
    <w:rsid w:val="00D14860"/>
    <w:rsid w:val="00D24300"/>
    <w:rsid w:val="00D723F7"/>
    <w:rsid w:val="00D8444A"/>
    <w:rsid w:val="00DB3FFD"/>
    <w:rsid w:val="00DC1EDD"/>
    <w:rsid w:val="00DF4782"/>
    <w:rsid w:val="00E606B6"/>
    <w:rsid w:val="00F0183F"/>
    <w:rsid w:val="00F26824"/>
    <w:rsid w:val="00F50A32"/>
    <w:rsid w:val="00F55614"/>
    <w:rsid w:val="00FA49FF"/>
    <w:rsid w:val="17B64C87"/>
    <w:rsid w:val="1C564897"/>
    <w:rsid w:val="1D7A4136"/>
    <w:rsid w:val="2FA84287"/>
    <w:rsid w:val="5DE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417</Words>
  <Characters>2380</Characters>
  <Lines>19</Lines>
  <Paragraphs>5</Paragraphs>
  <TotalTime>169</TotalTime>
  <ScaleCrop>false</ScaleCrop>
  <LinksUpToDate>false</LinksUpToDate>
  <CharactersWithSpaces>2792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2018-07-13T13:04:00Z</dcterms:created>
  <dc:creator>Administrator</dc:creator>
  <cp:lastModifiedBy>Administrator</cp:lastModifiedBy>
  <dcterms:modified xsi:type="dcterms:W3CDTF">2022-01-13T07:04:42Z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99B7FC35CB32406087AB10E27FB79494</vt:lpwstr>
  </property>
</Properties>
</file>