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16269">
      <w:pPr>
        <w:spacing w:before="0" w:beforeAutospacing="0" w:after="0" w:afterAutospacing="0" w:line="240" w:lineRule="auto"/>
        <w:jc w:val="both"/>
        <w:rPr>
          <w:rFonts w:hint="eastAsia"/>
          <w:b w:val="0"/>
          <w:i w:val="0"/>
          <w:spacing w:val="0"/>
          <w:w w:val="100"/>
          <w:sz w:val="20"/>
          <w:lang w:val="en-US" w:eastAsia="zh-CN"/>
        </w:rPr>
      </w:pPr>
    </w:p>
    <w:p w14:paraId="5D0A7068">
      <w:pPr>
        <w:spacing w:before="0" w:beforeAutospacing="0" w:after="0" w:afterAutospacing="0" w:line="240" w:lineRule="auto"/>
        <w:jc w:val="center"/>
        <w:rPr>
          <w:rFonts w:hint="eastAsia" w:ascii="方正小标宋简体" w:hAnsi="方正小标宋简体" w:eastAsia="方正小标宋简体" w:cs="方正小标宋简体"/>
          <w:b/>
          <w:bCs/>
          <w:i w:val="0"/>
          <w:spacing w:val="0"/>
          <w:w w:val="100"/>
          <w:sz w:val="44"/>
          <w:szCs w:val="44"/>
          <w:lang w:val="en-US" w:eastAsia="zh-CN"/>
        </w:rPr>
      </w:pPr>
      <w:r>
        <w:rPr>
          <w:rFonts w:hint="eastAsia" w:ascii="方正小标宋简体" w:hAnsi="方正小标宋简体" w:eastAsia="方正小标宋简体" w:cs="方正小标宋简体"/>
          <w:b w:val="0"/>
          <w:i w:val="0"/>
          <w:spacing w:val="0"/>
          <w:w w:val="100"/>
          <w:sz w:val="44"/>
          <w:szCs w:val="44"/>
          <w:lang w:val="en-US" w:eastAsia="zh-CN"/>
        </w:rPr>
        <w:t>湖南国泰农业开发有限公司</w:t>
      </w:r>
      <w:r>
        <w:rPr>
          <w:rFonts w:hint="eastAsia" w:ascii="方正小标宋简体" w:hAnsi="方正小标宋简体" w:eastAsia="方正小标宋简体" w:cs="方正小标宋简体"/>
          <w:b/>
          <w:bCs/>
          <w:i w:val="0"/>
          <w:spacing w:val="0"/>
          <w:w w:val="100"/>
          <w:sz w:val="44"/>
          <w:szCs w:val="44"/>
          <w:lang w:val="en-US" w:eastAsia="zh-CN"/>
        </w:rPr>
        <w:t>介绍</w:t>
      </w:r>
    </w:p>
    <w:p w14:paraId="111AF40B">
      <w:pPr>
        <w:spacing w:before="0" w:beforeAutospacing="0" w:after="0" w:afterAutospacing="0" w:line="240" w:lineRule="auto"/>
        <w:ind w:firstLine="600" w:firstLineChars="200"/>
        <w:jc w:val="both"/>
        <w:rPr>
          <w:rFonts w:hint="eastAsia"/>
          <w:b w:val="0"/>
          <w:i w:val="0"/>
          <w:spacing w:val="0"/>
          <w:w w:val="100"/>
          <w:sz w:val="30"/>
          <w:szCs w:val="30"/>
          <w:lang w:val="en-US" w:eastAsia="zh-CN"/>
        </w:rPr>
      </w:pPr>
      <w:bookmarkStart w:id="0" w:name="_GoBack"/>
      <w:bookmarkEnd w:id="0"/>
    </w:p>
    <w:p w14:paraId="5585A293">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 w:val="0"/>
          <w:i w:val="0"/>
          <w:color w:val="000000"/>
          <w:spacing w:val="0"/>
          <w:w w:val="100"/>
          <w:sz w:val="32"/>
          <w:szCs w:val="32"/>
          <w:shd w:val="clear" w:fill="FFFFFF"/>
          <w:lang w:val="en-US" w:eastAsia="zh-CN"/>
        </w:rPr>
      </w:pPr>
      <w:r>
        <w:rPr>
          <w:rFonts w:hint="default" w:ascii="Times New Roman" w:hAnsi="Times New Roman" w:eastAsia="仿宋_GB2312" w:cs="Times New Roman"/>
          <w:b w:val="0"/>
          <w:i w:val="0"/>
          <w:spacing w:val="0"/>
          <w:w w:val="100"/>
          <w:sz w:val="32"/>
          <w:szCs w:val="32"/>
          <w:lang w:val="en-US" w:eastAsia="zh-CN"/>
        </w:rPr>
        <w:t>湖南国泰农业开发有限公司成立于2018年，是一家以竹笋培育加工销售一体的省级林业产业化龙头企业和益阳市农业产业化龙头企业。公司拥有竹林基地3805亩，</w:t>
      </w:r>
      <w:r>
        <w:rPr>
          <w:rFonts w:hint="default" w:ascii="Times New Roman" w:hAnsi="Times New Roman" w:eastAsia="仿宋_GB2312" w:cs="Times New Roman"/>
          <w:b w:val="0"/>
          <w:i w:val="0"/>
          <w:spacing w:val="0"/>
          <w:w w:val="100"/>
          <w:sz w:val="32"/>
          <w:szCs w:val="32"/>
          <w:u w:val="none"/>
          <w:lang w:val="en-US" w:eastAsia="zh-CN"/>
        </w:rPr>
        <w:t>合作竹笋基地7120亩，</w:t>
      </w:r>
      <w:r>
        <w:rPr>
          <w:rFonts w:hint="default" w:ascii="Times New Roman" w:hAnsi="Times New Roman" w:eastAsia="仿宋_GB2312" w:cs="Times New Roman"/>
          <w:b w:val="0"/>
          <w:i w:val="0"/>
          <w:color w:val="000000"/>
          <w:spacing w:val="0"/>
          <w:w w:val="100"/>
          <w:sz w:val="32"/>
          <w:szCs w:val="32"/>
          <w:shd w:val="clear" w:fill="FFFFFF"/>
          <w:lang w:val="en-US" w:eastAsia="zh-CN"/>
        </w:rPr>
        <w:t>发展至今创立了湖南省知名品牌“清溪竹缘”、和“清溪姑娘”、“桃美江”、“三堂街”四个品牌，主要生产预制笋菜、零食休闲竹笋、笋干，清水笋四大系列，共计35个品种。2018年投产桃江第一条即食竹笋生产线，填补了桃江即食竹笋的空白。2022</w:t>
      </w:r>
      <w:r>
        <w:rPr>
          <w:rFonts w:hint="default" w:ascii="Times New Roman" w:hAnsi="Times New Roman" w:eastAsia="仿宋_GB2312" w:cs="Times New Roman"/>
          <w:b w:val="0"/>
          <w:i w:val="0"/>
          <w:color w:val="000000"/>
          <w:spacing w:val="0"/>
          <w:w w:val="100"/>
          <w:sz w:val="32"/>
          <w:szCs w:val="32"/>
          <w:u w:val="none"/>
          <w:shd w:val="clear" w:fill="FFFFFF"/>
          <w:lang w:val="en-US" w:eastAsia="zh-CN"/>
        </w:rPr>
        <w:t>年投入2000万扩建初加工厂房3000平方和标准化笋榨，精深加工车间2000平米全自动生产线1条，可年加工竹笋11000吨。</w:t>
      </w:r>
    </w:p>
    <w:p w14:paraId="53B02C2E">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 w:val="0"/>
          <w:i w:val="0"/>
          <w:spacing w:val="0"/>
          <w:w w:val="100"/>
          <w:sz w:val="32"/>
          <w:szCs w:val="32"/>
          <w:lang w:val="en-US" w:eastAsia="zh-CN"/>
        </w:rPr>
      </w:pPr>
      <w:r>
        <w:rPr>
          <w:rFonts w:hint="default" w:ascii="Times New Roman" w:hAnsi="Times New Roman" w:eastAsia="仿宋_GB2312" w:cs="Times New Roman"/>
          <w:b w:val="0"/>
          <w:i w:val="0"/>
          <w:color w:val="000000"/>
          <w:spacing w:val="0"/>
          <w:w w:val="100"/>
          <w:sz w:val="32"/>
          <w:szCs w:val="32"/>
          <w:shd w:val="clear" w:fill="FFFFFF"/>
          <w:lang w:val="en-US" w:eastAsia="zh-CN"/>
        </w:rPr>
        <w:t>公司一直专注于竹笋研发，获国家发明专利7项，绿色食品认证4个，在2021年公司“清溪竹缘”商标荣获“湖南省知名品牌”，2022年</w:t>
      </w:r>
      <w:r>
        <w:rPr>
          <w:rFonts w:hint="default" w:ascii="Times New Roman" w:hAnsi="Times New Roman" w:eastAsia="仿宋_GB2312" w:cs="Times New Roman"/>
          <w:b w:val="0"/>
          <w:i w:val="0"/>
          <w:color w:val="000000"/>
          <w:spacing w:val="0"/>
          <w:w w:val="100"/>
          <w:sz w:val="32"/>
          <w:szCs w:val="32"/>
          <w:u w:val="none"/>
          <w:shd w:val="clear" w:fill="FFFFFF"/>
          <w:lang w:val="en-US" w:eastAsia="zh-CN"/>
        </w:rPr>
        <w:t>第二十三届中部农博会喜获两奖，</w:t>
      </w:r>
      <w:r>
        <w:rPr>
          <w:rFonts w:hint="default" w:ascii="Times New Roman" w:hAnsi="Times New Roman" w:eastAsia="仿宋_GB2312" w:cs="Times New Roman"/>
          <w:b w:val="0"/>
          <w:i w:val="0"/>
          <w:color w:val="000000"/>
          <w:spacing w:val="0"/>
          <w:w w:val="100"/>
          <w:sz w:val="32"/>
          <w:szCs w:val="32"/>
          <w:shd w:val="clear" w:fill="FFFFFF"/>
          <w:lang w:val="en-US" w:eastAsia="zh-CN"/>
        </w:rPr>
        <w:t>原味糯米笋荣获"中部农博会金奖，炭烤笋荣获"中部农博会最受欢迎农产品奖"，</w:t>
      </w:r>
      <w:r>
        <w:rPr>
          <w:rFonts w:hint="default" w:ascii="Times New Roman" w:hAnsi="Times New Roman" w:eastAsia="仿宋_GB2312" w:cs="Times New Roman"/>
          <w:b w:val="0"/>
          <w:i w:val="0"/>
          <w:color w:val="000000"/>
          <w:spacing w:val="0"/>
          <w:w w:val="100"/>
          <w:sz w:val="32"/>
          <w:szCs w:val="32"/>
          <w:u w:val="none"/>
          <w:shd w:val="clear" w:fill="FFFFFF"/>
          <w:lang w:val="en-US" w:eastAsia="zh-CN"/>
        </w:rPr>
        <w:t>公司在2020年评为桃江县扶贫车间，2021年评为桃江县竹产业名星企业，2022年荣获省级特色产业示范园。</w:t>
      </w:r>
    </w:p>
    <w:p w14:paraId="0757365D">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 w:val="0"/>
          <w:i w:val="0"/>
          <w:color w:val="000000"/>
          <w:spacing w:val="0"/>
          <w:w w:val="100"/>
          <w:sz w:val="32"/>
          <w:szCs w:val="32"/>
          <w:shd w:val="clear" w:fill="FFFFFF"/>
          <w:lang w:val="en-US" w:eastAsia="zh-CN"/>
        </w:rPr>
      </w:pPr>
      <w:r>
        <w:rPr>
          <w:rFonts w:hint="default" w:ascii="Times New Roman" w:hAnsi="Times New Roman" w:eastAsia="仿宋_GB2312" w:cs="Times New Roman"/>
          <w:b w:val="0"/>
          <w:i w:val="0"/>
          <w:spacing w:val="0"/>
          <w:w w:val="100"/>
          <w:sz w:val="32"/>
          <w:szCs w:val="32"/>
          <w:lang w:val="en-US" w:eastAsia="zh-CN"/>
        </w:rPr>
        <w:t>公司成立以来，先后与大专院校技术合作不断研发新的产品，始终坚持</w:t>
      </w:r>
      <w:r>
        <w:rPr>
          <w:rFonts w:hint="eastAsia" w:ascii="Times New Roman" w:hAnsi="Times New Roman" w:eastAsia="仿宋_GB2312" w:cs="Times New Roman"/>
          <w:b w:val="0"/>
          <w:i w:val="0"/>
          <w:spacing w:val="0"/>
          <w:w w:val="100"/>
          <w:sz w:val="32"/>
          <w:szCs w:val="32"/>
          <w:lang w:val="en-US" w:eastAsia="zh-CN"/>
        </w:rPr>
        <w:t>“</w:t>
      </w:r>
      <w:r>
        <w:rPr>
          <w:rFonts w:hint="default" w:ascii="Times New Roman" w:hAnsi="Times New Roman" w:eastAsia="仿宋_GB2312" w:cs="Times New Roman"/>
          <w:b w:val="0"/>
          <w:i w:val="0"/>
          <w:spacing w:val="0"/>
          <w:w w:val="100"/>
          <w:sz w:val="32"/>
          <w:szCs w:val="32"/>
          <w:lang w:val="en-US" w:eastAsia="zh-CN"/>
        </w:rPr>
        <w:t>以人为本，科技创新，绿色环保，诚信，惠民</w:t>
      </w:r>
      <w:r>
        <w:rPr>
          <w:rFonts w:hint="eastAsia" w:ascii="Times New Roman" w:hAnsi="Times New Roman" w:eastAsia="仿宋_GB2312" w:cs="Times New Roman"/>
          <w:b w:val="0"/>
          <w:i w:val="0"/>
          <w:spacing w:val="0"/>
          <w:w w:val="100"/>
          <w:sz w:val="32"/>
          <w:szCs w:val="32"/>
          <w:lang w:val="en-US" w:eastAsia="zh-CN"/>
        </w:rPr>
        <w:t>”</w:t>
      </w:r>
      <w:r>
        <w:rPr>
          <w:rFonts w:hint="default" w:ascii="Times New Roman" w:hAnsi="Times New Roman" w:eastAsia="仿宋_GB2312" w:cs="Times New Roman"/>
          <w:b w:val="0"/>
          <w:i w:val="0"/>
          <w:spacing w:val="0"/>
          <w:w w:val="100"/>
          <w:sz w:val="32"/>
          <w:szCs w:val="32"/>
          <w:lang w:val="en-US" w:eastAsia="zh-CN"/>
        </w:rPr>
        <w:t>的企业宗旨，取得了较好的社会效益经济效益。实行公司+合作社+基地+新零售模式。2021</w:t>
      </w:r>
      <w:r>
        <w:rPr>
          <w:rFonts w:hint="default" w:ascii="Times New Roman" w:hAnsi="Times New Roman" w:eastAsia="仿宋_GB2312" w:cs="Times New Roman"/>
          <w:b w:val="0"/>
          <w:i w:val="0"/>
          <w:spacing w:val="0"/>
          <w:w w:val="100"/>
          <w:sz w:val="32"/>
          <w:szCs w:val="32"/>
          <w:u w:val="none"/>
          <w:lang w:val="en-US" w:eastAsia="zh-CN"/>
        </w:rPr>
        <w:t>年公司牵头成立国泰农业竹笋联合体吸纳合作社6个家庭农场2个并签订了产品购销合同，</w:t>
      </w:r>
      <w:r>
        <w:rPr>
          <w:rFonts w:hint="default" w:ascii="Times New Roman" w:hAnsi="Times New Roman" w:eastAsia="仿宋_GB2312" w:cs="Times New Roman"/>
          <w:b w:val="0"/>
          <w:i w:val="0"/>
          <w:spacing w:val="0"/>
          <w:w w:val="100"/>
          <w:sz w:val="32"/>
          <w:szCs w:val="32"/>
          <w:lang w:val="en-US" w:eastAsia="zh-CN"/>
        </w:rPr>
        <w:t>目前</w:t>
      </w:r>
      <w:r>
        <w:rPr>
          <w:rFonts w:hint="default" w:ascii="Times New Roman" w:hAnsi="Times New Roman" w:eastAsia="仿宋_GB2312" w:cs="Times New Roman"/>
          <w:b w:val="0"/>
          <w:i w:val="0"/>
          <w:spacing w:val="0"/>
          <w:w w:val="100"/>
          <w:sz w:val="32"/>
          <w:szCs w:val="32"/>
          <w:u w:val="none"/>
          <w:lang w:val="en-US" w:eastAsia="zh-CN"/>
        </w:rPr>
        <w:t>产品已销往全国各地</w:t>
      </w:r>
      <w:r>
        <w:rPr>
          <w:rFonts w:hint="default" w:ascii="Times New Roman" w:hAnsi="Times New Roman" w:eastAsia="仿宋_GB2312" w:cs="Times New Roman"/>
          <w:b w:val="0"/>
          <w:i w:val="0"/>
          <w:spacing w:val="0"/>
          <w:w w:val="100"/>
          <w:sz w:val="32"/>
          <w:szCs w:val="32"/>
          <w:lang w:val="en-US" w:eastAsia="zh-CN"/>
        </w:rPr>
        <w:t>，线上产品覆盖了淘宝</w:t>
      </w:r>
      <w:r>
        <w:rPr>
          <w:rFonts w:hint="default" w:ascii="Times New Roman" w:hAnsi="Times New Roman" w:eastAsia="仿宋_GB2312" w:cs="Times New Roman"/>
          <w:b w:val="0"/>
          <w:i w:val="0"/>
          <w:color w:val="000000"/>
          <w:spacing w:val="0"/>
          <w:w w:val="100"/>
          <w:sz w:val="32"/>
          <w:szCs w:val="32"/>
          <w:shd w:val="clear" w:fill="FFFFFF"/>
          <w:lang w:val="en-US" w:eastAsia="zh-CN"/>
        </w:rPr>
        <w:t>、京东、拼多多、抖音等平台，公司产品畅销全国各地。</w:t>
      </w:r>
    </w:p>
    <w:p w14:paraId="3E47D68B">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 w:val="0"/>
          <w:i w:val="0"/>
          <w:spacing w:val="0"/>
          <w:w w:val="100"/>
          <w:sz w:val="32"/>
          <w:szCs w:val="32"/>
          <w:lang w:val="en-US" w:eastAsia="zh-CN"/>
        </w:rPr>
      </w:pPr>
      <w:r>
        <w:rPr>
          <w:rFonts w:hint="default" w:ascii="Times New Roman" w:hAnsi="Times New Roman" w:eastAsia="仿宋_GB2312" w:cs="Times New Roman"/>
          <w:b w:val="0"/>
          <w:i w:val="0"/>
          <w:spacing w:val="0"/>
          <w:w w:val="100"/>
          <w:sz w:val="32"/>
          <w:szCs w:val="32"/>
          <w:lang w:val="en-US" w:eastAsia="zh-CN"/>
        </w:rPr>
        <w:t>“清溪好竹笋，缘于大自然”是公司的广告语，制作绿色健康的竹笋是我们的初心，用最真诚的心去做好公司的每一根竹笋，让每一个消费者可以享受最优质、健康、美味的竹笋食品。</w:t>
      </w:r>
    </w:p>
    <w:p w14:paraId="648832F5">
      <w:pPr>
        <w:tabs>
          <w:tab w:val="left" w:pos="1966"/>
        </w:tabs>
        <w:spacing w:before="0" w:beforeAutospacing="0" w:after="0" w:afterAutospacing="0" w:line="240" w:lineRule="auto"/>
        <w:jc w:val="both"/>
        <w:rPr>
          <w:rFonts w:hint="default" w:ascii="Times New Roman" w:hAnsi="Times New Roman" w:eastAsia="仿宋_GB2312" w:cs="Times New Roman"/>
          <w:b w:val="0"/>
          <w:i w:val="0"/>
          <w:spacing w:val="0"/>
          <w:w w:val="100"/>
          <w:sz w:val="32"/>
          <w:szCs w:val="32"/>
          <w:lang w:val="en-US" w:eastAsia="zh-CN"/>
        </w:rPr>
      </w:pPr>
      <w:r>
        <w:rPr>
          <w:rFonts w:hint="default" w:ascii="Times New Roman" w:hAnsi="Times New Roman" w:eastAsia="仿宋_GB2312" w:cs="Times New Roman"/>
          <w:b w:val="0"/>
          <w:i w:val="0"/>
          <w:spacing w:val="0"/>
          <w:w w:val="100"/>
          <w:sz w:val="32"/>
          <w:szCs w:val="32"/>
          <w:lang w:val="en-US" w:eastAsia="zh-CN"/>
        </w:rPr>
        <w:t xml:space="preserve"> </w:t>
      </w:r>
      <w:r>
        <w:rPr>
          <w:rFonts w:hint="eastAsia" w:ascii="Times New Roman" w:hAnsi="Times New Roman" w:eastAsia="仿宋_GB2312" w:cs="Times New Roman"/>
          <w:b w:val="0"/>
          <w:i w:val="0"/>
          <w:spacing w:val="0"/>
          <w:w w:val="100"/>
          <w:sz w:val="32"/>
          <w:szCs w:val="32"/>
          <w:lang w:val="en-US" w:eastAsia="zh-CN"/>
        </w:rPr>
        <w:tab/>
      </w:r>
    </w:p>
    <w:p w14:paraId="13F7AA6C">
      <w:pPr>
        <w:spacing w:before="0" w:beforeAutospacing="0" w:after="0" w:afterAutospacing="0" w:line="240" w:lineRule="auto"/>
        <w:jc w:val="both"/>
        <w:rPr>
          <w:rFonts w:hint="eastAsia"/>
          <w:b w:val="0"/>
          <w:i w:val="0"/>
          <w:spacing w:val="0"/>
          <w:w w:val="100"/>
          <w:sz w:val="30"/>
          <w:szCs w:val="30"/>
          <w:lang w:val="en-US" w:eastAsia="zh-CN"/>
        </w:rPr>
      </w:pPr>
      <w:r>
        <w:rPr>
          <w:rFonts w:hint="default" w:ascii="Times New Roman" w:hAnsi="Times New Roman" w:eastAsia="仿宋_GB2312" w:cs="Times New Roman"/>
          <w:b w:val="0"/>
          <w:i w:val="0"/>
          <w:spacing w:val="0"/>
          <w:w w:val="100"/>
          <w:sz w:val="32"/>
          <w:szCs w:val="32"/>
          <w:u w:val="none"/>
          <w:lang w:val="en-US" w:eastAsia="zh-CN"/>
        </w:rPr>
        <w:drawing>
          <wp:inline distT="0" distB="0" distL="0" distR="0">
            <wp:extent cx="5147310" cy="3570605"/>
            <wp:effectExtent l="0" t="0" r="0" b="0"/>
            <wp:docPr id="1" name="图片 2" descr="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示, 示意图&amp;#10;&amp;#10;中度可信度描述已自动生成:ver1"/>
                    <pic:cNvPicPr>
                      <a:picLocks noChangeAspect="1"/>
                    </pic:cNvPicPr>
                  </pic:nvPicPr>
                  <pic:blipFill>
                    <a:blip r:embed="rId4"/>
                    <a:srcRect t="11057" b="16398"/>
                    <a:stretch>
                      <a:fillRect/>
                    </a:stretch>
                  </pic:blipFill>
                  <pic:spPr>
                    <a:xfrm>
                      <a:off x="0" y="0"/>
                      <a:ext cx="5147310" cy="3570605"/>
                    </a:xfrm>
                    <a:prstGeom prst="rect">
                      <a:avLst/>
                    </a:prstGeom>
                  </pic:spPr>
                </pic:pic>
              </a:graphicData>
            </a:graphic>
          </wp:inline>
        </w:drawing>
      </w:r>
    </w:p>
    <w:p w14:paraId="2749F46B">
      <w:pPr>
        <w:spacing w:before="0" w:beforeAutospacing="0" w:after="0" w:afterAutospacing="0" w:line="240" w:lineRule="auto"/>
        <w:jc w:val="both"/>
        <w:rPr>
          <w:rFonts w:hint="eastAsia" w:ascii="宋体" w:hAnsi="宋体" w:eastAsia="宋体" w:cs="宋体"/>
          <w:b w:val="0"/>
          <w:i w:val="0"/>
          <w:color w:val="333333"/>
          <w:spacing w:val="0"/>
          <w:w w:val="100"/>
          <w:sz w:val="30"/>
          <w:szCs w:val="30"/>
          <w:shd w:val="clear" w:fill="E6EAE9"/>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ZWIwYzNlOTBjM2FiYmM3YzY1MWJkNDcwNDgzZWUifQ=="/>
  </w:docVars>
  <w:rsids>
    <w:rsidRoot w:val="461164E5"/>
    <w:rsid w:val="0E7360DF"/>
    <w:rsid w:val="1415497E"/>
    <w:rsid w:val="3D3E2F0B"/>
    <w:rsid w:val="461164E5"/>
    <w:rsid w:val="532F464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655</Words>
  <Characters>702</Characters>
  <Lines>0</Lines>
  <Paragraphs>0</Paragraphs>
  <TotalTime>1</TotalTime>
  <ScaleCrop>false</ScaleCrop>
  <LinksUpToDate>false</LinksUpToDate>
  <CharactersWithSpaces>703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2018-07-24T06:35:00Z</dcterms:created>
  <dc:creator>HSX</dc:creator>
  <cp:lastModifiedBy>老三</cp:lastModifiedBy>
  <cp:lastPrinted>2024-09-30T00:27:00Z</cp:lastPrinted>
  <dcterms:modified xsi:type="dcterms:W3CDTF">2024-09-30T01:26:57Z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3AB06D04A5E14F748E7DFE15CDA6E1C2_12</vt:lpwstr>
  </property>
</Properties>
</file>