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370F" w:rsidRDefault="009A370F"/>
    <w:p w:rsidR="009A370F" w:rsidRDefault="009A370F"/>
    <w:p w:rsidR="009A370F" w:rsidRDefault="009A370F"/>
    <w:p w:rsidR="009A370F" w:rsidRDefault="009A370F"/>
    <w:p w:rsidR="009A370F" w:rsidRDefault="009A370F"/>
    <w:p w:rsidR="009A370F" w:rsidRDefault="009A370F"/>
    <w:p w:rsidR="009A370F" w:rsidRDefault="009A370F"/>
    <w:p w:rsidR="009A370F" w:rsidRDefault="009A370F"/>
    <w:p w:rsidR="009A370F" w:rsidRDefault="009A370F"/>
    <w:p w:rsidR="009A370F" w:rsidRDefault="009A370F"/>
    <w:p w:rsidR="009A370F" w:rsidRDefault="009A370F"/>
    <w:p w:rsidR="009A370F" w:rsidRDefault="009A370F">
      <w:pPr>
        <w:spacing w:line="580" w:lineRule="exact"/>
        <w:jc w:val="center"/>
        <w:rPr>
          <w:rFonts w:ascii="方正仿宋_GBK" w:eastAsia="方正仿宋_GBK" w:hAnsi="方正仿宋_GBK" w:cs="方正仿宋_GBK"/>
          <w:sz w:val="32"/>
          <w:szCs w:val="32"/>
          <w:lang w:val="en"/>
        </w:rPr>
      </w:pPr>
    </w:p>
    <w:p w:rsidR="009A370F" w:rsidRDefault="009A370F">
      <w:pPr>
        <w:spacing w:line="580" w:lineRule="exact"/>
        <w:jc w:val="center"/>
        <w:rPr>
          <w:rFonts w:ascii="方正仿宋_GBK" w:eastAsia="方正仿宋_GBK" w:hAnsi="方正仿宋_GBK" w:cs="方正仿宋_GBK"/>
          <w:sz w:val="32"/>
          <w:szCs w:val="32"/>
          <w:lang w:val="en"/>
        </w:rPr>
      </w:pPr>
    </w:p>
    <w:p w:rsidR="009A370F" w:rsidRDefault="009A370F">
      <w:pPr>
        <w:spacing w:line="580" w:lineRule="exact"/>
        <w:rPr>
          <w:rFonts w:ascii="方正仿宋_GBK" w:eastAsia="方正仿宋_GBK" w:hAnsi="方正仿宋_GBK" w:cs="方正仿宋_GBK"/>
          <w:sz w:val="32"/>
          <w:szCs w:val="32"/>
          <w:lang w:val="en"/>
        </w:rPr>
      </w:pPr>
    </w:p>
    <w:p w:rsidR="009A370F" w:rsidRDefault="00875465">
      <w:pPr>
        <w:spacing w:line="580" w:lineRule="exact"/>
        <w:jc w:val="center"/>
        <w:rPr>
          <w:rFonts w:ascii="方正仿宋_GBK" w:eastAsia="方正仿宋_GBK" w:hAnsi="方正仿宋_GBK" w:cs="方正仿宋_GBK"/>
          <w:sz w:val="32"/>
          <w:szCs w:val="32"/>
        </w:rPr>
      </w:pPr>
      <w:proofErr w:type="gramStart"/>
      <w:r>
        <w:rPr>
          <w:rFonts w:ascii="方正仿宋_GBK" w:eastAsia="方正仿宋_GBK" w:hAnsi="方正仿宋_GBK" w:cs="方正仿宋_GBK" w:hint="eastAsia"/>
          <w:sz w:val="32"/>
          <w:szCs w:val="32"/>
          <w:lang w:val="en"/>
        </w:rPr>
        <w:t>益科字</w:t>
      </w:r>
      <w:proofErr w:type="gramEnd"/>
      <w:r>
        <w:rPr>
          <w:rFonts w:ascii="方正仿宋_GBK" w:eastAsia="方正仿宋_GBK" w:hAnsi="方正仿宋_GBK" w:cs="方正仿宋_GBK" w:hint="eastAsia"/>
          <w:sz w:val="32"/>
          <w:szCs w:val="32"/>
          <w:lang w:val="en"/>
        </w:rPr>
        <w:t>〔</w:t>
      </w:r>
      <w:r>
        <w:rPr>
          <w:rFonts w:ascii="方正仿宋_GBK" w:eastAsia="方正仿宋_GBK" w:hAnsi="方正仿宋_GBK" w:cs="方正仿宋_GBK" w:hint="eastAsia"/>
          <w:sz w:val="32"/>
          <w:szCs w:val="32"/>
        </w:rPr>
        <w:t>2025</w:t>
      </w:r>
      <w:r>
        <w:rPr>
          <w:rFonts w:ascii="方正仿宋_GBK" w:eastAsia="方正仿宋_GBK" w:hAnsi="方正仿宋_GBK" w:cs="方正仿宋_GBK" w:hint="eastAsia"/>
          <w:sz w:val="32"/>
          <w:szCs w:val="32"/>
          <w:lang w:val="en"/>
        </w:rPr>
        <w:t>〕</w:t>
      </w:r>
      <w:r>
        <w:rPr>
          <w:rFonts w:ascii="方正仿宋_GBK" w:eastAsia="方正仿宋_GBK" w:hAnsi="方正仿宋_GBK" w:cs="方正仿宋_GBK" w:hint="eastAsia"/>
          <w:sz w:val="32"/>
          <w:szCs w:val="32"/>
        </w:rPr>
        <w:t>10</w:t>
      </w:r>
      <w:r>
        <w:rPr>
          <w:rFonts w:ascii="方正仿宋_GBK" w:eastAsia="方正仿宋_GBK" w:hAnsi="方正仿宋_GBK" w:cs="方正仿宋_GBK" w:hint="eastAsia"/>
          <w:sz w:val="32"/>
          <w:szCs w:val="32"/>
        </w:rPr>
        <w:t>号</w:t>
      </w:r>
    </w:p>
    <w:p w:rsidR="009A370F" w:rsidRDefault="009A370F">
      <w:pPr>
        <w:spacing w:line="580" w:lineRule="exact"/>
        <w:jc w:val="center"/>
        <w:rPr>
          <w:rFonts w:ascii="方正小标宋简体" w:eastAsia="方正小标宋简体" w:hAnsi="方正小标宋简体" w:cs="方正小标宋简体"/>
          <w:sz w:val="44"/>
          <w:szCs w:val="44"/>
          <w:lang w:val="en"/>
        </w:rPr>
      </w:pPr>
    </w:p>
    <w:p w:rsidR="009A370F" w:rsidRDefault="00875465">
      <w:pPr>
        <w:spacing w:line="580" w:lineRule="exact"/>
        <w:jc w:val="center"/>
        <w:rPr>
          <w:rFonts w:ascii="方正小标宋简体" w:eastAsia="方正小标宋简体" w:hAnsi="方正小标宋简体" w:cs="方正小标宋简体"/>
          <w:sz w:val="44"/>
          <w:szCs w:val="44"/>
          <w:lang w:val="en"/>
        </w:rPr>
      </w:pPr>
      <w:r>
        <w:rPr>
          <w:rFonts w:ascii="方正小标宋简体" w:eastAsia="方正小标宋简体" w:hAnsi="方正小标宋简体" w:cs="方正小标宋简体" w:hint="eastAsia"/>
          <w:sz w:val="44"/>
          <w:szCs w:val="44"/>
          <w:lang w:val="en"/>
        </w:rPr>
        <w:t>益阳市科学技术局</w:t>
      </w:r>
    </w:p>
    <w:p w:rsidR="009A370F" w:rsidRDefault="00875465">
      <w:pPr>
        <w:spacing w:line="580" w:lineRule="exact"/>
        <w:jc w:val="center"/>
        <w:rPr>
          <w:rFonts w:ascii="方正小标宋简体" w:eastAsia="方正小标宋简体" w:hAnsi="方正小标宋简体" w:cs="方正小标宋简体"/>
          <w:sz w:val="44"/>
          <w:szCs w:val="44"/>
          <w:lang w:val="en"/>
        </w:rPr>
      </w:pPr>
      <w:r>
        <w:rPr>
          <w:rFonts w:ascii="方正小标宋简体" w:eastAsia="方正小标宋简体" w:hAnsi="方正小标宋简体" w:cs="方正小标宋简体" w:hint="eastAsia"/>
          <w:sz w:val="44"/>
          <w:szCs w:val="44"/>
          <w:lang w:val="en"/>
        </w:rPr>
        <w:t>关于印发《益阳市科学技术局涉企行政检查事项清单》的通知</w:t>
      </w:r>
    </w:p>
    <w:p w:rsidR="009A370F" w:rsidRDefault="009A370F">
      <w:pPr>
        <w:spacing w:line="580" w:lineRule="exact"/>
        <w:jc w:val="left"/>
        <w:rPr>
          <w:rFonts w:ascii="方正仿宋_GBK" w:eastAsia="方正仿宋_GBK" w:hAnsi="方正仿宋_GBK" w:cs="方正仿宋_GBK"/>
          <w:sz w:val="32"/>
          <w:szCs w:val="32"/>
          <w:lang w:val="en"/>
        </w:rPr>
      </w:pPr>
    </w:p>
    <w:p w:rsidR="009A370F" w:rsidRDefault="00875465">
      <w:pPr>
        <w:spacing w:line="580" w:lineRule="exact"/>
        <w:jc w:val="left"/>
        <w:rPr>
          <w:rFonts w:ascii="方正仿宋_GBK" w:eastAsia="方正仿宋_GBK" w:hAnsi="方正仿宋_GBK" w:cs="方正仿宋_GBK"/>
          <w:sz w:val="32"/>
          <w:szCs w:val="32"/>
          <w:lang w:val="en"/>
        </w:rPr>
      </w:pPr>
      <w:r>
        <w:rPr>
          <w:rFonts w:ascii="方正仿宋_GBK" w:eastAsia="方正仿宋_GBK" w:hAnsi="方正仿宋_GBK" w:cs="方正仿宋_GBK" w:hint="eastAsia"/>
          <w:sz w:val="32"/>
          <w:szCs w:val="32"/>
          <w:lang w:val="en"/>
        </w:rPr>
        <w:t>各县市区科技主管部门，局机关各科室，市科技信息研究所：</w:t>
      </w:r>
    </w:p>
    <w:p w:rsidR="009A370F" w:rsidRDefault="00875465">
      <w:pPr>
        <w:spacing w:line="580" w:lineRule="exact"/>
        <w:ind w:firstLineChars="200" w:firstLine="640"/>
        <w:jc w:val="left"/>
        <w:rPr>
          <w:rFonts w:ascii="方正仿宋_GBK" w:eastAsia="方正仿宋_GBK" w:hAnsi="方正仿宋_GBK" w:cs="方正仿宋_GBK"/>
          <w:sz w:val="32"/>
          <w:szCs w:val="32"/>
          <w:lang w:val="en"/>
        </w:rPr>
      </w:pPr>
      <w:r>
        <w:rPr>
          <w:rFonts w:ascii="方正仿宋_GBK" w:eastAsia="方正仿宋_GBK" w:hAnsi="方正仿宋_GBK" w:cs="方正仿宋_GBK" w:hint="eastAsia"/>
          <w:sz w:val="32"/>
          <w:szCs w:val="32"/>
          <w:lang w:val="en"/>
        </w:rPr>
        <w:t>现将《益阳市科学技术局涉企行政检查事项清单》印发给你们，请认真贯彻执行。</w:t>
      </w:r>
    </w:p>
    <w:p w:rsidR="009A370F" w:rsidRDefault="009A370F">
      <w:pPr>
        <w:spacing w:line="580" w:lineRule="exact"/>
        <w:jc w:val="left"/>
        <w:rPr>
          <w:rFonts w:ascii="方正仿宋_GBK" w:eastAsia="方正仿宋_GBK" w:hAnsi="方正仿宋_GBK" w:cs="方正仿宋_GBK"/>
          <w:sz w:val="32"/>
          <w:szCs w:val="32"/>
          <w:lang w:val="en"/>
        </w:rPr>
      </w:pPr>
    </w:p>
    <w:p w:rsidR="009A370F" w:rsidRDefault="009A370F">
      <w:pPr>
        <w:spacing w:line="580" w:lineRule="exact"/>
        <w:jc w:val="left"/>
        <w:rPr>
          <w:rFonts w:ascii="方正仿宋_GBK" w:eastAsia="方正仿宋_GBK" w:hAnsi="方正仿宋_GBK" w:cs="方正仿宋_GBK"/>
          <w:sz w:val="32"/>
          <w:szCs w:val="32"/>
          <w:lang w:val="en"/>
        </w:rPr>
      </w:pPr>
    </w:p>
    <w:p w:rsidR="009A370F" w:rsidRDefault="009A370F">
      <w:pPr>
        <w:spacing w:line="580" w:lineRule="exact"/>
        <w:ind w:firstLine="880"/>
        <w:jc w:val="right"/>
        <w:rPr>
          <w:rFonts w:ascii="方正仿宋_GBK" w:eastAsia="方正仿宋_GBK" w:hAnsi="方正仿宋_GBK" w:cs="方正仿宋_GBK"/>
          <w:sz w:val="32"/>
          <w:szCs w:val="32"/>
        </w:rPr>
      </w:pPr>
    </w:p>
    <w:p w:rsidR="009A370F" w:rsidRDefault="00875465">
      <w:pPr>
        <w:spacing w:line="580" w:lineRule="exact"/>
        <w:jc w:val="right"/>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益阳市科学技术局</w:t>
      </w:r>
    </w:p>
    <w:p w:rsidR="009A370F" w:rsidRDefault="00875465">
      <w:pPr>
        <w:spacing w:line="580" w:lineRule="exact"/>
        <w:jc w:val="right"/>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2025</w:t>
      </w:r>
      <w:r>
        <w:rPr>
          <w:rFonts w:ascii="方正仿宋_GBK" w:eastAsia="方正仿宋_GBK" w:hAnsi="方正仿宋_GBK" w:cs="方正仿宋_GBK" w:hint="eastAsia"/>
          <w:sz w:val="32"/>
          <w:szCs w:val="32"/>
        </w:rPr>
        <w:t>年</w:t>
      </w:r>
      <w:r>
        <w:rPr>
          <w:rFonts w:ascii="方正仿宋_GBK" w:eastAsia="方正仿宋_GBK" w:hAnsi="方正仿宋_GBK" w:cs="方正仿宋_GBK" w:hint="eastAsia"/>
          <w:sz w:val="32"/>
          <w:szCs w:val="32"/>
        </w:rPr>
        <w:t>4</w:t>
      </w:r>
      <w:r>
        <w:rPr>
          <w:rFonts w:ascii="方正仿宋_GBK" w:eastAsia="方正仿宋_GBK" w:hAnsi="方正仿宋_GBK" w:cs="方正仿宋_GBK" w:hint="eastAsia"/>
          <w:sz w:val="32"/>
          <w:szCs w:val="32"/>
        </w:rPr>
        <w:t>月</w:t>
      </w:r>
      <w:r>
        <w:rPr>
          <w:rFonts w:ascii="方正仿宋_GBK" w:eastAsia="方正仿宋_GBK" w:hAnsi="方正仿宋_GBK" w:cs="方正仿宋_GBK" w:hint="eastAsia"/>
          <w:sz w:val="32"/>
          <w:szCs w:val="32"/>
        </w:rPr>
        <w:t>1</w:t>
      </w:r>
      <w:r>
        <w:rPr>
          <w:rFonts w:ascii="方正仿宋_GBK" w:eastAsia="方正仿宋_GBK" w:hAnsi="方正仿宋_GBK" w:cs="方正仿宋_GBK" w:hint="eastAsia"/>
          <w:sz w:val="32"/>
          <w:szCs w:val="32"/>
        </w:rPr>
        <w:t>日</w:t>
      </w:r>
    </w:p>
    <w:p w:rsidR="009A370F" w:rsidRDefault="009A370F">
      <w:pPr>
        <w:spacing w:line="580" w:lineRule="exact"/>
        <w:jc w:val="left"/>
        <w:rPr>
          <w:rFonts w:ascii="方正仿宋_GBK" w:eastAsia="方正仿宋_GBK" w:hAnsi="方正仿宋_GBK" w:cs="方正仿宋_GBK"/>
          <w:sz w:val="32"/>
          <w:szCs w:val="32"/>
        </w:rPr>
        <w:sectPr w:rsidR="009A370F">
          <w:footerReference w:type="default" r:id="rId7"/>
          <w:pgSz w:w="11906" w:h="16838"/>
          <w:pgMar w:top="1440" w:right="1800" w:bottom="1440" w:left="1800" w:header="851" w:footer="992" w:gutter="0"/>
          <w:pgNumType w:fmt="numberInDash"/>
          <w:cols w:space="720"/>
          <w:docGrid w:type="lines" w:linePitch="312"/>
        </w:sectPr>
      </w:pPr>
    </w:p>
    <w:p w:rsidR="009A370F" w:rsidRDefault="009A370F">
      <w:pPr>
        <w:spacing w:line="520" w:lineRule="exact"/>
        <w:jc w:val="left"/>
        <w:rPr>
          <w:rFonts w:ascii="方正黑体_GBK" w:eastAsia="方正黑体_GBK" w:hAnsi="方正黑体_GBK" w:cs="方正黑体_GBK"/>
          <w:sz w:val="32"/>
          <w:szCs w:val="32"/>
        </w:rPr>
      </w:pPr>
    </w:p>
    <w:p w:rsidR="009A370F" w:rsidRDefault="00875465">
      <w:pPr>
        <w:spacing w:line="52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益阳市科学技术</w:t>
      </w:r>
      <w:proofErr w:type="gramStart"/>
      <w:r>
        <w:rPr>
          <w:rFonts w:ascii="方正小标宋简体" w:eastAsia="方正小标宋简体" w:hAnsi="方正小标宋简体" w:cs="方正小标宋简体" w:hint="eastAsia"/>
          <w:sz w:val="44"/>
          <w:szCs w:val="44"/>
        </w:rPr>
        <w:t>局涉企行政</w:t>
      </w:r>
      <w:proofErr w:type="gramEnd"/>
      <w:r>
        <w:rPr>
          <w:rFonts w:ascii="方正小标宋简体" w:eastAsia="方正小标宋简体" w:hAnsi="方正小标宋简体" w:cs="方正小标宋简体" w:hint="eastAsia"/>
          <w:sz w:val="44"/>
          <w:szCs w:val="44"/>
        </w:rPr>
        <w:t>检查事项清单</w:t>
      </w:r>
    </w:p>
    <w:tbl>
      <w:tblPr>
        <w:tblW w:w="5000" w:type="pct"/>
        <w:tblLayout w:type="fixed"/>
        <w:tblLook w:val="04A0" w:firstRow="1" w:lastRow="0" w:firstColumn="1" w:lastColumn="0" w:noHBand="0" w:noVBand="1"/>
      </w:tblPr>
      <w:tblGrid>
        <w:gridCol w:w="582"/>
        <w:gridCol w:w="714"/>
        <w:gridCol w:w="1183"/>
        <w:gridCol w:w="6809"/>
        <w:gridCol w:w="899"/>
        <w:gridCol w:w="808"/>
        <w:gridCol w:w="1018"/>
        <w:gridCol w:w="791"/>
        <w:gridCol w:w="762"/>
        <w:gridCol w:w="654"/>
      </w:tblGrid>
      <w:tr w:rsidR="009A370F" w:rsidTr="00135855">
        <w:trPr>
          <w:tblHeader/>
        </w:trPr>
        <w:tc>
          <w:tcPr>
            <w:tcW w:w="20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序号</w:t>
            </w:r>
          </w:p>
        </w:tc>
        <w:tc>
          <w:tcPr>
            <w:tcW w:w="251"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检查事项</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检查主体（实施层级）</w:t>
            </w:r>
          </w:p>
        </w:tc>
        <w:tc>
          <w:tcPr>
            <w:tcW w:w="239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实施依据</w:t>
            </w:r>
          </w:p>
        </w:tc>
        <w:tc>
          <w:tcPr>
            <w:tcW w:w="316"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承办机构</w:t>
            </w:r>
          </w:p>
        </w:tc>
        <w:tc>
          <w:tcPr>
            <w:tcW w:w="284"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检查对象</w:t>
            </w:r>
          </w:p>
        </w:tc>
        <w:tc>
          <w:tcPr>
            <w:tcW w:w="35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135855" w:rsidRDefault="00875465">
            <w:pPr>
              <w:widowControl/>
              <w:jc w:val="center"/>
              <w:textAlignment w:val="center"/>
              <w:rPr>
                <w:rFonts w:ascii="黑体" w:eastAsia="黑体" w:hAnsi="宋体" w:cs="黑体"/>
                <w:color w:val="000000"/>
                <w:kern w:val="0"/>
                <w:sz w:val="24"/>
                <w:lang w:bidi="ar"/>
              </w:rPr>
            </w:pPr>
            <w:r>
              <w:rPr>
                <w:rFonts w:ascii="黑体" w:eastAsia="黑体" w:hAnsi="宋体" w:cs="黑体" w:hint="eastAsia"/>
                <w:color w:val="000000"/>
                <w:kern w:val="0"/>
                <w:sz w:val="24"/>
                <w:lang w:bidi="ar"/>
              </w:rPr>
              <w:t>检查</w:t>
            </w:r>
          </w:p>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内容</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检查</w:t>
            </w:r>
            <w:r>
              <w:rPr>
                <w:rFonts w:ascii="黑体" w:eastAsia="黑体" w:hAnsi="宋体" w:cs="黑体" w:hint="eastAsia"/>
                <w:color w:val="000000"/>
                <w:kern w:val="0"/>
                <w:sz w:val="24"/>
                <w:lang w:bidi="ar"/>
              </w:rPr>
              <w:br/>
            </w:r>
            <w:r>
              <w:rPr>
                <w:rFonts w:ascii="黑体" w:eastAsia="黑体" w:hAnsi="宋体" w:cs="黑体" w:hint="eastAsia"/>
                <w:color w:val="000000"/>
                <w:kern w:val="0"/>
                <w:sz w:val="24"/>
                <w:lang w:bidi="ar"/>
              </w:rPr>
              <w:t>方式</w:t>
            </w:r>
          </w:p>
        </w:tc>
        <w:tc>
          <w:tcPr>
            <w:tcW w:w="2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检查频次</w:t>
            </w:r>
          </w:p>
        </w:tc>
        <w:tc>
          <w:tcPr>
            <w:tcW w:w="229"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A370F" w:rsidRDefault="00875465">
            <w:pPr>
              <w:widowControl/>
              <w:jc w:val="center"/>
              <w:textAlignment w:val="center"/>
              <w:rPr>
                <w:rFonts w:ascii="黑体" w:eastAsia="黑体" w:hAnsi="宋体" w:cs="黑体"/>
                <w:color w:val="000000"/>
                <w:sz w:val="24"/>
              </w:rPr>
            </w:pPr>
            <w:r>
              <w:rPr>
                <w:rFonts w:ascii="黑体" w:eastAsia="黑体" w:hAnsi="宋体" w:cs="黑体" w:hint="eastAsia"/>
                <w:color w:val="000000"/>
                <w:kern w:val="0"/>
                <w:sz w:val="24"/>
                <w:lang w:bidi="ar"/>
              </w:rPr>
              <w:t>备注</w:t>
            </w:r>
          </w:p>
        </w:tc>
      </w:tr>
      <w:tr w:rsidR="009A370F" w:rsidTr="00135855">
        <w:tc>
          <w:tcPr>
            <w:tcW w:w="205"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1</w:t>
            </w:r>
          </w:p>
        </w:tc>
        <w:tc>
          <w:tcPr>
            <w:tcW w:w="2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left"/>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对实验动物生产、使用活动的日常监督检查</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市级、县市区级科技主管部门</w:t>
            </w:r>
          </w:p>
        </w:tc>
        <w:tc>
          <w:tcPr>
            <w:tcW w:w="239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1.</w:t>
            </w:r>
            <w:r>
              <w:rPr>
                <w:rFonts w:ascii="仿宋_GB2312" w:eastAsia="仿宋_GB2312" w:hAnsi="宋体" w:cs="仿宋_GB2312" w:hint="eastAsia"/>
                <w:color w:val="000000"/>
                <w:kern w:val="0"/>
                <w:sz w:val="24"/>
                <w:lang w:bidi="ar"/>
              </w:rPr>
              <w:t>《实验动物管理条例》（国家科学技术委员会令</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第</w:t>
            </w:r>
            <w:r>
              <w:rPr>
                <w:rFonts w:ascii="仿宋_GB2312" w:eastAsia="仿宋_GB2312" w:hAnsi="宋体" w:cs="仿宋_GB2312" w:hint="eastAsia"/>
                <w:color w:val="000000"/>
                <w:kern w:val="0"/>
                <w:sz w:val="24"/>
                <w:lang w:bidi="ar"/>
              </w:rPr>
              <w:t>2</w:t>
            </w:r>
            <w:r>
              <w:rPr>
                <w:rFonts w:ascii="仿宋_GB2312" w:eastAsia="仿宋_GB2312" w:hAnsi="宋体" w:cs="仿宋_GB2312" w:hint="eastAsia"/>
                <w:color w:val="000000"/>
                <w:kern w:val="0"/>
                <w:sz w:val="24"/>
                <w:lang w:bidi="ar"/>
              </w:rPr>
              <w:t>号）第五条　国家科学技术委员会主管全国实验动物工作。省、自治区、直辖市科学技术委员会主管本地区的实验动物工作。国务院各有关部门负责管理本部门的实验动物工作。第六条　国家实行实验动物的质量监督和质量合格认证制度。具体办法由国家科学技术委员会另行制定。</w:t>
            </w:r>
            <w:r>
              <w:rPr>
                <w:rFonts w:ascii="仿宋_GB2312" w:eastAsia="仿宋_GB2312" w:hAnsi="宋体" w:cs="仿宋_GB2312" w:hint="eastAsia"/>
                <w:color w:val="000000"/>
                <w:kern w:val="0"/>
                <w:sz w:val="24"/>
                <w:lang w:bidi="ar"/>
              </w:rPr>
              <w:br/>
              <w:t>2.</w:t>
            </w:r>
            <w:r>
              <w:rPr>
                <w:rFonts w:ascii="仿宋_GB2312" w:eastAsia="仿宋_GB2312" w:hAnsi="宋体" w:cs="仿宋_GB2312" w:hint="eastAsia"/>
                <w:color w:val="000000"/>
                <w:kern w:val="0"/>
                <w:sz w:val="24"/>
                <w:lang w:bidi="ar"/>
              </w:rPr>
              <w:t>《实验动物质量管理办法》（国科发财字〔</w:t>
            </w:r>
            <w:r>
              <w:rPr>
                <w:rFonts w:ascii="仿宋_GB2312" w:eastAsia="仿宋_GB2312" w:hAnsi="宋体" w:cs="仿宋_GB2312" w:hint="eastAsia"/>
                <w:color w:val="000000"/>
                <w:kern w:val="0"/>
                <w:sz w:val="24"/>
                <w:lang w:bidi="ar"/>
              </w:rPr>
              <w:t>1997</w:t>
            </w:r>
            <w:r>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t>593</w:t>
            </w:r>
            <w:r>
              <w:rPr>
                <w:rFonts w:ascii="仿宋_GB2312" w:eastAsia="仿宋_GB2312" w:hAnsi="宋体" w:cs="仿宋_GB2312" w:hint="eastAsia"/>
                <w:color w:val="000000"/>
                <w:kern w:val="0"/>
                <w:sz w:val="24"/>
                <w:lang w:bidi="ar"/>
              </w:rPr>
              <w:t>号）第九条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实验动物生产和使用，实行许可证制度。实验动物生产和使用单位，必须取得许可证。</w:t>
            </w:r>
            <w:r>
              <w:rPr>
                <w:rFonts w:ascii="仿宋_GB2312" w:eastAsia="仿宋_GB2312" w:hAnsi="宋体" w:cs="仿宋_GB2312" w:hint="eastAsia"/>
                <w:color w:val="000000"/>
                <w:kern w:val="0"/>
                <w:sz w:val="24"/>
                <w:lang w:bidi="ar"/>
              </w:rPr>
              <w:br/>
              <w:t>3.</w:t>
            </w:r>
            <w:r>
              <w:rPr>
                <w:rFonts w:ascii="仿宋_GB2312" w:eastAsia="仿宋_GB2312" w:hAnsi="宋体" w:cs="仿宋_GB2312" w:hint="eastAsia"/>
                <w:color w:val="000000"/>
                <w:kern w:val="0"/>
                <w:sz w:val="24"/>
                <w:lang w:bidi="ar"/>
              </w:rPr>
              <w:t>《实验动物许可证管理办法（试行）》（国科发财字〔</w:t>
            </w:r>
            <w:r>
              <w:rPr>
                <w:rFonts w:ascii="仿宋_GB2312" w:eastAsia="仿宋_GB2312" w:hAnsi="宋体" w:cs="仿宋_GB2312" w:hint="eastAsia"/>
                <w:color w:val="000000"/>
                <w:kern w:val="0"/>
                <w:sz w:val="24"/>
                <w:lang w:bidi="ar"/>
              </w:rPr>
              <w:t>2001</w:t>
            </w:r>
            <w:r>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t>545</w:t>
            </w:r>
            <w:r>
              <w:rPr>
                <w:rFonts w:ascii="仿宋_GB2312" w:eastAsia="仿宋_GB2312" w:hAnsi="宋体" w:cs="仿宋_GB2312" w:hint="eastAsia"/>
                <w:color w:val="000000"/>
                <w:kern w:val="0"/>
                <w:sz w:val="24"/>
                <w:lang w:bidi="ar"/>
              </w:rPr>
              <w:t>号）第三条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实验动物许可证包括实验动物生产</w:t>
            </w:r>
            <w:r>
              <w:rPr>
                <w:rFonts w:ascii="仿宋_GB2312" w:eastAsia="仿宋_GB2312" w:hAnsi="宋体" w:cs="仿宋_GB2312" w:hint="eastAsia"/>
                <w:color w:val="000000"/>
                <w:kern w:val="0"/>
                <w:sz w:val="24"/>
                <w:lang w:bidi="ar"/>
              </w:rPr>
              <w:t>许可证和实验动物使用许可证。实验动物生产许可证，适用于从事实验动物及相关产品保种、繁育、生产、供应、运输及有关商业性经营的组织和个人。实验动物使用许可证适用于使用实验动物及相关产品进行科学研究和实验的组织和个人。许可证由各省、自治区、直辖市科技厅（科委、局）印制、发放和管理。第八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省、自治区、直辖市科技厅（科委、局）负责受理许可证申请，并进行考核和审批。</w:t>
            </w:r>
            <w:r>
              <w:rPr>
                <w:rFonts w:ascii="仿宋_GB2312" w:eastAsia="仿宋_GB2312" w:hAnsi="宋体" w:cs="仿宋_GB2312" w:hint="eastAsia"/>
                <w:color w:val="000000"/>
                <w:kern w:val="0"/>
                <w:sz w:val="24"/>
                <w:lang w:bidi="ar"/>
              </w:rPr>
              <w:br/>
              <w:t>4.</w:t>
            </w:r>
            <w:r>
              <w:rPr>
                <w:rFonts w:ascii="仿宋_GB2312" w:eastAsia="仿宋_GB2312" w:hAnsi="宋体" w:cs="仿宋_GB2312" w:hint="eastAsia"/>
                <w:color w:val="000000"/>
                <w:kern w:val="0"/>
                <w:sz w:val="24"/>
                <w:lang w:bidi="ar"/>
              </w:rPr>
              <w:t>《湖南省实验动物管理条例》（湖南省第十四届人民代表大会常务委员会公告</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第</w:t>
            </w:r>
            <w:r>
              <w:rPr>
                <w:rFonts w:ascii="仿宋_GB2312" w:eastAsia="仿宋_GB2312" w:hAnsi="宋体" w:cs="仿宋_GB2312" w:hint="eastAsia"/>
                <w:color w:val="000000"/>
                <w:kern w:val="0"/>
                <w:sz w:val="24"/>
                <w:lang w:bidi="ar"/>
              </w:rPr>
              <w:t>32</w:t>
            </w:r>
            <w:r>
              <w:rPr>
                <w:rFonts w:ascii="仿宋_GB2312" w:eastAsia="仿宋_GB2312" w:hAnsi="宋体" w:cs="仿宋_GB2312" w:hint="eastAsia"/>
                <w:color w:val="000000"/>
                <w:kern w:val="0"/>
                <w:sz w:val="24"/>
                <w:lang w:bidi="ar"/>
              </w:rPr>
              <w:t>号）第六条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从事实验动物工作的单位</w:t>
            </w:r>
            <w:r>
              <w:rPr>
                <w:rFonts w:ascii="仿宋_GB2312" w:eastAsia="仿宋_GB2312" w:hAnsi="宋体" w:cs="仿宋_GB2312" w:hint="eastAsia"/>
                <w:color w:val="000000"/>
                <w:kern w:val="0"/>
                <w:sz w:val="24"/>
                <w:lang w:bidi="ar"/>
              </w:rPr>
              <w:lastRenderedPageBreak/>
              <w:t>和个人，应当按照国家和省有关规定取得省</w:t>
            </w:r>
            <w:r>
              <w:rPr>
                <w:rFonts w:ascii="仿宋_GB2312" w:eastAsia="仿宋_GB2312" w:hAnsi="宋体" w:cs="仿宋_GB2312" w:hint="eastAsia"/>
                <w:color w:val="000000"/>
                <w:kern w:val="0"/>
                <w:sz w:val="24"/>
                <w:lang w:bidi="ar"/>
              </w:rPr>
              <w:t>人民政府科学技术主管部门颁发的实验动物许可证。实验动物许可证包括实验动物生产许可证和实验动物使用许可证。第十七条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县级以上人民政府科学技术主管部门应当加强对实验动物生产、使用活动的日常监督检查。</w:t>
            </w:r>
          </w:p>
        </w:tc>
        <w:tc>
          <w:tcPr>
            <w:tcW w:w="3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left"/>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lastRenderedPageBreak/>
              <w:t>市科技局技术创新科，县市区科技主管部门负责实验动物的股室</w:t>
            </w:r>
          </w:p>
        </w:tc>
        <w:tc>
          <w:tcPr>
            <w:tcW w:w="28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left"/>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益阳市内持有有效期内实验动物生产许可证、实验动物使用许可证的单位和个人</w:t>
            </w:r>
          </w:p>
        </w:tc>
        <w:tc>
          <w:tcPr>
            <w:tcW w:w="3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left"/>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1.</w:t>
            </w:r>
            <w:r>
              <w:rPr>
                <w:rFonts w:ascii="仿宋_GB2312" w:eastAsia="仿宋_GB2312" w:hAnsi="宋体" w:cs="仿宋_GB2312" w:hint="eastAsia"/>
                <w:color w:val="000000"/>
                <w:kern w:val="0"/>
                <w:sz w:val="24"/>
                <w:lang w:bidi="ar"/>
              </w:rPr>
              <w:t>运营管理监督检查</w:t>
            </w:r>
            <w:r w:rsidR="00135855">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br/>
              <w:t>2.</w:t>
            </w:r>
            <w:r>
              <w:rPr>
                <w:rFonts w:ascii="仿宋_GB2312" w:eastAsia="仿宋_GB2312" w:hAnsi="宋体" w:cs="仿宋_GB2312" w:hint="eastAsia"/>
                <w:color w:val="000000"/>
                <w:kern w:val="0"/>
                <w:sz w:val="24"/>
                <w:lang w:bidi="ar"/>
              </w:rPr>
              <w:t>质量管理监督检查</w:t>
            </w:r>
            <w:r w:rsidR="00135855">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br/>
              <w:t>3.</w:t>
            </w:r>
            <w:r>
              <w:rPr>
                <w:rFonts w:ascii="仿宋_GB2312" w:eastAsia="仿宋_GB2312" w:hAnsi="宋体" w:cs="仿宋_GB2312" w:hint="eastAsia"/>
                <w:color w:val="000000"/>
                <w:kern w:val="0"/>
                <w:sz w:val="24"/>
                <w:lang w:bidi="ar"/>
              </w:rPr>
              <w:t>安全管理监督检查</w:t>
            </w:r>
            <w:r w:rsidR="00135855">
              <w:rPr>
                <w:rFonts w:ascii="仿宋_GB2312" w:eastAsia="仿宋_GB2312" w:hAnsi="宋体" w:cs="仿宋_GB2312" w:hint="eastAsia"/>
                <w:color w:val="000000"/>
                <w:kern w:val="0"/>
                <w:sz w:val="24"/>
                <w:lang w:bidi="ar"/>
              </w:rPr>
              <w:t>。</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left"/>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现场检查、非现场检查相结合</w:t>
            </w:r>
          </w:p>
        </w:tc>
        <w:tc>
          <w:tcPr>
            <w:tcW w:w="268" w:type="pct"/>
            <w:tcBorders>
              <w:top w:val="single" w:sz="4" w:space="0" w:color="000000"/>
              <w:left w:val="single" w:sz="4" w:space="0" w:color="000000"/>
              <w:bottom w:val="single" w:sz="4" w:space="0" w:color="000000"/>
              <w:right w:val="single" w:sz="4" w:space="0" w:color="000000"/>
            </w:tcBorders>
            <w:shd w:val="clear" w:color="auto" w:fill="auto"/>
            <w:noWrap/>
            <w:vAlign w:val="center"/>
          </w:tcPr>
          <w:p w:rsidR="009A370F" w:rsidRDefault="00875465">
            <w:pPr>
              <w:widowControl/>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按本单位每年</w:t>
            </w:r>
            <w:r>
              <w:rPr>
                <w:rFonts w:ascii="仿宋_GB2312" w:eastAsia="仿宋_GB2312" w:hAnsi="宋体" w:cs="仿宋_GB2312" w:hint="eastAsia"/>
                <w:color w:val="000000"/>
                <w:kern w:val="0"/>
                <w:sz w:val="24"/>
                <w:lang w:bidi="ar"/>
              </w:rPr>
              <w:t>3</w:t>
            </w:r>
            <w:r>
              <w:rPr>
                <w:rFonts w:ascii="仿宋_GB2312" w:eastAsia="仿宋_GB2312" w:hAnsi="宋体" w:cs="仿宋_GB2312" w:hint="eastAsia"/>
                <w:color w:val="000000"/>
                <w:kern w:val="0"/>
                <w:sz w:val="24"/>
                <w:lang w:bidi="ar"/>
              </w:rPr>
              <w:t>月底前报经同级司法行政部门备案审查的涉企年度行政检查计划执行</w:t>
            </w:r>
          </w:p>
        </w:tc>
        <w:tc>
          <w:tcPr>
            <w:tcW w:w="229"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rPr>
                <w:rFonts w:ascii="仿宋_GB2312" w:eastAsia="仿宋_GB2312" w:hAnsi="宋体" w:cs="仿宋_GB2312"/>
                <w:color w:val="000000"/>
                <w:sz w:val="24"/>
              </w:rPr>
            </w:pPr>
          </w:p>
        </w:tc>
      </w:tr>
      <w:tr w:rsidR="009A370F" w:rsidTr="00135855">
        <w:trPr>
          <w:trHeight w:val="312"/>
        </w:trPr>
        <w:tc>
          <w:tcPr>
            <w:tcW w:w="20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2</w:t>
            </w:r>
          </w:p>
        </w:tc>
        <w:tc>
          <w:tcPr>
            <w:tcW w:w="251"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对外国人来华工作的行政检查</w:t>
            </w:r>
          </w:p>
        </w:tc>
        <w:tc>
          <w:tcPr>
            <w:tcW w:w="41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市级科技主管部门</w:t>
            </w:r>
          </w:p>
        </w:tc>
        <w:tc>
          <w:tcPr>
            <w:tcW w:w="2394"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left"/>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1.</w:t>
            </w:r>
            <w:r>
              <w:rPr>
                <w:rFonts w:ascii="仿宋_GB2312" w:eastAsia="仿宋_GB2312" w:hAnsi="宋体" w:cs="仿宋_GB2312" w:hint="eastAsia"/>
                <w:color w:val="000000"/>
                <w:kern w:val="0"/>
                <w:sz w:val="24"/>
                <w:lang w:bidi="ar"/>
              </w:rPr>
              <w:t>《中华人民共和国行政许可法》（中华人民共和国主席令</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第七号）。</w:t>
            </w:r>
            <w:r>
              <w:rPr>
                <w:rFonts w:ascii="仿宋_GB2312" w:eastAsia="仿宋_GB2312" w:hAnsi="宋体" w:cs="仿宋_GB2312" w:hint="eastAsia"/>
                <w:color w:val="000000"/>
                <w:kern w:val="0"/>
                <w:sz w:val="24"/>
                <w:lang w:bidi="ar"/>
              </w:rPr>
              <w:br/>
              <w:t>2.</w:t>
            </w:r>
            <w:r>
              <w:rPr>
                <w:rFonts w:ascii="仿宋_GB2312" w:eastAsia="仿宋_GB2312" w:hAnsi="宋体" w:cs="仿宋_GB2312" w:hint="eastAsia"/>
                <w:color w:val="000000"/>
                <w:kern w:val="0"/>
                <w:sz w:val="24"/>
                <w:lang w:bidi="ar"/>
              </w:rPr>
              <w:t>《中华人民共和国出境入境管理法》（中华人民共和国主席令</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第五十七号）第四十一条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外国人在中国境内工作，应当按照规定取得工作许可和工作类居留证件。任何单位和个人不得聘用未取得工作许可和工作类居留证件的外国人。</w:t>
            </w:r>
            <w:r>
              <w:rPr>
                <w:rFonts w:ascii="仿宋_GB2312" w:eastAsia="仿宋_GB2312" w:hAnsi="宋体" w:cs="仿宋_GB2312" w:hint="eastAsia"/>
                <w:color w:val="000000"/>
                <w:kern w:val="0"/>
                <w:sz w:val="24"/>
                <w:lang w:bidi="ar"/>
              </w:rPr>
              <w:br/>
              <w:t>3.</w:t>
            </w:r>
            <w:r>
              <w:rPr>
                <w:rFonts w:ascii="仿宋_GB2312" w:eastAsia="仿宋_GB2312" w:hAnsi="宋体" w:cs="仿宋_GB2312" w:hint="eastAsia"/>
                <w:color w:val="000000"/>
                <w:kern w:val="0"/>
                <w:sz w:val="24"/>
                <w:lang w:bidi="ar"/>
              </w:rPr>
              <w:t>《中华人民共和国外国人入境出境管理条例》（中华人民共和国国务院令</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第</w:t>
            </w:r>
            <w:r>
              <w:rPr>
                <w:rFonts w:ascii="仿宋_GB2312" w:eastAsia="仿宋_GB2312" w:hAnsi="宋体" w:cs="仿宋_GB2312" w:hint="eastAsia"/>
                <w:color w:val="000000"/>
                <w:kern w:val="0"/>
                <w:sz w:val="24"/>
                <w:lang w:bidi="ar"/>
              </w:rPr>
              <w:t>637</w:t>
            </w:r>
            <w:r>
              <w:rPr>
                <w:rFonts w:ascii="仿宋_GB2312" w:eastAsia="仿宋_GB2312" w:hAnsi="宋体" w:cs="仿宋_GB2312" w:hint="eastAsia"/>
                <w:color w:val="000000"/>
                <w:kern w:val="0"/>
                <w:sz w:val="24"/>
                <w:lang w:bidi="ar"/>
              </w:rPr>
              <w:t>号）第七条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申请</w:t>
            </w:r>
            <w:r>
              <w:rPr>
                <w:rFonts w:ascii="仿宋_GB2312" w:eastAsia="仿宋_GB2312" w:hAnsi="宋体" w:cs="仿宋_GB2312" w:hint="eastAsia"/>
                <w:color w:val="000000"/>
                <w:kern w:val="0"/>
                <w:sz w:val="24"/>
                <w:lang w:bidi="ar"/>
              </w:rPr>
              <w:t>R</w:t>
            </w:r>
            <w:r>
              <w:rPr>
                <w:rFonts w:ascii="仿宋_GB2312" w:eastAsia="仿宋_GB2312" w:hAnsi="宋体" w:cs="仿宋_GB2312" w:hint="eastAsia"/>
                <w:color w:val="000000"/>
                <w:kern w:val="0"/>
                <w:sz w:val="24"/>
                <w:lang w:bidi="ar"/>
              </w:rPr>
              <w:t>字签证，应当符合中国政府有关主管部门确定的外国高层次人才和急需紧缺专门人才的引进条件和要求，并按照规定提交相应的证明材料。申请</w:t>
            </w:r>
            <w:r>
              <w:rPr>
                <w:rFonts w:ascii="仿宋_GB2312" w:eastAsia="仿宋_GB2312" w:hAnsi="宋体" w:cs="仿宋_GB2312" w:hint="eastAsia"/>
                <w:color w:val="000000"/>
                <w:kern w:val="0"/>
                <w:sz w:val="24"/>
                <w:lang w:bidi="ar"/>
              </w:rPr>
              <w:t>Z</w:t>
            </w:r>
            <w:r>
              <w:rPr>
                <w:rFonts w:ascii="仿宋_GB2312" w:eastAsia="仿宋_GB2312" w:hAnsi="宋体" w:cs="仿宋_GB2312" w:hint="eastAsia"/>
                <w:color w:val="000000"/>
                <w:kern w:val="0"/>
                <w:sz w:val="24"/>
                <w:lang w:bidi="ar"/>
              </w:rPr>
              <w:t>字签证，应当按照规定提交工作许可等证明材料。第十六条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工作类居留证件，应当提交工作许可等证明材料；属于国家需要的外国高层次人才和急需紧缺专门人才的，应当按照规定提交有关证明材料。</w:t>
            </w:r>
            <w:r>
              <w:rPr>
                <w:rFonts w:ascii="仿宋_GB2312" w:eastAsia="仿宋_GB2312" w:hAnsi="宋体" w:cs="仿宋_GB2312" w:hint="eastAsia"/>
                <w:color w:val="000000"/>
                <w:kern w:val="0"/>
                <w:sz w:val="24"/>
                <w:lang w:bidi="ar"/>
              </w:rPr>
              <w:br/>
              <w:t>4.</w:t>
            </w:r>
            <w:r>
              <w:rPr>
                <w:rFonts w:ascii="仿宋_GB2312" w:eastAsia="仿宋_GB2312" w:hAnsi="宋体" w:cs="仿宋_GB2312" w:hint="eastAsia"/>
                <w:color w:val="000000"/>
                <w:kern w:val="0"/>
                <w:sz w:val="24"/>
                <w:lang w:bidi="ar"/>
              </w:rPr>
              <w:t>《外国人在中国就业管理规定》（</w:t>
            </w:r>
            <w:r>
              <w:rPr>
                <w:rFonts w:ascii="仿宋_GB2312" w:eastAsia="仿宋_GB2312" w:hAnsi="宋体" w:cs="仿宋_GB2312" w:hint="eastAsia"/>
                <w:color w:val="000000"/>
                <w:kern w:val="0"/>
                <w:sz w:val="24"/>
                <w:lang w:bidi="ar"/>
              </w:rPr>
              <w:t>2017</w:t>
            </w:r>
            <w:r>
              <w:rPr>
                <w:rFonts w:ascii="仿宋_GB2312" w:eastAsia="仿宋_GB2312" w:hAnsi="宋体" w:cs="仿宋_GB2312" w:hint="eastAsia"/>
                <w:color w:val="000000"/>
                <w:kern w:val="0"/>
                <w:sz w:val="24"/>
                <w:lang w:bidi="ar"/>
              </w:rPr>
              <w:t>年</w:t>
            </w:r>
            <w:r>
              <w:rPr>
                <w:rFonts w:ascii="仿宋_GB2312" w:eastAsia="仿宋_GB2312" w:hAnsi="宋体" w:cs="仿宋_GB2312" w:hint="eastAsia"/>
                <w:color w:val="000000"/>
                <w:kern w:val="0"/>
                <w:sz w:val="24"/>
                <w:lang w:bidi="ar"/>
              </w:rPr>
              <w:t>3</w:t>
            </w:r>
            <w:r>
              <w:rPr>
                <w:rFonts w:ascii="仿宋_GB2312" w:eastAsia="仿宋_GB2312" w:hAnsi="宋体" w:cs="仿宋_GB2312" w:hint="eastAsia"/>
                <w:color w:val="000000"/>
                <w:kern w:val="0"/>
                <w:sz w:val="24"/>
                <w:lang w:bidi="ar"/>
              </w:rPr>
              <w:t>月</w:t>
            </w:r>
            <w:r>
              <w:rPr>
                <w:rFonts w:ascii="仿宋_GB2312" w:eastAsia="仿宋_GB2312" w:hAnsi="宋体" w:cs="仿宋_GB2312" w:hint="eastAsia"/>
                <w:color w:val="000000"/>
                <w:kern w:val="0"/>
                <w:sz w:val="24"/>
                <w:lang w:bidi="ar"/>
              </w:rPr>
              <w:t>13</w:t>
            </w:r>
            <w:r>
              <w:rPr>
                <w:rFonts w:ascii="仿宋_GB2312" w:eastAsia="仿宋_GB2312" w:hAnsi="宋体" w:cs="仿宋_GB2312" w:hint="eastAsia"/>
                <w:color w:val="000000"/>
                <w:kern w:val="0"/>
                <w:sz w:val="24"/>
                <w:lang w:bidi="ar"/>
              </w:rPr>
              <w:t>日中华人民共和国人力资源和社会保障部令第</w:t>
            </w:r>
            <w:r>
              <w:rPr>
                <w:rFonts w:ascii="仿宋_GB2312" w:eastAsia="仿宋_GB2312" w:hAnsi="宋体" w:cs="仿宋_GB2312" w:hint="eastAsia"/>
                <w:color w:val="000000"/>
                <w:kern w:val="0"/>
                <w:sz w:val="24"/>
                <w:lang w:bidi="ar"/>
              </w:rPr>
              <w:t>32</w:t>
            </w:r>
            <w:r>
              <w:rPr>
                <w:rFonts w:ascii="仿宋_GB2312" w:eastAsia="仿宋_GB2312" w:hAnsi="宋体" w:cs="仿宋_GB2312" w:hint="eastAsia"/>
                <w:color w:val="000000"/>
                <w:kern w:val="0"/>
                <w:sz w:val="24"/>
                <w:lang w:bidi="ar"/>
              </w:rPr>
              <w:t>号修正）。</w:t>
            </w:r>
            <w:r>
              <w:rPr>
                <w:rFonts w:ascii="仿宋_GB2312" w:eastAsia="仿宋_GB2312" w:hAnsi="宋体" w:cs="仿宋_GB2312" w:hint="eastAsia"/>
                <w:color w:val="000000"/>
                <w:kern w:val="0"/>
                <w:sz w:val="24"/>
                <w:lang w:bidi="ar"/>
              </w:rPr>
              <w:br/>
              <w:t>5.</w:t>
            </w:r>
            <w:r>
              <w:rPr>
                <w:rFonts w:ascii="仿宋_GB2312" w:eastAsia="仿宋_GB2312" w:hAnsi="宋体" w:cs="仿宋_GB2312" w:hint="eastAsia"/>
                <w:color w:val="000000"/>
                <w:kern w:val="0"/>
                <w:sz w:val="24"/>
                <w:lang w:bidi="ar"/>
              </w:rPr>
              <w:t>《国家外国专家局、人力资源社会保障部、外交部、公安部关于全面实施外国人来华工作许可制度</w:t>
            </w:r>
            <w:r>
              <w:rPr>
                <w:rFonts w:ascii="仿宋_GB2312" w:eastAsia="仿宋_GB2312" w:hAnsi="宋体" w:cs="仿宋_GB2312" w:hint="eastAsia"/>
                <w:color w:val="000000"/>
                <w:kern w:val="0"/>
                <w:sz w:val="24"/>
                <w:lang w:bidi="ar"/>
              </w:rPr>
              <w:t>的通知》（外专发〔</w:t>
            </w:r>
            <w:r>
              <w:rPr>
                <w:rFonts w:ascii="仿宋_GB2312" w:eastAsia="仿宋_GB2312" w:hAnsi="宋体" w:cs="仿宋_GB2312" w:hint="eastAsia"/>
                <w:color w:val="000000"/>
                <w:kern w:val="0"/>
                <w:sz w:val="24"/>
                <w:lang w:bidi="ar"/>
              </w:rPr>
              <w:t>2017</w:t>
            </w:r>
            <w:r>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t>40</w:t>
            </w:r>
            <w:r>
              <w:rPr>
                <w:rFonts w:ascii="仿宋_GB2312" w:eastAsia="仿宋_GB2312" w:hAnsi="宋体" w:cs="仿宋_GB2312" w:hint="eastAsia"/>
                <w:color w:val="000000"/>
                <w:kern w:val="0"/>
                <w:sz w:val="24"/>
                <w:lang w:bidi="ar"/>
              </w:rPr>
              <w:t>号）。</w:t>
            </w:r>
            <w:r>
              <w:rPr>
                <w:rFonts w:ascii="仿宋_GB2312" w:eastAsia="仿宋_GB2312" w:hAnsi="宋体" w:cs="仿宋_GB2312" w:hint="eastAsia"/>
                <w:color w:val="000000"/>
                <w:kern w:val="0"/>
                <w:sz w:val="24"/>
                <w:lang w:bidi="ar"/>
              </w:rPr>
              <w:br/>
            </w:r>
            <w:r>
              <w:rPr>
                <w:rFonts w:ascii="仿宋_GB2312" w:eastAsia="仿宋_GB2312" w:hAnsi="宋体" w:cs="仿宋_GB2312" w:hint="eastAsia"/>
                <w:color w:val="000000"/>
                <w:kern w:val="0"/>
                <w:sz w:val="24"/>
                <w:lang w:bidi="ar"/>
              </w:rPr>
              <w:lastRenderedPageBreak/>
              <w:t>6.</w:t>
            </w:r>
            <w:r>
              <w:rPr>
                <w:rFonts w:ascii="仿宋_GB2312" w:eastAsia="仿宋_GB2312" w:hAnsi="宋体" w:cs="仿宋_GB2312" w:hint="eastAsia"/>
                <w:color w:val="000000"/>
                <w:kern w:val="0"/>
                <w:sz w:val="24"/>
                <w:lang w:bidi="ar"/>
              </w:rPr>
              <w:t>《国家外国专家局关于印发外国人来华工作许可服务指南（暂行）的通知》（外专发〔</w:t>
            </w:r>
            <w:r>
              <w:rPr>
                <w:rFonts w:ascii="仿宋_GB2312" w:eastAsia="仿宋_GB2312" w:hAnsi="宋体" w:cs="仿宋_GB2312" w:hint="eastAsia"/>
                <w:color w:val="000000"/>
                <w:kern w:val="0"/>
                <w:sz w:val="24"/>
                <w:lang w:bidi="ar"/>
              </w:rPr>
              <w:t>2017</w:t>
            </w:r>
            <w:r>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t>36</w:t>
            </w:r>
            <w:r>
              <w:rPr>
                <w:rFonts w:ascii="仿宋_GB2312" w:eastAsia="仿宋_GB2312" w:hAnsi="宋体" w:cs="仿宋_GB2312" w:hint="eastAsia"/>
                <w:color w:val="000000"/>
                <w:kern w:val="0"/>
                <w:sz w:val="24"/>
                <w:lang w:bidi="ar"/>
              </w:rPr>
              <w:t>号）全文。</w:t>
            </w:r>
            <w:r>
              <w:rPr>
                <w:rFonts w:ascii="仿宋_GB2312" w:eastAsia="仿宋_GB2312" w:hAnsi="宋体" w:cs="仿宋_GB2312" w:hint="eastAsia"/>
                <w:color w:val="000000"/>
                <w:kern w:val="0"/>
                <w:sz w:val="24"/>
                <w:lang w:bidi="ar"/>
              </w:rPr>
              <w:br/>
              <w:t>7.</w:t>
            </w:r>
            <w:r>
              <w:rPr>
                <w:rFonts w:ascii="仿宋_GB2312" w:eastAsia="仿宋_GB2312" w:hAnsi="宋体" w:cs="仿宋_GB2312" w:hint="eastAsia"/>
                <w:color w:val="000000"/>
                <w:kern w:val="0"/>
                <w:sz w:val="24"/>
                <w:lang w:bidi="ar"/>
              </w:rPr>
              <w:t>市科技局“三定”明确市科技局按权限承担组织实施外国人来华工作许可相关工作。</w:t>
            </w:r>
          </w:p>
        </w:tc>
        <w:tc>
          <w:tcPr>
            <w:tcW w:w="31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lastRenderedPageBreak/>
              <w:t>市科技局科技人才科</w:t>
            </w:r>
          </w:p>
        </w:tc>
        <w:tc>
          <w:tcPr>
            <w:tcW w:w="284"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益阳市内来华工作的外国人、聘用外国人的用人单位</w:t>
            </w:r>
          </w:p>
        </w:tc>
        <w:tc>
          <w:tcPr>
            <w:tcW w:w="35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1.</w:t>
            </w:r>
            <w:r>
              <w:rPr>
                <w:rFonts w:ascii="仿宋_GB2312" w:eastAsia="仿宋_GB2312" w:hAnsi="宋体" w:cs="仿宋_GB2312" w:hint="eastAsia"/>
                <w:color w:val="000000"/>
                <w:kern w:val="0"/>
                <w:sz w:val="24"/>
                <w:lang w:bidi="ar"/>
              </w:rPr>
              <w:t>外国人来华工作许可行政审批监督检查</w:t>
            </w:r>
            <w:r w:rsidR="00135855">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br/>
              <w:t>2.</w:t>
            </w:r>
            <w:r>
              <w:rPr>
                <w:rFonts w:ascii="仿宋_GB2312" w:eastAsia="仿宋_GB2312" w:hAnsi="宋体" w:cs="仿宋_GB2312" w:hint="eastAsia"/>
                <w:color w:val="000000"/>
                <w:kern w:val="0"/>
                <w:sz w:val="24"/>
                <w:lang w:bidi="ar"/>
              </w:rPr>
              <w:t>证件管理情况监督检查</w:t>
            </w:r>
            <w:r>
              <w:rPr>
                <w:rFonts w:ascii="仿宋_GB2312" w:eastAsia="仿宋_GB2312" w:hAnsi="宋体" w:cs="仿宋_GB2312" w:hint="eastAsia"/>
                <w:color w:val="000000"/>
                <w:kern w:val="0"/>
                <w:sz w:val="24"/>
                <w:lang w:bidi="ar"/>
              </w:rPr>
              <w:br/>
              <w:t>3.</w:t>
            </w:r>
            <w:r>
              <w:rPr>
                <w:rFonts w:ascii="仿宋_GB2312" w:eastAsia="仿宋_GB2312" w:hAnsi="宋体" w:cs="仿宋_GB2312" w:hint="eastAsia"/>
                <w:color w:val="000000"/>
                <w:kern w:val="0"/>
                <w:sz w:val="24"/>
                <w:lang w:bidi="ar"/>
              </w:rPr>
              <w:t>用人单位使用外国人情况监督检查</w:t>
            </w:r>
            <w:r w:rsidR="00135855">
              <w:rPr>
                <w:rFonts w:ascii="仿宋_GB2312" w:eastAsia="仿宋_GB2312" w:hAnsi="宋体" w:cs="仿宋_GB2312" w:hint="eastAsia"/>
                <w:color w:val="000000"/>
                <w:kern w:val="0"/>
                <w:sz w:val="24"/>
                <w:lang w:bidi="ar"/>
              </w:rPr>
              <w:t>。</w:t>
            </w:r>
          </w:p>
        </w:tc>
        <w:tc>
          <w:tcPr>
            <w:tcW w:w="27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现场检查、非现场检查相结合</w:t>
            </w:r>
          </w:p>
        </w:tc>
        <w:tc>
          <w:tcPr>
            <w:tcW w:w="26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按本单位每年</w:t>
            </w:r>
            <w:r>
              <w:rPr>
                <w:rFonts w:ascii="仿宋_GB2312" w:eastAsia="仿宋_GB2312" w:hAnsi="宋体" w:cs="仿宋_GB2312" w:hint="eastAsia"/>
                <w:color w:val="000000"/>
                <w:kern w:val="0"/>
                <w:sz w:val="24"/>
                <w:lang w:bidi="ar"/>
              </w:rPr>
              <w:t>3</w:t>
            </w:r>
            <w:r>
              <w:rPr>
                <w:rFonts w:ascii="仿宋_GB2312" w:eastAsia="仿宋_GB2312" w:hAnsi="宋体" w:cs="仿宋_GB2312" w:hint="eastAsia"/>
                <w:color w:val="000000"/>
                <w:kern w:val="0"/>
                <w:sz w:val="24"/>
                <w:lang w:bidi="ar"/>
              </w:rPr>
              <w:t>月底前报经同级司法行政部门备案审查的涉企年度行政检查计划执行</w:t>
            </w:r>
          </w:p>
        </w:tc>
        <w:tc>
          <w:tcPr>
            <w:tcW w:w="22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r>
      <w:tr w:rsidR="009A370F" w:rsidTr="00135855">
        <w:trPr>
          <w:trHeight w:val="312"/>
        </w:trPr>
        <w:tc>
          <w:tcPr>
            <w:tcW w:w="20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51"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41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394"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left"/>
              <w:rPr>
                <w:rFonts w:ascii="仿宋_GB2312" w:eastAsia="仿宋_GB2312" w:hAnsi="宋体" w:cs="仿宋_GB2312"/>
                <w:color w:val="000000"/>
                <w:sz w:val="24"/>
              </w:rPr>
            </w:pPr>
          </w:p>
        </w:tc>
        <w:tc>
          <w:tcPr>
            <w:tcW w:w="31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84"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35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7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6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2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r>
      <w:tr w:rsidR="009A370F" w:rsidTr="00135855">
        <w:tc>
          <w:tcPr>
            <w:tcW w:w="205"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3</w:t>
            </w:r>
          </w:p>
        </w:tc>
        <w:tc>
          <w:tcPr>
            <w:tcW w:w="251"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对利用财政性资金设立的科学计划实施情况的监督检查</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市级、县市区级科技主管部门</w:t>
            </w:r>
          </w:p>
        </w:tc>
        <w:tc>
          <w:tcPr>
            <w:tcW w:w="239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left"/>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《中华人民共和国科学技术进步法》（中华人民共和国主席令</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第八十二号）第十六条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国务院科学技术行政部门负责全国科学技术进步工作的宏观管理、统筹协调、服务保障和监督实施；国务院其他有关部门在各自的职责范围内，负责有关的科学技术进步工作。县级以上地方人民政府科学技术行政部门负责本行政区域的科学技术进步工作；县级以上地方人民政府其他有关部门在各自的职责范围内，负责有关的科学技术进步工作。</w:t>
            </w:r>
            <w:r>
              <w:rPr>
                <w:rFonts w:ascii="仿宋_GB2312" w:eastAsia="仿宋_GB2312" w:hAnsi="宋体" w:cs="仿宋_GB2312" w:hint="eastAsia"/>
                <w:color w:val="000000"/>
                <w:kern w:val="0"/>
                <w:sz w:val="24"/>
                <w:lang w:bidi="ar"/>
              </w:rPr>
              <w:br/>
            </w:r>
            <w:r>
              <w:rPr>
                <w:rFonts w:ascii="仿宋_GB2312" w:eastAsia="仿宋_GB2312" w:hAnsi="宋体" w:cs="仿宋_GB2312" w:hint="eastAsia"/>
                <w:color w:val="000000"/>
                <w:kern w:val="0"/>
                <w:sz w:val="24"/>
                <w:lang w:bidi="ar"/>
              </w:rPr>
              <w:t>第七十三条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县级以上人民政府及其有关部门制定的与产业发展相关的科学技术计划，应当体现产业发展的需求。县级以上人民政府及其有关部门确定科学技术计划项目，应当鼓励企业平等竞争和参与实施；对符合产业发展需求、具有</w:t>
            </w:r>
            <w:r>
              <w:rPr>
                <w:rFonts w:ascii="仿宋_GB2312" w:eastAsia="仿宋_GB2312" w:hAnsi="宋体" w:cs="仿宋_GB2312" w:hint="eastAsia"/>
                <w:color w:val="000000"/>
                <w:kern w:val="0"/>
                <w:sz w:val="24"/>
                <w:lang w:bidi="ar"/>
              </w:rPr>
              <w:t>明确市场应用前景的项目，应当鼓励企业联合科学技术研究开发机构、高等学校共同实施。地方重大科学技术计划实施应当与国家科学技术重大任务部署相衔接。</w:t>
            </w:r>
            <w:r>
              <w:rPr>
                <w:rFonts w:ascii="仿宋_GB2312" w:eastAsia="仿宋_GB2312" w:hAnsi="宋体" w:cs="仿宋_GB2312" w:hint="eastAsia"/>
                <w:color w:val="000000"/>
                <w:kern w:val="0"/>
                <w:sz w:val="24"/>
                <w:lang w:bidi="ar"/>
              </w:rPr>
              <w:br/>
            </w:r>
            <w:r>
              <w:rPr>
                <w:rFonts w:ascii="仿宋_GB2312" w:eastAsia="仿宋_GB2312" w:hAnsi="宋体" w:cs="仿宋_GB2312" w:hint="eastAsia"/>
                <w:color w:val="000000"/>
                <w:kern w:val="0"/>
                <w:sz w:val="24"/>
                <w:lang w:bidi="ar"/>
              </w:rPr>
              <w:t>第八十七条　财政性科学技术资金应当主要用于下列事项的投入：（一）科学技术基础条件与设施建设；（二）基础研究和前沿交叉学科研究；（三）对经济建设和社会发展具有战略性、基础性、前瞻性作用的前沿技术研究、社会公益性技术研究和重大共性关键技术研究；（四）重大共性关键技术应用和高新技术产业化示范；（五）关系生态环境和人民生命健康的科学</w:t>
            </w:r>
            <w:r>
              <w:rPr>
                <w:rFonts w:ascii="仿宋_GB2312" w:eastAsia="仿宋_GB2312" w:hAnsi="宋体" w:cs="仿宋_GB2312" w:hint="eastAsia"/>
                <w:color w:val="000000"/>
                <w:kern w:val="0"/>
                <w:sz w:val="24"/>
                <w:lang w:bidi="ar"/>
              </w:rPr>
              <w:lastRenderedPageBreak/>
              <w:t>技术研究开发和成果的应用、推广；（六）农业</w:t>
            </w:r>
            <w:r>
              <w:rPr>
                <w:rFonts w:ascii="仿宋_GB2312" w:eastAsia="仿宋_GB2312" w:hAnsi="宋体" w:cs="仿宋_GB2312" w:hint="eastAsia"/>
                <w:color w:val="000000"/>
                <w:kern w:val="0"/>
                <w:sz w:val="24"/>
                <w:lang w:bidi="ar"/>
              </w:rPr>
              <w:t>新品种、新技术的研究开发和农业科技成果的应用、推广；（七）科学技术人员的培养、吸引和使用；（八）科学技术普及。</w:t>
            </w:r>
            <w:r>
              <w:rPr>
                <w:rFonts w:ascii="仿宋_GB2312" w:eastAsia="仿宋_GB2312" w:hAnsi="宋体" w:cs="仿宋_GB2312" w:hint="eastAsia"/>
                <w:color w:val="000000"/>
                <w:kern w:val="0"/>
                <w:sz w:val="24"/>
                <w:lang w:bidi="ar"/>
              </w:rPr>
              <w:br/>
            </w:r>
            <w:r>
              <w:rPr>
                <w:rFonts w:ascii="仿宋_GB2312" w:eastAsia="仿宋_GB2312" w:hAnsi="宋体" w:cs="仿宋_GB2312" w:hint="eastAsia"/>
                <w:color w:val="000000"/>
                <w:kern w:val="0"/>
                <w:sz w:val="24"/>
                <w:lang w:bidi="ar"/>
              </w:rPr>
              <w:t>第一百条　国家加强财政性科学技术资金绩效管理，提高资金配置效率和使用效益。财政性科学技术资金的管理和使用情况，应当接受审计机关、财政部门的监督检查。科学技术行政等有关部门应当加强对利用财政性资金设立的科学技术计划实施情况的监督，强化科研项目资金协调、评估、监管。</w:t>
            </w:r>
          </w:p>
        </w:tc>
        <w:tc>
          <w:tcPr>
            <w:tcW w:w="3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lastRenderedPageBreak/>
              <w:t>市科技局监督管理科，县市区科技主管部门负责科技监督的股室</w:t>
            </w:r>
          </w:p>
        </w:tc>
        <w:tc>
          <w:tcPr>
            <w:tcW w:w="284"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益阳市内承担财政性资金设立的科学技术计划（专项、基金）的单位、个人</w:t>
            </w:r>
          </w:p>
        </w:tc>
        <w:tc>
          <w:tcPr>
            <w:tcW w:w="358"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1.</w:t>
            </w:r>
            <w:r>
              <w:rPr>
                <w:rFonts w:ascii="仿宋_GB2312" w:eastAsia="仿宋_GB2312" w:hAnsi="宋体" w:cs="仿宋_GB2312" w:hint="eastAsia"/>
                <w:color w:val="000000"/>
                <w:kern w:val="0"/>
                <w:sz w:val="24"/>
                <w:lang w:bidi="ar"/>
              </w:rPr>
              <w:t>项目单</w:t>
            </w:r>
            <w:r>
              <w:rPr>
                <w:rFonts w:ascii="仿宋_GB2312" w:eastAsia="仿宋_GB2312" w:hAnsi="宋体" w:cs="仿宋_GB2312" w:hint="eastAsia"/>
                <w:color w:val="000000"/>
                <w:kern w:val="0"/>
                <w:sz w:val="24"/>
                <w:lang w:bidi="ar"/>
              </w:rPr>
              <w:t>位法人责任制以及相关科技政策落实情况</w:t>
            </w:r>
            <w:r w:rsidR="00135855">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br/>
              <w:t>2.</w:t>
            </w:r>
            <w:r>
              <w:rPr>
                <w:rFonts w:ascii="仿宋_GB2312" w:eastAsia="仿宋_GB2312" w:hAnsi="宋体" w:cs="仿宋_GB2312" w:hint="eastAsia"/>
                <w:color w:val="000000"/>
                <w:kern w:val="0"/>
                <w:sz w:val="24"/>
                <w:lang w:bidi="ar"/>
              </w:rPr>
              <w:t>项目实施及资金管理使用情况</w:t>
            </w:r>
            <w:r w:rsidR="00135855">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br/>
              <w:t>3.</w:t>
            </w:r>
            <w:r>
              <w:rPr>
                <w:rFonts w:ascii="仿宋_GB2312" w:eastAsia="仿宋_GB2312" w:hAnsi="宋体" w:cs="仿宋_GB2312" w:hint="eastAsia"/>
                <w:color w:val="000000"/>
                <w:kern w:val="0"/>
                <w:sz w:val="24"/>
                <w:lang w:bidi="ar"/>
              </w:rPr>
              <w:t>项目后续管理情况</w:t>
            </w:r>
            <w:r w:rsidR="00135855">
              <w:rPr>
                <w:rFonts w:ascii="仿宋_GB2312" w:eastAsia="仿宋_GB2312" w:hAnsi="宋体" w:cs="仿宋_GB2312" w:hint="eastAsia"/>
                <w:color w:val="000000"/>
                <w:kern w:val="0"/>
                <w:sz w:val="24"/>
                <w:lang w:bidi="ar"/>
              </w:rPr>
              <w:t>。</w:t>
            </w:r>
          </w:p>
        </w:tc>
        <w:tc>
          <w:tcPr>
            <w:tcW w:w="278"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现场检查、非现场检查相结合</w:t>
            </w:r>
          </w:p>
        </w:tc>
        <w:tc>
          <w:tcPr>
            <w:tcW w:w="268"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按本单位每年</w:t>
            </w:r>
            <w:r>
              <w:rPr>
                <w:rFonts w:ascii="仿宋_GB2312" w:eastAsia="仿宋_GB2312" w:hAnsi="宋体" w:cs="仿宋_GB2312" w:hint="eastAsia"/>
                <w:color w:val="000000"/>
                <w:kern w:val="0"/>
                <w:sz w:val="24"/>
                <w:lang w:bidi="ar"/>
              </w:rPr>
              <w:t>3</w:t>
            </w:r>
            <w:r>
              <w:rPr>
                <w:rFonts w:ascii="仿宋_GB2312" w:eastAsia="仿宋_GB2312" w:hAnsi="宋体" w:cs="仿宋_GB2312" w:hint="eastAsia"/>
                <w:color w:val="000000"/>
                <w:kern w:val="0"/>
                <w:sz w:val="24"/>
                <w:lang w:bidi="ar"/>
              </w:rPr>
              <w:t>月底前报经同级司法行政部门备案审查的涉企年度行政检查计划执行</w:t>
            </w:r>
          </w:p>
        </w:tc>
        <w:tc>
          <w:tcPr>
            <w:tcW w:w="229" w:type="pc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r>
      <w:tr w:rsidR="009A370F" w:rsidTr="00135855">
        <w:trPr>
          <w:trHeight w:val="312"/>
        </w:trPr>
        <w:tc>
          <w:tcPr>
            <w:tcW w:w="205"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4</w:t>
            </w:r>
          </w:p>
        </w:tc>
        <w:tc>
          <w:tcPr>
            <w:tcW w:w="251"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对科学技术人员科研诚信和科技伦理方面的监督检查</w:t>
            </w:r>
          </w:p>
        </w:tc>
        <w:tc>
          <w:tcPr>
            <w:tcW w:w="41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市级、县市区级科技主管部门</w:t>
            </w:r>
          </w:p>
        </w:tc>
        <w:tc>
          <w:tcPr>
            <w:tcW w:w="2394"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left"/>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1.</w:t>
            </w:r>
            <w:r>
              <w:rPr>
                <w:rFonts w:ascii="仿宋_GB2312" w:eastAsia="仿宋_GB2312" w:hAnsi="宋体" w:cs="仿宋_GB2312" w:hint="eastAsia"/>
                <w:color w:val="000000"/>
                <w:kern w:val="0"/>
                <w:sz w:val="24"/>
                <w:lang w:bidi="ar"/>
              </w:rPr>
              <w:t>《中华人民共和国科学技术进步法》（中华人民共和国主席令</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第八十二号）第十六条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国务院科学技术行政部门负责全国科学技术进步工作的宏观管理、统筹协调、服务保障和监督实施；国务院其他有关部门在各自的职责范围内，负责有关的科学技术进步工作。县级以上地方人民政府科学技术行政部门负责本行政区域的科学技术进步工作；县级以上地方人民政府其他有关部门在各自的职责范围内，负责有关的科学技术进步工作。第六十九条　科研诚信记录作为对科学技术人员聘任专业技术职务或者职称、审批科学技术人员申请科学技术研究开发项目、授予科学技术奖励等的重要依据。第一百零四条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县级以上地方人民政府和相关行业主管部门采取各种措施加强</w:t>
            </w:r>
            <w:r>
              <w:rPr>
                <w:rFonts w:ascii="仿宋_GB2312" w:eastAsia="仿宋_GB2312" w:hAnsi="宋体" w:cs="仿宋_GB2312" w:hint="eastAsia"/>
                <w:color w:val="000000"/>
                <w:kern w:val="0"/>
                <w:sz w:val="24"/>
                <w:lang w:bidi="ar"/>
              </w:rPr>
              <w:t>科研诚信建设，企业事业单位和社会组织应当履行科研诚信管理的主体责任。第一百零七条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从事科学技术活动，应当遵守科学技术活动管理规范。对严重违反科学技术活动管理规范的组织和个人，由科学技术行政等有关部门记入科研诚信严重失信行为数据库。</w:t>
            </w:r>
            <w:r>
              <w:rPr>
                <w:rFonts w:ascii="仿宋_GB2312" w:eastAsia="仿宋_GB2312" w:hAnsi="宋体" w:cs="仿宋_GB2312" w:hint="eastAsia"/>
                <w:color w:val="000000"/>
                <w:kern w:val="0"/>
                <w:sz w:val="24"/>
                <w:lang w:bidi="ar"/>
              </w:rPr>
              <w:br/>
            </w:r>
            <w:r>
              <w:rPr>
                <w:rFonts w:ascii="仿宋_GB2312" w:eastAsia="仿宋_GB2312" w:hAnsi="宋体" w:cs="仿宋_GB2312" w:hint="eastAsia"/>
                <w:color w:val="000000"/>
                <w:kern w:val="0"/>
                <w:sz w:val="24"/>
                <w:lang w:bidi="ar"/>
              </w:rPr>
              <w:lastRenderedPageBreak/>
              <w:t>2.</w:t>
            </w:r>
            <w:r>
              <w:rPr>
                <w:rFonts w:ascii="仿宋_GB2312" w:eastAsia="仿宋_GB2312" w:hAnsi="宋体" w:cs="仿宋_GB2312" w:hint="eastAsia"/>
                <w:color w:val="000000"/>
                <w:kern w:val="0"/>
                <w:sz w:val="24"/>
                <w:lang w:bidi="ar"/>
              </w:rPr>
              <w:t>中共中央办公厅</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国务院办公厅印发《关于进一步加强科研诚信建设的若干意见》（</w:t>
            </w:r>
            <w:proofErr w:type="gramStart"/>
            <w:r>
              <w:rPr>
                <w:rFonts w:ascii="仿宋_GB2312" w:eastAsia="仿宋_GB2312" w:hAnsi="宋体" w:cs="仿宋_GB2312" w:hint="eastAsia"/>
                <w:color w:val="000000"/>
                <w:kern w:val="0"/>
                <w:sz w:val="24"/>
                <w:lang w:bidi="ar"/>
              </w:rPr>
              <w:t>厅字〔</w:t>
            </w:r>
            <w:r>
              <w:rPr>
                <w:rFonts w:ascii="仿宋_GB2312" w:eastAsia="仿宋_GB2312" w:hAnsi="宋体" w:cs="仿宋_GB2312" w:hint="eastAsia"/>
                <w:color w:val="000000"/>
                <w:kern w:val="0"/>
                <w:sz w:val="24"/>
                <w:lang w:bidi="ar"/>
              </w:rPr>
              <w:t>2018</w:t>
            </w:r>
            <w:r>
              <w:rPr>
                <w:rFonts w:ascii="仿宋_GB2312" w:eastAsia="仿宋_GB2312" w:hAnsi="宋体" w:cs="仿宋_GB2312" w:hint="eastAsia"/>
                <w:color w:val="000000"/>
                <w:kern w:val="0"/>
                <w:sz w:val="24"/>
                <w:lang w:bidi="ar"/>
              </w:rPr>
              <w:t>〕</w:t>
            </w:r>
            <w:proofErr w:type="gramEnd"/>
            <w:r>
              <w:rPr>
                <w:rFonts w:ascii="仿宋_GB2312" w:eastAsia="仿宋_GB2312" w:hAnsi="宋体" w:cs="仿宋_GB2312" w:hint="eastAsia"/>
                <w:color w:val="000000"/>
                <w:kern w:val="0"/>
                <w:sz w:val="24"/>
                <w:lang w:bidi="ar"/>
              </w:rPr>
              <w:t>23</w:t>
            </w:r>
            <w:r>
              <w:rPr>
                <w:rFonts w:ascii="仿宋_GB2312" w:eastAsia="仿宋_GB2312" w:hAnsi="宋体" w:cs="仿宋_GB2312" w:hint="eastAsia"/>
                <w:color w:val="000000"/>
                <w:kern w:val="0"/>
                <w:sz w:val="24"/>
                <w:lang w:bidi="ar"/>
              </w:rPr>
              <w:t>号）第四条</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建立健全职责明确、高效协同的科研诚信管理体系……地方各级政府和相关行业主管部门要积极采取措施加强本地区本系统的科研诚信建设，充实工作力量，强化工作保障。科技计划管理部门要</w:t>
            </w:r>
            <w:r>
              <w:rPr>
                <w:rFonts w:ascii="仿宋_GB2312" w:eastAsia="仿宋_GB2312" w:hAnsi="宋体" w:cs="仿宋_GB2312" w:hint="eastAsia"/>
                <w:color w:val="000000"/>
                <w:kern w:val="0"/>
                <w:sz w:val="24"/>
                <w:lang w:bidi="ar"/>
              </w:rPr>
              <w:t>加强科技计划的科研诚信管理，建立健全以诚信为基础的科技计划监管机制，将科研诚信要求融入科技计划管理全过程。</w:t>
            </w:r>
            <w:r>
              <w:rPr>
                <w:rFonts w:ascii="仿宋_GB2312" w:eastAsia="仿宋_GB2312" w:hAnsi="宋体" w:cs="仿宋_GB2312" w:hint="eastAsia"/>
                <w:color w:val="000000"/>
                <w:kern w:val="0"/>
                <w:sz w:val="24"/>
                <w:lang w:bidi="ar"/>
              </w:rPr>
              <w:br/>
              <w:t>3.</w:t>
            </w:r>
            <w:r>
              <w:rPr>
                <w:rFonts w:ascii="仿宋_GB2312" w:eastAsia="仿宋_GB2312" w:hAnsi="宋体" w:cs="仿宋_GB2312" w:hint="eastAsia"/>
                <w:color w:val="000000"/>
                <w:kern w:val="0"/>
                <w:sz w:val="24"/>
                <w:lang w:bidi="ar"/>
              </w:rPr>
              <w:t>中共中央办公厅</w:t>
            </w:r>
            <w:r>
              <w:rPr>
                <w:rFonts w:ascii="仿宋_GB2312" w:eastAsia="仿宋_GB2312" w:hAnsi="宋体" w:cs="仿宋_GB2312" w:hint="eastAsia"/>
                <w:color w:val="000000"/>
                <w:kern w:val="0"/>
                <w:sz w:val="24"/>
                <w:lang w:bidi="ar"/>
              </w:rPr>
              <w:t xml:space="preserve"> </w:t>
            </w:r>
            <w:r>
              <w:rPr>
                <w:rFonts w:ascii="仿宋_GB2312" w:eastAsia="仿宋_GB2312" w:hAnsi="宋体" w:cs="仿宋_GB2312" w:hint="eastAsia"/>
                <w:color w:val="000000"/>
                <w:kern w:val="0"/>
                <w:sz w:val="24"/>
                <w:lang w:bidi="ar"/>
              </w:rPr>
              <w:t>国务院办公厅印发《关于加强科技伦理治理的意见》五、强化科技伦理审查和监管（四）严肃查处科技伦理违法违规行为。高等学校、科研机构、医疗卫生机构、企业等是科技伦理违规行为单位内部调查处理的第一责任主体，应制</w:t>
            </w:r>
            <w:proofErr w:type="gramStart"/>
            <w:r>
              <w:rPr>
                <w:rFonts w:ascii="仿宋_GB2312" w:eastAsia="仿宋_GB2312" w:hAnsi="宋体" w:cs="仿宋_GB2312" w:hint="eastAsia"/>
                <w:color w:val="000000"/>
                <w:kern w:val="0"/>
                <w:sz w:val="24"/>
                <w:lang w:bidi="ar"/>
              </w:rPr>
              <w:t>定完善</w:t>
            </w:r>
            <w:proofErr w:type="gramEnd"/>
            <w:r>
              <w:rPr>
                <w:rFonts w:ascii="仿宋_GB2312" w:eastAsia="仿宋_GB2312" w:hAnsi="宋体" w:cs="仿宋_GB2312" w:hint="eastAsia"/>
                <w:color w:val="000000"/>
                <w:kern w:val="0"/>
                <w:sz w:val="24"/>
                <w:lang w:bidi="ar"/>
              </w:rPr>
              <w:t>本单位调查处理相关规定，及时主动调查科技伦理违规行为，对情节严重的依法依规严肃追责问责；对单位及其负责人涉嫌科技伦理违规行为的，由上级主管部门调查处理。各地方、相关行业主管部门</w:t>
            </w:r>
            <w:r>
              <w:rPr>
                <w:rFonts w:ascii="仿宋_GB2312" w:eastAsia="仿宋_GB2312" w:hAnsi="宋体" w:cs="仿宋_GB2312" w:hint="eastAsia"/>
                <w:color w:val="000000"/>
                <w:kern w:val="0"/>
                <w:sz w:val="24"/>
                <w:lang w:bidi="ar"/>
              </w:rPr>
              <w:t>按照职责权限和隶属关系，加强对本地方、本系统科技伦理违规行为调查处理的指导和监督。任何单位、组织和个人开展科技活动不得危害社会安全、公共安全、生物安全和生态安全，不得侵害人的生命安全、身心健康、人格尊严，不得侵犯科技活动参与者的知情权和选择权，不得资助违背科技伦理要求的科技活动。相关行业主管部门、资助机构或责任人所在单位要区分不同情况，依法依规对科技伦理违规行为责任人给予责令改正，停止相关科技活动，追回资助资金，撤销获得的奖励、荣誉，取消相关从业资格，禁止一定期限内承担或参与财政性资金支持的科技活动等处理。</w:t>
            </w:r>
            <w:r>
              <w:rPr>
                <w:rFonts w:ascii="仿宋_GB2312" w:eastAsia="仿宋_GB2312" w:hAnsi="宋体" w:cs="仿宋_GB2312" w:hint="eastAsia"/>
                <w:color w:val="000000"/>
                <w:kern w:val="0"/>
                <w:sz w:val="24"/>
                <w:lang w:bidi="ar"/>
              </w:rPr>
              <w:t>科技伦理</w:t>
            </w:r>
            <w:r>
              <w:rPr>
                <w:rFonts w:ascii="仿宋_GB2312" w:eastAsia="仿宋_GB2312" w:hAnsi="宋体" w:cs="仿宋_GB2312" w:hint="eastAsia"/>
                <w:color w:val="000000"/>
                <w:kern w:val="0"/>
                <w:sz w:val="24"/>
                <w:lang w:bidi="ar"/>
              </w:rPr>
              <w:lastRenderedPageBreak/>
              <w:t>违规行为责任人属于公职人员的依法依规给予处分，属于党员的依规依</w:t>
            </w:r>
            <w:proofErr w:type="gramStart"/>
            <w:r>
              <w:rPr>
                <w:rFonts w:ascii="仿宋_GB2312" w:eastAsia="仿宋_GB2312" w:hAnsi="宋体" w:cs="仿宋_GB2312" w:hint="eastAsia"/>
                <w:color w:val="000000"/>
                <w:kern w:val="0"/>
                <w:sz w:val="24"/>
                <w:lang w:bidi="ar"/>
              </w:rPr>
              <w:t>纪给予</w:t>
            </w:r>
            <w:proofErr w:type="gramEnd"/>
            <w:r>
              <w:rPr>
                <w:rFonts w:ascii="仿宋_GB2312" w:eastAsia="仿宋_GB2312" w:hAnsi="宋体" w:cs="仿宋_GB2312" w:hint="eastAsia"/>
                <w:color w:val="000000"/>
                <w:kern w:val="0"/>
                <w:sz w:val="24"/>
                <w:lang w:bidi="ar"/>
              </w:rPr>
              <w:t>党纪处分；涉嫌犯罪的依法予以惩处。</w:t>
            </w:r>
          </w:p>
        </w:tc>
        <w:tc>
          <w:tcPr>
            <w:tcW w:w="316"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lastRenderedPageBreak/>
              <w:t>市科技局监督管理科，县市区科技主管部门负责科技监督的股室</w:t>
            </w:r>
          </w:p>
        </w:tc>
        <w:tc>
          <w:tcPr>
            <w:tcW w:w="284"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益阳市内承担财政性资金设立的科学技术计划（专项、基金）的单位、</w:t>
            </w:r>
            <w:r>
              <w:rPr>
                <w:rFonts w:ascii="仿宋_GB2312" w:eastAsia="仿宋_GB2312" w:hAnsi="宋体" w:cs="仿宋_GB2312" w:hint="eastAsia"/>
                <w:color w:val="000000"/>
                <w:kern w:val="0"/>
                <w:sz w:val="24"/>
                <w:lang w:bidi="ar"/>
              </w:rPr>
              <w:lastRenderedPageBreak/>
              <w:t>个人</w:t>
            </w:r>
          </w:p>
        </w:tc>
        <w:tc>
          <w:tcPr>
            <w:tcW w:w="35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lastRenderedPageBreak/>
              <w:t>1.</w:t>
            </w:r>
            <w:r>
              <w:rPr>
                <w:rFonts w:ascii="仿宋_GB2312" w:eastAsia="仿宋_GB2312" w:hAnsi="宋体" w:cs="仿宋_GB2312" w:hint="eastAsia"/>
                <w:color w:val="000000"/>
                <w:kern w:val="0"/>
                <w:sz w:val="24"/>
                <w:lang w:bidi="ar"/>
              </w:rPr>
              <w:t>科研诚信、科技伦理相关政策规定的落实情况</w:t>
            </w:r>
            <w:r w:rsidR="00135855">
              <w:rPr>
                <w:rFonts w:ascii="仿宋_GB2312" w:eastAsia="仿宋_GB2312" w:hAnsi="宋体" w:cs="仿宋_GB2312" w:hint="eastAsia"/>
                <w:color w:val="000000"/>
                <w:kern w:val="0"/>
                <w:sz w:val="24"/>
                <w:lang w:bidi="ar"/>
              </w:rPr>
              <w:t>；</w:t>
            </w:r>
            <w:r>
              <w:rPr>
                <w:rFonts w:ascii="仿宋_GB2312" w:eastAsia="仿宋_GB2312" w:hAnsi="宋体" w:cs="仿宋_GB2312" w:hint="eastAsia"/>
                <w:color w:val="000000"/>
                <w:kern w:val="0"/>
                <w:sz w:val="24"/>
                <w:lang w:bidi="ar"/>
              </w:rPr>
              <w:br/>
              <w:t>2.</w:t>
            </w:r>
            <w:r>
              <w:rPr>
                <w:rFonts w:ascii="仿宋_GB2312" w:eastAsia="仿宋_GB2312" w:hAnsi="宋体" w:cs="仿宋_GB2312" w:hint="eastAsia"/>
                <w:color w:val="000000"/>
                <w:kern w:val="0"/>
                <w:sz w:val="24"/>
                <w:lang w:bidi="ar"/>
              </w:rPr>
              <w:t>科研诚信、科技伦理违规行为调查处理情况</w:t>
            </w:r>
            <w:r w:rsidR="00135855">
              <w:rPr>
                <w:rFonts w:ascii="仿宋_GB2312" w:eastAsia="仿宋_GB2312" w:hAnsi="宋体" w:cs="仿宋_GB2312" w:hint="eastAsia"/>
                <w:color w:val="000000"/>
                <w:kern w:val="0"/>
                <w:sz w:val="24"/>
                <w:lang w:bidi="ar"/>
              </w:rPr>
              <w:t>。</w:t>
            </w:r>
            <w:bookmarkStart w:id="0" w:name="_GoBack"/>
            <w:bookmarkEnd w:id="0"/>
          </w:p>
        </w:tc>
        <w:tc>
          <w:tcPr>
            <w:tcW w:w="27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现场检查、非现场检查相结合</w:t>
            </w:r>
          </w:p>
        </w:tc>
        <w:tc>
          <w:tcPr>
            <w:tcW w:w="268"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center"/>
              <w:textAlignment w:val="center"/>
              <w:rPr>
                <w:rFonts w:ascii="仿宋_GB2312" w:eastAsia="仿宋_GB2312" w:hAnsi="宋体" w:cs="仿宋_GB2312"/>
                <w:color w:val="000000"/>
                <w:sz w:val="24"/>
              </w:rPr>
            </w:pPr>
            <w:r>
              <w:rPr>
                <w:rFonts w:ascii="仿宋_GB2312" w:eastAsia="仿宋_GB2312" w:hAnsi="宋体" w:cs="仿宋_GB2312" w:hint="eastAsia"/>
                <w:color w:val="000000"/>
                <w:kern w:val="0"/>
                <w:sz w:val="24"/>
                <w:lang w:bidi="ar"/>
              </w:rPr>
              <w:t>按本单位每年</w:t>
            </w:r>
            <w:r>
              <w:rPr>
                <w:rFonts w:ascii="仿宋_GB2312" w:eastAsia="仿宋_GB2312" w:hAnsi="宋体" w:cs="仿宋_GB2312" w:hint="eastAsia"/>
                <w:color w:val="000000"/>
                <w:kern w:val="0"/>
                <w:sz w:val="24"/>
                <w:lang w:bidi="ar"/>
              </w:rPr>
              <w:t>3</w:t>
            </w:r>
            <w:r>
              <w:rPr>
                <w:rFonts w:ascii="仿宋_GB2312" w:eastAsia="仿宋_GB2312" w:hAnsi="宋体" w:cs="仿宋_GB2312" w:hint="eastAsia"/>
                <w:color w:val="000000"/>
                <w:kern w:val="0"/>
                <w:sz w:val="24"/>
                <w:lang w:bidi="ar"/>
              </w:rPr>
              <w:t>月底前报经同级司法行政部门备案审查的涉企年度行政检</w:t>
            </w:r>
            <w:r>
              <w:rPr>
                <w:rFonts w:ascii="仿宋_GB2312" w:eastAsia="仿宋_GB2312" w:hAnsi="宋体" w:cs="仿宋_GB2312" w:hint="eastAsia"/>
                <w:color w:val="000000"/>
                <w:kern w:val="0"/>
                <w:sz w:val="24"/>
                <w:lang w:bidi="ar"/>
              </w:rPr>
              <w:lastRenderedPageBreak/>
              <w:t>查计划执行</w:t>
            </w:r>
          </w:p>
        </w:tc>
        <w:tc>
          <w:tcPr>
            <w:tcW w:w="229"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r>
      <w:tr w:rsidR="009A370F" w:rsidTr="00135855">
        <w:trPr>
          <w:trHeight w:val="312"/>
        </w:trPr>
        <w:tc>
          <w:tcPr>
            <w:tcW w:w="205"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51"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41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394"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left"/>
              <w:rPr>
                <w:rFonts w:ascii="仿宋_GB2312" w:eastAsia="仿宋_GB2312" w:hAnsi="宋体" w:cs="仿宋_GB2312"/>
                <w:color w:val="000000"/>
                <w:sz w:val="24"/>
              </w:rPr>
            </w:pPr>
          </w:p>
        </w:tc>
        <w:tc>
          <w:tcPr>
            <w:tcW w:w="316"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84"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35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7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68"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c>
          <w:tcPr>
            <w:tcW w:w="229" w:type="pct"/>
            <w:vMerge/>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9A370F">
            <w:pPr>
              <w:jc w:val="center"/>
              <w:rPr>
                <w:rFonts w:ascii="仿宋_GB2312" w:eastAsia="仿宋_GB2312" w:hAnsi="宋体" w:cs="仿宋_GB2312"/>
                <w:color w:val="000000"/>
                <w:sz w:val="24"/>
              </w:rPr>
            </w:pPr>
          </w:p>
        </w:tc>
      </w:tr>
      <w:tr w:rsidR="009A370F">
        <w:tc>
          <w:tcPr>
            <w:tcW w:w="5000" w:type="pct"/>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9A370F" w:rsidRDefault="00875465">
            <w:pPr>
              <w:widowControl/>
              <w:jc w:val="left"/>
              <w:textAlignment w:val="center"/>
              <w:rPr>
                <w:rFonts w:ascii="仿宋_GB2312" w:eastAsia="仿宋_GB2312" w:hAnsi="宋体" w:cs="仿宋_GB2312"/>
                <w:b/>
                <w:color w:val="000000"/>
                <w:sz w:val="24"/>
              </w:rPr>
            </w:pPr>
            <w:r>
              <w:rPr>
                <w:rFonts w:ascii="仿宋_GB2312" w:eastAsia="仿宋_GB2312" w:hAnsi="宋体" w:cs="仿宋_GB2312" w:hint="eastAsia"/>
                <w:b/>
                <w:color w:val="000000"/>
                <w:kern w:val="0"/>
                <w:sz w:val="24"/>
                <w:lang w:bidi="ar"/>
              </w:rPr>
              <w:lastRenderedPageBreak/>
              <w:t>说明：</w:t>
            </w:r>
            <w:r>
              <w:rPr>
                <w:rFonts w:ascii="仿宋_GB2312" w:eastAsia="仿宋_GB2312" w:hAnsi="宋体" w:cs="仿宋_GB2312" w:hint="eastAsia"/>
                <w:color w:val="000000"/>
                <w:kern w:val="0"/>
                <w:sz w:val="24"/>
                <w:lang w:bidi="ar"/>
              </w:rPr>
              <w:br/>
            </w:r>
            <w:r>
              <w:rPr>
                <w:rFonts w:ascii="仿宋_GB2312" w:eastAsia="仿宋_GB2312" w:hAnsi="宋体" w:cs="仿宋_GB2312" w:hint="eastAsia"/>
                <w:b/>
                <w:color w:val="000000"/>
                <w:kern w:val="0"/>
                <w:sz w:val="24"/>
                <w:lang w:bidi="ar"/>
              </w:rPr>
              <w:t>1.</w:t>
            </w:r>
            <w:r>
              <w:rPr>
                <w:rFonts w:ascii="仿宋_GB2312" w:eastAsia="仿宋_GB2312" w:hAnsi="宋体" w:cs="仿宋_GB2312" w:hint="eastAsia"/>
                <w:b/>
                <w:color w:val="000000"/>
                <w:kern w:val="0"/>
                <w:sz w:val="24"/>
                <w:lang w:bidi="ar"/>
              </w:rPr>
              <w:t>本清单根据有关法律法规规章</w:t>
            </w:r>
            <w:proofErr w:type="gramStart"/>
            <w:r>
              <w:rPr>
                <w:rFonts w:ascii="仿宋_GB2312" w:eastAsia="仿宋_GB2312" w:hAnsi="宋体" w:cs="仿宋_GB2312" w:hint="eastAsia"/>
                <w:b/>
                <w:color w:val="000000"/>
                <w:kern w:val="0"/>
                <w:sz w:val="24"/>
                <w:lang w:bidi="ar"/>
              </w:rPr>
              <w:t>立改废情况</w:t>
            </w:r>
            <w:proofErr w:type="gramEnd"/>
            <w:r>
              <w:rPr>
                <w:rFonts w:ascii="仿宋_GB2312" w:eastAsia="仿宋_GB2312" w:hAnsi="宋体" w:cs="仿宋_GB2312" w:hint="eastAsia"/>
                <w:b/>
                <w:color w:val="000000"/>
                <w:kern w:val="0"/>
                <w:sz w:val="24"/>
                <w:lang w:bidi="ar"/>
              </w:rPr>
              <w:t>进行动态调整。</w:t>
            </w:r>
            <w:r>
              <w:rPr>
                <w:rFonts w:ascii="仿宋_GB2312" w:eastAsia="仿宋_GB2312" w:hAnsi="宋体" w:cs="仿宋_GB2312" w:hint="eastAsia"/>
                <w:b/>
                <w:color w:val="000000"/>
                <w:kern w:val="0"/>
                <w:sz w:val="24"/>
                <w:lang w:bidi="ar"/>
              </w:rPr>
              <w:br/>
              <w:t>2.</w:t>
            </w:r>
            <w:r>
              <w:rPr>
                <w:rFonts w:ascii="仿宋_GB2312" w:eastAsia="仿宋_GB2312" w:hAnsi="宋体" w:cs="仿宋_GB2312" w:hint="eastAsia"/>
                <w:b/>
                <w:color w:val="000000"/>
                <w:kern w:val="0"/>
                <w:sz w:val="24"/>
                <w:lang w:bidi="ar"/>
              </w:rPr>
              <w:t>严禁本系统市、县两级行政执法机关（含所属法律法规授权组织）对同一检查对象进行重复行政检查。</w:t>
            </w:r>
            <w:r>
              <w:rPr>
                <w:rFonts w:ascii="仿宋_GB2312" w:eastAsia="仿宋_GB2312" w:hAnsi="宋体" w:cs="仿宋_GB2312" w:hint="eastAsia"/>
                <w:b/>
                <w:color w:val="000000"/>
                <w:kern w:val="0"/>
                <w:sz w:val="24"/>
                <w:lang w:bidi="ar"/>
              </w:rPr>
              <w:br/>
              <w:t>3.</w:t>
            </w:r>
            <w:r>
              <w:rPr>
                <w:rFonts w:ascii="仿宋_GB2312" w:eastAsia="仿宋_GB2312" w:hAnsi="宋体" w:cs="仿宋_GB2312" w:hint="eastAsia"/>
                <w:b/>
                <w:color w:val="000000"/>
                <w:kern w:val="0"/>
                <w:sz w:val="24"/>
                <w:lang w:bidi="ar"/>
              </w:rPr>
              <w:t>本机关对于未列入清单的涉</w:t>
            </w:r>
            <w:proofErr w:type="gramStart"/>
            <w:r>
              <w:rPr>
                <w:rFonts w:ascii="仿宋_GB2312" w:eastAsia="仿宋_GB2312" w:hAnsi="宋体" w:cs="仿宋_GB2312" w:hint="eastAsia"/>
                <w:b/>
                <w:color w:val="000000"/>
                <w:kern w:val="0"/>
                <w:sz w:val="24"/>
                <w:lang w:bidi="ar"/>
              </w:rPr>
              <w:t>企行政</w:t>
            </w:r>
            <w:proofErr w:type="gramEnd"/>
            <w:r>
              <w:rPr>
                <w:rFonts w:ascii="仿宋_GB2312" w:eastAsia="仿宋_GB2312" w:hAnsi="宋体" w:cs="仿宋_GB2312" w:hint="eastAsia"/>
                <w:b/>
                <w:color w:val="000000"/>
                <w:kern w:val="0"/>
                <w:sz w:val="24"/>
                <w:lang w:bidi="ar"/>
              </w:rPr>
              <w:t>检查事项一律不得实施行政检查；违规实施的，企业有权拒绝接受检查，并可以向本机关行政执法监督机构（联系电话：</w:t>
            </w:r>
            <w:r>
              <w:rPr>
                <w:rFonts w:ascii="仿宋_GB2312" w:eastAsia="仿宋_GB2312" w:hAnsi="宋体" w:cs="仿宋_GB2312" w:hint="eastAsia"/>
                <w:b/>
                <w:color w:val="000000"/>
                <w:kern w:val="0"/>
                <w:sz w:val="24"/>
                <w:lang w:bidi="ar"/>
              </w:rPr>
              <w:t>0737-4205770</w:t>
            </w:r>
            <w:r>
              <w:rPr>
                <w:rFonts w:ascii="仿宋_GB2312" w:eastAsia="仿宋_GB2312" w:hAnsi="宋体" w:cs="仿宋_GB2312" w:hint="eastAsia"/>
                <w:b/>
                <w:color w:val="000000"/>
                <w:kern w:val="0"/>
                <w:sz w:val="24"/>
                <w:lang w:bidi="ar"/>
              </w:rPr>
              <w:t>；电子邮箱：</w:t>
            </w:r>
            <w:r>
              <w:rPr>
                <w:rFonts w:ascii="仿宋_GB2312" w:eastAsia="仿宋_GB2312" w:hAnsi="宋体" w:cs="仿宋_GB2312" w:hint="eastAsia"/>
                <w:b/>
                <w:color w:val="000000"/>
                <w:kern w:val="0"/>
                <w:sz w:val="24"/>
                <w:lang w:bidi="ar"/>
              </w:rPr>
              <w:t>kjj4222049@163.com</w:t>
            </w:r>
            <w:r>
              <w:rPr>
                <w:rFonts w:ascii="仿宋_GB2312" w:eastAsia="仿宋_GB2312" w:hAnsi="宋体" w:cs="仿宋_GB2312" w:hint="eastAsia"/>
                <w:b/>
                <w:color w:val="000000"/>
                <w:kern w:val="0"/>
                <w:sz w:val="24"/>
                <w:lang w:bidi="ar"/>
              </w:rPr>
              <w:t>）和市司法局（联系电话：</w:t>
            </w:r>
            <w:r>
              <w:rPr>
                <w:rFonts w:ascii="仿宋_GB2312" w:eastAsia="仿宋_GB2312" w:hAnsi="宋体" w:cs="仿宋_GB2312" w:hint="eastAsia"/>
                <w:b/>
                <w:color w:val="000000"/>
                <w:kern w:val="0"/>
                <w:sz w:val="24"/>
                <w:lang w:bidi="ar"/>
              </w:rPr>
              <w:t>0737-4202458</w:t>
            </w:r>
            <w:r>
              <w:rPr>
                <w:rFonts w:ascii="仿宋_GB2312" w:eastAsia="仿宋_GB2312" w:hAnsi="宋体" w:cs="仿宋_GB2312" w:hint="eastAsia"/>
                <w:b/>
                <w:color w:val="000000"/>
                <w:kern w:val="0"/>
                <w:sz w:val="24"/>
                <w:lang w:bidi="ar"/>
              </w:rPr>
              <w:t>，电子邮箱：</w:t>
            </w:r>
            <w:r>
              <w:rPr>
                <w:rFonts w:ascii="仿宋_GB2312" w:eastAsia="仿宋_GB2312" w:hAnsi="宋体" w:cs="仿宋_GB2312" w:hint="eastAsia"/>
                <w:b/>
                <w:color w:val="000000"/>
                <w:kern w:val="0"/>
                <w:sz w:val="24"/>
                <w:lang w:bidi="ar"/>
              </w:rPr>
              <w:t>yyzfjd@126.com</w:t>
            </w:r>
            <w:r>
              <w:rPr>
                <w:rFonts w:ascii="仿宋_GB2312" w:eastAsia="仿宋_GB2312" w:hAnsi="宋体" w:cs="仿宋_GB2312" w:hint="eastAsia"/>
                <w:b/>
                <w:color w:val="000000"/>
                <w:kern w:val="0"/>
                <w:sz w:val="24"/>
                <w:lang w:bidi="ar"/>
              </w:rPr>
              <w:t>）举报。</w:t>
            </w:r>
          </w:p>
        </w:tc>
      </w:tr>
    </w:tbl>
    <w:p w:rsidR="009A370F" w:rsidRDefault="009A370F">
      <w:pPr>
        <w:spacing w:line="580" w:lineRule="exact"/>
        <w:jc w:val="center"/>
        <w:rPr>
          <w:rFonts w:ascii="方正小标宋简体" w:eastAsia="方正小标宋简体" w:hAnsi="方正小标宋简体" w:cs="方正小标宋简体"/>
          <w:sz w:val="44"/>
          <w:szCs w:val="44"/>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sectPr w:rsidR="009A370F">
          <w:pgSz w:w="16838" w:h="11906" w:orient="landscape"/>
          <w:pgMar w:top="1701" w:right="1417" w:bottom="1701" w:left="1417" w:header="851" w:footer="992" w:gutter="0"/>
          <w:pgNumType w:fmt="numberInDash"/>
          <w:cols w:space="720"/>
          <w:docGrid w:type="lines" w:linePitch="312"/>
        </w:sect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9A370F">
      <w:pPr>
        <w:spacing w:line="580" w:lineRule="exact"/>
        <w:jc w:val="right"/>
        <w:rPr>
          <w:rFonts w:ascii="方正仿宋_GBK" w:eastAsia="方正仿宋_GBK" w:hAnsi="方正仿宋_GBK" w:cs="方正仿宋_GBK"/>
          <w:sz w:val="32"/>
          <w:szCs w:val="32"/>
        </w:rPr>
      </w:pPr>
    </w:p>
    <w:p w:rsidR="009A370F" w:rsidRDefault="00875465">
      <w:pPr>
        <w:pBdr>
          <w:top w:val="single" w:sz="4" w:space="1" w:color="auto"/>
          <w:left w:val="none" w:sz="0" w:space="4" w:color="auto"/>
          <w:bottom w:val="single" w:sz="4" w:space="1" w:color="auto"/>
          <w:right w:val="none" w:sz="0" w:space="4" w:color="auto"/>
        </w:pBdr>
        <w:spacing w:line="580" w:lineRule="exact"/>
        <w:jc w:val="left"/>
        <w:rPr>
          <w:rFonts w:ascii="方正仿宋_GBK" w:eastAsia="方正仿宋_GBK" w:hAnsi="方正仿宋_GBK" w:cs="方正仿宋_GBK"/>
          <w:sz w:val="32"/>
          <w:szCs w:val="32"/>
        </w:rPr>
      </w:pPr>
      <w:r>
        <w:rPr>
          <w:rFonts w:ascii="方正仿宋_GBK" w:eastAsia="方正仿宋_GBK" w:hAnsi="方正仿宋_GBK" w:cs="方正仿宋_GBK" w:hint="eastAsia"/>
          <w:sz w:val="32"/>
          <w:szCs w:val="32"/>
        </w:rPr>
        <w:t>益阳市科学技术局办公室</w:t>
      </w:r>
      <w:r>
        <w:rPr>
          <w:rFonts w:ascii="方正仿宋_GBK" w:eastAsia="方正仿宋_GBK" w:hAnsi="方正仿宋_GBK" w:cs="方正仿宋_GBK" w:hint="eastAsia"/>
          <w:sz w:val="32"/>
          <w:szCs w:val="32"/>
        </w:rPr>
        <w:t xml:space="preserve">             2025</w:t>
      </w:r>
      <w:r>
        <w:rPr>
          <w:rFonts w:ascii="方正仿宋_GBK" w:eastAsia="方正仿宋_GBK" w:hAnsi="方正仿宋_GBK" w:cs="方正仿宋_GBK" w:hint="eastAsia"/>
          <w:sz w:val="32"/>
          <w:szCs w:val="32"/>
        </w:rPr>
        <w:t>年</w:t>
      </w:r>
      <w:r>
        <w:rPr>
          <w:rFonts w:ascii="方正仿宋_GBK" w:eastAsia="方正仿宋_GBK" w:hAnsi="方正仿宋_GBK" w:cs="方正仿宋_GBK" w:hint="eastAsia"/>
          <w:sz w:val="32"/>
          <w:szCs w:val="32"/>
        </w:rPr>
        <w:t>4</w:t>
      </w:r>
      <w:r>
        <w:rPr>
          <w:rFonts w:ascii="方正仿宋_GBK" w:eastAsia="方正仿宋_GBK" w:hAnsi="方正仿宋_GBK" w:cs="方正仿宋_GBK" w:hint="eastAsia"/>
          <w:sz w:val="32"/>
          <w:szCs w:val="32"/>
        </w:rPr>
        <w:t>月</w:t>
      </w:r>
      <w:r>
        <w:rPr>
          <w:rFonts w:ascii="方正仿宋_GBK" w:eastAsia="方正仿宋_GBK" w:hAnsi="方正仿宋_GBK" w:cs="方正仿宋_GBK" w:hint="eastAsia"/>
          <w:sz w:val="32"/>
          <w:szCs w:val="32"/>
        </w:rPr>
        <w:t>1</w:t>
      </w:r>
      <w:r>
        <w:rPr>
          <w:rFonts w:ascii="方正仿宋_GBK" w:eastAsia="方正仿宋_GBK" w:hAnsi="方正仿宋_GBK" w:cs="方正仿宋_GBK" w:hint="eastAsia"/>
          <w:sz w:val="32"/>
          <w:szCs w:val="32"/>
        </w:rPr>
        <w:t>日印发</w:t>
      </w:r>
    </w:p>
    <w:sectPr w:rsidR="009A370F">
      <w:pgSz w:w="11906" w:h="16838"/>
      <w:pgMar w:top="1417" w:right="1701" w:bottom="1417" w:left="1701" w:header="851" w:footer="992"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75465" w:rsidRDefault="00875465">
      <w:r>
        <w:separator/>
      </w:r>
    </w:p>
  </w:endnote>
  <w:endnote w:type="continuationSeparator" w:id="0">
    <w:p w:rsidR="00875465" w:rsidRDefault="00875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370F" w:rsidRDefault="00875465">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9A370F" w:rsidRDefault="00875465">
                          <w:pPr>
                            <w:pStyle w:val="a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92.8pt;margin-top:0;width:2in;height:2in;z-index:251658240;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9A370F" w:rsidRDefault="00875465">
                    <w:pPr>
                      <w:pStyle w:val="a3"/>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75465" w:rsidRDefault="00875465">
      <w:r>
        <w:separator/>
      </w:r>
    </w:p>
  </w:footnote>
  <w:footnote w:type="continuationSeparator" w:id="0">
    <w:p w:rsidR="00875465" w:rsidRDefault="008754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A370F"/>
    <w:rsid w:val="FDFEFB82"/>
    <w:rsid w:val="FE7A8DDC"/>
    <w:rsid w:val="FFD76204"/>
    <w:rsid w:val="00135855"/>
    <w:rsid w:val="00875465"/>
    <w:rsid w:val="009A370F"/>
    <w:rsid w:val="0FE4C870"/>
    <w:rsid w:val="0FEB8299"/>
    <w:rsid w:val="0FED7A16"/>
    <w:rsid w:val="16BF35B0"/>
    <w:rsid w:val="1F3EA1C1"/>
    <w:rsid w:val="1F87CCBA"/>
    <w:rsid w:val="29FF56DD"/>
    <w:rsid w:val="2FBDD220"/>
    <w:rsid w:val="316F8CD7"/>
    <w:rsid w:val="3CDF260C"/>
    <w:rsid w:val="3EAB0813"/>
    <w:rsid w:val="3EF1B968"/>
    <w:rsid w:val="47FF2E2C"/>
    <w:rsid w:val="48E740E0"/>
    <w:rsid w:val="4E3D03CF"/>
    <w:rsid w:val="574B0052"/>
    <w:rsid w:val="57AFD060"/>
    <w:rsid w:val="597DA80B"/>
    <w:rsid w:val="5ABF0811"/>
    <w:rsid w:val="5FFF865B"/>
    <w:rsid w:val="653A2A53"/>
    <w:rsid w:val="6DCFFD00"/>
    <w:rsid w:val="6F3D235B"/>
    <w:rsid w:val="77BD2DC2"/>
    <w:rsid w:val="7AFEA0B9"/>
    <w:rsid w:val="7BE66422"/>
    <w:rsid w:val="7D57D875"/>
    <w:rsid w:val="7DEFC4B4"/>
    <w:rsid w:val="7DFA8A48"/>
    <w:rsid w:val="7E5E7A4C"/>
    <w:rsid w:val="7E676E18"/>
    <w:rsid w:val="7EFF84FB"/>
    <w:rsid w:val="7FEDCBA9"/>
    <w:rsid w:val="7FFD6FE2"/>
    <w:rsid w:val="7FFF5CB5"/>
    <w:rsid w:val="7FFFEAD2"/>
    <w:rsid w:val="9E73849C"/>
    <w:rsid w:val="B76FDCC9"/>
    <w:rsid w:val="BFA582C0"/>
    <w:rsid w:val="BFBA6800"/>
    <w:rsid w:val="CEF7E99C"/>
    <w:rsid w:val="CFF7542B"/>
    <w:rsid w:val="DFBDEE0A"/>
    <w:rsid w:val="DFBF9C21"/>
    <w:rsid w:val="DFF676CE"/>
    <w:rsid w:val="DFFB563A"/>
    <w:rsid w:val="DFFF0259"/>
    <w:rsid w:val="E7BDA751"/>
    <w:rsid w:val="EAFD0121"/>
    <w:rsid w:val="F7158697"/>
    <w:rsid w:val="F73F883C"/>
    <w:rsid w:val="F7D7F450"/>
    <w:rsid w:val="FBD92B67"/>
    <w:rsid w:val="FCB7EE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0E320A4"/>
  <w15:docId w15:val="{748AAA09-8495-4ED9-88E2-E865066F3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customStyle="1" w:styleId="font21">
    <w:name w:val="font21"/>
    <w:basedOn w:val="a0"/>
    <w:qFormat/>
    <w:rPr>
      <w:rFonts w:ascii="仿宋_GB2312" w:eastAsia="仿宋_GB2312" w:cs="仿宋_GB2312" w:hint="eastAsia"/>
      <w:b/>
      <w:color w:val="000000"/>
      <w:sz w:val="24"/>
      <w:szCs w:val="24"/>
      <w:u w:val="none"/>
    </w:rPr>
  </w:style>
  <w:style w:type="character" w:customStyle="1" w:styleId="font11">
    <w:name w:val="font11"/>
    <w:basedOn w:val="a0"/>
    <w:qFormat/>
    <w:rPr>
      <w:rFonts w:ascii="仿宋_GB2312" w:eastAsia="仿宋_GB2312" w:cs="仿宋_GB2312" w:hint="eastAsia"/>
      <w:color w:val="000000"/>
      <w:sz w:val="24"/>
      <w:szCs w:val="24"/>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C8E7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8</Pages>
  <Words>653</Words>
  <Characters>3724</Characters>
  <Application>Microsoft Office Word</Application>
  <DocSecurity>0</DocSecurity>
  <Lines>31</Lines>
  <Paragraphs>8</Paragraphs>
  <ScaleCrop>false</ScaleCrop>
  <Company/>
  <LinksUpToDate>false</LinksUpToDate>
  <CharactersWithSpaces>4369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2025-04-01T10:11:00Z</cp:lastPrinted>
  <dcterms:created xsi:type="dcterms:W3CDTF">2014-10-31T04:08:00Z</dcterms:created>
  <dcterms:modified xsi:type="dcterms:W3CDTF">2025-04-01T02:28:00Z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ies>
</file>