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>
      <w:pPr>
        <w:spacing w:before="161" w:beforeLines="50" w:after="161" w:afterLines="50"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益阳市科技特派员年度考核评分表</w:t>
      </w:r>
    </w:p>
    <w:tbl>
      <w:tblPr>
        <w:tblStyle w:val="2"/>
        <w:tblW w:w="863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24"/>
        <w:gridCol w:w="5105"/>
        <w:gridCol w:w="686"/>
        <w:gridCol w:w="71"/>
        <w:gridCol w:w="55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1" w:hRule="atLeast"/>
          <w:tblHeader/>
        </w:trPr>
        <w:tc>
          <w:tcPr>
            <w:tcW w:w="7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32"/>
                <w:szCs w:val="32"/>
              </w:rPr>
              <w:t>考核内容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32"/>
                <w:szCs w:val="32"/>
              </w:rPr>
              <w:t>自评</w:t>
            </w:r>
          </w:p>
        </w:tc>
        <w:tc>
          <w:tcPr>
            <w:tcW w:w="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68" w:hRule="atLeast"/>
        </w:trPr>
        <w:tc>
          <w:tcPr>
            <w:tcW w:w="2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、产业规划布局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(20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制定工作方案，有工作台账和工作总结（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分）。无工作方案的扣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2.5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分，无工作记录或台账扣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分，无工作总结扣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2.5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坚持驻点工作，每年驻点工作时间不少于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48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天（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分），低于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天扣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38" w:hRule="atLeast"/>
        </w:trPr>
        <w:tc>
          <w:tcPr>
            <w:tcW w:w="2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、科技成果转化与项目示范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(30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）组织产学研对接活动或创新创业研讨活动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次以上计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分，未开展该项工作扣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分；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）帮助企业或村集体成功建设科技成果转化服务基地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科技特派员创新创业服务基地计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分，未开展该项工作扣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7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）引进示范新品种和组装配套技术，且取得了较好的经济效益。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）引进示范新技术、新成果起到了示范、辐射作用，并取得了较好的经济效益和社会效益。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）帮助企业开发新产品、引进新技术或解决技术难题并获得较大效益。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）引进有一定科技含量、有一定特色和一定影响的项目并获得效益。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（达到上述之一的得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5-10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分，没有达到的扣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5-10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53" w:hRule="atLeast"/>
        </w:trPr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、实用技术培训（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）在驻点地每年组织集中科技培训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次以上（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分）。缺一次扣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分，扣完为止。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）为驻点培养一批典型示范户或乡土技术人才（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分）。不达要求扣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1-5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12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、产业发展经济效益情况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(10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围绕主导产业，开展技术服务，服务对象年纯收入比上年有较大增长计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06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特色亮点工作情况（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）切实为驻点办实事工作情况，获县级以上表彰计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分；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）服务工作在市派以上媒体宣传推广的，每一次计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分，最多不超过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分；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）帮助驻点争取到市派以上项目的，计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155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、服务满意度评价（派驻点填写）（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派驻点对特派员服务工作满意计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YzYwNTk2NTA3YTE0MGY3MmE5ZTlhZTMzMGZkMDYifQ=="/>
  </w:docVars>
  <w:rsids>
    <w:rsidRoot w:val="68300DA2"/>
    <w:rsid w:val="6830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2023-08-30T09:29:00Z</dcterms:created>
  <dc:creator>本杰明·巴顿小姐</dc:creator>
  <cp:lastModifiedBy>本杰明·巴顿小姐</cp:lastModifiedBy>
  <dcterms:modified xsi:type="dcterms:W3CDTF">2023-08-30T09:30:18Z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B3FD5E8BF7DE438297804C4E6CECB6A3_11</vt:lpwstr>
  </property>
</Properties>
</file>