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7B59C" w14:textId="77777777" w:rsidR="00DD6B40" w:rsidRPr="002E777C" w:rsidRDefault="00DD6B40"/>
    <w:p w14:paraId="161F0854" w14:textId="77777777" w:rsidR="00DD6B40" w:rsidRPr="002E777C" w:rsidRDefault="00DD6B40"/>
    <w:p w14:paraId="3F8F2C26" w14:textId="77777777" w:rsidR="00DD6B40" w:rsidRPr="002E777C" w:rsidRDefault="00DD6B40">
      <w:pPr>
        <w:rPr>
          <w:rFonts w:ascii="方正小标宋简体" w:eastAsia="方正小标宋简体"/>
          <w:sz w:val="24"/>
        </w:rPr>
      </w:pPr>
    </w:p>
    <w:p w14:paraId="1E390FD6" w14:textId="024C3556" w:rsidR="00DD6B40" w:rsidRPr="002E777C" w:rsidRDefault="00155013" w:rsidP="00076F4D">
      <w:pPr>
        <w:widowControl/>
        <w:adjustRightInd w:val="0"/>
        <w:snapToGrid w:val="0"/>
        <w:spacing w:after="200"/>
        <w:ind w:firstLine="629"/>
        <w:jc w:val="right"/>
      </w:pPr>
      <w:r w:rsidRPr="002E777C">
        <w:rPr>
          <w:rFonts w:ascii="仿宋_GB2312" w:hint="eastAsia"/>
          <w:sz w:val="24"/>
        </w:rPr>
        <w:t xml:space="preserve">                                 </w:t>
      </w:r>
      <w:r w:rsidRPr="002E777C">
        <w:rPr>
          <w:rFonts w:ascii="仿宋_GB2312" w:hAnsi="仿宋_GB2312" w:cs="仿宋_GB2312" w:hint="eastAsia"/>
          <w:kern w:val="0"/>
          <w:szCs w:val="32"/>
        </w:rPr>
        <w:t>益高环评表〔2026〕</w:t>
      </w:r>
      <w:r w:rsidR="00576967" w:rsidRPr="002E777C">
        <w:rPr>
          <w:rFonts w:ascii="仿宋_GB2312" w:hAnsi="仿宋_GB2312" w:cs="仿宋_GB2312"/>
          <w:szCs w:val="32"/>
        </w:rPr>
        <w:t>6</w:t>
      </w:r>
      <w:r w:rsidRPr="002E777C">
        <w:rPr>
          <w:rFonts w:ascii="仿宋_GB2312" w:hAnsi="仿宋_GB2312" w:cs="仿宋_GB2312" w:hint="eastAsia"/>
          <w:kern w:val="0"/>
          <w:szCs w:val="32"/>
        </w:rPr>
        <w:t>号</w:t>
      </w:r>
    </w:p>
    <w:p w14:paraId="0E2135D3" w14:textId="77777777" w:rsidR="00DD6B40" w:rsidRPr="002E777C" w:rsidRDefault="00155013">
      <w:pPr>
        <w:tabs>
          <w:tab w:val="left" w:pos="6240"/>
        </w:tabs>
        <w:spacing w:line="560" w:lineRule="exact"/>
        <w:jc w:val="center"/>
        <w:rPr>
          <w:rFonts w:eastAsia="方正小标宋简体"/>
          <w:sz w:val="44"/>
          <w:szCs w:val="44"/>
        </w:rPr>
      </w:pPr>
      <w:r w:rsidRPr="002E777C">
        <w:rPr>
          <w:rFonts w:eastAsia="方正小标宋简体"/>
          <w:sz w:val="44"/>
          <w:szCs w:val="44"/>
        </w:rPr>
        <w:t>益阳市生态环境局</w:t>
      </w:r>
    </w:p>
    <w:p w14:paraId="2B1A9228" w14:textId="77777777" w:rsidR="00DD6B40" w:rsidRPr="002E777C" w:rsidRDefault="00155013">
      <w:pPr>
        <w:tabs>
          <w:tab w:val="left" w:pos="6240"/>
        </w:tabs>
        <w:spacing w:line="560" w:lineRule="exact"/>
        <w:jc w:val="center"/>
        <w:rPr>
          <w:rFonts w:eastAsia="方正小标宋简体"/>
          <w:sz w:val="44"/>
          <w:szCs w:val="44"/>
        </w:rPr>
      </w:pPr>
      <w:r w:rsidRPr="002E777C">
        <w:rPr>
          <w:rFonts w:eastAsia="方正小标宋简体"/>
          <w:sz w:val="44"/>
          <w:szCs w:val="44"/>
        </w:rPr>
        <w:t>关于</w:t>
      </w:r>
      <w:r w:rsidRPr="002E777C">
        <w:rPr>
          <w:rFonts w:eastAsia="方正小标宋简体" w:hint="eastAsia"/>
          <w:sz w:val="44"/>
          <w:szCs w:val="44"/>
        </w:rPr>
        <w:t>湖南创和环保科技有限公司益阳高新区创和环保废塑料专业型绿色分拣中心建设项目</w:t>
      </w:r>
      <w:r w:rsidRPr="002E777C">
        <w:rPr>
          <w:rFonts w:eastAsia="方正小标宋简体"/>
          <w:sz w:val="44"/>
          <w:szCs w:val="44"/>
        </w:rPr>
        <w:t>环境影响报告</w:t>
      </w:r>
      <w:r w:rsidRPr="002E777C">
        <w:rPr>
          <w:rFonts w:eastAsia="方正小标宋简体" w:hint="eastAsia"/>
          <w:sz w:val="44"/>
          <w:szCs w:val="44"/>
        </w:rPr>
        <w:t>表</w:t>
      </w:r>
      <w:r w:rsidRPr="002E777C">
        <w:rPr>
          <w:rFonts w:eastAsia="方正小标宋简体"/>
          <w:sz w:val="44"/>
          <w:szCs w:val="44"/>
        </w:rPr>
        <w:t>的批复</w:t>
      </w:r>
    </w:p>
    <w:p w14:paraId="3565CC58" w14:textId="77777777" w:rsidR="00DD6B40" w:rsidRPr="002E777C" w:rsidRDefault="00DD6B40">
      <w:pPr>
        <w:jc w:val="center"/>
        <w:rPr>
          <w:rFonts w:eastAsia="黑体"/>
          <w:sz w:val="36"/>
          <w:szCs w:val="36"/>
        </w:rPr>
      </w:pPr>
    </w:p>
    <w:p w14:paraId="1D5D0E35" w14:textId="77777777" w:rsidR="00DD6B40" w:rsidRPr="002E777C" w:rsidRDefault="00155013">
      <w:pPr>
        <w:spacing w:line="520" w:lineRule="exact"/>
        <w:jc w:val="left"/>
        <w:rPr>
          <w:rFonts w:ascii="仿宋_GB2312" w:hAnsi="仿宋_GB2312" w:cs="仿宋_GB2312" w:hint="eastAsia"/>
          <w:szCs w:val="32"/>
        </w:rPr>
      </w:pPr>
      <w:r w:rsidRPr="002E777C">
        <w:rPr>
          <w:rFonts w:ascii="仿宋_GB2312" w:hAnsi="仿宋_GB2312" w:cs="仿宋_GB2312" w:hint="eastAsia"/>
          <w:szCs w:val="32"/>
        </w:rPr>
        <w:t>湖南创和环保科技有限公司：</w:t>
      </w:r>
    </w:p>
    <w:p w14:paraId="15F6D09D" w14:textId="77777777" w:rsidR="00DD6B40" w:rsidRPr="002E777C" w:rsidRDefault="00155013">
      <w:pPr>
        <w:widowControl/>
        <w:adjustRightInd w:val="0"/>
        <w:snapToGrid w:val="0"/>
        <w:spacing w:line="520" w:lineRule="exact"/>
        <w:ind w:firstLine="640"/>
        <w:rPr>
          <w:rFonts w:ascii="仿宋_GB2312" w:hAnsi="仿宋_GB2312" w:cs="仿宋_GB2312" w:hint="eastAsia"/>
          <w:kern w:val="0"/>
          <w:szCs w:val="32"/>
        </w:rPr>
      </w:pPr>
      <w:r w:rsidRPr="002E777C">
        <w:rPr>
          <w:rFonts w:ascii="仿宋_GB2312" w:hAnsi="仿宋_GB2312" w:cs="仿宋_GB2312" w:hint="eastAsia"/>
          <w:kern w:val="0"/>
          <w:szCs w:val="32"/>
        </w:rPr>
        <w:t>你公司关于《益阳高新区创和环保废塑料专业型绿色分拣中心建设项目环境影响报告表》申请批复的报告及相关材料已收悉。经审查研究，批复如下：</w:t>
      </w:r>
    </w:p>
    <w:p w14:paraId="38ADC3D8" w14:textId="77777777" w:rsidR="00DD6B40" w:rsidRPr="002E777C" w:rsidRDefault="00155013">
      <w:pPr>
        <w:numPr>
          <w:ilvl w:val="0"/>
          <w:numId w:val="1"/>
        </w:numPr>
        <w:spacing w:line="520" w:lineRule="exact"/>
        <w:ind w:firstLineChars="200" w:firstLine="640"/>
        <w:rPr>
          <w:rFonts w:ascii="仿宋_GB2312" w:hAnsi="仿宋_GB2312" w:cs="仿宋_GB2312" w:hint="eastAsia"/>
          <w:kern w:val="0"/>
          <w:szCs w:val="32"/>
        </w:rPr>
      </w:pPr>
      <w:r w:rsidRPr="002E777C">
        <w:rPr>
          <w:rFonts w:ascii="仿宋_GB2312" w:hAnsi="仿宋_GB2312" w:cs="仿宋_GB2312" w:hint="eastAsia"/>
          <w:kern w:val="0"/>
          <w:szCs w:val="32"/>
        </w:rPr>
        <w:t>湖南创和环保科技有限公司拟投资</w:t>
      </w:r>
      <w:r w:rsidRPr="002E777C">
        <w:rPr>
          <w:rFonts w:ascii="仿宋_GB2312" w:hAnsi="仿宋_GB2312" w:cs="仿宋_GB2312"/>
          <w:kern w:val="0"/>
          <w:szCs w:val="32"/>
        </w:rPr>
        <w:t>80</w:t>
      </w:r>
      <w:r w:rsidRPr="002E777C">
        <w:rPr>
          <w:rFonts w:ascii="仿宋_GB2312" w:hAnsi="仿宋_GB2312" w:cs="仿宋_GB2312" w:hint="eastAsia"/>
          <w:kern w:val="0"/>
          <w:szCs w:val="32"/>
        </w:rPr>
        <w:t>00万元，在益阳高新技术产业开发区朝阳片区（区块二）</w:t>
      </w:r>
      <w:r w:rsidRPr="002E777C">
        <w:rPr>
          <w:rFonts w:ascii="仿宋_GB2312" w:hAnsi="仿宋_GB2312" w:cs="仿宋_GB2312" w:hint="eastAsia"/>
          <w:spacing w:val="4"/>
          <w:szCs w:val="32"/>
        </w:rPr>
        <w:t>建</w:t>
      </w:r>
      <w:r w:rsidRPr="002E777C">
        <w:rPr>
          <w:rFonts w:ascii="仿宋_GB2312" w:hAnsi="仿宋_GB2312" w:cs="仿宋_GB2312" w:hint="eastAsia"/>
          <w:kern w:val="0"/>
          <w:szCs w:val="32"/>
        </w:rPr>
        <w:t>设益阳高新区创和环保废塑料专业型绿色分拣中心建设项目，</w:t>
      </w:r>
      <w:r w:rsidRPr="002E777C">
        <w:rPr>
          <w:rFonts w:ascii="仿宋_GB2312" w:hAnsi="仿宋_GB2312" w:cs="仿宋_GB2312" w:hint="eastAsia"/>
          <w:spacing w:val="4"/>
          <w:szCs w:val="32"/>
        </w:rPr>
        <w:t>占地面积</w:t>
      </w:r>
      <w:r w:rsidRPr="002E777C">
        <w:rPr>
          <w:rFonts w:ascii="仿宋_GB2312" w:hAnsi="仿宋_GB2312" w:cs="仿宋_GB2312"/>
          <w:kern w:val="0"/>
          <w:szCs w:val="32"/>
        </w:rPr>
        <w:t>47422.16</w:t>
      </w:r>
      <w:r w:rsidRPr="002E777C">
        <w:rPr>
          <w:rFonts w:ascii="仿宋_GB2312" w:hAnsi="仿宋_GB2312" w:cs="仿宋_GB2312" w:hint="eastAsia"/>
          <w:kern w:val="0"/>
          <w:szCs w:val="32"/>
        </w:rPr>
        <w:t>平方米，主要建设1条绿色分拣线、1条PET分选破碎清洗线、1条PP/PE分选破碎清洗线，配套建设其他储运工程、环保工程及</w:t>
      </w:r>
      <w:r w:rsidRPr="002E777C">
        <w:rPr>
          <w:rFonts w:ascii="仿宋_GB2312" w:hAnsi="仿宋_GB2312" w:cs="仿宋_GB2312" w:hint="eastAsia"/>
          <w:spacing w:val="4"/>
          <w:szCs w:val="32"/>
        </w:rPr>
        <w:t>公辅工程。项目建成后，预计形成10万吨/年的废塑料回收处理能力</w:t>
      </w:r>
      <w:r w:rsidRPr="002E777C">
        <w:rPr>
          <w:rFonts w:ascii="仿宋_GB2312" w:hAnsi="仿宋_GB2312" w:cs="仿宋_GB2312" w:hint="eastAsia"/>
          <w:kern w:val="0"/>
          <w:szCs w:val="32"/>
        </w:rPr>
        <w:t>。</w:t>
      </w:r>
    </w:p>
    <w:p w14:paraId="7D3F00C5" w14:textId="77777777" w:rsidR="00DD6B40" w:rsidRPr="002E777C" w:rsidRDefault="00155013">
      <w:pPr>
        <w:widowControl/>
        <w:adjustRightInd w:val="0"/>
        <w:snapToGrid w:val="0"/>
        <w:spacing w:line="520" w:lineRule="exact"/>
        <w:ind w:firstLine="640"/>
        <w:rPr>
          <w:rFonts w:ascii="仿宋_GB2312" w:hAnsi="仿宋_GB2312" w:cs="仿宋_GB2312" w:hint="eastAsia"/>
          <w:kern w:val="0"/>
          <w:szCs w:val="32"/>
        </w:rPr>
      </w:pPr>
      <w:r w:rsidRPr="002E777C">
        <w:rPr>
          <w:rFonts w:ascii="仿宋_GB2312" w:hAnsi="仿宋_GB2312" w:cs="仿宋_GB2312" w:hint="eastAsia"/>
          <w:spacing w:val="4"/>
          <w:szCs w:val="32"/>
        </w:rPr>
        <w:t>项目符合国家产业政策，符合《湖南省“三线一单”生态环境总体管控要求暨省级以上产业园区生态环境准入清单》中益阳高新技术产业开发区生态环境准入清单要求。</w:t>
      </w:r>
      <w:r w:rsidRPr="002E777C">
        <w:rPr>
          <w:rFonts w:ascii="仿宋_GB2312" w:hAnsi="仿宋_GB2312" w:cs="仿宋_GB2312" w:hint="eastAsia"/>
          <w:kern w:val="0"/>
          <w:szCs w:val="32"/>
        </w:rPr>
        <w:t>根据湖南中鉴生态环境科技有限公司编制的报告表的分析结论，</w:t>
      </w:r>
      <w:r w:rsidRPr="002E777C">
        <w:rPr>
          <w:rFonts w:ascii="仿宋_GB2312" w:hAnsi="仿宋_GB2312" w:cs="仿宋_GB2312" w:hint="eastAsia"/>
          <w:kern w:val="0"/>
          <w:szCs w:val="32"/>
        </w:rPr>
        <w:lastRenderedPageBreak/>
        <w:t>在建设单位认真落实报告表和本批复提出的</w:t>
      </w:r>
      <w:r w:rsidRPr="002E777C">
        <w:rPr>
          <w:rFonts w:ascii="仿宋_GB2312" w:hAnsi="仿宋_GB2312" w:cs="仿宋_GB2312" w:hint="eastAsia"/>
          <w:spacing w:val="4"/>
          <w:szCs w:val="32"/>
        </w:rPr>
        <w:t>各项生态环境保护措施，确保各类污染物稳定达标排放的前提下，</w:t>
      </w:r>
      <w:r w:rsidRPr="002E777C">
        <w:rPr>
          <w:rFonts w:ascii="仿宋_GB2312" w:hAnsi="仿宋_GB2312" w:cs="仿宋_GB2312" w:hint="eastAsia"/>
          <w:kern w:val="0"/>
          <w:szCs w:val="32"/>
        </w:rPr>
        <w:t>我局原则同意湖南创和环保科技有限公司益阳高新区创和环保废塑料专业型绿色分拣中心建设项目的选址及建设。</w:t>
      </w:r>
    </w:p>
    <w:p w14:paraId="750D7475" w14:textId="77777777" w:rsidR="00DD6B40" w:rsidRPr="002E777C" w:rsidRDefault="00155013">
      <w:pPr>
        <w:widowControl/>
        <w:adjustRightInd w:val="0"/>
        <w:snapToGrid w:val="0"/>
        <w:spacing w:line="520" w:lineRule="exact"/>
        <w:ind w:firstLine="640"/>
        <w:rPr>
          <w:rFonts w:ascii="仿宋_GB2312" w:hAnsi="仿宋_GB2312" w:cs="仿宋_GB2312" w:hint="eastAsia"/>
          <w:spacing w:val="4"/>
          <w:szCs w:val="32"/>
        </w:rPr>
      </w:pPr>
      <w:r w:rsidRPr="002E777C">
        <w:rPr>
          <w:rFonts w:ascii="仿宋_GB2312" w:hAnsi="仿宋_GB2312" w:cs="仿宋_GB2312" w:hint="eastAsia"/>
          <w:spacing w:val="4"/>
          <w:szCs w:val="32"/>
        </w:rPr>
        <w:t>二、你公司在工程设计、建设和运营管理中，必须落实环评提出的各项污染防治和风险防范措施要求，着重做好以下工作：</w:t>
      </w:r>
    </w:p>
    <w:p w14:paraId="2039A61D" w14:textId="77777777" w:rsidR="00DD6B40" w:rsidRPr="002E777C" w:rsidRDefault="00155013">
      <w:pPr>
        <w:spacing w:line="520" w:lineRule="exact"/>
        <w:ind w:firstLineChars="200" w:firstLine="656"/>
        <w:rPr>
          <w:kern w:val="0"/>
          <w:szCs w:val="32"/>
        </w:rPr>
      </w:pPr>
      <w:r w:rsidRPr="002E777C">
        <w:rPr>
          <w:rFonts w:eastAsia="楷体_GB2312"/>
          <w:spacing w:val="4"/>
          <w:szCs w:val="32"/>
        </w:rPr>
        <w:t>（一）严格履行建设单位的环保主体责任，加强环境管理。</w:t>
      </w:r>
      <w:r w:rsidRPr="002E777C">
        <w:rPr>
          <w:rFonts w:ascii="仿宋_GB2312" w:hAnsi="仿宋_GB2312" w:cs="仿宋_GB2312" w:hint="eastAsia"/>
          <w:spacing w:val="4"/>
          <w:szCs w:val="32"/>
        </w:rPr>
        <w:t>建立健全环保规章制度和岗位责任制，配备专职或兼职环保管理人员；加强</w:t>
      </w:r>
      <w:r w:rsidRPr="002E777C">
        <w:rPr>
          <w:rFonts w:ascii="仿宋_GB2312" w:hAnsi="仿宋_GB2312" w:cs="仿宋_GB2312" w:hint="eastAsia"/>
          <w:kern w:val="0"/>
          <w:szCs w:val="32"/>
        </w:rPr>
        <w:t>生</w:t>
      </w:r>
      <w:r w:rsidRPr="002E777C">
        <w:rPr>
          <w:rFonts w:ascii="仿宋_GB2312" w:hAnsi="仿宋_GB2312" w:cs="仿宋_GB2312" w:hint="eastAsia"/>
          <w:spacing w:val="4"/>
          <w:szCs w:val="32"/>
        </w:rPr>
        <w:t>产台账和环保台账的登记管理，做到有据可查；定期对污染防治设施进行检查和维修，确保环保设施稳定正常运行和污染物稳定达标排放；根据《湖南省突发环境事件应急预案管理办法（修订版）》（湘环发〔2024〕49 号）的要求进行应急预案管理，落实事故风险防范措施，切实防范各类环境风险事故。</w:t>
      </w:r>
    </w:p>
    <w:p w14:paraId="5EA678E1" w14:textId="77777777" w:rsidR="00DD6B40" w:rsidRPr="002E777C" w:rsidRDefault="00155013">
      <w:pPr>
        <w:spacing w:line="520" w:lineRule="exact"/>
        <w:ind w:firstLineChars="200" w:firstLine="656"/>
        <w:rPr>
          <w:rFonts w:ascii="仿宋_GB2312" w:hAnsi="仿宋_GB2312" w:cs="仿宋_GB2312" w:hint="eastAsia"/>
          <w:spacing w:val="4"/>
          <w:szCs w:val="32"/>
        </w:rPr>
      </w:pPr>
      <w:r w:rsidRPr="002E777C">
        <w:rPr>
          <w:rFonts w:eastAsia="楷体"/>
          <w:spacing w:val="4"/>
          <w:szCs w:val="32"/>
        </w:rPr>
        <w:t>（二）</w:t>
      </w:r>
      <w:r w:rsidRPr="002E777C">
        <w:rPr>
          <w:rFonts w:eastAsia="楷体_GB2312"/>
          <w:spacing w:val="4"/>
          <w:szCs w:val="32"/>
        </w:rPr>
        <w:t>落实大气污染防治措施。</w:t>
      </w:r>
      <w:r w:rsidRPr="002E777C">
        <w:rPr>
          <w:rFonts w:ascii="仿宋_GB2312" w:hAnsi="仿宋_GB2312" w:cs="仿宋_GB2312" w:hint="eastAsia"/>
          <w:spacing w:val="4"/>
          <w:szCs w:val="32"/>
        </w:rPr>
        <w:t>生产线恶臭通过加强车间管理，日常运营过程中减少废塑料在临时周转区的贮存时间、定期喷洒除臭剂、定期对地面进行冲洗的方式控制生产线恶臭产生；污水处理站和污泥脱水间、污泥暂存间的恶臭气体经收集引至生物除臭塔处理后经15m高排气筒（DA001）排放，恶臭气体满足《恶臭污染物排放标准》（GB14554-93）表1中二级标准及表2中的标准限值；天然气蒸汽发生器采用低氮燃烧，废气经15m高排气筒（DA002）排放，颗粒物、S</w:t>
      </w:r>
      <w:r w:rsidRPr="002E777C">
        <w:rPr>
          <w:rFonts w:ascii="仿宋_GB2312" w:hAnsi="仿宋_GB2312" w:cs="仿宋_GB2312"/>
          <w:spacing w:val="4"/>
          <w:szCs w:val="32"/>
        </w:rPr>
        <w:t>O</w:t>
      </w:r>
      <w:r w:rsidRPr="002E777C">
        <w:rPr>
          <w:rFonts w:ascii="仿宋_GB2312" w:hAnsi="仿宋_GB2312" w:cs="仿宋_GB2312"/>
          <w:spacing w:val="4"/>
          <w:szCs w:val="32"/>
          <w:vertAlign w:val="subscript"/>
        </w:rPr>
        <w:t>2</w:t>
      </w:r>
      <w:r w:rsidRPr="002E777C">
        <w:rPr>
          <w:rFonts w:ascii="仿宋_GB2312" w:hAnsi="仿宋_GB2312" w:cs="仿宋_GB2312" w:hint="eastAsia"/>
          <w:spacing w:val="4"/>
          <w:szCs w:val="32"/>
        </w:rPr>
        <w:t>、烟气黑度满足《锅炉大气污染物排放标准》（GB13271-2014）表3中特别排放限值要求，NOx满足《益</w:t>
      </w:r>
      <w:r w:rsidRPr="002E777C">
        <w:rPr>
          <w:rFonts w:ascii="仿宋_GB2312" w:hAnsi="仿宋_GB2312" w:cs="仿宋_GB2312" w:hint="eastAsia"/>
          <w:spacing w:val="4"/>
          <w:szCs w:val="32"/>
        </w:rPr>
        <w:lastRenderedPageBreak/>
        <w:t>阳市中心城区生物质锅炉整治工作方案》中“NOx排放浓度控制在50mg/m</w:t>
      </w:r>
      <w:r w:rsidRPr="002E777C">
        <w:rPr>
          <w:rFonts w:ascii="仿宋_GB2312" w:hAnsi="仿宋_GB2312" w:cs="仿宋_GB2312" w:hint="eastAsia"/>
          <w:spacing w:val="4"/>
          <w:szCs w:val="32"/>
          <w:vertAlign w:val="superscript"/>
        </w:rPr>
        <w:t>3</w:t>
      </w:r>
      <w:r w:rsidRPr="002E777C">
        <w:rPr>
          <w:rFonts w:ascii="仿宋_GB2312" w:hAnsi="仿宋_GB2312" w:cs="仿宋_GB2312" w:hint="eastAsia"/>
          <w:spacing w:val="4"/>
          <w:szCs w:val="32"/>
        </w:rPr>
        <w:t>以内”要求。</w:t>
      </w:r>
    </w:p>
    <w:p w14:paraId="3378417B" w14:textId="77777777" w:rsidR="00DD6B40" w:rsidRPr="002E777C" w:rsidRDefault="00155013">
      <w:pPr>
        <w:widowControl/>
        <w:adjustRightInd w:val="0"/>
        <w:snapToGrid w:val="0"/>
        <w:spacing w:line="520" w:lineRule="exact"/>
        <w:ind w:firstLineChars="200" w:firstLine="656"/>
        <w:rPr>
          <w:rFonts w:ascii="仿宋_GB2312" w:hAnsi="仿宋_GB2312" w:cs="仿宋_GB2312" w:hint="eastAsia"/>
          <w:kern w:val="0"/>
          <w:szCs w:val="32"/>
        </w:rPr>
      </w:pPr>
      <w:r w:rsidRPr="002E777C">
        <w:rPr>
          <w:rFonts w:eastAsia="楷体_GB2312"/>
          <w:spacing w:val="4"/>
          <w:szCs w:val="32"/>
        </w:rPr>
        <w:t>（</w:t>
      </w:r>
      <w:r w:rsidRPr="002E777C">
        <w:rPr>
          <w:rFonts w:eastAsia="楷体_GB2312" w:hint="eastAsia"/>
          <w:spacing w:val="4"/>
          <w:szCs w:val="32"/>
        </w:rPr>
        <w:t>三</w:t>
      </w:r>
      <w:r w:rsidRPr="002E777C">
        <w:rPr>
          <w:rFonts w:eastAsia="楷体_GB2312"/>
          <w:spacing w:val="4"/>
          <w:szCs w:val="32"/>
        </w:rPr>
        <w:t>）落实水污染防治措施。</w:t>
      </w:r>
      <w:r w:rsidRPr="002E777C">
        <w:rPr>
          <w:rFonts w:ascii="仿宋_GB2312" w:hAnsi="仿宋_GB2312" w:cs="仿宋_GB2312" w:hint="eastAsia"/>
          <w:szCs w:val="32"/>
        </w:rPr>
        <w:t>按照“雨污分流、污污分流”的方式规范建设厂区排水系统</w:t>
      </w:r>
      <w:r w:rsidRPr="002E777C">
        <w:rPr>
          <w:rFonts w:ascii="仿宋_GB2312" w:hAnsi="仿宋_GB2312" w:cs="仿宋_GB2312" w:hint="eastAsia"/>
          <w:kern w:val="0"/>
          <w:szCs w:val="32"/>
        </w:rPr>
        <w:t>。生产废水经</w:t>
      </w:r>
      <w:r w:rsidRPr="002E777C">
        <w:rPr>
          <w:rFonts w:ascii="仿宋_GB2312" w:hAnsi="仿宋_GB2312" w:cs="仿宋_GB2312" w:hint="eastAsia"/>
          <w:szCs w:val="32"/>
        </w:rPr>
        <w:t>自建污水处理设施（预处理+混凝气浮+水解酸化+生物接触氧化</w:t>
      </w:r>
      <w:r w:rsidRPr="002E777C">
        <w:rPr>
          <w:rFonts w:ascii="仿宋_GB2312" w:hAnsi="仿宋_GB2312" w:cs="仿宋_GB2312" w:hint="eastAsia"/>
          <w:kern w:val="0"/>
          <w:szCs w:val="32"/>
        </w:rPr>
        <w:t>）处理、生活污水经隔油化粪池处理达到《污水综合排放标准》（GB8798-1996）表4三级标准限值及</w:t>
      </w:r>
      <w:bookmarkStart w:id="0" w:name="_Hlk239776130"/>
      <w:r w:rsidRPr="002E777C">
        <w:rPr>
          <w:rFonts w:ascii="仿宋_GB2312" w:hAnsi="仿宋_GB2312" w:cs="仿宋_GB2312" w:hint="eastAsia"/>
          <w:kern w:val="0"/>
          <w:szCs w:val="32"/>
        </w:rPr>
        <w:t>团洲污水处理厂</w:t>
      </w:r>
      <w:bookmarkEnd w:id="0"/>
      <w:r w:rsidRPr="002E777C">
        <w:rPr>
          <w:rFonts w:ascii="仿宋_GB2312" w:hAnsi="仿宋_GB2312" w:cs="仿宋_GB2312" w:hint="eastAsia"/>
          <w:kern w:val="0"/>
          <w:szCs w:val="32"/>
        </w:rPr>
        <w:t>接管标准后通过</w:t>
      </w:r>
      <w:r w:rsidRPr="002E777C">
        <w:rPr>
          <w:rFonts w:ascii="仿宋_GB2312" w:hAnsi="仿宋_GB2312" w:cs="仿宋_GB2312" w:hint="eastAsia"/>
          <w:spacing w:val="4"/>
          <w:szCs w:val="32"/>
        </w:rPr>
        <w:t>园区污水管网</w:t>
      </w:r>
      <w:r w:rsidRPr="002E777C">
        <w:rPr>
          <w:rFonts w:ascii="仿宋_GB2312" w:hAnsi="仿宋_GB2312" w:cs="仿宋_GB2312" w:hint="eastAsia"/>
          <w:kern w:val="0"/>
          <w:szCs w:val="32"/>
        </w:rPr>
        <w:t>排入团洲污水处理厂进行深度处理。</w:t>
      </w:r>
    </w:p>
    <w:p w14:paraId="2774DB2F" w14:textId="77777777" w:rsidR="00DD6B40" w:rsidRPr="002E777C" w:rsidRDefault="00155013">
      <w:pPr>
        <w:widowControl/>
        <w:adjustRightInd w:val="0"/>
        <w:snapToGrid w:val="0"/>
        <w:spacing w:line="520" w:lineRule="exact"/>
        <w:ind w:firstLineChars="200" w:firstLine="656"/>
        <w:rPr>
          <w:rFonts w:ascii="仿宋_GB2312" w:hAnsi="仿宋_GB2312" w:cs="仿宋_GB2312" w:hint="eastAsia"/>
          <w:spacing w:val="4"/>
          <w:szCs w:val="32"/>
        </w:rPr>
      </w:pPr>
      <w:r w:rsidRPr="002E777C">
        <w:rPr>
          <w:rFonts w:eastAsia="楷体_GB2312"/>
          <w:spacing w:val="4"/>
          <w:szCs w:val="32"/>
        </w:rPr>
        <w:t>（</w:t>
      </w:r>
      <w:r w:rsidRPr="002E777C">
        <w:rPr>
          <w:rFonts w:eastAsia="楷体_GB2312" w:hint="eastAsia"/>
          <w:spacing w:val="4"/>
          <w:szCs w:val="32"/>
        </w:rPr>
        <w:t>四</w:t>
      </w:r>
      <w:r w:rsidRPr="002E777C">
        <w:rPr>
          <w:rFonts w:eastAsia="楷体_GB2312"/>
          <w:spacing w:val="4"/>
          <w:szCs w:val="32"/>
        </w:rPr>
        <w:t>）落实固体废物处置措施。</w:t>
      </w:r>
      <w:r w:rsidRPr="002E777C">
        <w:rPr>
          <w:rFonts w:ascii="仿宋_GB2312" w:hAnsi="仿宋_GB2312" w:cs="仿宋_GB2312" w:hint="eastAsia"/>
          <w:spacing w:val="4"/>
          <w:szCs w:val="32"/>
        </w:rPr>
        <w:t>按照“减量化、资源化、无害化”的原则，做好固废的分类收集、暂存、安全处置工作。按规范要求设置危废暂存间和一般固废暂存间，其建设、运行和管理应分别满足《危险废物贮存污染控制标准》（GB18597-2023）、《一般工业固体废物贮存和填埋污染控制标准》（GB18599-2020）要求。分拣杂物、废包装材料、污水处理站污泥等一般固体废物分类收集后在一般固废暂存间、污泥房暂存，通过外售综合利用方式处置；废树脂由厂家定期回收更换；废机油、废含油抹布等危险废物收集后暂存于危废暂存间，定期外委有相关资质的单位外运处置；生活垃圾交由</w:t>
      </w:r>
      <w:r w:rsidRPr="002E777C">
        <w:rPr>
          <w:rFonts w:ascii="仿宋_GB2312" w:hAnsi="仿宋_GB2312" w:cs="仿宋_GB2312" w:hint="eastAsia"/>
          <w:szCs w:val="32"/>
        </w:rPr>
        <w:t>当地</w:t>
      </w:r>
      <w:r w:rsidRPr="002E777C">
        <w:rPr>
          <w:rFonts w:ascii="仿宋_GB2312" w:hAnsi="仿宋_GB2312" w:cs="仿宋_GB2312" w:hint="eastAsia"/>
          <w:spacing w:val="4"/>
          <w:szCs w:val="32"/>
        </w:rPr>
        <w:t>环卫部门统一清运。</w:t>
      </w:r>
    </w:p>
    <w:p w14:paraId="49096933" w14:textId="77777777" w:rsidR="00DD6B40" w:rsidRPr="002E777C" w:rsidRDefault="00155013">
      <w:pPr>
        <w:pStyle w:val="1"/>
        <w:keepNext w:val="0"/>
        <w:autoSpaceDE w:val="0"/>
        <w:autoSpaceDN w:val="0"/>
        <w:adjustRightInd w:val="0"/>
        <w:snapToGrid/>
        <w:spacing w:before="0" w:after="0" w:line="520" w:lineRule="exact"/>
        <w:ind w:left="0" w:firstLineChars="200" w:firstLine="656"/>
        <w:textAlignment w:val="baseline"/>
        <w:rPr>
          <w:rFonts w:ascii="仿宋_GB2312" w:eastAsia="仿宋_GB2312" w:hAnsi="仿宋_GB2312" w:cs="仿宋_GB2312" w:hint="eastAsia"/>
          <w:b w:val="0"/>
          <w:bCs w:val="0"/>
          <w:color w:val="auto"/>
          <w:kern w:val="2"/>
          <w:sz w:val="32"/>
          <w:szCs w:val="32"/>
        </w:rPr>
      </w:pPr>
      <w:r w:rsidRPr="002E777C">
        <w:rPr>
          <w:rFonts w:eastAsia="楷体_GB2312"/>
          <w:b w:val="0"/>
          <w:bCs w:val="0"/>
          <w:color w:val="auto"/>
          <w:spacing w:val="4"/>
          <w:kern w:val="2"/>
          <w:sz w:val="32"/>
          <w:szCs w:val="32"/>
        </w:rPr>
        <w:t>（</w:t>
      </w:r>
      <w:r w:rsidRPr="002E777C">
        <w:rPr>
          <w:rFonts w:eastAsia="楷体_GB2312" w:hint="eastAsia"/>
          <w:b w:val="0"/>
          <w:bCs w:val="0"/>
          <w:color w:val="auto"/>
          <w:spacing w:val="4"/>
          <w:kern w:val="2"/>
          <w:sz w:val="32"/>
          <w:szCs w:val="32"/>
        </w:rPr>
        <w:t>五</w:t>
      </w:r>
      <w:r w:rsidRPr="002E777C">
        <w:rPr>
          <w:rFonts w:eastAsia="楷体_GB2312"/>
          <w:b w:val="0"/>
          <w:bCs w:val="0"/>
          <w:color w:val="auto"/>
          <w:spacing w:val="4"/>
          <w:kern w:val="2"/>
          <w:sz w:val="32"/>
          <w:szCs w:val="32"/>
        </w:rPr>
        <w:t>）落实地下水及土壤污染防治措施。</w:t>
      </w:r>
      <w:r w:rsidRPr="002E777C">
        <w:rPr>
          <w:rFonts w:ascii="仿宋_GB2312" w:eastAsia="仿宋_GB2312" w:hAnsi="仿宋_GB2312" w:cs="仿宋_GB2312" w:hint="eastAsia"/>
          <w:b w:val="0"/>
          <w:bCs w:val="0"/>
          <w:color w:val="auto"/>
          <w:kern w:val="2"/>
          <w:sz w:val="32"/>
          <w:szCs w:val="32"/>
        </w:rPr>
        <w:t>按照“源头控制、分区防控、应急响应”的原则，加强各环节生产管理，减少“跑、冒、滴、漏”，做好分区防腐、防渗工作，防止地下水和土壤环境污染。</w:t>
      </w:r>
    </w:p>
    <w:p w14:paraId="09159C2D" w14:textId="77777777" w:rsidR="00DD6B40" w:rsidRPr="002E777C" w:rsidRDefault="00155013">
      <w:pPr>
        <w:pStyle w:val="1"/>
        <w:keepNext w:val="0"/>
        <w:autoSpaceDE w:val="0"/>
        <w:autoSpaceDN w:val="0"/>
        <w:adjustRightInd w:val="0"/>
        <w:snapToGrid/>
        <w:spacing w:before="0" w:after="0" w:line="520" w:lineRule="exact"/>
        <w:ind w:left="0" w:firstLineChars="200" w:firstLine="656"/>
        <w:textAlignment w:val="baseline"/>
        <w:rPr>
          <w:rFonts w:eastAsia="仿宋_GB2312"/>
          <w:b w:val="0"/>
          <w:bCs w:val="0"/>
          <w:color w:val="auto"/>
          <w:kern w:val="2"/>
          <w:sz w:val="32"/>
          <w:szCs w:val="32"/>
        </w:rPr>
      </w:pPr>
      <w:r w:rsidRPr="002E777C">
        <w:rPr>
          <w:rFonts w:eastAsia="楷体_GB2312"/>
          <w:b w:val="0"/>
          <w:bCs w:val="0"/>
          <w:color w:val="auto"/>
          <w:spacing w:val="4"/>
          <w:kern w:val="2"/>
          <w:sz w:val="32"/>
          <w:szCs w:val="32"/>
        </w:rPr>
        <w:t>（</w:t>
      </w:r>
      <w:r w:rsidRPr="002E777C">
        <w:rPr>
          <w:rFonts w:eastAsia="楷体_GB2312" w:hint="eastAsia"/>
          <w:b w:val="0"/>
          <w:bCs w:val="0"/>
          <w:color w:val="auto"/>
          <w:spacing w:val="4"/>
          <w:kern w:val="2"/>
          <w:sz w:val="32"/>
          <w:szCs w:val="32"/>
        </w:rPr>
        <w:t>六</w:t>
      </w:r>
      <w:r w:rsidRPr="002E777C">
        <w:rPr>
          <w:rFonts w:eastAsia="楷体_GB2312"/>
          <w:b w:val="0"/>
          <w:bCs w:val="0"/>
          <w:color w:val="auto"/>
          <w:spacing w:val="4"/>
          <w:kern w:val="2"/>
          <w:sz w:val="32"/>
          <w:szCs w:val="32"/>
        </w:rPr>
        <w:t>）落实噪声污染防治措施。</w:t>
      </w:r>
      <w:r w:rsidRPr="002E777C">
        <w:rPr>
          <w:rFonts w:ascii="仿宋_GB2312" w:eastAsia="仿宋_GB2312" w:hAnsi="仿宋_GB2312" w:cs="仿宋_GB2312" w:hint="eastAsia"/>
          <w:b w:val="0"/>
          <w:bCs w:val="0"/>
          <w:color w:val="auto"/>
          <w:kern w:val="2"/>
          <w:sz w:val="32"/>
          <w:szCs w:val="32"/>
        </w:rPr>
        <w:t>优化总平面布置和设备的选型，对高噪声设备采取减震、消声、隔声等措施，确保厂</w:t>
      </w:r>
      <w:r w:rsidRPr="002E777C">
        <w:rPr>
          <w:rFonts w:ascii="仿宋_GB2312" w:eastAsia="仿宋_GB2312" w:hAnsi="仿宋_GB2312" w:cs="仿宋_GB2312" w:hint="eastAsia"/>
          <w:b w:val="0"/>
          <w:bCs w:val="0"/>
          <w:color w:val="auto"/>
          <w:kern w:val="2"/>
          <w:sz w:val="32"/>
          <w:szCs w:val="32"/>
        </w:rPr>
        <w:lastRenderedPageBreak/>
        <w:t>界噪声达到《工业企业厂界环境噪声排放标准》（GB12348-2008）中3类区标准要求。</w:t>
      </w:r>
    </w:p>
    <w:p w14:paraId="1D152B3D" w14:textId="77777777" w:rsidR="00DD6B40" w:rsidRPr="002E777C" w:rsidRDefault="00155013">
      <w:pPr>
        <w:spacing w:line="520" w:lineRule="exact"/>
        <w:ind w:firstLineChars="200" w:firstLine="656"/>
        <w:rPr>
          <w:rFonts w:ascii="仿宋_GB2312" w:hAnsi="仿宋_GB2312" w:cs="仿宋_GB2312" w:hint="eastAsia"/>
          <w:spacing w:val="4"/>
          <w:szCs w:val="32"/>
        </w:rPr>
      </w:pPr>
      <w:r w:rsidRPr="002E777C">
        <w:rPr>
          <w:rFonts w:eastAsia="楷体_GB2312"/>
          <w:spacing w:val="4"/>
          <w:szCs w:val="32"/>
        </w:rPr>
        <w:t>（</w:t>
      </w:r>
      <w:r w:rsidRPr="002E777C">
        <w:rPr>
          <w:rFonts w:eastAsia="楷体_GB2312" w:hint="eastAsia"/>
          <w:spacing w:val="4"/>
          <w:szCs w:val="32"/>
        </w:rPr>
        <w:t>七</w:t>
      </w:r>
      <w:r w:rsidRPr="002E777C">
        <w:rPr>
          <w:rFonts w:eastAsia="楷体_GB2312"/>
          <w:spacing w:val="4"/>
          <w:szCs w:val="32"/>
        </w:rPr>
        <w:t>）项目污染物总量控制指标为：</w:t>
      </w:r>
      <w:r w:rsidRPr="002E777C">
        <w:rPr>
          <w:rFonts w:ascii="仿宋_GB2312" w:hAnsi="仿宋_GB2312" w:cs="仿宋_GB2312" w:hint="eastAsia"/>
          <w:spacing w:val="4"/>
          <w:szCs w:val="32"/>
        </w:rPr>
        <w:t>化学需氧量（COD）</w:t>
      </w:r>
      <w:r w:rsidRPr="002E777C">
        <w:rPr>
          <w:rFonts w:ascii="仿宋_GB2312" w:hAnsi="仿宋_GB2312" w:cs="仿宋_GB2312" w:hint="eastAsia"/>
          <w:szCs w:val="32"/>
          <w:lang w:bidi="ar"/>
        </w:rPr>
        <w:t>≤</w:t>
      </w:r>
      <w:r w:rsidRPr="002E777C">
        <w:rPr>
          <w:rFonts w:ascii="仿宋_GB2312" w:hAnsi="仿宋_GB2312" w:cs="仿宋_GB2312"/>
          <w:spacing w:val="4"/>
          <w:szCs w:val="32"/>
        </w:rPr>
        <w:t>2.84</w:t>
      </w:r>
      <w:r w:rsidRPr="002E777C">
        <w:rPr>
          <w:rFonts w:ascii="仿宋_GB2312" w:hAnsi="仿宋_GB2312" w:cs="仿宋_GB2312" w:hint="eastAsia"/>
          <w:spacing w:val="4"/>
          <w:szCs w:val="32"/>
        </w:rPr>
        <w:t>t/a</w:t>
      </w:r>
      <w:r w:rsidRPr="002E777C">
        <w:rPr>
          <w:rFonts w:ascii="仿宋_GB2312" w:hAnsi="仿宋_GB2312" w:cs="仿宋_GB2312" w:hint="eastAsia"/>
          <w:kern w:val="0"/>
          <w:szCs w:val="32"/>
        </w:rPr>
        <w:t>、</w:t>
      </w:r>
      <w:r w:rsidRPr="002E777C">
        <w:rPr>
          <w:rFonts w:ascii="仿宋_GB2312" w:hAnsi="仿宋_GB2312" w:cs="仿宋_GB2312" w:hint="eastAsia"/>
          <w:spacing w:val="4"/>
          <w:szCs w:val="32"/>
        </w:rPr>
        <w:t>氨氮（NH</w:t>
      </w:r>
      <w:r w:rsidRPr="002E777C">
        <w:rPr>
          <w:rFonts w:ascii="仿宋_GB2312" w:hAnsi="仿宋_GB2312" w:cs="仿宋_GB2312" w:hint="eastAsia"/>
          <w:spacing w:val="4"/>
          <w:szCs w:val="32"/>
          <w:vertAlign w:val="subscript"/>
        </w:rPr>
        <w:t>3</w:t>
      </w:r>
      <w:r w:rsidRPr="002E777C">
        <w:rPr>
          <w:rFonts w:ascii="仿宋_GB2312" w:hAnsi="仿宋_GB2312" w:cs="仿宋_GB2312" w:hint="eastAsia"/>
          <w:spacing w:val="4"/>
          <w:szCs w:val="32"/>
        </w:rPr>
        <w:t>-N）</w:t>
      </w:r>
      <w:r w:rsidRPr="002E777C">
        <w:rPr>
          <w:rFonts w:ascii="仿宋_GB2312" w:hAnsi="仿宋_GB2312" w:cs="仿宋_GB2312" w:hint="eastAsia"/>
          <w:szCs w:val="32"/>
          <w:lang w:bidi="ar"/>
        </w:rPr>
        <w:t>≤</w:t>
      </w:r>
      <w:r w:rsidRPr="002E777C">
        <w:rPr>
          <w:rFonts w:ascii="仿宋_GB2312" w:hAnsi="仿宋_GB2312" w:cs="仿宋_GB2312" w:hint="eastAsia"/>
          <w:spacing w:val="4"/>
          <w:szCs w:val="32"/>
        </w:rPr>
        <w:t>0.</w:t>
      </w:r>
      <w:r w:rsidRPr="002E777C">
        <w:rPr>
          <w:rFonts w:ascii="仿宋_GB2312" w:hAnsi="仿宋_GB2312" w:cs="仿宋_GB2312"/>
          <w:spacing w:val="4"/>
          <w:szCs w:val="32"/>
        </w:rPr>
        <w:t>28</w:t>
      </w:r>
      <w:r w:rsidRPr="002E777C">
        <w:rPr>
          <w:rFonts w:ascii="仿宋_GB2312" w:hAnsi="仿宋_GB2312" w:cs="仿宋_GB2312" w:hint="eastAsia"/>
          <w:spacing w:val="4"/>
          <w:szCs w:val="32"/>
        </w:rPr>
        <w:t>t/a、总磷（TP）</w:t>
      </w:r>
      <w:r w:rsidRPr="002E777C">
        <w:rPr>
          <w:rFonts w:ascii="仿宋_GB2312" w:hAnsi="仿宋_GB2312" w:cs="仿宋_GB2312" w:hint="eastAsia"/>
          <w:szCs w:val="32"/>
          <w:lang w:bidi="ar"/>
        </w:rPr>
        <w:t>≤</w:t>
      </w:r>
      <w:r w:rsidRPr="002E777C">
        <w:rPr>
          <w:rFonts w:ascii="仿宋_GB2312" w:hAnsi="仿宋_GB2312" w:cs="仿宋_GB2312" w:hint="eastAsia"/>
          <w:spacing w:val="4"/>
          <w:szCs w:val="32"/>
        </w:rPr>
        <w:t>0.</w:t>
      </w:r>
      <w:r w:rsidRPr="002E777C">
        <w:rPr>
          <w:rFonts w:ascii="仿宋_GB2312" w:hAnsi="仿宋_GB2312" w:cs="仿宋_GB2312"/>
          <w:spacing w:val="4"/>
          <w:szCs w:val="32"/>
        </w:rPr>
        <w:t>03</w:t>
      </w:r>
      <w:r w:rsidRPr="002E777C">
        <w:rPr>
          <w:rFonts w:ascii="仿宋_GB2312" w:hAnsi="仿宋_GB2312" w:cs="仿宋_GB2312" w:hint="eastAsia"/>
          <w:spacing w:val="4"/>
          <w:szCs w:val="32"/>
        </w:rPr>
        <w:t>t/a，二氧化硫（</w:t>
      </w:r>
      <w:r w:rsidRPr="002E777C">
        <w:rPr>
          <w:rFonts w:ascii="仿宋_GB2312" w:hAnsi="仿宋_GB2312" w:cs="仿宋_GB2312"/>
          <w:spacing w:val="4"/>
          <w:szCs w:val="32"/>
        </w:rPr>
        <w:t>SO</w:t>
      </w:r>
      <w:r w:rsidRPr="002E777C">
        <w:rPr>
          <w:rFonts w:ascii="仿宋_GB2312" w:hAnsi="仿宋_GB2312" w:cs="仿宋_GB2312"/>
          <w:spacing w:val="4"/>
          <w:szCs w:val="32"/>
          <w:vertAlign w:val="subscript"/>
        </w:rPr>
        <w:t>2</w:t>
      </w:r>
      <w:r w:rsidRPr="002E777C">
        <w:rPr>
          <w:rFonts w:ascii="仿宋_GB2312" w:hAnsi="仿宋_GB2312" w:cs="仿宋_GB2312" w:hint="eastAsia"/>
          <w:spacing w:val="4"/>
          <w:szCs w:val="32"/>
        </w:rPr>
        <w:t>）</w:t>
      </w:r>
      <w:r w:rsidRPr="002E777C">
        <w:rPr>
          <w:rFonts w:ascii="仿宋_GB2312" w:hAnsi="仿宋_GB2312" w:cs="仿宋_GB2312" w:hint="eastAsia"/>
          <w:szCs w:val="32"/>
          <w:lang w:bidi="ar"/>
        </w:rPr>
        <w:t>≤</w:t>
      </w:r>
      <w:r w:rsidRPr="002E777C">
        <w:rPr>
          <w:rFonts w:ascii="仿宋_GB2312" w:hAnsi="仿宋_GB2312" w:cs="仿宋_GB2312" w:hint="eastAsia"/>
          <w:spacing w:val="4"/>
          <w:szCs w:val="32"/>
        </w:rPr>
        <w:t>0.01t/a、氮氧化物（</w:t>
      </w:r>
      <w:r w:rsidRPr="002E777C">
        <w:rPr>
          <w:rFonts w:ascii="仿宋_GB2312" w:hAnsi="仿宋_GB2312" w:cs="仿宋_GB2312"/>
          <w:spacing w:val="4"/>
          <w:szCs w:val="32"/>
        </w:rPr>
        <w:t>NOx</w:t>
      </w:r>
      <w:r w:rsidRPr="002E777C">
        <w:rPr>
          <w:rFonts w:ascii="仿宋_GB2312" w:hAnsi="仿宋_GB2312" w:cs="仿宋_GB2312" w:hint="eastAsia"/>
          <w:spacing w:val="4"/>
          <w:szCs w:val="32"/>
        </w:rPr>
        <w:t>）</w:t>
      </w:r>
      <w:r w:rsidRPr="002E777C">
        <w:rPr>
          <w:rFonts w:ascii="仿宋_GB2312" w:hAnsi="仿宋_GB2312" w:cs="仿宋_GB2312" w:hint="eastAsia"/>
          <w:szCs w:val="32"/>
          <w:lang w:bidi="ar"/>
        </w:rPr>
        <w:t>≤</w:t>
      </w:r>
      <w:r w:rsidRPr="002E777C">
        <w:rPr>
          <w:rFonts w:ascii="仿宋_GB2312" w:hAnsi="仿宋_GB2312" w:cs="仿宋_GB2312" w:hint="eastAsia"/>
          <w:spacing w:val="4"/>
          <w:szCs w:val="32"/>
        </w:rPr>
        <w:t>0.0</w:t>
      </w:r>
      <w:r w:rsidRPr="002E777C">
        <w:rPr>
          <w:rFonts w:ascii="仿宋_GB2312" w:hAnsi="仿宋_GB2312" w:cs="仿宋_GB2312"/>
          <w:spacing w:val="4"/>
          <w:szCs w:val="32"/>
        </w:rPr>
        <w:t>7</w:t>
      </w:r>
      <w:r w:rsidRPr="002E777C">
        <w:rPr>
          <w:rFonts w:ascii="仿宋_GB2312" w:hAnsi="仿宋_GB2312" w:cs="仿宋_GB2312" w:hint="eastAsia"/>
          <w:spacing w:val="4"/>
          <w:szCs w:val="32"/>
        </w:rPr>
        <w:t>t/a，</w:t>
      </w:r>
      <w:r w:rsidRPr="002E777C">
        <w:rPr>
          <w:rFonts w:ascii="仿宋_GB2312" w:hAnsi="仿宋_GB2312" w:cs="仿宋_GB2312" w:hint="eastAsia"/>
          <w:szCs w:val="32"/>
        </w:rPr>
        <w:t>总量指标纳入高新区总量控制</w:t>
      </w:r>
      <w:r w:rsidRPr="002E777C">
        <w:rPr>
          <w:rFonts w:ascii="仿宋_GB2312" w:hAnsi="仿宋_GB2312" w:cs="仿宋_GB2312" w:hint="eastAsia"/>
          <w:spacing w:val="4"/>
          <w:szCs w:val="32"/>
        </w:rPr>
        <w:t>。</w:t>
      </w:r>
    </w:p>
    <w:p w14:paraId="5028822D" w14:textId="77777777" w:rsidR="00DD6B40" w:rsidRPr="002E777C" w:rsidRDefault="00155013">
      <w:pPr>
        <w:spacing w:line="520" w:lineRule="exact"/>
        <w:ind w:firstLineChars="200" w:firstLine="656"/>
        <w:rPr>
          <w:rFonts w:ascii="仿宋_GB2312" w:hAnsi="仿宋_GB2312" w:cs="仿宋_GB2312" w:hint="eastAsia"/>
          <w:spacing w:val="4"/>
          <w:szCs w:val="32"/>
        </w:rPr>
      </w:pPr>
      <w:r w:rsidRPr="002E777C">
        <w:rPr>
          <w:rFonts w:ascii="仿宋_GB2312" w:hAnsi="仿宋_GB2312" w:cs="仿宋_GB2312" w:hint="eastAsia"/>
          <w:spacing w:val="4"/>
          <w:szCs w:val="32"/>
        </w:rPr>
        <w:t>三、项目经审批后，建设的性质、规模、地点、采用的生产工艺或者防治污染、防止生态破坏的措施发生重大变动的，你公司应重新报批建设项目的环评文件。项目建成投产前，须按照《排污许可管理条例》（国务院令第736条）和《固定污染源排污许可分类管理名录》的要求办理排污许可相关手续。项目建设投运后，须按《建设项目环境保护管理条例》的有关规定，及时进行项目竣工环保自主验收。益阳市生态环境保护综合行政执法支队高新区大队负责本项目“三同时”监督检查和管理工作。</w:t>
      </w:r>
    </w:p>
    <w:p w14:paraId="3D16C8F9" w14:textId="77777777" w:rsidR="00DD6B40" w:rsidRPr="002E777C" w:rsidRDefault="00155013">
      <w:pPr>
        <w:spacing w:line="520" w:lineRule="exact"/>
        <w:ind w:firstLineChars="200" w:firstLine="656"/>
        <w:rPr>
          <w:spacing w:val="4"/>
          <w:szCs w:val="32"/>
        </w:rPr>
      </w:pPr>
      <w:r w:rsidRPr="002E777C">
        <w:rPr>
          <w:rFonts w:ascii="仿宋_GB2312" w:hAnsi="仿宋_GB2312" w:cs="仿宋_GB2312" w:hint="eastAsia"/>
          <w:spacing w:val="4"/>
          <w:szCs w:val="32"/>
        </w:rPr>
        <w:t>四、你公司在收到本批复后15个工作日内，将本批复及项目环评报告表送至益阳市生态环境局高新区分局。</w:t>
      </w:r>
    </w:p>
    <w:p w14:paraId="2E28BD05" w14:textId="77777777" w:rsidR="00DD6B40" w:rsidRPr="002E777C" w:rsidRDefault="00155013">
      <w:pPr>
        <w:spacing w:line="560" w:lineRule="exact"/>
        <w:ind w:firstLineChars="200" w:firstLine="640"/>
        <w:rPr>
          <w:rFonts w:ascii="仿宋_GB2312"/>
          <w:szCs w:val="32"/>
        </w:rPr>
      </w:pPr>
      <w:r w:rsidRPr="002E777C">
        <w:rPr>
          <w:szCs w:val="32"/>
        </w:rPr>
        <w:t xml:space="preserve">                           </w:t>
      </w:r>
    </w:p>
    <w:p w14:paraId="6BE82402" w14:textId="77777777" w:rsidR="00DD6B40" w:rsidRPr="002E777C" w:rsidRDefault="00155013">
      <w:pPr>
        <w:spacing w:line="560" w:lineRule="exact"/>
        <w:ind w:firstLineChars="200" w:firstLine="640"/>
        <w:jc w:val="center"/>
        <w:rPr>
          <w:rFonts w:ascii="仿宋_GB2312"/>
          <w:szCs w:val="32"/>
        </w:rPr>
      </w:pPr>
      <w:r w:rsidRPr="002E777C">
        <w:rPr>
          <w:rFonts w:ascii="仿宋_GB2312" w:hint="eastAsia"/>
          <w:szCs w:val="32"/>
        </w:rPr>
        <w:t xml:space="preserve">                         </w:t>
      </w:r>
    </w:p>
    <w:p w14:paraId="43BA4D99" w14:textId="77777777" w:rsidR="00DD6B40" w:rsidRPr="002E777C" w:rsidRDefault="00155013">
      <w:pPr>
        <w:spacing w:line="560" w:lineRule="exact"/>
        <w:ind w:firstLineChars="200" w:firstLine="640"/>
        <w:jc w:val="center"/>
        <w:rPr>
          <w:rFonts w:ascii="仿宋_GB2312"/>
          <w:szCs w:val="32"/>
        </w:rPr>
      </w:pPr>
      <w:r w:rsidRPr="002E777C">
        <w:rPr>
          <w:rFonts w:ascii="仿宋_GB2312" w:hint="eastAsia"/>
          <w:szCs w:val="32"/>
        </w:rPr>
        <w:t xml:space="preserve">                 益阳市生态环境局</w:t>
      </w:r>
    </w:p>
    <w:p w14:paraId="5D3FBD93" w14:textId="3CCF02A0" w:rsidR="00DD6B40" w:rsidRPr="002E777C" w:rsidRDefault="00155013">
      <w:pPr>
        <w:rPr>
          <w:spacing w:val="4"/>
          <w:szCs w:val="32"/>
        </w:rPr>
      </w:pPr>
      <w:r w:rsidRPr="002E777C">
        <w:rPr>
          <w:rFonts w:ascii="仿宋_GB2312" w:hint="eastAsia"/>
          <w:szCs w:val="32"/>
        </w:rPr>
        <w:t xml:space="preserve">                              </w:t>
      </w:r>
      <w:r w:rsidRPr="002E777C">
        <w:rPr>
          <w:rFonts w:hint="eastAsia"/>
          <w:spacing w:val="4"/>
          <w:szCs w:val="32"/>
        </w:rPr>
        <w:t>2026</w:t>
      </w:r>
      <w:r w:rsidRPr="002E777C">
        <w:rPr>
          <w:rFonts w:hint="eastAsia"/>
          <w:spacing w:val="4"/>
          <w:szCs w:val="32"/>
        </w:rPr>
        <w:t>年</w:t>
      </w:r>
      <w:r w:rsidRPr="002E777C">
        <w:rPr>
          <w:spacing w:val="4"/>
          <w:szCs w:val="32"/>
        </w:rPr>
        <w:t>9</w:t>
      </w:r>
      <w:r w:rsidRPr="002E777C">
        <w:rPr>
          <w:rFonts w:hint="eastAsia"/>
          <w:spacing w:val="4"/>
          <w:szCs w:val="32"/>
        </w:rPr>
        <w:t>月</w:t>
      </w:r>
      <w:r w:rsidR="00576967" w:rsidRPr="002E777C">
        <w:rPr>
          <w:spacing w:val="4"/>
          <w:szCs w:val="32"/>
        </w:rPr>
        <w:t>21</w:t>
      </w:r>
      <w:r w:rsidRPr="002E777C">
        <w:rPr>
          <w:rFonts w:hint="eastAsia"/>
          <w:spacing w:val="4"/>
          <w:szCs w:val="32"/>
        </w:rPr>
        <w:t>日</w:t>
      </w:r>
    </w:p>
    <w:sectPr w:rsidR="00DD6B40" w:rsidRPr="002E777C">
      <w:footerReference w:type="default" r:id="rId8"/>
      <w:pgSz w:w="11906" w:h="16838"/>
      <w:pgMar w:top="1701" w:right="1701" w:bottom="1701" w:left="1701" w:header="851" w:footer="992" w:gutter="0"/>
      <w:pgNumType w:start="2"/>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9B415" w14:textId="77777777" w:rsidR="009323C0" w:rsidRDefault="009323C0">
      <w:r>
        <w:separator/>
      </w:r>
    </w:p>
  </w:endnote>
  <w:endnote w:type="continuationSeparator" w:id="0">
    <w:p w14:paraId="342B40A5" w14:textId="77777777" w:rsidR="009323C0" w:rsidRDefault="0093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1268" w14:textId="77777777" w:rsidR="00DD6B40" w:rsidRDefault="00155013">
    <w:pPr>
      <w:pStyle w:val="a7"/>
    </w:pPr>
    <w:r>
      <w:rPr>
        <w:noProof/>
      </w:rPr>
      <mc:AlternateContent>
        <mc:Choice Requires="wps">
          <w:drawing>
            <wp:anchor distT="0" distB="0" distL="114300" distR="114300" simplePos="0" relativeHeight="251659264" behindDoc="0" locked="0" layoutInCell="1" allowOverlap="1" wp14:anchorId="1329BCDE" wp14:editId="433F5F06">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2D42DE" w14:textId="77777777" w:rsidR="00DD6B40" w:rsidRDefault="00155013">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329BCD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12D42DE" w14:textId="77777777" w:rsidR="00DD6B40" w:rsidRDefault="00155013">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E4B09" w14:textId="77777777" w:rsidR="009323C0" w:rsidRDefault="009323C0">
      <w:r>
        <w:separator/>
      </w:r>
    </w:p>
  </w:footnote>
  <w:footnote w:type="continuationSeparator" w:id="0">
    <w:p w14:paraId="42608392" w14:textId="77777777" w:rsidR="009323C0" w:rsidRDefault="009323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3501B7"/>
    <w:multiLevelType w:val="singleLevel"/>
    <w:tmpl w:val="9D3501B7"/>
    <w:lvl w:ilvl="0">
      <w:start w:val="1"/>
      <w:numFmt w:val="chineseCounting"/>
      <w:suff w:val="nothing"/>
      <w:lvlText w:val="%1、"/>
      <w:lvlJc w:val="left"/>
      <w:rPr>
        <w:rFonts w:hint="eastAsia"/>
      </w:rPr>
    </w:lvl>
  </w:abstractNum>
  <w:num w:numId="1" w16cid:durableId="1582177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FjNTdjOGM0NTAwZTk0ODliYzA1YWE1YTQ4ZDI2NGMifQ=="/>
  </w:docVars>
  <w:rsids>
    <w:rsidRoot w:val="7DB33405"/>
    <w:rsid w:val="000419C7"/>
    <w:rsid w:val="00076F4D"/>
    <w:rsid w:val="00096DF0"/>
    <w:rsid w:val="000B0C5E"/>
    <w:rsid w:val="000B493D"/>
    <w:rsid w:val="000B4B6F"/>
    <w:rsid w:val="000D63DA"/>
    <w:rsid w:val="00144DF9"/>
    <w:rsid w:val="00155013"/>
    <w:rsid w:val="00186BF0"/>
    <w:rsid w:val="001C189E"/>
    <w:rsid w:val="001D2ED5"/>
    <w:rsid w:val="001F2799"/>
    <w:rsid w:val="002E777C"/>
    <w:rsid w:val="002F53A2"/>
    <w:rsid w:val="00324CEA"/>
    <w:rsid w:val="00332576"/>
    <w:rsid w:val="00332ACF"/>
    <w:rsid w:val="00374B70"/>
    <w:rsid w:val="00381AAB"/>
    <w:rsid w:val="00382DEE"/>
    <w:rsid w:val="003B01F2"/>
    <w:rsid w:val="00416602"/>
    <w:rsid w:val="00473E26"/>
    <w:rsid w:val="004A6ADE"/>
    <w:rsid w:val="004E15FA"/>
    <w:rsid w:val="004F03F5"/>
    <w:rsid w:val="005166C9"/>
    <w:rsid w:val="00536D0E"/>
    <w:rsid w:val="00576967"/>
    <w:rsid w:val="005C121D"/>
    <w:rsid w:val="005C6DB2"/>
    <w:rsid w:val="005D0F8A"/>
    <w:rsid w:val="006014D5"/>
    <w:rsid w:val="00602FDC"/>
    <w:rsid w:val="006207B2"/>
    <w:rsid w:val="0063384E"/>
    <w:rsid w:val="006B4636"/>
    <w:rsid w:val="006C077D"/>
    <w:rsid w:val="006F6EEC"/>
    <w:rsid w:val="007437E7"/>
    <w:rsid w:val="007C745D"/>
    <w:rsid w:val="00805100"/>
    <w:rsid w:val="008D431B"/>
    <w:rsid w:val="00910151"/>
    <w:rsid w:val="00925A1C"/>
    <w:rsid w:val="009323C0"/>
    <w:rsid w:val="009C4AF7"/>
    <w:rsid w:val="009D0BF5"/>
    <w:rsid w:val="00A267C3"/>
    <w:rsid w:val="00A51659"/>
    <w:rsid w:val="00A62F0B"/>
    <w:rsid w:val="00AA036D"/>
    <w:rsid w:val="00AB248B"/>
    <w:rsid w:val="00AF26CB"/>
    <w:rsid w:val="00B84CEA"/>
    <w:rsid w:val="00B87C8F"/>
    <w:rsid w:val="00C1322F"/>
    <w:rsid w:val="00C208BB"/>
    <w:rsid w:val="00C76CC5"/>
    <w:rsid w:val="00CB7E35"/>
    <w:rsid w:val="00CC1E36"/>
    <w:rsid w:val="00D002A3"/>
    <w:rsid w:val="00D055D9"/>
    <w:rsid w:val="00D85551"/>
    <w:rsid w:val="00DA3A08"/>
    <w:rsid w:val="00DC12CF"/>
    <w:rsid w:val="00DD3758"/>
    <w:rsid w:val="00DD5908"/>
    <w:rsid w:val="00DD6B40"/>
    <w:rsid w:val="00E34195"/>
    <w:rsid w:val="00EA169A"/>
    <w:rsid w:val="00EA40A9"/>
    <w:rsid w:val="00EF7822"/>
    <w:rsid w:val="00F02637"/>
    <w:rsid w:val="00F26AF0"/>
    <w:rsid w:val="00F27105"/>
    <w:rsid w:val="00F35B55"/>
    <w:rsid w:val="00F408D3"/>
    <w:rsid w:val="00F6482B"/>
    <w:rsid w:val="00FF1BB4"/>
    <w:rsid w:val="01D86637"/>
    <w:rsid w:val="03B83B4E"/>
    <w:rsid w:val="09FE0C04"/>
    <w:rsid w:val="0C8C7AEC"/>
    <w:rsid w:val="0C8F3D96"/>
    <w:rsid w:val="0E667697"/>
    <w:rsid w:val="102660B1"/>
    <w:rsid w:val="1068327B"/>
    <w:rsid w:val="1206262D"/>
    <w:rsid w:val="12C14EC5"/>
    <w:rsid w:val="12E62C6D"/>
    <w:rsid w:val="14585AD7"/>
    <w:rsid w:val="15495B9A"/>
    <w:rsid w:val="16747E6A"/>
    <w:rsid w:val="171F098A"/>
    <w:rsid w:val="18A961DF"/>
    <w:rsid w:val="193F08F1"/>
    <w:rsid w:val="1B182296"/>
    <w:rsid w:val="1DA358F3"/>
    <w:rsid w:val="1E4F7095"/>
    <w:rsid w:val="1ECE4BF1"/>
    <w:rsid w:val="1FDC1300"/>
    <w:rsid w:val="20EB18B3"/>
    <w:rsid w:val="22806203"/>
    <w:rsid w:val="230019E8"/>
    <w:rsid w:val="235558E1"/>
    <w:rsid w:val="23E32F6D"/>
    <w:rsid w:val="257A3206"/>
    <w:rsid w:val="25FE652C"/>
    <w:rsid w:val="26CB1A16"/>
    <w:rsid w:val="27545AF9"/>
    <w:rsid w:val="27B54BA0"/>
    <w:rsid w:val="27FA0128"/>
    <w:rsid w:val="285048C9"/>
    <w:rsid w:val="28DF20D8"/>
    <w:rsid w:val="29B93B49"/>
    <w:rsid w:val="29E0546B"/>
    <w:rsid w:val="29E259F5"/>
    <w:rsid w:val="2B595843"/>
    <w:rsid w:val="2D614E83"/>
    <w:rsid w:val="2E304F81"/>
    <w:rsid w:val="2E335C2E"/>
    <w:rsid w:val="2E3C4096"/>
    <w:rsid w:val="2EDE1BFA"/>
    <w:rsid w:val="2F4F27ED"/>
    <w:rsid w:val="2FD111ED"/>
    <w:rsid w:val="2FE75B13"/>
    <w:rsid w:val="3082583C"/>
    <w:rsid w:val="30B67293"/>
    <w:rsid w:val="31C0232D"/>
    <w:rsid w:val="32B24CA3"/>
    <w:rsid w:val="32D970F4"/>
    <w:rsid w:val="330E1AD6"/>
    <w:rsid w:val="33FD5BB8"/>
    <w:rsid w:val="341B5A61"/>
    <w:rsid w:val="34E00D83"/>
    <w:rsid w:val="36C46BAE"/>
    <w:rsid w:val="3ADB199C"/>
    <w:rsid w:val="3DF52EB3"/>
    <w:rsid w:val="3EE80688"/>
    <w:rsid w:val="40544927"/>
    <w:rsid w:val="424470DF"/>
    <w:rsid w:val="42BD2703"/>
    <w:rsid w:val="436311E1"/>
    <w:rsid w:val="44E16B7D"/>
    <w:rsid w:val="45294080"/>
    <w:rsid w:val="46154B59"/>
    <w:rsid w:val="468F3112"/>
    <w:rsid w:val="46B56B5F"/>
    <w:rsid w:val="476A2E5A"/>
    <w:rsid w:val="47C307BC"/>
    <w:rsid w:val="48846505"/>
    <w:rsid w:val="48BC6A17"/>
    <w:rsid w:val="4A607445"/>
    <w:rsid w:val="4AA93C99"/>
    <w:rsid w:val="4F4E3061"/>
    <w:rsid w:val="50B42DD4"/>
    <w:rsid w:val="526861E8"/>
    <w:rsid w:val="53317391"/>
    <w:rsid w:val="53D1600F"/>
    <w:rsid w:val="53DA4EC3"/>
    <w:rsid w:val="545E6066"/>
    <w:rsid w:val="54794C90"/>
    <w:rsid w:val="54813591"/>
    <w:rsid w:val="554611D2"/>
    <w:rsid w:val="55FC0C50"/>
    <w:rsid w:val="56FC7846"/>
    <w:rsid w:val="58CA0FB8"/>
    <w:rsid w:val="59B07562"/>
    <w:rsid w:val="5CAE513F"/>
    <w:rsid w:val="5D804D2D"/>
    <w:rsid w:val="5EEC1B4A"/>
    <w:rsid w:val="5FAC4437"/>
    <w:rsid w:val="5FE41D14"/>
    <w:rsid w:val="60216AC4"/>
    <w:rsid w:val="604407C3"/>
    <w:rsid w:val="606D3778"/>
    <w:rsid w:val="613A550F"/>
    <w:rsid w:val="62EF64DC"/>
    <w:rsid w:val="64156940"/>
    <w:rsid w:val="6469740C"/>
    <w:rsid w:val="659E0BB7"/>
    <w:rsid w:val="668F7D8F"/>
    <w:rsid w:val="66FC5B95"/>
    <w:rsid w:val="6735607D"/>
    <w:rsid w:val="67A1673C"/>
    <w:rsid w:val="69394E7E"/>
    <w:rsid w:val="6A040A94"/>
    <w:rsid w:val="6A8219B9"/>
    <w:rsid w:val="6BCE3061"/>
    <w:rsid w:val="6CB3291C"/>
    <w:rsid w:val="6CF03552"/>
    <w:rsid w:val="6E881C94"/>
    <w:rsid w:val="6F765F90"/>
    <w:rsid w:val="70480FAF"/>
    <w:rsid w:val="70D016D0"/>
    <w:rsid w:val="70E62E17"/>
    <w:rsid w:val="71E76CD1"/>
    <w:rsid w:val="721E46BD"/>
    <w:rsid w:val="72516841"/>
    <w:rsid w:val="72602270"/>
    <w:rsid w:val="729257A8"/>
    <w:rsid w:val="738E13CF"/>
    <w:rsid w:val="73BC418E"/>
    <w:rsid w:val="73DC213A"/>
    <w:rsid w:val="758A6A62"/>
    <w:rsid w:val="75EB3E28"/>
    <w:rsid w:val="764346F2"/>
    <w:rsid w:val="77FA6918"/>
    <w:rsid w:val="790973F0"/>
    <w:rsid w:val="7A110D97"/>
    <w:rsid w:val="7B356567"/>
    <w:rsid w:val="7B9D7CA1"/>
    <w:rsid w:val="7D0E5A5A"/>
    <w:rsid w:val="7D2F67E0"/>
    <w:rsid w:val="7DB33405"/>
    <w:rsid w:val="7E475116"/>
    <w:rsid w:val="7E775881"/>
    <w:rsid w:val="7F6C5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039EB"/>
  <w15:docId w15:val="{6AC9579E-AFF5-41CB-8FC4-94D51907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autoRedefine/>
    <w:qFormat/>
    <w:pPr>
      <w:widowControl w:val="0"/>
      <w:jc w:val="both"/>
    </w:pPr>
    <w:rPr>
      <w:rFonts w:ascii="Times New Roman" w:eastAsia="仿宋_GB2312" w:hAnsi="Times New Roman" w:cs="Times New Roman"/>
      <w:kern w:val="2"/>
      <w:sz w:val="32"/>
      <w:szCs w:val="24"/>
    </w:rPr>
  </w:style>
  <w:style w:type="paragraph" w:styleId="1">
    <w:name w:val="heading 1"/>
    <w:basedOn w:val="a"/>
    <w:next w:val="a"/>
    <w:autoRedefine/>
    <w:uiPriority w:val="99"/>
    <w:qFormat/>
    <w:pPr>
      <w:keepNext/>
      <w:overflowPunct w:val="0"/>
      <w:snapToGrid w:val="0"/>
      <w:spacing w:before="120" w:after="160" w:line="259" w:lineRule="auto"/>
      <w:ind w:left="432" w:hanging="432"/>
      <w:outlineLvl w:val="0"/>
    </w:pPr>
    <w:rPr>
      <w:rFonts w:eastAsia="黑体"/>
      <w:b/>
      <w:bCs/>
      <w:color w:val="000000"/>
      <w:kern w:val="44"/>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autoRedefine/>
    <w:qFormat/>
    <w:pPr>
      <w:ind w:firstLine="420"/>
    </w:pPr>
  </w:style>
  <w:style w:type="paragraph" w:styleId="a3">
    <w:name w:val="Body Text Indent"/>
    <w:basedOn w:val="a"/>
    <w:next w:val="20"/>
    <w:autoRedefine/>
    <w:qFormat/>
    <w:pPr>
      <w:tabs>
        <w:tab w:val="left" w:pos="5985"/>
      </w:tabs>
      <w:ind w:firstLineChars="200" w:firstLine="560"/>
    </w:pPr>
    <w:rPr>
      <w:rFonts w:eastAsia="宋体"/>
      <w:sz w:val="28"/>
    </w:rPr>
  </w:style>
  <w:style w:type="paragraph" w:styleId="20">
    <w:name w:val="Body Text Indent 2"/>
    <w:basedOn w:val="a"/>
    <w:autoRedefine/>
    <w:qFormat/>
    <w:pPr>
      <w:spacing w:after="120" w:line="480" w:lineRule="auto"/>
      <w:ind w:leftChars="200" w:left="420"/>
    </w:pPr>
  </w:style>
  <w:style w:type="paragraph" w:styleId="a4">
    <w:name w:val="annotation text"/>
    <w:basedOn w:val="a"/>
    <w:qFormat/>
    <w:pPr>
      <w:jc w:val="left"/>
    </w:pPr>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character" w:styleId="ab">
    <w:name w:val="annotation reference"/>
    <w:basedOn w:val="a0"/>
    <w:qFormat/>
    <w:rPr>
      <w:sz w:val="21"/>
      <w:szCs w:val="21"/>
    </w:rPr>
  </w:style>
  <w:style w:type="paragraph" w:customStyle="1" w:styleId="Default">
    <w:name w:val="Default"/>
    <w:basedOn w:val="ac"/>
    <w:next w:val="a"/>
    <w:autoRedefine/>
    <w:uiPriority w:val="99"/>
    <w:qFormat/>
    <w:pPr>
      <w:adjustRightInd w:val="0"/>
    </w:pPr>
    <w:rPr>
      <w:rFonts w:ascii="仿宋" w:eastAsia="仿宋" w:cs="仿宋"/>
      <w:color w:val="000000"/>
      <w:sz w:val="24"/>
      <w:lang w:val="en-US"/>
    </w:rPr>
  </w:style>
  <w:style w:type="paragraph" w:customStyle="1" w:styleId="ac">
    <w:name w:val="文本"/>
    <w:basedOn w:val="a"/>
    <w:next w:val="a"/>
    <w:autoRedefine/>
    <w:qFormat/>
    <w:pPr>
      <w:autoSpaceDE w:val="0"/>
      <w:autoSpaceDN w:val="0"/>
      <w:ind w:firstLine="480"/>
    </w:pPr>
    <w:rPr>
      <w:lang w:val="zh-CN"/>
    </w:rPr>
  </w:style>
  <w:style w:type="character" w:customStyle="1" w:styleId="aa">
    <w:name w:val="页眉 字符"/>
    <w:basedOn w:val="a0"/>
    <w:link w:val="a9"/>
    <w:qFormat/>
    <w:rPr>
      <w:rFonts w:ascii="Times New Roman" w:eastAsia="仿宋_GB2312" w:hAnsi="Times New Roman" w:cs="Times New Roman"/>
      <w:kern w:val="2"/>
      <w:sz w:val="18"/>
      <w:szCs w:val="18"/>
    </w:rPr>
  </w:style>
  <w:style w:type="character" w:customStyle="1" w:styleId="a8">
    <w:name w:val="页脚 字符"/>
    <w:basedOn w:val="a0"/>
    <w:link w:val="a7"/>
    <w:qFormat/>
    <w:rPr>
      <w:rFonts w:ascii="Times New Roman" w:eastAsia="仿宋_GB2312" w:hAnsi="Times New Roman" w:cs="Times New Roman"/>
      <w:kern w:val="2"/>
      <w:sz w:val="18"/>
      <w:szCs w:val="18"/>
    </w:rPr>
  </w:style>
  <w:style w:type="character" w:customStyle="1" w:styleId="a6">
    <w:name w:val="批注框文本 字符"/>
    <w:basedOn w:val="a0"/>
    <w:link w:val="a5"/>
    <w:qFormat/>
    <w:rPr>
      <w:rFonts w:ascii="Times New Roman" w:eastAsia="仿宋_GB2312" w:hAnsi="Times New Roman" w:cs="Times New Roman"/>
      <w:kern w:val="2"/>
      <w:sz w:val="18"/>
      <w:szCs w:val="18"/>
    </w:rPr>
  </w:style>
  <w:style w:type="paragraph" w:customStyle="1" w:styleId="10">
    <w:name w:val="修订1"/>
    <w:hidden/>
    <w:uiPriority w:val="99"/>
    <w:unhideWhenUsed/>
    <w:qFormat/>
    <w:rPr>
      <w:rFonts w:ascii="Times New Roman" w:eastAsia="仿宋_GB2312" w:hAnsi="Times New Roman" w:cs="Times New Roman"/>
      <w:kern w:val="2"/>
      <w:sz w:val="32"/>
      <w:szCs w:val="24"/>
    </w:rPr>
  </w:style>
  <w:style w:type="paragraph" w:customStyle="1" w:styleId="21">
    <w:name w:val="修订2"/>
    <w:hidden/>
    <w:uiPriority w:val="99"/>
    <w:unhideWhenUsed/>
    <w:qFormat/>
    <w:rPr>
      <w:rFonts w:ascii="Times New Roman" w:eastAsia="仿宋_GB2312" w:hAnsi="Times New Roman" w:cs="Times New Roman"/>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341</Words>
  <Characters>1944</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dc:creator>
  <cp:lastModifiedBy>F Z</cp:lastModifiedBy>
  <cp:revision>43</cp:revision>
  <cp:lastPrinted>2026-06-09T00:31:00Z</cp:lastPrinted>
  <dcterms:created xsi:type="dcterms:W3CDTF">2023-02-24T03:37:00Z</dcterms:created>
  <dcterms:modified xsi:type="dcterms:W3CDTF">2026-09-28T04:14:00Z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83BCA1F8C58444929323B9629CAA4EA9_13</vt:lpwstr>
  </property>
  <property fmtid="{D5CDD505-2E9C-101B-9397-08002B2CF9AE}" pid="4" name="KSOTemplateDocerSaveRecord">
    <vt:lpwstr>eyJoZGlkIjoiZDgxMjhkMjJjMzZjNDM3Mjg5NjU3Y2EyZWNlMTRmNzMiLCJ1c2VySWQiOiI0MTMzMjc1OTQifQ==</vt:lpwstr>
  </property>
</Properties>
</file>