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177862">
      <w:pPr>
        <w:keepNext w:val="0"/>
        <w:keepLines w:val="0"/>
        <w:pageBreakBefore w:val="0"/>
        <w:widowControl/>
        <w:kinsoku/>
        <w:wordWrap/>
        <w:overflowPunct/>
        <w:topLinePunct/>
        <w:autoSpaceDE w:val="0"/>
        <w:autoSpaceDN w:val="0"/>
        <w:bidi w:val="0"/>
        <w:adjustRightInd w:val="0"/>
        <w:snapToGrid w:val="0"/>
        <w:spacing w:line="640" w:lineRule="exact"/>
        <w:ind w:left="0" w:leftChars="0" w:hanging="18" w:firstLineChars="0"/>
        <w:jc w:val="center"/>
        <w:textAlignment w:val="baseline"/>
        <w:outlineLvl w:val="2"/>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pacing w:val="2"/>
          <w:sz w:val="44"/>
          <w:szCs w:val="44"/>
        </w:rPr>
        <w:t>中共</w:t>
      </w:r>
      <w:r>
        <w:rPr>
          <w:rFonts w:hint="eastAsia" w:ascii="方正小标宋_GBK" w:hAnsi="方正小标宋_GBK" w:eastAsia="方正小标宋_GBK" w:cs="方正小标宋_GBK"/>
          <w:spacing w:val="2"/>
          <w:sz w:val="44"/>
          <w:szCs w:val="44"/>
          <w:lang w:val="en-US" w:eastAsia="zh-CN"/>
        </w:rPr>
        <w:t>益阳市生态环境局安化分局党组</w:t>
      </w:r>
    </w:p>
    <w:p w14:paraId="11BB6288">
      <w:pPr>
        <w:keepNext w:val="0"/>
        <w:keepLines w:val="0"/>
        <w:pageBreakBefore w:val="0"/>
        <w:widowControl/>
        <w:kinsoku/>
        <w:wordWrap/>
        <w:overflowPunct/>
        <w:topLinePunct/>
        <w:autoSpaceDE w:val="0"/>
        <w:autoSpaceDN w:val="0"/>
        <w:bidi w:val="0"/>
        <w:adjustRightInd w:val="0"/>
        <w:snapToGrid w:val="0"/>
        <w:spacing w:line="640" w:lineRule="exact"/>
        <w:ind w:left="0"/>
        <w:jc w:val="center"/>
        <w:textAlignment w:val="baseline"/>
        <w:outlineLvl w:val="2"/>
        <w:rPr>
          <w:rFonts w:hint="eastAsia" w:ascii="方正小标宋_GBK" w:hAnsi="方正小标宋_GBK" w:eastAsia="方正小标宋_GBK" w:cs="方正小标宋_GBK"/>
          <w:spacing w:val="1"/>
          <w:sz w:val="44"/>
          <w:szCs w:val="44"/>
          <w:lang w:val="en-US" w:eastAsia="zh-CN"/>
        </w:rPr>
      </w:pPr>
      <w:r>
        <w:rPr>
          <w:rFonts w:hint="eastAsia" w:ascii="方正小标宋_GBK" w:hAnsi="方正小标宋_GBK" w:eastAsia="方正小标宋_GBK" w:cs="方正小标宋_GBK"/>
          <w:spacing w:val="1"/>
          <w:sz w:val="44"/>
          <w:szCs w:val="44"/>
        </w:rPr>
        <w:t>关于</w:t>
      </w:r>
      <w:r>
        <w:rPr>
          <w:rFonts w:hint="eastAsia" w:ascii="方正小标宋_GBK" w:hAnsi="方正小标宋_GBK" w:eastAsia="方正小标宋_GBK" w:cs="方正小标宋_GBK"/>
          <w:spacing w:val="1"/>
          <w:sz w:val="44"/>
          <w:szCs w:val="44"/>
          <w:lang w:val="en-US" w:eastAsia="zh-CN"/>
        </w:rPr>
        <w:t>专项巡察整改进展情况的通报</w:t>
      </w:r>
    </w:p>
    <w:p w14:paraId="6167EF20">
      <w:pPr>
        <w:keepNext w:val="0"/>
        <w:keepLines w:val="0"/>
        <w:pageBreakBefore w:val="0"/>
        <w:widowControl/>
        <w:kinsoku/>
        <w:wordWrap/>
        <w:overflowPunct/>
        <w:topLinePunct/>
        <w:autoSpaceDE w:val="0"/>
        <w:autoSpaceDN w:val="0"/>
        <w:bidi w:val="0"/>
        <w:adjustRightInd w:val="0"/>
        <w:snapToGrid w:val="0"/>
        <w:spacing w:line="640" w:lineRule="exact"/>
        <w:ind w:left="0" w:leftChars="0" w:firstLine="420" w:firstLineChars="200"/>
        <w:textAlignment w:val="baseline"/>
        <w:rPr>
          <w:rFonts w:ascii="Arial"/>
          <w:sz w:val="21"/>
        </w:rPr>
      </w:pPr>
      <w:bookmarkStart w:id="0" w:name="_GoBack"/>
      <w:bookmarkEnd w:id="0"/>
    </w:p>
    <w:p w14:paraId="5265F477">
      <w:pPr>
        <w:pStyle w:val="2"/>
        <w:keepNext w:val="0"/>
        <w:keepLines w:val="0"/>
        <w:pageBreakBefore w:val="0"/>
        <w:widowControl/>
        <w:kinsoku/>
        <w:wordWrap/>
        <w:overflowPunct/>
        <w:topLinePunct/>
        <w:autoSpaceDE w:val="0"/>
        <w:autoSpaceDN w:val="0"/>
        <w:bidi w:val="0"/>
        <w:adjustRightInd w:val="0"/>
        <w:snapToGrid w:val="0"/>
        <w:spacing w:line="560" w:lineRule="exact"/>
        <w:ind w:left="0" w:leftChars="0" w:right="0" w:firstLine="628"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3"/>
          <w:sz w:val="32"/>
          <w:szCs w:val="32"/>
        </w:rPr>
        <w:t>根据省委巡视工作领导小组部署和厅党组工</w:t>
      </w:r>
      <w:r>
        <w:rPr>
          <w:rFonts w:hint="eastAsia" w:ascii="方正仿宋_GBK" w:hAnsi="方正仿宋_GBK" w:eastAsia="方正仿宋_GBK" w:cs="方正仿宋_GBK"/>
          <w:spacing w:val="-4"/>
          <w:sz w:val="32"/>
          <w:szCs w:val="32"/>
        </w:rPr>
        <w:t>作安排，</w:t>
      </w:r>
      <w:r>
        <w:rPr>
          <w:rFonts w:hint="eastAsia" w:ascii="方正仿宋_GBK" w:hAnsi="方正仿宋_GBK" w:eastAsia="方正仿宋_GBK" w:cs="方正仿宋_GBK"/>
          <w:spacing w:val="-4"/>
          <w:sz w:val="32"/>
          <w:szCs w:val="32"/>
          <w:lang w:val="en-US" w:eastAsia="zh-CN"/>
        </w:rPr>
        <w:t>2</w:t>
      </w:r>
      <w:r>
        <w:rPr>
          <w:rFonts w:hint="eastAsia" w:ascii="方正仿宋_GBK" w:hAnsi="方正仿宋_GBK" w:eastAsia="方正仿宋_GBK" w:cs="方正仿宋_GBK"/>
          <w:sz w:val="32"/>
          <w:szCs w:val="32"/>
        </w:rPr>
        <w:t>024年8月22日至9月29日</w:t>
      </w:r>
      <w:r>
        <w:rPr>
          <w:rFonts w:hint="eastAsia" w:ascii="方正仿宋_GBK" w:hAnsi="方正仿宋_GBK" w:eastAsia="方正仿宋_GBK" w:cs="方正仿宋_GBK"/>
          <w:spacing w:val="-8"/>
          <w:sz w:val="32"/>
          <w:szCs w:val="32"/>
        </w:rPr>
        <w:t>，</w:t>
      </w:r>
      <w:r>
        <w:rPr>
          <w:rFonts w:hint="eastAsia" w:ascii="方正仿宋_GBK" w:hAnsi="方正仿宋_GBK" w:eastAsia="方正仿宋_GBK" w:cs="方正仿宋_GBK"/>
          <w:sz w:val="32"/>
          <w:szCs w:val="32"/>
        </w:rPr>
        <w:t>厅党组第九巡察组对益阳市生态环境局党组及所属分局党组织开展了专项巡察</w:t>
      </w:r>
      <w:r>
        <w:rPr>
          <w:rFonts w:hint="eastAsia" w:ascii="方正仿宋_GBK" w:hAnsi="方正仿宋_GBK" w:eastAsia="方正仿宋_GBK" w:cs="方正仿宋_GBK"/>
          <w:spacing w:val="-2"/>
          <w:sz w:val="32"/>
          <w:szCs w:val="32"/>
        </w:rPr>
        <w:t>。</w:t>
      </w:r>
      <w:r>
        <w:rPr>
          <w:rFonts w:hint="eastAsia" w:ascii="方正仿宋_GBK" w:hAnsi="方正仿宋_GBK" w:eastAsia="方正仿宋_GBK" w:cs="方正仿宋_GBK"/>
          <w:sz w:val="32"/>
          <w:szCs w:val="32"/>
          <w:lang w:val="en-US" w:eastAsia="zh-CN"/>
        </w:rPr>
        <w:t>2025年1</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17</w:t>
      </w:r>
      <w:r>
        <w:rPr>
          <w:rFonts w:hint="eastAsia" w:ascii="方正仿宋_GBK" w:hAnsi="方正仿宋_GBK" w:eastAsia="方正仿宋_GBK" w:cs="方正仿宋_GBK"/>
          <w:sz w:val="32"/>
          <w:szCs w:val="32"/>
        </w:rPr>
        <w:t>日</w:t>
      </w:r>
      <w:r>
        <w:rPr>
          <w:rFonts w:hint="eastAsia" w:ascii="方正仿宋_GBK" w:hAnsi="方正仿宋_GBK" w:eastAsia="方正仿宋_GBK" w:cs="方正仿宋_GBK"/>
          <w:spacing w:val="-2"/>
          <w:sz w:val="32"/>
          <w:szCs w:val="32"/>
        </w:rPr>
        <w:t>，厅党组</w:t>
      </w:r>
      <w:r>
        <w:rPr>
          <w:rFonts w:hint="eastAsia" w:ascii="方正仿宋_GBK" w:hAnsi="方正仿宋_GBK" w:eastAsia="方正仿宋_GBK" w:cs="方正仿宋_GBK"/>
          <w:sz w:val="32"/>
          <w:szCs w:val="32"/>
        </w:rPr>
        <w:t>第</w:t>
      </w:r>
      <w:r>
        <w:rPr>
          <w:rFonts w:hint="eastAsia" w:ascii="方正仿宋_GBK" w:hAnsi="方正仿宋_GBK" w:eastAsia="方正仿宋_GBK" w:cs="方正仿宋_GBK"/>
          <w:sz w:val="32"/>
          <w:szCs w:val="32"/>
          <w:lang w:val="en-US" w:eastAsia="zh-CN"/>
        </w:rPr>
        <w:t>九</w:t>
      </w:r>
      <w:r>
        <w:rPr>
          <w:rFonts w:hint="eastAsia" w:ascii="方正仿宋_GBK" w:hAnsi="方正仿宋_GBK" w:eastAsia="方正仿宋_GBK" w:cs="方正仿宋_GBK"/>
          <w:sz w:val="32"/>
          <w:szCs w:val="32"/>
        </w:rPr>
        <w:t>巡察组</w:t>
      </w:r>
      <w:r>
        <w:rPr>
          <w:rFonts w:hint="eastAsia" w:ascii="方正仿宋_GBK" w:hAnsi="方正仿宋_GBK" w:eastAsia="方正仿宋_GBK" w:cs="方正仿宋_GBK"/>
          <w:spacing w:val="-3"/>
          <w:sz w:val="32"/>
          <w:szCs w:val="32"/>
        </w:rPr>
        <w:t>向</w:t>
      </w:r>
      <w:r>
        <w:rPr>
          <w:rFonts w:hint="eastAsia" w:ascii="方正仿宋_GBK" w:hAnsi="方正仿宋_GBK" w:eastAsia="方正仿宋_GBK" w:cs="方正仿宋_GBK"/>
          <w:spacing w:val="-3"/>
          <w:sz w:val="32"/>
          <w:szCs w:val="32"/>
          <w:lang w:val="en-US" w:eastAsia="zh-CN"/>
        </w:rPr>
        <w:t>中共益阳市生态环境局党组</w:t>
      </w:r>
      <w:r>
        <w:rPr>
          <w:rFonts w:hint="eastAsia" w:ascii="方正仿宋_GBK" w:hAnsi="方正仿宋_GBK" w:eastAsia="方正仿宋_GBK" w:cs="方正仿宋_GBK"/>
          <w:spacing w:val="-1"/>
          <w:sz w:val="32"/>
          <w:szCs w:val="32"/>
        </w:rPr>
        <w:t>反馈了专项巡察意见。按照专项巡察工作有关要</w:t>
      </w:r>
      <w:r>
        <w:rPr>
          <w:rFonts w:hint="eastAsia" w:ascii="方正仿宋_GBK" w:hAnsi="方正仿宋_GBK" w:eastAsia="方正仿宋_GBK" w:cs="方正仿宋_GBK"/>
          <w:spacing w:val="-2"/>
          <w:sz w:val="32"/>
          <w:szCs w:val="32"/>
        </w:rPr>
        <w:t>求，现将专项巡察整改进展情况</w:t>
      </w:r>
      <w:r>
        <w:rPr>
          <w:rFonts w:hint="eastAsia" w:cs="方正仿宋_GBK"/>
          <w:spacing w:val="-2"/>
          <w:sz w:val="32"/>
          <w:szCs w:val="32"/>
          <w:lang w:val="en-US" w:eastAsia="zh-CN"/>
        </w:rPr>
        <w:t>予以公布</w:t>
      </w:r>
      <w:r>
        <w:rPr>
          <w:rFonts w:hint="eastAsia" w:ascii="方正仿宋_GBK" w:hAnsi="方正仿宋_GBK" w:eastAsia="方正仿宋_GBK" w:cs="方正仿宋_GBK"/>
          <w:spacing w:val="-2"/>
          <w:sz w:val="32"/>
          <w:szCs w:val="32"/>
        </w:rPr>
        <w:t>。</w:t>
      </w:r>
    </w:p>
    <w:p w14:paraId="31093707">
      <w:pPr>
        <w:keepNext w:val="0"/>
        <w:keepLines w:val="0"/>
        <w:pageBreakBefore w:val="0"/>
        <w:widowControl/>
        <w:kinsoku/>
        <w:wordWrap/>
        <w:overflowPunct/>
        <w:topLinePunct/>
        <w:autoSpaceDE w:val="0"/>
        <w:autoSpaceDN w:val="0"/>
        <w:bidi w:val="0"/>
        <w:adjustRightInd w:val="0"/>
        <w:snapToGrid w:val="0"/>
        <w:spacing w:line="560" w:lineRule="exact"/>
        <w:ind w:left="0" w:leftChars="0" w:right="0" w:firstLine="624" w:firstLineChars="200"/>
        <w:textAlignment w:val="baseline"/>
        <w:outlineLvl w:val="1"/>
        <w:rPr>
          <w:rFonts w:hint="eastAsia" w:ascii="方正黑体_GBK" w:hAnsi="方正黑体_GBK" w:eastAsia="方正黑体_GBK" w:cs="方正黑体_GBK"/>
          <w:sz w:val="32"/>
          <w:szCs w:val="32"/>
        </w:rPr>
      </w:pPr>
      <w:r>
        <w:rPr>
          <w:rFonts w:hint="eastAsia" w:ascii="方正黑体_GBK" w:hAnsi="方正黑体_GBK" w:eastAsia="方正黑体_GBK" w:cs="方正黑体_GBK"/>
          <w:spacing w:val="-4"/>
          <w:sz w:val="32"/>
          <w:szCs w:val="32"/>
        </w:rPr>
        <w:t>一、组织整改落实情况</w:t>
      </w:r>
    </w:p>
    <w:p w14:paraId="02B5433D">
      <w:pPr>
        <w:pStyle w:val="2"/>
        <w:keepNext w:val="0"/>
        <w:keepLines w:val="0"/>
        <w:pageBreakBefore w:val="0"/>
        <w:widowControl/>
        <w:kinsoku/>
        <w:wordWrap/>
        <w:overflowPunct/>
        <w:topLinePunct/>
        <w:autoSpaceDE w:val="0"/>
        <w:autoSpaceDN w:val="0"/>
        <w:bidi w:val="0"/>
        <w:adjustRightInd w:val="0"/>
        <w:snapToGrid w:val="0"/>
        <w:spacing w:line="560" w:lineRule="exact"/>
        <w:ind w:left="0" w:leftChars="0" w:right="0" w:firstLine="604"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9"/>
          <w:sz w:val="32"/>
          <w:szCs w:val="32"/>
          <w:lang w:val="en-US" w:eastAsia="zh-CN"/>
        </w:rPr>
        <w:t>中共益阳市生态环境局安化分局党组</w:t>
      </w:r>
      <w:r>
        <w:rPr>
          <w:rFonts w:hint="eastAsia" w:ascii="方正仿宋_GBK" w:hAnsi="方正仿宋_GBK" w:eastAsia="方正仿宋_GBK" w:cs="方正仿宋_GBK"/>
          <w:spacing w:val="-3"/>
          <w:sz w:val="32"/>
          <w:szCs w:val="32"/>
        </w:rPr>
        <w:t>坚决扛牢专项巡察整改第一责任人责</w:t>
      </w:r>
      <w:r>
        <w:rPr>
          <w:rFonts w:hint="eastAsia" w:ascii="方正仿宋_GBK" w:hAnsi="方正仿宋_GBK" w:eastAsia="方正仿宋_GBK" w:cs="方正仿宋_GBK"/>
          <w:spacing w:val="-8"/>
          <w:sz w:val="32"/>
          <w:szCs w:val="32"/>
        </w:rPr>
        <w:t>任，</w:t>
      </w:r>
      <w:r>
        <w:rPr>
          <w:rFonts w:hint="eastAsia" w:ascii="方正仿宋_GBK" w:hAnsi="方正仿宋_GBK" w:eastAsia="方正仿宋_GBK" w:cs="方正仿宋_GBK"/>
          <w:spacing w:val="-9"/>
          <w:sz w:val="32"/>
          <w:szCs w:val="32"/>
        </w:rPr>
        <w:t>坚持把专项巡察整改</w:t>
      </w:r>
      <w:r>
        <w:rPr>
          <w:rFonts w:hint="eastAsia" w:ascii="方正仿宋_GBK" w:hAnsi="方正仿宋_GBK" w:eastAsia="方正仿宋_GBK" w:cs="方正仿宋_GBK"/>
          <w:snapToGrid w:val="0"/>
          <w:color w:val="000000"/>
          <w:spacing w:val="-9"/>
          <w:kern w:val="0"/>
          <w:sz w:val="32"/>
          <w:szCs w:val="32"/>
          <w:lang w:val="en-US" w:eastAsia="zh-CN" w:bidi="ar-SA"/>
        </w:rPr>
        <w:t>作为重大政治任务来抓，高度重视，迅速行动。分局党组第一时间召开专题会议，传达学习厅党组第九巡察组反馈意见，深刻领会精神实质，切实增强整改的思想自觉和行动自觉。成立由分局党组书记任组长的巡察整改工作</w:t>
      </w:r>
      <w:r>
        <w:rPr>
          <w:rFonts w:hint="eastAsia" w:cs="方正仿宋_GBK"/>
          <w:snapToGrid w:val="0"/>
          <w:color w:val="000000"/>
          <w:spacing w:val="-9"/>
          <w:kern w:val="0"/>
          <w:sz w:val="32"/>
          <w:szCs w:val="32"/>
          <w:lang w:val="en-US" w:eastAsia="zh-CN" w:bidi="ar-SA"/>
        </w:rPr>
        <w:t>专班</w:t>
      </w:r>
      <w:r>
        <w:rPr>
          <w:rFonts w:hint="eastAsia" w:ascii="方正仿宋_GBK" w:hAnsi="方正仿宋_GBK" w:eastAsia="方正仿宋_GBK" w:cs="方正仿宋_GBK"/>
          <w:snapToGrid w:val="0"/>
          <w:color w:val="000000"/>
          <w:spacing w:val="-9"/>
          <w:kern w:val="0"/>
          <w:sz w:val="32"/>
          <w:szCs w:val="32"/>
          <w:lang w:val="en-US" w:eastAsia="zh-CN" w:bidi="ar-SA"/>
        </w:rPr>
        <w:t>，明确责任分工，强化督导检查，细化整改措施，定期召开整改工作推进会，对整改情况进行跟踪问效</w:t>
      </w:r>
      <w:r>
        <w:rPr>
          <w:rFonts w:hint="eastAsia" w:cs="方正仿宋_GBK"/>
          <w:snapToGrid w:val="0"/>
          <w:color w:val="000000"/>
          <w:spacing w:val="-9"/>
          <w:kern w:val="0"/>
          <w:sz w:val="32"/>
          <w:szCs w:val="32"/>
          <w:lang w:val="en-US" w:eastAsia="zh-CN" w:bidi="ar-SA"/>
        </w:rPr>
        <w:t>。党组书记亲自调度、亲自推动、亲自把关整改成效，</w:t>
      </w:r>
      <w:r>
        <w:rPr>
          <w:rFonts w:hint="eastAsia" w:ascii="方正仿宋_GBK" w:hAnsi="方正仿宋_GBK" w:eastAsia="方正仿宋_GBK" w:cs="方正仿宋_GBK"/>
          <w:snapToGrid w:val="0"/>
          <w:color w:val="000000"/>
          <w:spacing w:val="-9"/>
          <w:kern w:val="0"/>
          <w:sz w:val="32"/>
          <w:szCs w:val="32"/>
          <w:lang w:val="en-US" w:eastAsia="zh-CN" w:bidi="ar-SA"/>
        </w:rPr>
        <w:t>确保整改工作有序进行，各项整改任务落到实处。</w:t>
      </w:r>
    </w:p>
    <w:p w14:paraId="7E706A31">
      <w:pPr>
        <w:keepNext w:val="0"/>
        <w:keepLines w:val="0"/>
        <w:pageBreakBefore w:val="0"/>
        <w:widowControl/>
        <w:kinsoku/>
        <w:wordWrap/>
        <w:overflowPunct/>
        <w:topLinePunct/>
        <w:autoSpaceDE w:val="0"/>
        <w:autoSpaceDN w:val="0"/>
        <w:bidi w:val="0"/>
        <w:adjustRightInd w:val="0"/>
        <w:snapToGrid w:val="0"/>
        <w:spacing w:line="560" w:lineRule="exact"/>
        <w:ind w:left="0" w:leftChars="0" w:right="0" w:firstLine="632" w:firstLineChars="200"/>
        <w:textAlignment w:val="baseline"/>
        <w:outlineLvl w:val="1"/>
        <w:rPr>
          <w:rFonts w:hint="default"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pacing w:val="-2"/>
          <w:sz w:val="32"/>
          <w:szCs w:val="32"/>
        </w:rPr>
        <w:t>二、</w:t>
      </w:r>
      <w:r>
        <w:rPr>
          <w:rFonts w:hint="eastAsia" w:ascii="方正黑体_GBK" w:hAnsi="方正黑体_GBK" w:eastAsia="方正黑体_GBK" w:cs="方正黑体_GBK"/>
          <w:b w:val="0"/>
          <w:bCs w:val="0"/>
          <w:spacing w:val="-2"/>
          <w:sz w:val="32"/>
          <w:szCs w:val="32"/>
          <w:lang w:val="en-US" w:eastAsia="zh-CN"/>
        </w:rPr>
        <w:t>反馈问题的</w:t>
      </w:r>
      <w:r>
        <w:rPr>
          <w:rFonts w:hint="eastAsia" w:ascii="方正黑体_GBK" w:hAnsi="方正黑体_GBK" w:eastAsia="方正黑体_GBK" w:cs="方正黑体_GBK"/>
          <w:b w:val="0"/>
          <w:bCs w:val="0"/>
          <w:spacing w:val="-2"/>
          <w:sz w:val="32"/>
          <w:szCs w:val="32"/>
        </w:rPr>
        <w:t>整改</w:t>
      </w:r>
      <w:r>
        <w:rPr>
          <w:rFonts w:hint="eastAsia" w:ascii="方正黑体_GBK" w:hAnsi="方正黑体_GBK" w:eastAsia="方正黑体_GBK" w:cs="方正黑体_GBK"/>
          <w:b w:val="0"/>
          <w:bCs w:val="0"/>
          <w:spacing w:val="-2"/>
          <w:sz w:val="32"/>
          <w:szCs w:val="32"/>
          <w:lang w:val="en-US" w:eastAsia="zh-CN"/>
        </w:rPr>
        <w:t>落实情况</w:t>
      </w:r>
    </w:p>
    <w:p w14:paraId="0B80936F">
      <w:pPr>
        <w:pStyle w:val="2"/>
        <w:keepNext w:val="0"/>
        <w:keepLines w:val="0"/>
        <w:pageBreakBefore w:val="0"/>
        <w:widowControl/>
        <w:kinsoku/>
        <w:wordWrap/>
        <w:overflowPunct/>
        <w:topLinePunct/>
        <w:autoSpaceDE w:val="0"/>
        <w:autoSpaceDN w:val="0"/>
        <w:bidi w:val="0"/>
        <w:adjustRightInd w:val="0"/>
        <w:snapToGrid w:val="0"/>
        <w:spacing w:line="560" w:lineRule="exact"/>
        <w:ind w:left="0" w:leftChars="0" w:right="0" w:firstLine="628" w:firstLineChars="200"/>
        <w:textAlignment w:val="baseline"/>
        <w:rPr>
          <w:rFonts w:hint="eastAsia" w:ascii="方正楷体_GBK" w:hAnsi="方正楷体_GBK" w:eastAsia="方正楷体_GBK" w:cs="方正楷体_GBK"/>
          <w:sz w:val="32"/>
          <w:szCs w:val="32"/>
        </w:rPr>
      </w:pPr>
      <w:r>
        <w:rPr>
          <w:rFonts w:hint="eastAsia" w:ascii="方正楷体_GBK" w:hAnsi="方正楷体_GBK" w:eastAsia="方正楷体_GBK" w:cs="方正楷体_GBK"/>
          <w:spacing w:val="-3"/>
          <w:sz w:val="32"/>
          <w:szCs w:val="32"/>
        </w:rPr>
        <w:t>（一）反馈问题：学习宣传习近平生态文明思想有差距。</w:t>
      </w:r>
    </w:p>
    <w:p w14:paraId="4FDC03C1">
      <w:pPr>
        <w:pStyle w:val="2"/>
        <w:keepNext w:val="0"/>
        <w:keepLines w:val="0"/>
        <w:pageBreakBefore w:val="0"/>
        <w:widowControl/>
        <w:kinsoku/>
        <w:wordWrap/>
        <w:overflowPunct/>
        <w:topLinePunct/>
        <w:autoSpaceDE w:val="0"/>
        <w:autoSpaceDN w:val="0"/>
        <w:bidi w:val="0"/>
        <w:adjustRightInd w:val="0"/>
        <w:snapToGrid w:val="0"/>
        <w:spacing w:line="560" w:lineRule="exact"/>
        <w:ind w:left="0" w:leftChars="0" w:right="0" w:firstLine="624" w:firstLineChars="20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pacing w:val="-4"/>
          <w:sz w:val="32"/>
          <w:szCs w:val="32"/>
          <w:lang w:val="en-US" w:eastAsia="zh-CN"/>
        </w:rPr>
        <w:t>1</w:t>
      </w:r>
      <w:r>
        <w:rPr>
          <w:rFonts w:hint="eastAsia" w:ascii="方正仿宋_GBK" w:hAnsi="方正仿宋_GBK" w:eastAsia="方正仿宋_GBK" w:cs="方正仿宋_GBK"/>
          <w:b/>
          <w:bCs/>
          <w:spacing w:val="-4"/>
          <w:sz w:val="32"/>
          <w:szCs w:val="32"/>
        </w:rPr>
        <w:t>：</w:t>
      </w:r>
      <w:r>
        <w:rPr>
          <w:rFonts w:hint="eastAsia" w:ascii="方正仿宋_GBK" w:hAnsi="方正仿宋_GBK" w:eastAsia="方正仿宋_GBK" w:cs="方正仿宋_GBK"/>
          <w:spacing w:val="-4"/>
          <w:sz w:val="32"/>
          <w:szCs w:val="32"/>
        </w:rPr>
        <w:t>2022-2023年度局党组未将习近平生态文明思想纳入中心组学习内容；</w:t>
      </w:r>
    </w:p>
    <w:p w14:paraId="08032998">
      <w:pPr>
        <w:pStyle w:val="2"/>
        <w:keepNext w:val="0"/>
        <w:keepLines w:val="0"/>
        <w:pageBreakBefore w:val="0"/>
        <w:widowControl/>
        <w:kinsoku/>
        <w:wordWrap/>
        <w:overflowPunct/>
        <w:topLinePunct/>
        <w:autoSpaceDE w:val="0"/>
        <w:autoSpaceDN w:val="0"/>
        <w:bidi w:val="0"/>
        <w:adjustRightInd w:val="0"/>
        <w:snapToGrid w:val="0"/>
        <w:spacing w:line="560" w:lineRule="exact"/>
        <w:ind w:left="0" w:leftChars="0" w:right="0" w:firstLine="636"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1"/>
          <w:sz w:val="32"/>
          <w:szCs w:val="32"/>
        </w:rPr>
        <w:t>整改情况：将习近平生态文明思想纳入年度局党组中心组学习计划，定期组织专题学习</w:t>
      </w:r>
      <w:r>
        <w:rPr>
          <w:rFonts w:hint="eastAsia" w:ascii="方正仿宋_GBK" w:hAnsi="方正仿宋_GBK" w:eastAsia="方正仿宋_GBK" w:cs="方正仿宋_GBK"/>
          <w:spacing w:val="-1"/>
          <w:sz w:val="32"/>
          <w:szCs w:val="32"/>
          <w:lang w:val="en-US" w:eastAsia="zh-CN"/>
        </w:rPr>
        <w:t>；</w:t>
      </w:r>
      <w:r>
        <w:rPr>
          <w:rFonts w:hint="eastAsia" w:ascii="方正仿宋_GBK" w:hAnsi="方正仿宋_GBK" w:eastAsia="方正仿宋_GBK" w:cs="方正仿宋_GBK"/>
          <w:spacing w:val="-1"/>
          <w:sz w:val="32"/>
          <w:szCs w:val="32"/>
        </w:rPr>
        <w:t>组织全局干部职工开展习近平生态文明思想专题培训</w:t>
      </w:r>
      <w:r>
        <w:rPr>
          <w:rFonts w:hint="eastAsia" w:ascii="方正仿宋_GBK" w:hAnsi="方正仿宋_GBK" w:eastAsia="方正仿宋_GBK" w:cs="方正仿宋_GBK"/>
          <w:spacing w:val="-1"/>
          <w:sz w:val="32"/>
          <w:szCs w:val="32"/>
          <w:lang w:val="en-US" w:eastAsia="zh-CN"/>
        </w:rPr>
        <w:t>；</w:t>
      </w:r>
      <w:r>
        <w:rPr>
          <w:rFonts w:hint="eastAsia" w:ascii="方正仿宋_GBK" w:hAnsi="方正仿宋_GBK" w:eastAsia="方正仿宋_GBK" w:cs="方正仿宋_GBK"/>
          <w:spacing w:val="-1"/>
          <w:sz w:val="32"/>
          <w:szCs w:val="32"/>
        </w:rPr>
        <w:t>结合工作实际，将习近平生态文明思想</w:t>
      </w:r>
      <w:r>
        <w:rPr>
          <w:rFonts w:hint="eastAsia" w:cs="方正仿宋_GBK"/>
          <w:spacing w:val="-1"/>
          <w:sz w:val="32"/>
          <w:szCs w:val="32"/>
          <w:lang w:eastAsia="zh-CN"/>
        </w:rPr>
        <w:t>融入</w:t>
      </w:r>
      <w:r>
        <w:rPr>
          <w:rFonts w:hint="eastAsia" w:ascii="方正仿宋_GBK" w:hAnsi="方正仿宋_GBK" w:eastAsia="方正仿宋_GBK" w:cs="方正仿宋_GBK"/>
          <w:spacing w:val="-1"/>
          <w:sz w:val="32"/>
          <w:szCs w:val="32"/>
        </w:rPr>
        <w:t>日常工作中</w:t>
      </w:r>
      <w:r>
        <w:rPr>
          <w:rFonts w:hint="eastAsia" w:cs="方正仿宋_GBK"/>
          <w:spacing w:val="-1"/>
          <w:sz w:val="32"/>
          <w:szCs w:val="32"/>
          <w:lang w:eastAsia="zh-CN"/>
        </w:rPr>
        <w:t>，</w:t>
      </w:r>
      <w:r>
        <w:rPr>
          <w:rFonts w:hint="eastAsia" w:ascii="方正仿宋_GBK" w:hAnsi="方正仿宋_GBK" w:eastAsia="方正仿宋_GBK" w:cs="方正仿宋_GBK"/>
          <w:spacing w:val="-1"/>
          <w:sz w:val="32"/>
          <w:szCs w:val="32"/>
        </w:rPr>
        <w:t>推动生态文明建设取得实效。</w:t>
      </w:r>
    </w:p>
    <w:p w14:paraId="5A306BCC">
      <w:pPr>
        <w:pStyle w:val="2"/>
        <w:keepNext w:val="0"/>
        <w:keepLines w:val="0"/>
        <w:pageBreakBefore w:val="0"/>
        <w:widowControl/>
        <w:numPr>
          <w:ilvl w:val="0"/>
          <w:numId w:val="0"/>
        </w:numPr>
        <w:kinsoku/>
        <w:wordWrap/>
        <w:overflowPunct/>
        <w:topLinePunct/>
        <w:autoSpaceDE w:val="0"/>
        <w:autoSpaceDN w:val="0"/>
        <w:bidi w:val="0"/>
        <w:adjustRightInd w:val="0"/>
        <w:snapToGrid w:val="0"/>
        <w:spacing w:line="560" w:lineRule="exact"/>
        <w:ind w:left="0" w:leftChars="0" w:right="0" w:rightChars="0"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val="en-US" w:eastAsia="zh-CN"/>
        </w:rPr>
        <w:t>2</w:t>
      </w: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sz w:val="32"/>
          <w:szCs w:val="32"/>
        </w:rPr>
        <w:t>2023年至今召开党组会议落实“第一议题”</w:t>
      </w:r>
      <w:r>
        <w:rPr>
          <w:rFonts w:hint="eastAsia" w:cs="方正仿宋_GBK"/>
          <w:sz w:val="32"/>
          <w:szCs w:val="32"/>
          <w:lang w:val="en-US" w:eastAsia="zh-CN"/>
        </w:rPr>
        <w:t>不够</w:t>
      </w:r>
      <w:r>
        <w:rPr>
          <w:rFonts w:hint="eastAsia" w:ascii="方正仿宋_GBK" w:hAnsi="方正仿宋_GBK" w:eastAsia="方正仿宋_GBK" w:cs="方正仿宋_GBK"/>
          <w:sz w:val="32"/>
          <w:szCs w:val="32"/>
        </w:rPr>
        <w:t>。</w:t>
      </w:r>
    </w:p>
    <w:p w14:paraId="1E8EE85C">
      <w:pPr>
        <w:pStyle w:val="2"/>
        <w:keepNext w:val="0"/>
        <w:keepLines w:val="0"/>
        <w:pageBreakBefore w:val="0"/>
        <w:widowControl/>
        <w:numPr>
          <w:ilvl w:val="0"/>
          <w:numId w:val="0"/>
        </w:numPr>
        <w:kinsoku/>
        <w:wordWrap/>
        <w:overflowPunct/>
        <w:topLinePunct/>
        <w:autoSpaceDE w:val="0"/>
        <w:autoSpaceDN w:val="0"/>
        <w:bidi w:val="0"/>
        <w:adjustRightInd w:val="0"/>
        <w:snapToGrid w:val="0"/>
        <w:spacing w:line="560" w:lineRule="exact"/>
        <w:ind w:left="0" w:leftChars="0" w:right="0" w:rightChars="0" w:firstLine="636" w:firstLineChars="200"/>
        <w:textAlignment w:val="baseline"/>
        <w:rPr>
          <w:rFonts w:hint="eastAsia" w:ascii="方正仿宋_GBK" w:hAnsi="方正仿宋_GBK" w:eastAsia="方正仿宋_GBK" w:cs="方正仿宋_GBK"/>
          <w:spacing w:val="-1"/>
          <w:sz w:val="32"/>
          <w:szCs w:val="32"/>
        </w:rPr>
      </w:pPr>
      <w:r>
        <w:rPr>
          <w:rFonts w:hint="eastAsia" w:ascii="方正仿宋_GBK" w:hAnsi="方正仿宋_GBK" w:eastAsia="方正仿宋_GBK" w:cs="方正仿宋_GBK"/>
          <w:spacing w:val="-1"/>
          <w:sz w:val="32"/>
          <w:szCs w:val="32"/>
        </w:rPr>
        <w:t>整改情况：强化学习教育，提高思想认识。组织全体党员干部深入学习党的理论和路线方针政策，特别是关于“第一议题”的重要论述，增强政治敏锐性和政治执行力</w:t>
      </w:r>
      <w:r>
        <w:rPr>
          <w:rFonts w:hint="eastAsia" w:ascii="方正仿宋_GBK" w:hAnsi="方正仿宋_GBK" w:eastAsia="方正仿宋_GBK" w:cs="方正仿宋_GBK"/>
          <w:spacing w:val="-1"/>
          <w:sz w:val="32"/>
          <w:szCs w:val="32"/>
          <w:lang w:val="en-US" w:eastAsia="zh-CN"/>
        </w:rPr>
        <w:t>；</w:t>
      </w:r>
      <w:r>
        <w:rPr>
          <w:rFonts w:hint="eastAsia" w:ascii="方正仿宋_GBK" w:hAnsi="方正仿宋_GBK" w:eastAsia="方正仿宋_GBK" w:cs="方正仿宋_GBK"/>
          <w:spacing w:val="-1"/>
          <w:sz w:val="32"/>
          <w:szCs w:val="32"/>
        </w:rPr>
        <w:t>完善制度机制，确保议题落实。修订完善党组会议制度，明确“第一议题”的确定、学习、研讨和落实流程并得到有效落实。</w:t>
      </w:r>
    </w:p>
    <w:p w14:paraId="2958ACD9">
      <w:pPr>
        <w:pStyle w:val="2"/>
        <w:keepNext w:val="0"/>
        <w:keepLines w:val="0"/>
        <w:pageBreakBefore w:val="0"/>
        <w:widowControl/>
        <w:numPr>
          <w:ilvl w:val="0"/>
          <w:numId w:val="0"/>
        </w:numPr>
        <w:kinsoku/>
        <w:wordWrap/>
        <w:overflowPunct/>
        <w:topLinePunct/>
        <w:autoSpaceDE w:val="0"/>
        <w:autoSpaceDN w:val="0"/>
        <w:bidi w:val="0"/>
        <w:adjustRightInd w:val="0"/>
        <w:snapToGrid w:val="0"/>
        <w:spacing w:line="560" w:lineRule="exact"/>
        <w:ind w:left="0" w:leftChars="0" w:right="0" w:rightChars="0" w:firstLine="628" w:firstLineChars="200"/>
        <w:textAlignment w:val="baseline"/>
        <w:rPr>
          <w:rFonts w:hint="eastAsia" w:ascii="方正楷体_GBK" w:hAnsi="方正楷体_GBK" w:eastAsia="方正楷体_GBK" w:cs="方正楷体_GBK"/>
          <w:spacing w:val="-1"/>
          <w:sz w:val="32"/>
          <w:szCs w:val="32"/>
        </w:rPr>
      </w:pPr>
      <w:r>
        <w:rPr>
          <w:rFonts w:hint="eastAsia" w:ascii="方正楷体_GBK" w:hAnsi="方正楷体_GBK" w:eastAsia="方正楷体_GBK" w:cs="方正楷体_GBK"/>
          <w:spacing w:val="-3"/>
          <w:sz w:val="32"/>
          <w:szCs w:val="32"/>
        </w:rPr>
        <w:t>（</w:t>
      </w:r>
      <w:r>
        <w:rPr>
          <w:rFonts w:hint="eastAsia" w:ascii="方正楷体_GBK" w:hAnsi="方正楷体_GBK" w:eastAsia="方正楷体_GBK" w:cs="方正楷体_GBK"/>
          <w:spacing w:val="-3"/>
          <w:sz w:val="32"/>
          <w:szCs w:val="32"/>
          <w:lang w:val="en-US" w:eastAsia="zh-CN"/>
        </w:rPr>
        <w:t>二</w:t>
      </w:r>
      <w:r>
        <w:rPr>
          <w:rFonts w:hint="eastAsia" w:ascii="方正楷体_GBK" w:hAnsi="方正楷体_GBK" w:eastAsia="方正楷体_GBK" w:cs="方正楷体_GBK"/>
          <w:spacing w:val="-3"/>
          <w:sz w:val="32"/>
          <w:szCs w:val="32"/>
        </w:rPr>
        <w:t>）反馈问题：践行“两山”发展理念不到位。</w:t>
      </w:r>
    </w:p>
    <w:p w14:paraId="38667DF4">
      <w:pPr>
        <w:pStyle w:val="2"/>
        <w:keepNext w:val="0"/>
        <w:keepLines w:val="0"/>
        <w:pageBreakBefore w:val="0"/>
        <w:widowControl/>
        <w:numPr>
          <w:ilvl w:val="0"/>
          <w:numId w:val="0"/>
        </w:numPr>
        <w:kinsoku/>
        <w:wordWrap/>
        <w:overflowPunct/>
        <w:topLinePunct/>
        <w:autoSpaceDE w:val="0"/>
        <w:autoSpaceDN w:val="0"/>
        <w:bidi w:val="0"/>
        <w:adjustRightInd w:val="0"/>
        <w:snapToGrid w:val="0"/>
        <w:spacing w:line="560" w:lineRule="exact"/>
        <w:ind w:left="0" w:leftChars="0" w:right="0" w:rightChars="0" w:firstLine="640" w:firstLineChars="200"/>
        <w:textAlignment w:val="baseline"/>
        <w:rPr>
          <w:rFonts w:hint="eastAsia" w:ascii="方正仿宋_GBK" w:hAnsi="方正仿宋_GBK" w:eastAsia="方正仿宋_GBK" w:cs="方正仿宋_GBK"/>
          <w:sz w:val="32"/>
          <w:szCs w:val="32"/>
        </w:rPr>
      </w:pPr>
      <w:r>
        <w:rPr>
          <w:rFonts w:hint="eastAsia" w:cs="方正仿宋_GBK"/>
          <w:b/>
          <w:bCs/>
          <w:sz w:val="32"/>
          <w:szCs w:val="32"/>
          <w:lang w:val="en-US" w:eastAsia="zh-CN"/>
        </w:rPr>
        <w:t>3</w:t>
      </w: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sz w:val="32"/>
          <w:szCs w:val="32"/>
        </w:rPr>
        <w:t>安化县环境空气质量治理措施不够有力，环境质量改善效果不佳</w:t>
      </w:r>
      <w:r>
        <w:rPr>
          <w:rFonts w:hint="eastAsia" w:cs="方正仿宋_GBK"/>
          <w:sz w:val="32"/>
          <w:szCs w:val="32"/>
          <w:lang w:eastAsia="zh-CN"/>
        </w:rPr>
        <w:t>。</w:t>
      </w:r>
    </w:p>
    <w:p w14:paraId="381C6108">
      <w:pPr>
        <w:pStyle w:val="2"/>
        <w:keepNext w:val="0"/>
        <w:keepLines w:val="0"/>
        <w:pageBreakBefore w:val="0"/>
        <w:widowControl/>
        <w:numPr>
          <w:ilvl w:val="0"/>
          <w:numId w:val="0"/>
        </w:numPr>
        <w:kinsoku/>
        <w:wordWrap/>
        <w:overflowPunct/>
        <w:topLinePunct/>
        <w:autoSpaceDE w:val="0"/>
        <w:autoSpaceDN w:val="0"/>
        <w:bidi w:val="0"/>
        <w:adjustRightInd w:val="0"/>
        <w:snapToGrid w:val="0"/>
        <w:spacing w:line="560" w:lineRule="exact"/>
        <w:ind w:left="0" w:leftChars="0" w:right="0" w:rightChars="0" w:firstLine="636" w:firstLineChars="200"/>
        <w:textAlignment w:val="baseline"/>
        <w:rPr>
          <w:rFonts w:hint="eastAsia" w:ascii="方正仿宋_GBK" w:hAnsi="方正仿宋_GBK" w:eastAsia="方正仿宋_GBK" w:cs="方正仿宋_GBK"/>
          <w:spacing w:val="-1"/>
          <w:sz w:val="32"/>
          <w:szCs w:val="32"/>
        </w:rPr>
      </w:pPr>
      <w:r>
        <w:rPr>
          <w:rFonts w:hint="eastAsia" w:ascii="方正仿宋_GBK" w:hAnsi="方正仿宋_GBK" w:eastAsia="方正仿宋_GBK" w:cs="方正仿宋_GBK"/>
          <w:spacing w:val="-1"/>
          <w:sz w:val="32"/>
          <w:szCs w:val="32"/>
        </w:rPr>
        <w:t>整改情况：提高思想认识。组织开展环境空气质量专题培训，增强对空气质量重要性的认知，定期对各部门工作成效进行评估，对不达标的部门进行追责问责</w:t>
      </w:r>
      <w:r>
        <w:rPr>
          <w:rFonts w:hint="eastAsia" w:ascii="方正仿宋_GBK" w:hAnsi="方正仿宋_GBK" w:eastAsia="方正仿宋_GBK" w:cs="方正仿宋_GBK"/>
          <w:spacing w:val="-1"/>
          <w:sz w:val="32"/>
          <w:szCs w:val="32"/>
          <w:lang w:val="en-US" w:eastAsia="zh-CN"/>
        </w:rPr>
        <w:t>；</w:t>
      </w:r>
      <w:r>
        <w:rPr>
          <w:rFonts w:hint="eastAsia" w:ascii="方正仿宋_GBK" w:hAnsi="方正仿宋_GBK" w:eastAsia="方正仿宋_GBK" w:cs="方正仿宋_GBK"/>
          <w:spacing w:val="-1"/>
          <w:sz w:val="32"/>
          <w:szCs w:val="32"/>
        </w:rPr>
        <w:t>强化职责落实。明确部门分工，定期组织多部门联合执法行动，针对突出问题开展专项整治</w:t>
      </w:r>
      <w:r>
        <w:rPr>
          <w:rFonts w:hint="eastAsia" w:ascii="方正仿宋_GBK" w:hAnsi="方正仿宋_GBK" w:eastAsia="方正仿宋_GBK" w:cs="方正仿宋_GBK"/>
          <w:spacing w:val="-1"/>
          <w:sz w:val="32"/>
          <w:szCs w:val="32"/>
          <w:lang w:val="en-US" w:eastAsia="zh-CN"/>
        </w:rPr>
        <w:t>；</w:t>
      </w:r>
      <w:r>
        <w:rPr>
          <w:rFonts w:hint="eastAsia" w:ascii="方正仿宋_GBK" w:hAnsi="方正仿宋_GBK" w:eastAsia="方正仿宋_GBK" w:cs="方正仿宋_GBK"/>
          <w:spacing w:val="-1"/>
          <w:sz w:val="32"/>
          <w:szCs w:val="32"/>
        </w:rPr>
        <w:t>加强对工业源、移动源、扬尘源、餐饮油烟的源头管控。</w:t>
      </w:r>
    </w:p>
    <w:p w14:paraId="53964233">
      <w:pPr>
        <w:pStyle w:val="2"/>
        <w:keepNext w:val="0"/>
        <w:keepLines w:val="0"/>
        <w:pageBreakBefore w:val="0"/>
        <w:widowControl/>
        <w:numPr>
          <w:ilvl w:val="0"/>
          <w:numId w:val="1"/>
        </w:numPr>
        <w:kinsoku/>
        <w:wordWrap/>
        <w:overflowPunct/>
        <w:topLinePunct/>
        <w:autoSpaceDE w:val="0"/>
        <w:autoSpaceDN w:val="0"/>
        <w:bidi w:val="0"/>
        <w:adjustRightInd w:val="0"/>
        <w:snapToGrid w:val="0"/>
        <w:spacing w:line="560" w:lineRule="exact"/>
        <w:ind w:left="0" w:leftChars="0" w:right="0" w:rightChars="0" w:firstLine="628" w:firstLineChars="200"/>
        <w:textAlignment w:val="baseline"/>
        <w:rPr>
          <w:rFonts w:hint="eastAsia" w:ascii="方正楷体_GBK" w:hAnsi="方正楷体_GBK" w:eastAsia="方正楷体_GBK" w:cs="方正楷体_GBK"/>
          <w:spacing w:val="-3"/>
          <w:sz w:val="32"/>
          <w:szCs w:val="32"/>
        </w:rPr>
      </w:pPr>
      <w:r>
        <w:rPr>
          <w:rFonts w:hint="eastAsia" w:ascii="方正楷体_GBK" w:hAnsi="方正楷体_GBK" w:eastAsia="方正楷体_GBK" w:cs="方正楷体_GBK"/>
          <w:spacing w:val="-3"/>
          <w:sz w:val="32"/>
          <w:szCs w:val="32"/>
        </w:rPr>
        <w:t>反馈问题：蓝天碧水净土保卫战差距大。</w:t>
      </w:r>
    </w:p>
    <w:p w14:paraId="5CD48A65">
      <w:pPr>
        <w:pStyle w:val="2"/>
        <w:keepNext w:val="0"/>
        <w:keepLines w:val="0"/>
        <w:pageBreakBefore w:val="0"/>
        <w:widowControl/>
        <w:numPr>
          <w:ilvl w:val="0"/>
          <w:numId w:val="0"/>
        </w:numPr>
        <w:kinsoku/>
        <w:wordWrap/>
        <w:overflowPunct/>
        <w:topLinePunct/>
        <w:autoSpaceDE w:val="0"/>
        <w:autoSpaceDN w:val="0"/>
        <w:bidi w:val="0"/>
        <w:adjustRightInd w:val="0"/>
        <w:snapToGrid w:val="0"/>
        <w:spacing w:line="560" w:lineRule="exact"/>
        <w:ind w:left="0" w:leftChars="0" w:right="0" w:rightChars="0" w:firstLine="640" w:firstLineChars="200"/>
        <w:textAlignment w:val="baseline"/>
        <w:rPr>
          <w:rFonts w:hint="eastAsia" w:ascii="方正仿宋_GBK" w:hAnsi="方正仿宋_GBK" w:eastAsia="方正仿宋_GBK" w:cs="方正仿宋_GBK"/>
          <w:sz w:val="32"/>
          <w:szCs w:val="32"/>
        </w:rPr>
      </w:pPr>
      <w:r>
        <w:rPr>
          <w:rFonts w:hint="eastAsia" w:cs="方正仿宋_GBK"/>
          <w:b/>
          <w:bCs/>
          <w:sz w:val="32"/>
          <w:szCs w:val="32"/>
          <w:lang w:val="en-US" w:eastAsia="zh-CN"/>
        </w:rPr>
        <w:t>4</w:t>
      </w: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sz w:val="32"/>
          <w:szCs w:val="32"/>
        </w:rPr>
        <w:t>大气污染防治短板明显。</w:t>
      </w:r>
    </w:p>
    <w:p w14:paraId="7EF995B5">
      <w:pPr>
        <w:pStyle w:val="2"/>
        <w:keepNext w:val="0"/>
        <w:keepLines w:val="0"/>
        <w:pageBreakBefore w:val="0"/>
        <w:widowControl/>
        <w:numPr>
          <w:ilvl w:val="0"/>
          <w:numId w:val="0"/>
        </w:numPr>
        <w:kinsoku/>
        <w:wordWrap/>
        <w:overflowPunct/>
        <w:topLinePunct/>
        <w:autoSpaceDE w:val="0"/>
        <w:autoSpaceDN w:val="0"/>
        <w:bidi w:val="0"/>
        <w:adjustRightInd w:val="0"/>
        <w:snapToGrid w:val="0"/>
        <w:spacing w:line="560" w:lineRule="exact"/>
        <w:ind w:left="0" w:leftChars="0" w:right="0" w:rightChars="0" w:firstLine="636" w:firstLineChars="200"/>
        <w:textAlignment w:val="baseline"/>
        <w:rPr>
          <w:rFonts w:hint="eastAsia" w:ascii="方正仿宋_GBK" w:hAnsi="方正仿宋_GBK" w:eastAsia="方正仿宋_GBK" w:cs="方正仿宋_GBK"/>
          <w:spacing w:val="-1"/>
          <w:sz w:val="32"/>
          <w:szCs w:val="32"/>
        </w:rPr>
      </w:pPr>
      <w:r>
        <w:rPr>
          <w:rFonts w:hint="eastAsia" w:ascii="方正仿宋_GBK" w:hAnsi="方正仿宋_GBK" w:eastAsia="方正仿宋_GBK" w:cs="方正仿宋_GBK"/>
          <w:spacing w:val="-1"/>
          <w:sz w:val="32"/>
          <w:szCs w:val="32"/>
        </w:rPr>
        <w:t>整改情况：要求建设单位施工方制定扬尘治理及建筑垃圾处置实施方案，明确由专人负责扬尘治理工作</w:t>
      </w:r>
      <w:r>
        <w:rPr>
          <w:rFonts w:hint="eastAsia" w:ascii="方正仿宋_GBK" w:hAnsi="方正仿宋_GBK" w:eastAsia="方正仿宋_GBK" w:cs="方正仿宋_GBK"/>
          <w:spacing w:val="-1"/>
          <w:sz w:val="32"/>
          <w:szCs w:val="32"/>
          <w:lang w:eastAsia="zh-CN"/>
        </w:rPr>
        <w:t>，</w:t>
      </w:r>
      <w:r>
        <w:rPr>
          <w:rFonts w:hint="eastAsia" w:ascii="方正仿宋_GBK" w:hAnsi="方正仿宋_GBK" w:eastAsia="方正仿宋_GBK" w:cs="方正仿宋_GBK"/>
          <w:spacing w:val="-1"/>
          <w:sz w:val="32"/>
          <w:szCs w:val="32"/>
          <w:lang w:val="en-US" w:eastAsia="zh-CN"/>
        </w:rPr>
        <w:t>已经完成了对建筑垃圾的清理；</w:t>
      </w:r>
      <w:r>
        <w:rPr>
          <w:rFonts w:hint="eastAsia" w:ascii="方正仿宋_GBK" w:hAnsi="方正仿宋_GBK" w:eastAsia="方正仿宋_GBK" w:cs="方正仿宋_GBK"/>
          <w:spacing w:val="-1"/>
          <w:sz w:val="32"/>
          <w:szCs w:val="32"/>
        </w:rPr>
        <w:t>加大巡查检查，对扬尘管控不到位的建设单位</w:t>
      </w:r>
      <w:r>
        <w:rPr>
          <w:rFonts w:hint="eastAsia" w:ascii="方正仿宋_GBK" w:hAnsi="方正仿宋_GBK" w:eastAsia="方正仿宋_GBK" w:cs="方正仿宋_GBK"/>
          <w:spacing w:val="-1"/>
          <w:sz w:val="32"/>
          <w:szCs w:val="32"/>
          <w:lang w:val="en-US" w:eastAsia="zh-CN"/>
        </w:rPr>
        <w:t>已</w:t>
      </w:r>
      <w:r>
        <w:rPr>
          <w:rFonts w:hint="eastAsia" w:ascii="方正仿宋_GBK" w:hAnsi="方正仿宋_GBK" w:eastAsia="方正仿宋_GBK" w:cs="方正仿宋_GBK"/>
          <w:spacing w:val="-1"/>
          <w:sz w:val="32"/>
          <w:szCs w:val="32"/>
        </w:rPr>
        <w:t>督促落实整改到位，确保建筑</w:t>
      </w:r>
      <w:r>
        <w:rPr>
          <w:rFonts w:hint="eastAsia" w:cs="方正仿宋_GBK"/>
          <w:spacing w:val="-1"/>
          <w:sz w:val="32"/>
          <w:szCs w:val="32"/>
          <w:lang w:eastAsia="zh-CN"/>
        </w:rPr>
        <w:t>工程</w:t>
      </w:r>
      <w:r>
        <w:rPr>
          <w:rFonts w:hint="eastAsia" w:ascii="方正仿宋_GBK" w:hAnsi="方正仿宋_GBK" w:eastAsia="方正仿宋_GBK" w:cs="方正仿宋_GBK"/>
          <w:spacing w:val="-1"/>
          <w:sz w:val="32"/>
          <w:szCs w:val="32"/>
        </w:rPr>
        <w:t>满足扬尘治理“六个百分百”要求。</w:t>
      </w:r>
    </w:p>
    <w:p w14:paraId="20B587AB">
      <w:pPr>
        <w:pStyle w:val="2"/>
        <w:keepNext w:val="0"/>
        <w:keepLines w:val="0"/>
        <w:pageBreakBefore w:val="0"/>
        <w:widowControl/>
        <w:numPr>
          <w:ilvl w:val="0"/>
          <w:numId w:val="0"/>
        </w:numPr>
        <w:kinsoku/>
        <w:wordWrap/>
        <w:overflowPunct/>
        <w:topLinePunct/>
        <w:autoSpaceDE w:val="0"/>
        <w:autoSpaceDN w:val="0"/>
        <w:bidi w:val="0"/>
        <w:adjustRightInd w:val="0"/>
        <w:snapToGrid w:val="0"/>
        <w:spacing w:line="560" w:lineRule="exact"/>
        <w:ind w:left="0" w:leftChars="0" w:right="0" w:rightChars="0" w:firstLine="640" w:firstLineChars="200"/>
        <w:textAlignment w:val="baseline"/>
        <w:rPr>
          <w:rFonts w:hint="eastAsia" w:ascii="方正仿宋_GBK" w:hAnsi="方正仿宋_GBK" w:eastAsia="方正仿宋_GBK" w:cs="方正仿宋_GBK"/>
          <w:sz w:val="32"/>
          <w:szCs w:val="32"/>
        </w:rPr>
      </w:pPr>
      <w:r>
        <w:rPr>
          <w:rFonts w:hint="eastAsia" w:cs="方正仿宋_GBK"/>
          <w:b/>
          <w:bCs/>
          <w:sz w:val="32"/>
          <w:szCs w:val="32"/>
          <w:lang w:val="en-US" w:eastAsia="zh-CN"/>
        </w:rPr>
        <w:t>5</w:t>
      </w: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sz w:val="32"/>
          <w:szCs w:val="32"/>
        </w:rPr>
        <w:t>县城周边秸秆、垃圾焚烧现象时有发生；</w:t>
      </w:r>
    </w:p>
    <w:p w14:paraId="2EF9F70A">
      <w:pPr>
        <w:pStyle w:val="2"/>
        <w:keepNext w:val="0"/>
        <w:keepLines w:val="0"/>
        <w:pageBreakBefore w:val="0"/>
        <w:widowControl/>
        <w:numPr>
          <w:ilvl w:val="0"/>
          <w:numId w:val="0"/>
        </w:numPr>
        <w:kinsoku/>
        <w:wordWrap/>
        <w:overflowPunct/>
        <w:topLinePunct/>
        <w:autoSpaceDE w:val="0"/>
        <w:autoSpaceDN w:val="0"/>
        <w:bidi w:val="0"/>
        <w:adjustRightInd w:val="0"/>
        <w:snapToGrid w:val="0"/>
        <w:spacing w:line="560" w:lineRule="exact"/>
        <w:ind w:left="0" w:leftChars="0" w:right="0" w:rightChars="0" w:firstLine="636" w:firstLineChars="200"/>
        <w:textAlignment w:val="baseline"/>
        <w:rPr>
          <w:rFonts w:hint="eastAsia" w:ascii="方正楷体_GBK" w:hAnsi="方正楷体_GBK" w:eastAsia="方正楷体_GBK" w:cs="方正楷体_GBK"/>
          <w:spacing w:val="-3"/>
          <w:sz w:val="32"/>
          <w:szCs w:val="32"/>
        </w:rPr>
      </w:pPr>
      <w:r>
        <w:rPr>
          <w:rFonts w:hint="eastAsia" w:ascii="方正仿宋_GBK" w:hAnsi="方正仿宋_GBK" w:eastAsia="方正仿宋_GBK" w:cs="方正仿宋_GBK"/>
          <w:spacing w:val="-1"/>
          <w:sz w:val="32"/>
          <w:szCs w:val="32"/>
        </w:rPr>
        <w:t>整改情况：进一步发挥统筹协调、监督管理职能职责，督促应急、公安、市监、城管、住建、农业、发改等部门在烟花禁燃、扬尘污染、秸秆禁烧、新能源替代等方面持续发力。同时要求各村（社区）组织人员开展值班值守，深入开展宣传教育，发现问题及时处理。县禁烧办督查各乡镇开展禁烧工作，按要求开展巡查，严防死守，对辖区内重点部位及易烧秸秆区域</w:t>
      </w:r>
      <w:r>
        <w:rPr>
          <w:rFonts w:hint="eastAsia" w:cs="方正仿宋_GBK"/>
          <w:spacing w:val="-1"/>
          <w:sz w:val="32"/>
          <w:szCs w:val="32"/>
          <w:lang w:eastAsia="zh-CN"/>
        </w:rPr>
        <w:t>地段</w:t>
      </w:r>
      <w:r>
        <w:rPr>
          <w:rFonts w:hint="eastAsia" w:ascii="方正仿宋_GBK" w:hAnsi="方正仿宋_GBK" w:eastAsia="方正仿宋_GBK" w:cs="方正仿宋_GBK"/>
          <w:spacing w:val="-1"/>
          <w:sz w:val="32"/>
          <w:szCs w:val="32"/>
        </w:rPr>
        <w:t>进行</w:t>
      </w:r>
      <w:r>
        <w:rPr>
          <w:rFonts w:hint="eastAsia" w:ascii="方正仿宋_GBK" w:hAnsi="方正仿宋_GBK" w:eastAsia="方正仿宋_GBK" w:cs="方正仿宋_GBK"/>
          <w:spacing w:val="-1"/>
          <w:sz w:val="32"/>
          <w:szCs w:val="32"/>
          <w:lang w:val="en-US" w:eastAsia="zh-CN"/>
        </w:rPr>
        <w:t>全方位的宣传及</w:t>
      </w:r>
      <w:r>
        <w:rPr>
          <w:rFonts w:hint="eastAsia" w:ascii="方正仿宋_GBK" w:hAnsi="方正仿宋_GBK" w:eastAsia="方正仿宋_GBK" w:cs="方正仿宋_GBK"/>
          <w:spacing w:val="-1"/>
          <w:sz w:val="32"/>
          <w:szCs w:val="32"/>
        </w:rPr>
        <w:t>全方位监控。</w:t>
      </w:r>
    </w:p>
    <w:p w14:paraId="24BEC930">
      <w:pPr>
        <w:pStyle w:val="2"/>
        <w:keepNext w:val="0"/>
        <w:keepLines w:val="0"/>
        <w:pageBreakBefore w:val="0"/>
        <w:widowControl/>
        <w:numPr>
          <w:ilvl w:val="0"/>
          <w:numId w:val="0"/>
        </w:numPr>
        <w:kinsoku/>
        <w:wordWrap/>
        <w:overflowPunct/>
        <w:topLinePunct/>
        <w:autoSpaceDE w:val="0"/>
        <w:autoSpaceDN w:val="0"/>
        <w:bidi w:val="0"/>
        <w:adjustRightInd w:val="0"/>
        <w:snapToGrid w:val="0"/>
        <w:spacing w:line="560" w:lineRule="exact"/>
        <w:ind w:left="0" w:leftChars="0" w:right="0" w:rightChars="0" w:firstLine="640" w:firstLineChars="200"/>
        <w:jc w:val="left"/>
        <w:textAlignment w:val="baseline"/>
        <w:rPr>
          <w:rFonts w:hint="eastAsia" w:ascii="方正仿宋_GBK" w:hAnsi="方正仿宋_GBK" w:eastAsia="方正仿宋_GBK" w:cs="方正仿宋_GBK"/>
          <w:spacing w:val="-1"/>
          <w:sz w:val="32"/>
          <w:szCs w:val="32"/>
        </w:rPr>
      </w:pPr>
      <w:r>
        <w:rPr>
          <w:rFonts w:hint="eastAsia" w:cs="方正仿宋_GBK"/>
          <w:b/>
          <w:bCs/>
          <w:sz w:val="32"/>
          <w:szCs w:val="32"/>
          <w:lang w:val="en-US" w:eastAsia="zh-CN"/>
        </w:rPr>
        <w:t>6</w:t>
      </w:r>
      <w:r>
        <w:rPr>
          <w:rFonts w:hint="eastAsia" w:ascii="方正仿宋_GBK" w:hAnsi="方正仿宋_GBK" w:eastAsia="方正仿宋_GBK" w:cs="方正仿宋_GBK"/>
          <w:b/>
          <w:bCs/>
          <w:sz w:val="32"/>
          <w:szCs w:val="32"/>
          <w:lang w:val="en-US" w:eastAsia="zh-CN"/>
        </w:rPr>
        <w:t>：</w:t>
      </w:r>
      <w:r>
        <w:rPr>
          <w:rFonts w:hint="eastAsia" w:ascii="方正仿宋_GBK" w:hAnsi="方正仿宋_GBK" w:eastAsia="方正仿宋_GBK" w:cs="方正仿宋_GBK"/>
          <w:spacing w:val="-1"/>
          <w:sz w:val="32"/>
          <w:szCs w:val="32"/>
        </w:rPr>
        <w:t>碧水保卫战存在短板。</w:t>
      </w:r>
    </w:p>
    <w:p w14:paraId="34B5E300">
      <w:pPr>
        <w:pStyle w:val="2"/>
        <w:keepNext w:val="0"/>
        <w:keepLines w:val="0"/>
        <w:pageBreakBefore w:val="0"/>
        <w:widowControl/>
        <w:numPr>
          <w:ilvl w:val="0"/>
          <w:numId w:val="0"/>
        </w:numPr>
        <w:kinsoku/>
        <w:wordWrap/>
        <w:overflowPunct/>
        <w:topLinePunct/>
        <w:autoSpaceDE w:val="0"/>
        <w:autoSpaceDN w:val="0"/>
        <w:bidi w:val="0"/>
        <w:adjustRightInd w:val="0"/>
        <w:snapToGrid w:val="0"/>
        <w:spacing w:line="560" w:lineRule="exact"/>
        <w:ind w:left="0" w:leftChars="0" w:right="0" w:rightChars="0" w:firstLine="636"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pacing w:val="-1"/>
          <w:sz w:val="32"/>
          <w:szCs w:val="32"/>
        </w:rPr>
        <w:t>整改情况：积极争取项目资金支持，进一步加大老旧小区基础设施改造力度；深入推进雨污分流改造工作，对建筑排水立管和庭院排水管道实施雨污分流改造；逐步完善县城污水管网系统，确保县城污水处理厂进水BOD浓度持续提升</w:t>
      </w:r>
      <w:r>
        <w:rPr>
          <w:rFonts w:hint="eastAsia" w:cs="方正仿宋_GBK"/>
          <w:spacing w:val="-1"/>
          <w:sz w:val="32"/>
          <w:szCs w:val="32"/>
          <w:lang w:eastAsia="zh-CN"/>
        </w:rPr>
        <w:t>。</w:t>
      </w:r>
    </w:p>
    <w:p w14:paraId="671C7FAA">
      <w:pPr>
        <w:pStyle w:val="2"/>
        <w:keepNext w:val="0"/>
        <w:keepLines w:val="0"/>
        <w:pageBreakBefore w:val="0"/>
        <w:widowControl/>
        <w:numPr>
          <w:ilvl w:val="0"/>
          <w:numId w:val="0"/>
        </w:numPr>
        <w:kinsoku/>
        <w:wordWrap/>
        <w:overflowPunct/>
        <w:topLinePunct/>
        <w:autoSpaceDE w:val="0"/>
        <w:autoSpaceDN w:val="0"/>
        <w:bidi w:val="0"/>
        <w:adjustRightInd w:val="0"/>
        <w:snapToGrid w:val="0"/>
        <w:spacing w:line="560" w:lineRule="exact"/>
        <w:ind w:left="0" w:leftChars="0" w:right="0" w:rightChars="0" w:firstLine="640" w:firstLineChars="200"/>
        <w:textAlignment w:val="baseline"/>
        <w:rPr>
          <w:rFonts w:hint="eastAsia" w:ascii="方正仿宋_GBK" w:hAnsi="方正仿宋_GBK" w:eastAsia="方正仿宋_GBK" w:cs="方正仿宋_GBK"/>
          <w:sz w:val="32"/>
          <w:szCs w:val="32"/>
          <w:lang w:eastAsia="zh-CN"/>
        </w:rPr>
      </w:pPr>
      <w:r>
        <w:rPr>
          <w:rFonts w:hint="eastAsia" w:cs="方正仿宋_GBK"/>
          <w:b/>
          <w:bCs/>
          <w:sz w:val="32"/>
          <w:szCs w:val="32"/>
          <w:lang w:val="en-US" w:eastAsia="zh-CN"/>
        </w:rPr>
        <w:t>7</w:t>
      </w: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sz w:val="32"/>
          <w:szCs w:val="32"/>
        </w:rPr>
        <w:t>资江锑污染治理效果不佳</w:t>
      </w:r>
      <w:r>
        <w:rPr>
          <w:rFonts w:hint="eastAsia" w:cs="方正仿宋_GBK"/>
          <w:sz w:val="32"/>
          <w:szCs w:val="32"/>
          <w:lang w:eastAsia="zh-CN"/>
        </w:rPr>
        <w:t>。</w:t>
      </w:r>
    </w:p>
    <w:p w14:paraId="7B6A764B">
      <w:pPr>
        <w:pStyle w:val="2"/>
        <w:keepNext w:val="0"/>
        <w:keepLines w:val="0"/>
        <w:pageBreakBefore w:val="0"/>
        <w:widowControl/>
        <w:numPr>
          <w:ilvl w:val="0"/>
          <w:numId w:val="0"/>
        </w:numPr>
        <w:kinsoku/>
        <w:wordWrap/>
        <w:overflowPunct/>
        <w:topLinePunct/>
        <w:autoSpaceDE w:val="0"/>
        <w:autoSpaceDN w:val="0"/>
        <w:bidi w:val="0"/>
        <w:adjustRightInd w:val="0"/>
        <w:snapToGrid w:val="0"/>
        <w:spacing w:line="560" w:lineRule="exact"/>
        <w:ind w:left="0" w:leftChars="0" w:right="0" w:rightChars="0" w:firstLine="636" w:firstLineChars="200"/>
        <w:textAlignment w:val="baseline"/>
        <w:rPr>
          <w:rFonts w:hint="eastAsia" w:ascii="方正楷体_GBK" w:hAnsi="方正楷体_GBK" w:eastAsia="方正楷体_GBK" w:cs="方正楷体_GBK"/>
          <w:spacing w:val="-3"/>
          <w:sz w:val="32"/>
          <w:szCs w:val="32"/>
        </w:rPr>
      </w:pPr>
      <w:r>
        <w:rPr>
          <w:rFonts w:hint="eastAsia" w:ascii="方正仿宋_GBK" w:hAnsi="方正仿宋_GBK" w:eastAsia="方正仿宋_GBK" w:cs="方正仿宋_GBK"/>
          <w:spacing w:val="-1"/>
          <w:sz w:val="32"/>
          <w:szCs w:val="32"/>
        </w:rPr>
        <w:t>整改情况：积极履行监管职责，落实整改措施，逐步解决锑污染隐患问题</w:t>
      </w:r>
      <w:r>
        <w:rPr>
          <w:rFonts w:hint="eastAsia" w:ascii="方正仿宋_GBK" w:hAnsi="方正仿宋_GBK" w:eastAsia="方正仿宋_GBK" w:cs="方正仿宋_GBK"/>
          <w:spacing w:val="-1"/>
          <w:sz w:val="32"/>
          <w:szCs w:val="32"/>
          <w:lang w:val="en-US" w:eastAsia="zh-CN"/>
        </w:rPr>
        <w:t>；</w:t>
      </w:r>
      <w:r>
        <w:rPr>
          <w:rFonts w:hint="eastAsia" w:ascii="方正仿宋_GBK" w:hAnsi="方正仿宋_GBK" w:eastAsia="方正仿宋_GBK" w:cs="方正仿宋_GBK"/>
          <w:spacing w:val="-1"/>
          <w:sz w:val="32"/>
          <w:szCs w:val="32"/>
        </w:rPr>
        <w:t>对渣滓溪历史遗留矿渣区域开展场地调查，科学编制实施方案，严格根据方案开展整治。</w:t>
      </w:r>
      <w:r>
        <w:rPr>
          <w:rFonts w:hint="eastAsia" w:ascii="方正仿宋_GBK" w:hAnsi="方正仿宋_GBK" w:eastAsia="方正仿宋_GBK" w:cs="方正仿宋_GBK"/>
          <w:snapToGrid/>
          <w:kern w:val="2"/>
          <w:sz w:val="30"/>
          <w:szCs w:val="30"/>
          <w:lang w:val="en-US" w:eastAsia="zh-CN"/>
        </w:rPr>
        <w:t>2025年3月，县人民政府在财力困难的情况下，安排40万元应急资金全力保障整治工作</w:t>
      </w:r>
      <w:r>
        <w:rPr>
          <w:rFonts w:hint="eastAsia" w:cs="方正仿宋_GBK"/>
          <w:snapToGrid/>
          <w:kern w:val="2"/>
          <w:sz w:val="30"/>
          <w:szCs w:val="30"/>
          <w:lang w:val="en-US" w:eastAsia="zh-CN"/>
        </w:rPr>
        <w:t>，</w:t>
      </w:r>
      <w:r>
        <w:rPr>
          <w:rFonts w:hint="eastAsia" w:ascii="方正仿宋_GBK" w:hAnsi="方正仿宋_GBK" w:eastAsia="方正仿宋_GBK" w:cs="方正仿宋_GBK"/>
          <w:snapToGrid/>
          <w:kern w:val="2"/>
          <w:sz w:val="30"/>
          <w:szCs w:val="30"/>
          <w:lang w:val="en-US" w:eastAsia="zh-CN"/>
        </w:rPr>
        <w:t>项目由奎溪镇政府组织实施，已按照治理方案基本完成。</w:t>
      </w:r>
    </w:p>
    <w:p w14:paraId="1A4DEC5E">
      <w:pPr>
        <w:pStyle w:val="2"/>
        <w:keepNext w:val="0"/>
        <w:keepLines w:val="0"/>
        <w:pageBreakBefore w:val="0"/>
        <w:widowControl/>
        <w:numPr>
          <w:ilvl w:val="0"/>
          <w:numId w:val="0"/>
        </w:numPr>
        <w:kinsoku/>
        <w:wordWrap/>
        <w:overflowPunct/>
        <w:topLinePunct/>
        <w:autoSpaceDE w:val="0"/>
        <w:autoSpaceDN w:val="0"/>
        <w:bidi w:val="0"/>
        <w:adjustRightInd w:val="0"/>
        <w:snapToGrid w:val="0"/>
        <w:spacing w:line="560" w:lineRule="exact"/>
        <w:ind w:left="0" w:leftChars="0" w:right="0" w:rightChars="0" w:firstLine="628" w:firstLineChars="200"/>
        <w:textAlignment w:val="baseline"/>
        <w:rPr>
          <w:rFonts w:hint="eastAsia" w:ascii="方正楷体_GBK" w:hAnsi="方正楷体_GBK" w:eastAsia="方正楷体_GBK" w:cs="方正楷体_GBK"/>
          <w:spacing w:val="-3"/>
          <w:sz w:val="32"/>
          <w:szCs w:val="32"/>
        </w:rPr>
      </w:pPr>
      <w:r>
        <w:rPr>
          <w:rFonts w:hint="eastAsia" w:ascii="方正楷体_GBK" w:hAnsi="方正楷体_GBK" w:eastAsia="方正楷体_GBK" w:cs="方正楷体_GBK"/>
          <w:snapToGrid w:val="0"/>
          <w:color w:val="000000"/>
          <w:spacing w:val="-3"/>
          <w:kern w:val="0"/>
          <w:sz w:val="32"/>
          <w:szCs w:val="32"/>
          <w:lang w:val="en-US" w:eastAsia="en-US" w:bidi="ar-SA"/>
        </w:rPr>
        <w:t>（</w:t>
      </w:r>
      <w:r>
        <w:rPr>
          <w:rFonts w:hint="eastAsia" w:ascii="方正楷体_GBK" w:hAnsi="方正楷体_GBK" w:eastAsia="方正楷体_GBK" w:cs="方正楷体_GBK"/>
          <w:snapToGrid w:val="0"/>
          <w:color w:val="000000"/>
          <w:spacing w:val="-3"/>
          <w:kern w:val="0"/>
          <w:sz w:val="32"/>
          <w:szCs w:val="32"/>
          <w:lang w:val="en-US" w:eastAsia="zh-CN" w:bidi="ar-SA"/>
        </w:rPr>
        <w:t>四</w:t>
      </w:r>
      <w:r>
        <w:rPr>
          <w:rFonts w:hint="eastAsia" w:ascii="方正楷体_GBK" w:hAnsi="方正楷体_GBK" w:eastAsia="方正楷体_GBK" w:cs="方正楷体_GBK"/>
          <w:snapToGrid w:val="0"/>
          <w:color w:val="000000"/>
          <w:spacing w:val="-3"/>
          <w:kern w:val="0"/>
          <w:sz w:val="32"/>
          <w:szCs w:val="32"/>
          <w:lang w:val="en-US" w:eastAsia="en-US" w:bidi="ar-SA"/>
        </w:rPr>
        <w:t>）</w:t>
      </w:r>
      <w:r>
        <w:rPr>
          <w:rFonts w:hint="eastAsia" w:ascii="方正楷体_GBK" w:hAnsi="方正楷体_GBK" w:eastAsia="方正楷体_GBK" w:cs="方正楷体_GBK"/>
          <w:spacing w:val="-3"/>
          <w:sz w:val="32"/>
          <w:szCs w:val="32"/>
        </w:rPr>
        <w:t>反馈问题：“夏季攻势”进度滞后。</w:t>
      </w:r>
    </w:p>
    <w:p w14:paraId="475E3EF0">
      <w:pPr>
        <w:pStyle w:val="2"/>
        <w:keepNext w:val="0"/>
        <w:keepLines w:val="0"/>
        <w:pageBreakBefore w:val="0"/>
        <w:widowControl/>
        <w:numPr>
          <w:ilvl w:val="0"/>
          <w:numId w:val="0"/>
        </w:numPr>
        <w:kinsoku/>
        <w:wordWrap/>
        <w:overflowPunct/>
        <w:topLinePunct/>
        <w:autoSpaceDE w:val="0"/>
        <w:autoSpaceDN w:val="0"/>
        <w:bidi w:val="0"/>
        <w:adjustRightInd w:val="0"/>
        <w:snapToGrid w:val="0"/>
        <w:spacing w:line="560" w:lineRule="exact"/>
        <w:ind w:left="0" w:leftChars="0" w:right="0" w:rightChars="0" w:firstLine="640" w:firstLineChars="200"/>
        <w:textAlignment w:val="baseline"/>
        <w:rPr>
          <w:rFonts w:hint="eastAsia" w:ascii="方正仿宋_GBK" w:hAnsi="方正仿宋_GBK" w:eastAsia="方正仿宋_GBK" w:cs="方正仿宋_GBK"/>
          <w:sz w:val="32"/>
          <w:szCs w:val="32"/>
        </w:rPr>
      </w:pPr>
      <w:r>
        <w:rPr>
          <w:rFonts w:hint="eastAsia" w:cs="方正仿宋_GBK"/>
          <w:b/>
          <w:bCs/>
          <w:sz w:val="32"/>
          <w:szCs w:val="32"/>
          <w:lang w:val="en-US" w:eastAsia="zh-CN"/>
        </w:rPr>
        <w:t>8</w:t>
      </w: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sz w:val="32"/>
          <w:szCs w:val="32"/>
        </w:rPr>
        <w:t>截至8月27日，安化县2024年“夏季攻势”71项总任务量，仅完成28项，任务完成率39.44%</w:t>
      </w:r>
      <w:r>
        <w:rPr>
          <w:rFonts w:hint="eastAsia" w:cs="方正仿宋_GBK"/>
          <w:sz w:val="32"/>
          <w:szCs w:val="32"/>
          <w:lang w:eastAsia="zh-CN"/>
        </w:rPr>
        <w:t>。</w:t>
      </w:r>
    </w:p>
    <w:p w14:paraId="56CFC41A">
      <w:pPr>
        <w:pStyle w:val="2"/>
        <w:keepNext w:val="0"/>
        <w:keepLines w:val="0"/>
        <w:pageBreakBefore w:val="0"/>
        <w:widowControl/>
        <w:numPr>
          <w:ilvl w:val="0"/>
          <w:numId w:val="0"/>
        </w:numPr>
        <w:kinsoku/>
        <w:wordWrap/>
        <w:overflowPunct/>
        <w:topLinePunct/>
        <w:autoSpaceDE w:val="0"/>
        <w:autoSpaceDN w:val="0"/>
        <w:bidi w:val="0"/>
        <w:adjustRightInd w:val="0"/>
        <w:snapToGrid w:val="0"/>
        <w:spacing w:line="560" w:lineRule="exact"/>
        <w:ind w:left="0" w:leftChars="0" w:right="0" w:rightChars="0" w:firstLine="636" w:firstLineChars="200"/>
        <w:textAlignment w:val="baseline"/>
        <w:rPr>
          <w:rFonts w:hint="eastAsia" w:ascii="方正仿宋_GBK" w:hAnsi="方正仿宋_GBK" w:eastAsia="方正仿宋_GBK" w:cs="方正仿宋_GBK"/>
          <w:spacing w:val="-1"/>
          <w:sz w:val="32"/>
          <w:szCs w:val="32"/>
          <w:lang w:val="en-US" w:eastAsia="zh-CN"/>
        </w:rPr>
      </w:pPr>
      <w:r>
        <w:rPr>
          <w:rFonts w:hint="eastAsia" w:ascii="方正仿宋_GBK" w:hAnsi="方正仿宋_GBK" w:eastAsia="方正仿宋_GBK" w:cs="方正仿宋_GBK"/>
          <w:spacing w:val="-1"/>
          <w:sz w:val="32"/>
          <w:szCs w:val="32"/>
        </w:rPr>
        <w:t>整改情况：积极履行监管职责，积极推进农村黑臭水体治理项目，加快完成入河排污口整治任务，</w:t>
      </w:r>
      <w:r>
        <w:rPr>
          <w:rFonts w:hint="eastAsia" w:ascii="方正仿宋_GBK" w:hAnsi="方正仿宋_GBK" w:eastAsia="方正仿宋_GBK" w:cs="方正仿宋_GBK"/>
          <w:spacing w:val="-1"/>
          <w:sz w:val="32"/>
          <w:szCs w:val="32"/>
          <w:lang w:val="en-US" w:eastAsia="zh-CN"/>
        </w:rPr>
        <w:t>相关部门已</w:t>
      </w:r>
      <w:r>
        <w:rPr>
          <w:rFonts w:hint="eastAsia" w:ascii="方正仿宋_GBK" w:hAnsi="方正仿宋_GBK" w:eastAsia="方正仿宋_GBK" w:cs="方正仿宋_GBK"/>
          <w:spacing w:val="-1"/>
          <w:sz w:val="32"/>
          <w:szCs w:val="32"/>
        </w:rPr>
        <w:t>督促责任</w:t>
      </w:r>
      <w:r>
        <w:rPr>
          <w:rFonts w:hint="eastAsia" w:ascii="方正仿宋_GBK" w:hAnsi="方正仿宋_GBK" w:eastAsia="方正仿宋_GBK" w:cs="方正仿宋_GBK"/>
          <w:spacing w:val="-1"/>
          <w:sz w:val="32"/>
          <w:szCs w:val="32"/>
          <w:lang w:val="en-US" w:eastAsia="zh-CN"/>
        </w:rPr>
        <w:t>单位对上述问题提出整改措施和方案，并</w:t>
      </w:r>
      <w:r>
        <w:rPr>
          <w:rFonts w:hint="eastAsia" w:ascii="方正仿宋_GBK" w:hAnsi="方正仿宋_GBK" w:eastAsia="方正仿宋_GBK" w:cs="方正仿宋_GBK"/>
          <w:spacing w:val="-1"/>
          <w:sz w:val="32"/>
          <w:szCs w:val="32"/>
        </w:rPr>
        <w:t>加快施工进度，确保按时按质完成任务。</w:t>
      </w:r>
    </w:p>
    <w:p w14:paraId="7CAFE34F">
      <w:pPr>
        <w:pStyle w:val="2"/>
        <w:keepNext w:val="0"/>
        <w:keepLines w:val="0"/>
        <w:pageBreakBefore w:val="0"/>
        <w:widowControl/>
        <w:numPr>
          <w:ilvl w:val="0"/>
          <w:numId w:val="0"/>
        </w:numPr>
        <w:kinsoku/>
        <w:wordWrap/>
        <w:overflowPunct/>
        <w:topLinePunct/>
        <w:autoSpaceDE w:val="0"/>
        <w:autoSpaceDN w:val="0"/>
        <w:bidi w:val="0"/>
        <w:adjustRightInd w:val="0"/>
        <w:snapToGrid w:val="0"/>
        <w:spacing w:line="560" w:lineRule="exact"/>
        <w:ind w:left="0" w:leftChars="0" w:right="0" w:rightChars="0" w:firstLine="628" w:firstLineChars="200"/>
        <w:textAlignment w:val="baseline"/>
        <w:rPr>
          <w:rFonts w:hint="eastAsia" w:ascii="方正楷体_GBK" w:hAnsi="方正楷体_GBK" w:eastAsia="方正楷体_GBK" w:cs="方正楷体_GBK"/>
          <w:spacing w:val="-3"/>
          <w:sz w:val="32"/>
          <w:szCs w:val="32"/>
        </w:rPr>
      </w:pPr>
      <w:r>
        <w:rPr>
          <w:rFonts w:hint="eastAsia" w:ascii="方正楷体_GBK" w:hAnsi="方正楷体_GBK" w:eastAsia="方正楷体_GBK" w:cs="方正楷体_GBK"/>
          <w:snapToGrid w:val="0"/>
          <w:color w:val="000000"/>
          <w:spacing w:val="-3"/>
          <w:kern w:val="0"/>
          <w:sz w:val="32"/>
          <w:szCs w:val="32"/>
          <w:lang w:val="en-US" w:eastAsia="en-US" w:bidi="ar-SA"/>
        </w:rPr>
        <w:t>（</w:t>
      </w:r>
      <w:r>
        <w:rPr>
          <w:rFonts w:hint="eastAsia" w:ascii="方正楷体_GBK" w:hAnsi="方正楷体_GBK" w:eastAsia="方正楷体_GBK" w:cs="方正楷体_GBK"/>
          <w:snapToGrid w:val="0"/>
          <w:color w:val="000000"/>
          <w:spacing w:val="-3"/>
          <w:kern w:val="0"/>
          <w:sz w:val="32"/>
          <w:szCs w:val="32"/>
          <w:lang w:val="en-US" w:eastAsia="zh-CN" w:bidi="ar-SA"/>
        </w:rPr>
        <w:t>五</w:t>
      </w:r>
      <w:r>
        <w:rPr>
          <w:rFonts w:hint="eastAsia" w:ascii="方正楷体_GBK" w:hAnsi="方正楷体_GBK" w:eastAsia="方正楷体_GBK" w:cs="方正楷体_GBK"/>
          <w:snapToGrid w:val="0"/>
          <w:color w:val="000000"/>
          <w:spacing w:val="-3"/>
          <w:kern w:val="0"/>
          <w:sz w:val="32"/>
          <w:szCs w:val="32"/>
          <w:lang w:val="en-US" w:eastAsia="en-US" w:bidi="ar-SA"/>
        </w:rPr>
        <w:t>）</w:t>
      </w:r>
      <w:r>
        <w:rPr>
          <w:rFonts w:hint="eastAsia" w:ascii="方正楷体_GBK" w:hAnsi="方正楷体_GBK" w:eastAsia="方正楷体_GBK" w:cs="方正楷体_GBK"/>
          <w:spacing w:val="-3"/>
          <w:sz w:val="32"/>
          <w:szCs w:val="32"/>
        </w:rPr>
        <w:t>反馈问题：整改标准不高、进度滞后。</w:t>
      </w:r>
    </w:p>
    <w:p w14:paraId="206D92B9">
      <w:pPr>
        <w:pStyle w:val="2"/>
        <w:keepNext w:val="0"/>
        <w:keepLines w:val="0"/>
        <w:pageBreakBefore w:val="0"/>
        <w:widowControl/>
        <w:numPr>
          <w:ilvl w:val="0"/>
          <w:numId w:val="0"/>
        </w:numPr>
        <w:kinsoku/>
        <w:wordWrap/>
        <w:overflowPunct/>
        <w:topLinePunct/>
        <w:autoSpaceDE w:val="0"/>
        <w:autoSpaceDN w:val="0"/>
        <w:bidi w:val="0"/>
        <w:adjustRightInd w:val="0"/>
        <w:snapToGrid w:val="0"/>
        <w:spacing w:line="560" w:lineRule="exact"/>
        <w:ind w:left="0" w:leftChars="0" w:right="0" w:rightChars="0" w:firstLine="640" w:firstLineChars="200"/>
        <w:textAlignment w:val="baseline"/>
        <w:rPr>
          <w:rFonts w:hint="eastAsia" w:ascii="方正仿宋_GBK" w:hAnsi="方正仿宋_GBK" w:eastAsia="方正仿宋_GBK" w:cs="方正仿宋_GBK"/>
          <w:sz w:val="32"/>
          <w:szCs w:val="32"/>
          <w:lang w:eastAsia="zh-CN"/>
        </w:rPr>
      </w:pPr>
      <w:r>
        <w:rPr>
          <w:rFonts w:hint="eastAsia" w:cs="方正仿宋_GBK"/>
          <w:b/>
          <w:bCs/>
          <w:sz w:val="32"/>
          <w:szCs w:val="32"/>
          <w:lang w:val="en-US" w:eastAsia="zh-CN"/>
        </w:rPr>
        <w:t>9</w:t>
      </w: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sz w:val="32"/>
          <w:szCs w:val="32"/>
        </w:rPr>
        <w:t>园区雨污分离治理不彻底，企业外排废水等问题仍然存在</w:t>
      </w:r>
      <w:r>
        <w:rPr>
          <w:rFonts w:hint="eastAsia" w:ascii="方正仿宋_GBK" w:hAnsi="方正仿宋_GBK" w:eastAsia="方正仿宋_GBK" w:cs="方正仿宋_GBK"/>
          <w:sz w:val="32"/>
          <w:szCs w:val="32"/>
          <w:lang w:eastAsia="zh-CN"/>
        </w:rPr>
        <w:t>。</w:t>
      </w:r>
    </w:p>
    <w:p w14:paraId="16C9F5A1">
      <w:pPr>
        <w:pStyle w:val="2"/>
        <w:keepNext w:val="0"/>
        <w:keepLines w:val="0"/>
        <w:pageBreakBefore w:val="0"/>
        <w:widowControl/>
        <w:numPr>
          <w:ilvl w:val="0"/>
          <w:numId w:val="0"/>
        </w:numPr>
        <w:kinsoku/>
        <w:wordWrap/>
        <w:overflowPunct/>
        <w:topLinePunct/>
        <w:autoSpaceDE w:val="0"/>
        <w:autoSpaceDN w:val="0"/>
        <w:bidi w:val="0"/>
        <w:adjustRightInd w:val="0"/>
        <w:snapToGrid w:val="0"/>
        <w:spacing w:line="560" w:lineRule="exact"/>
        <w:ind w:left="0" w:leftChars="0" w:right="0" w:rightChars="0" w:firstLine="636" w:firstLineChars="200"/>
        <w:textAlignment w:val="baseline"/>
        <w:rPr>
          <w:rFonts w:hint="eastAsia" w:ascii="方正仿宋_GBK" w:hAnsi="方正仿宋_GBK" w:eastAsia="方正仿宋_GBK" w:cs="方正仿宋_GBK"/>
          <w:spacing w:val="-1"/>
          <w:sz w:val="32"/>
          <w:szCs w:val="32"/>
        </w:rPr>
      </w:pPr>
      <w:r>
        <w:rPr>
          <w:rFonts w:hint="eastAsia" w:ascii="方正仿宋_GBK" w:hAnsi="方正仿宋_GBK" w:eastAsia="方正仿宋_GBK" w:cs="方正仿宋_GBK"/>
          <w:spacing w:val="-1"/>
          <w:sz w:val="32"/>
          <w:szCs w:val="32"/>
        </w:rPr>
        <w:t>整改情况：在高明循环经济工业园区北侧新建高盐废水处理系统和低盐废水处理系统两套污水处理系统，服务范围为高明循环经济工业园区内企业生产低盐废水和高盐废水。其中低盐废水设计处理能力1200m³/d，主要包括含初期雨水、地面冲洗水和员工生活污水，低盐废水经处理后尾水直接排放至附近流域汇入归水；高盐废水处理系统近期设计处理能力260m³/d，高盐废水经处理后部分回用于生产系统，未能回用的冷凝水排放至低盐废水处理系统</w:t>
      </w:r>
      <w:r>
        <w:rPr>
          <w:rFonts w:hint="eastAsia" w:ascii="方正仿宋_GBK" w:hAnsi="方正仿宋_GBK" w:eastAsia="方正仿宋_GBK" w:cs="方正仿宋_GBK"/>
          <w:spacing w:val="-1"/>
          <w:sz w:val="32"/>
          <w:szCs w:val="32"/>
          <w:lang w:val="en-US" w:eastAsia="zh-CN"/>
        </w:rPr>
        <w:t>；</w:t>
      </w:r>
      <w:r>
        <w:rPr>
          <w:rFonts w:hint="eastAsia" w:ascii="方正仿宋_GBK" w:hAnsi="方正仿宋_GBK" w:eastAsia="方正仿宋_GBK" w:cs="方正仿宋_GBK"/>
          <w:spacing w:val="-1"/>
          <w:sz w:val="32"/>
          <w:szCs w:val="32"/>
        </w:rPr>
        <w:t>企业雨水管网和污水管网改为明沟并安装视频监控，做到雨污分流彻底，督促污水处理设施正常运行</w:t>
      </w:r>
      <w:r>
        <w:rPr>
          <w:rFonts w:hint="eastAsia" w:ascii="方正仿宋_GBK" w:hAnsi="方正仿宋_GBK" w:eastAsia="方正仿宋_GBK" w:cs="方正仿宋_GBK"/>
          <w:spacing w:val="-1"/>
          <w:sz w:val="32"/>
          <w:szCs w:val="32"/>
          <w:lang w:val="en-US" w:eastAsia="zh-CN"/>
        </w:rPr>
        <w:t>；</w:t>
      </w:r>
      <w:r>
        <w:rPr>
          <w:rFonts w:hint="eastAsia" w:ascii="方正仿宋_GBK" w:hAnsi="方正仿宋_GBK" w:eastAsia="方正仿宋_GBK" w:cs="方正仿宋_GBK"/>
          <w:spacing w:val="-1"/>
          <w:sz w:val="32"/>
          <w:szCs w:val="32"/>
        </w:rPr>
        <w:t>加强日常监管，严厉打击环境违法行为。</w:t>
      </w:r>
    </w:p>
    <w:p w14:paraId="49970689">
      <w:pPr>
        <w:pStyle w:val="2"/>
        <w:keepNext w:val="0"/>
        <w:keepLines w:val="0"/>
        <w:pageBreakBefore w:val="0"/>
        <w:widowControl/>
        <w:numPr>
          <w:ilvl w:val="0"/>
          <w:numId w:val="0"/>
        </w:numPr>
        <w:kinsoku/>
        <w:wordWrap/>
        <w:overflowPunct/>
        <w:topLinePunct/>
        <w:autoSpaceDE w:val="0"/>
        <w:autoSpaceDN w:val="0"/>
        <w:bidi w:val="0"/>
        <w:adjustRightInd w:val="0"/>
        <w:snapToGrid w:val="0"/>
        <w:spacing w:line="560" w:lineRule="exact"/>
        <w:ind w:left="0" w:leftChars="0" w:right="0" w:rightChars="0" w:firstLine="628" w:firstLineChars="200"/>
        <w:textAlignment w:val="baseline"/>
        <w:rPr>
          <w:rFonts w:hint="eastAsia" w:ascii="方正楷体_GBK" w:hAnsi="方正楷体_GBK" w:eastAsia="方正楷体_GBK" w:cs="方正楷体_GBK"/>
          <w:spacing w:val="-3"/>
          <w:sz w:val="32"/>
          <w:szCs w:val="32"/>
        </w:rPr>
      </w:pPr>
      <w:r>
        <w:rPr>
          <w:rFonts w:hint="eastAsia" w:ascii="方正楷体_GBK" w:hAnsi="方正楷体_GBK" w:eastAsia="方正楷体_GBK" w:cs="方正楷体_GBK"/>
          <w:snapToGrid w:val="0"/>
          <w:color w:val="000000"/>
          <w:spacing w:val="-3"/>
          <w:kern w:val="0"/>
          <w:sz w:val="32"/>
          <w:szCs w:val="32"/>
          <w:lang w:val="en-US" w:eastAsia="en-US" w:bidi="ar-SA"/>
        </w:rPr>
        <w:t>（</w:t>
      </w:r>
      <w:r>
        <w:rPr>
          <w:rFonts w:hint="eastAsia" w:ascii="方正楷体_GBK" w:hAnsi="方正楷体_GBK" w:eastAsia="方正楷体_GBK" w:cs="方正楷体_GBK"/>
          <w:snapToGrid w:val="0"/>
          <w:color w:val="000000"/>
          <w:spacing w:val="-3"/>
          <w:kern w:val="0"/>
          <w:sz w:val="32"/>
          <w:szCs w:val="32"/>
          <w:lang w:val="en-US" w:eastAsia="zh-CN" w:bidi="ar-SA"/>
        </w:rPr>
        <w:t>六</w:t>
      </w:r>
      <w:r>
        <w:rPr>
          <w:rFonts w:hint="eastAsia" w:ascii="方正楷体_GBK" w:hAnsi="方正楷体_GBK" w:eastAsia="方正楷体_GBK" w:cs="方正楷体_GBK"/>
          <w:snapToGrid w:val="0"/>
          <w:color w:val="000000"/>
          <w:spacing w:val="-3"/>
          <w:kern w:val="0"/>
          <w:sz w:val="32"/>
          <w:szCs w:val="32"/>
          <w:lang w:val="en-US" w:eastAsia="en-US" w:bidi="ar-SA"/>
        </w:rPr>
        <w:t>）</w:t>
      </w:r>
      <w:r>
        <w:rPr>
          <w:rFonts w:hint="eastAsia" w:ascii="方正楷体_GBK" w:hAnsi="方正楷体_GBK" w:eastAsia="方正楷体_GBK" w:cs="方正楷体_GBK"/>
          <w:spacing w:val="-3"/>
          <w:sz w:val="32"/>
          <w:szCs w:val="32"/>
        </w:rPr>
        <w:t>反馈问题：执法不规范。</w:t>
      </w:r>
    </w:p>
    <w:p w14:paraId="2579E432">
      <w:pPr>
        <w:pStyle w:val="2"/>
        <w:keepNext w:val="0"/>
        <w:keepLines w:val="0"/>
        <w:pageBreakBefore w:val="0"/>
        <w:widowControl/>
        <w:numPr>
          <w:ilvl w:val="0"/>
          <w:numId w:val="0"/>
        </w:numPr>
        <w:kinsoku/>
        <w:wordWrap/>
        <w:overflowPunct/>
        <w:topLinePunct/>
        <w:autoSpaceDE w:val="0"/>
        <w:autoSpaceDN w:val="0"/>
        <w:bidi w:val="0"/>
        <w:adjustRightInd w:val="0"/>
        <w:snapToGrid w:val="0"/>
        <w:spacing w:line="560" w:lineRule="exact"/>
        <w:ind w:left="0" w:leftChars="0" w:right="0" w:rightChars="0" w:firstLine="640" w:firstLineChars="200"/>
        <w:textAlignment w:val="baseline"/>
        <w:rPr>
          <w:rFonts w:hint="eastAsia" w:ascii="方正仿宋_GBK" w:hAnsi="方正仿宋_GBK" w:eastAsia="方正仿宋_GBK" w:cs="方正仿宋_GBK"/>
          <w:sz w:val="32"/>
          <w:szCs w:val="32"/>
          <w:lang w:eastAsia="zh-CN"/>
        </w:rPr>
      </w:pPr>
      <w:r>
        <w:rPr>
          <w:rFonts w:hint="eastAsia" w:cs="方正仿宋_GBK"/>
          <w:b/>
          <w:bCs/>
          <w:sz w:val="32"/>
          <w:szCs w:val="32"/>
          <w:lang w:val="en-US" w:eastAsia="zh-CN"/>
        </w:rPr>
        <w:t>10</w:t>
      </w: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sz w:val="32"/>
          <w:szCs w:val="32"/>
        </w:rPr>
        <w:t>法制审核流于形式</w:t>
      </w:r>
      <w:r>
        <w:rPr>
          <w:rFonts w:hint="eastAsia" w:cs="方正仿宋_GBK"/>
          <w:sz w:val="32"/>
          <w:szCs w:val="32"/>
          <w:lang w:eastAsia="zh-CN"/>
        </w:rPr>
        <w:t>。</w:t>
      </w:r>
    </w:p>
    <w:p w14:paraId="6F0CABCD">
      <w:pPr>
        <w:pStyle w:val="2"/>
        <w:keepNext w:val="0"/>
        <w:keepLines w:val="0"/>
        <w:pageBreakBefore w:val="0"/>
        <w:widowControl/>
        <w:numPr>
          <w:ilvl w:val="0"/>
          <w:numId w:val="0"/>
        </w:numPr>
        <w:kinsoku/>
        <w:wordWrap/>
        <w:overflowPunct/>
        <w:topLinePunct/>
        <w:autoSpaceDE w:val="0"/>
        <w:autoSpaceDN w:val="0"/>
        <w:bidi w:val="0"/>
        <w:adjustRightInd w:val="0"/>
        <w:snapToGrid w:val="0"/>
        <w:spacing w:line="560" w:lineRule="exact"/>
        <w:ind w:left="0" w:leftChars="0" w:right="0" w:rightChars="0" w:firstLine="636" w:firstLineChars="200"/>
        <w:textAlignment w:val="baseline"/>
        <w:rPr>
          <w:rFonts w:hint="eastAsia" w:ascii="方正仿宋_GBK" w:hAnsi="方正仿宋_GBK" w:eastAsia="方正仿宋_GBK" w:cs="方正仿宋_GBK"/>
          <w:spacing w:val="-1"/>
          <w:sz w:val="32"/>
          <w:szCs w:val="32"/>
        </w:rPr>
      </w:pPr>
      <w:r>
        <w:rPr>
          <w:rFonts w:hint="eastAsia" w:ascii="方正仿宋_GBK" w:hAnsi="方正仿宋_GBK" w:eastAsia="方正仿宋_GBK" w:cs="方正仿宋_GBK"/>
          <w:spacing w:val="-1"/>
          <w:sz w:val="32"/>
          <w:szCs w:val="32"/>
        </w:rPr>
        <w:t>整改情况：对相关责任人进行严肃批评，确保今后类似问题不再发生</w:t>
      </w:r>
      <w:r>
        <w:rPr>
          <w:rFonts w:hint="eastAsia" w:ascii="方正仿宋_GBK" w:hAnsi="方正仿宋_GBK" w:eastAsia="方正仿宋_GBK" w:cs="方正仿宋_GBK"/>
          <w:spacing w:val="-1"/>
          <w:sz w:val="32"/>
          <w:szCs w:val="32"/>
          <w:lang w:val="en-US" w:eastAsia="zh-CN"/>
        </w:rPr>
        <w:t>；</w:t>
      </w:r>
      <w:r>
        <w:rPr>
          <w:rFonts w:hint="eastAsia" w:ascii="方正仿宋_GBK" w:hAnsi="方正仿宋_GBK" w:eastAsia="方正仿宋_GBK" w:cs="方正仿宋_GBK"/>
          <w:spacing w:val="-1"/>
          <w:sz w:val="32"/>
          <w:szCs w:val="32"/>
        </w:rPr>
        <w:t>加强内部管理制度建设，确保所有重大行政执法决定均经过严格的法制审核程序</w:t>
      </w:r>
      <w:r>
        <w:rPr>
          <w:rFonts w:hint="eastAsia" w:ascii="方正仿宋_GBK" w:hAnsi="方正仿宋_GBK" w:eastAsia="方正仿宋_GBK" w:cs="方正仿宋_GBK"/>
          <w:spacing w:val="-1"/>
          <w:sz w:val="32"/>
          <w:szCs w:val="32"/>
          <w:lang w:val="en-US" w:eastAsia="zh-CN"/>
        </w:rPr>
        <w:t>；</w:t>
      </w:r>
      <w:r>
        <w:rPr>
          <w:rFonts w:hint="eastAsia" w:ascii="方正仿宋_GBK" w:hAnsi="方正仿宋_GBK" w:eastAsia="方正仿宋_GBK" w:cs="方正仿宋_GBK"/>
          <w:spacing w:val="-1"/>
          <w:sz w:val="32"/>
          <w:szCs w:val="32"/>
        </w:rPr>
        <w:t>加强对案卷编制负责人的培训和教育，</w:t>
      </w:r>
      <w:r>
        <w:rPr>
          <w:rFonts w:hint="eastAsia" w:cs="方正仿宋_GBK"/>
          <w:spacing w:val="-1"/>
          <w:sz w:val="32"/>
          <w:szCs w:val="32"/>
          <w:lang w:eastAsia="zh-CN"/>
        </w:rPr>
        <w:t>增强其法律意识</w:t>
      </w:r>
      <w:r>
        <w:rPr>
          <w:rFonts w:hint="eastAsia" w:ascii="方正仿宋_GBK" w:hAnsi="方正仿宋_GBK" w:eastAsia="方正仿宋_GBK" w:cs="方正仿宋_GBK"/>
          <w:spacing w:val="-1"/>
          <w:sz w:val="32"/>
          <w:szCs w:val="32"/>
        </w:rPr>
        <w:t>和审核能力，确保法制审核工作的质量和效率。</w:t>
      </w:r>
    </w:p>
    <w:p w14:paraId="2140C8D9">
      <w:pPr>
        <w:pStyle w:val="2"/>
        <w:keepNext w:val="0"/>
        <w:keepLines w:val="0"/>
        <w:pageBreakBefore w:val="0"/>
        <w:widowControl/>
        <w:numPr>
          <w:ilvl w:val="0"/>
          <w:numId w:val="0"/>
        </w:numPr>
        <w:kinsoku/>
        <w:wordWrap/>
        <w:overflowPunct/>
        <w:topLinePunct/>
        <w:autoSpaceDE w:val="0"/>
        <w:autoSpaceDN w:val="0"/>
        <w:bidi w:val="0"/>
        <w:adjustRightInd w:val="0"/>
        <w:snapToGrid w:val="0"/>
        <w:spacing w:line="560" w:lineRule="exact"/>
        <w:ind w:left="0" w:leftChars="0" w:right="0" w:rightChars="0" w:firstLine="640" w:firstLineChars="200"/>
        <w:textAlignment w:val="baseline"/>
        <w:rPr>
          <w:rFonts w:hint="eastAsia" w:ascii="方正仿宋_GBK" w:hAnsi="方正仿宋_GBK" w:eastAsia="方正仿宋_GBK" w:cs="方正仿宋_GBK"/>
          <w:sz w:val="32"/>
          <w:szCs w:val="32"/>
          <w:lang w:val="en-US" w:eastAsia="zh-CN"/>
        </w:rPr>
      </w:pPr>
      <w:r>
        <w:rPr>
          <w:rFonts w:hint="eastAsia" w:cs="方正仿宋_GBK"/>
          <w:b/>
          <w:bCs/>
          <w:sz w:val="32"/>
          <w:szCs w:val="32"/>
          <w:lang w:val="en-US" w:eastAsia="zh-CN"/>
        </w:rPr>
        <w:t>11</w:t>
      </w: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sz w:val="32"/>
          <w:szCs w:val="32"/>
        </w:rPr>
        <w:t>重大行政执法决定法制审核意见表法律顾问、审核人员、法律机构负责人均未签字</w:t>
      </w:r>
      <w:r>
        <w:rPr>
          <w:rFonts w:hint="eastAsia" w:ascii="方正仿宋_GBK" w:hAnsi="方正仿宋_GBK" w:eastAsia="方正仿宋_GBK" w:cs="方正仿宋_GBK"/>
          <w:sz w:val="32"/>
          <w:szCs w:val="32"/>
          <w:lang w:eastAsia="zh-CN"/>
        </w:rPr>
        <w:t>。</w:t>
      </w:r>
    </w:p>
    <w:p w14:paraId="61F652EB">
      <w:pPr>
        <w:pStyle w:val="2"/>
        <w:keepNext w:val="0"/>
        <w:keepLines w:val="0"/>
        <w:pageBreakBefore w:val="0"/>
        <w:widowControl/>
        <w:numPr>
          <w:ilvl w:val="0"/>
          <w:numId w:val="0"/>
        </w:numPr>
        <w:kinsoku/>
        <w:wordWrap/>
        <w:overflowPunct/>
        <w:topLinePunct/>
        <w:autoSpaceDE w:val="0"/>
        <w:autoSpaceDN w:val="0"/>
        <w:bidi w:val="0"/>
        <w:adjustRightInd w:val="0"/>
        <w:snapToGrid w:val="0"/>
        <w:spacing w:line="560" w:lineRule="exact"/>
        <w:ind w:left="0" w:leftChars="0" w:right="0" w:rightChars="0" w:firstLine="636" w:firstLineChars="200"/>
        <w:textAlignment w:val="baseline"/>
        <w:rPr>
          <w:rFonts w:hint="eastAsia" w:ascii="方正仿宋_GBK" w:hAnsi="方正仿宋_GBK" w:eastAsia="方正仿宋_GBK" w:cs="方正仿宋_GBK"/>
          <w:spacing w:val="-1"/>
          <w:sz w:val="32"/>
          <w:szCs w:val="32"/>
        </w:rPr>
      </w:pPr>
      <w:r>
        <w:rPr>
          <w:rFonts w:hint="eastAsia" w:ascii="方正仿宋_GBK" w:hAnsi="方正仿宋_GBK" w:eastAsia="方正仿宋_GBK" w:cs="方正仿宋_GBK"/>
          <w:spacing w:val="-1"/>
          <w:sz w:val="32"/>
          <w:szCs w:val="32"/>
        </w:rPr>
        <w:t>整改情况：</w:t>
      </w:r>
      <w:r>
        <w:rPr>
          <w:rFonts w:hint="eastAsia" w:cs="方正仿宋_GBK"/>
          <w:spacing w:val="-1"/>
          <w:sz w:val="32"/>
          <w:szCs w:val="32"/>
          <w:lang w:eastAsia="zh-CN"/>
        </w:rPr>
        <w:t>对涉及此问题的所有案卷进行全面审查，防止类似情况再次发生；建立责任追究机制，对因疏忽或故意不履行签字程序的人员进行严肃处理；加强法制审核流程的培训和宣传，提高全体执法人员对法制审核重要性的认识，确保每一项重大行政执法决定都经过严格的法制审核并留有完整记录。</w:t>
      </w:r>
    </w:p>
    <w:p w14:paraId="7E7A5836">
      <w:pPr>
        <w:pStyle w:val="2"/>
        <w:keepNext w:val="0"/>
        <w:keepLines w:val="0"/>
        <w:pageBreakBefore w:val="0"/>
        <w:widowControl/>
        <w:numPr>
          <w:ilvl w:val="0"/>
          <w:numId w:val="0"/>
        </w:numPr>
        <w:kinsoku/>
        <w:wordWrap/>
        <w:overflowPunct/>
        <w:topLinePunct/>
        <w:autoSpaceDE w:val="0"/>
        <w:autoSpaceDN w:val="0"/>
        <w:bidi w:val="0"/>
        <w:adjustRightInd w:val="0"/>
        <w:snapToGrid w:val="0"/>
        <w:spacing w:line="560" w:lineRule="exact"/>
        <w:ind w:left="0" w:leftChars="0" w:right="0" w:rightChars="0" w:firstLine="640" w:firstLineChars="200"/>
        <w:textAlignment w:val="baseline"/>
        <w:rPr>
          <w:rFonts w:hint="eastAsia" w:ascii="方正仿宋_GBK" w:hAnsi="方正仿宋_GBK" w:eastAsia="方正仿宋_GBK" w:cs="方正仿宋_GBK"/>
          <w:sz w:val="32"/>
          <w:szCs w:val="32"/>
        </w:rPr>
      </w:pPr>
      <w:r>
        <w:rPr>
          <w:rFonts w:hint="eastAsia" w:cs="方正仿宋_GBK"/>
          <w:b/>
          <w:bCs/>
          <w:sz w:val="32"/>
          <w:szCs w:val="32"/>
          <w:lang w:val="en-US" w:eastAsia="zh-CN"/>
        </w:rPr>
        <w:t>12</w:t>
      </w: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sz w:val="32"/>
          <w:szCs w:val="32"/>
        </w:rPr>
        <w:t>卷宗制作不规范，卷宗未附监测报告。</w:t>
      </w:r>
    </w:p>
    <w:p w14:paraId="7215EB98">
      <w:pPr>
        <w:pStyle w:val="2"/>
        <w:keepNext w:val="0"/>
        <w:keepLines w:val="0"/>
        <w:pageBreakBefore w:val="0"/>
        <w:widowControl/>
        <w:numPr>
          <w:ilvl w:val="0"/>
          <w:numId w:val="0"/>
        </w:numPr>
        <w:kinsoku/>
        <w:wordWrap/>
        <w:overflowPunct/>
        <w:topLinePunct/>
        <w:autoSpaceDE w:val="0"/>
        <w:autoSpaceDN w:val="0"/>
        <w:bidi w:val="0"/>
        <w:adjustRightInd w:val="0"/>
        <w:snapToGrid w:val="0"/>
        <w:spacing w:line="560" w:lineRule="exact"/>
        <w:ind w:left="0" w:leftChars="0" w:right="0" w:rightChars="0" w:firstLine="636" w:firstLineChars="200"/>
        <w:textAlignment w:val="baseline"/>
        <w:rPr>
          <w:rFonts w:hint="eastAsia" w:ascii="方正仿宋_GBK" w:hAnsi="方正仿宋_GBK" w:eastAsia="方正仿宋_GBK" w:cs="方正仿宋_GBK"/>
          <w:spacing w:val="-1"/>
          <w:sz w:val="32"/>
          <w:szCs w:val="32"/>
        </w:rPr>
      </w:pPr>
      <w:r>
        <w:rPr>
          <w:rFonts w:hint="eastAsia" w:ascii="方正仿宋_GBK" w:hAnsi="方正仿宋_GBK" w:eastAsia="方正仿宋_GBK" w:cs="方正仿宋_GBK"/>
          <w:spacing w:val="-1"/>
          <w:sz w:val="32"/>
          <w:szCs w:val="32"/>
        </w:rPr>
        <w:t>整改情况：立即组织对卷宗进行全面梳理和审查，确保所有卷宗均按照相关法律法规和规范要求进行制作，避免类似不规范现象再次发生</w:t>
      </w:r>
      <w:r>
        <w:rPr>
          <w:rFonts w:hint="eastAsia" w:ascii="方正仿宋_GBK" w:hAnsi="方正仿宋_GBK" w:eastAsia="方正仿宋_GBK" w:cs="方正仿宋_GBK"/>
          <w:spacing w:val="-1"/>
          <w:sz w:val="32"/>
          <w:szCs w:val="32"/>
          <w:lang w:val="en-US" w:eastAsia="zh-CN"/>
        </w:rPr>
        <w:t>；</w:t>
      </w:r>
      <w:r>
        <w:rPr>
          <w:rFonts w:hint="eastAsia" w:ascii="方正仿宋_GBK" w:hAnsi="方正仿宋_GBK" w:eastAsia="方正仿宋_GBK" w:cs="方正仿宋_GBK"/>
          <w:spacing w:val="-1"/>
          <w:sz w:val="32"/>
          <w:szCs w:val="32"/>
        </w:rPr>
        <w:t>针对卷宗未附监测报告的问题，严格按照要求附上相关监测报告，以证明公司环境保护工作的合规性。</w:t>
      </w:r>
    </w:p>
    <w:p w14:paraId="50FE5AAD">
      <w:pPr>
        <w:pStyle w:val="2"/>
        <w:keepNext w:val="0"/>
        <w:keepLines w:val="0"/>
        <w:pageBreakBefore w:val="0"/>
        <w:widowControl/>
        <w:numPr>
          <w:ilvl w:val="0"/>
          <w:numId w:val="0"/>
        </w:numPr>
        <w:kinsoku/>
        <w:wordWrap/>
        <w:overflowPunct/>
        <w:topLinePunct/>
        <w:autoSpaceDE w:val="0"/>
        <w:autoSpaceDN w:val="0"/>
        <w:bidi w:val="0"/>
        <w:adjustRightInd w:val="0"/>
        <w:snapToGrid w:val="0"/>
        <w:spacing w:line="560" w:lineRule="exact"/>
        <w:ind w:left="0" w:leftChars="0" w:right="0" w:rightChars="0" w:firstLine="628" w:firstLineChars="200"/>
        <w:textAlignment w:val="baseline"/>
        <w:rPr>
          <w:rFonts w:hint="eastAsia" w:ascii="方正楷体_GBK" w:hAnsi="方正楷体_GBK" w:eastAsia="方正楷体_GBK" w:cs="方正楷体_GBK"/>
          <w:spacing w:val="-3"/>
          <w:sz w:val="32"/>
          <w:szCs w:val="32"/>
        </w:rPr>
      </w:pPr>
      <w:r>
        <w:rPr>
          <w:rFonts w:hint="eastAsia" w:ascii="方正楷体_GBK" w:hAnsi="方正楷体_GBK" w:eastAsia="方正楷体_GBK" w:cs="方正楷体_GBK"/>
          <w:snapToGrid w:val="0"/>
          <w:color w:val="000000"/>
          <w:spacing w:val="-3"/>
          <w:kern w:val="0"/>
          <w:sz w:val="32"/>
          <w:szCs w:val="32"/>
          <w:lang w:val="en-US" w:eastAsia="en-US" w:bidi="ar-SA"/>
        </w:rPr>
        <w:t>（</w:t>
      </w:r>
      <w:r>
        <w:rPr>
          <w:rFonts w:hint="eastAsia" w:ascii="方正楷体_GBK" w:hAnsi="方正楷体_GBK" w:eastAsia="方正楷体_GBK" w:cs="方正楷体_GBK"/>
          <w:snapToGrid w:val="0"/>
          <w:color w:val="000000"/>
          <w:spacing w:val="-3"/>
          <w:kern w:val="0"/>
          <w:sz w:val="32"/>
          <w:szCs w:val="32"/>
          <w:lang w:val="en-US" w:eastAsia="zh-CN" w:bidi="ar-SA"/>
        </w:rPr>
        <w:t>七</w:t>
      </w:r>
      <w:r>
        <w:rPr>
          <w:rFonts w:hint="eastAsia" w:ascii="方正楷体_GBK" w:hAnsi="方正楷体_GBK" w:eastAsia="方正楷体_GBK" w:cs="方正楷体_GBK"/>
          <w:snapToGrid w:val="0"/>
          <w:color w:val="000000"/>
          <w:spacing w:val="-3"/>
          <w:kern w:val="0"/>
          <w:sz w:val="32"/>
          <w:szCs w:val="32"/>
          <w:lang w:val="en-US" w:eastAsia="en-US" w:bidi="ar-SA"/>
        </w:rPr>
        <w:t>）</w:t>
      </w:r>
      <w:r>
        <w:rPr>
          <w:rFonts w:hint="eastAsia" w:ascii="方正楷体_GBK" w:hAnsi="方正楷体_GBK" w:eastAsia="方正楷体_GBK" w:cs="方正楷体_GBK"/>
          <w:spacing w:val="-3"/>
          <w:sz w:val="32"/>
          <w:szCs w:val="32"/>
        </w:rPr>
        <w:t>反馈问题：生态环境监测领域监督管理缺位。</w:t>
      </w:r>
    </w:p>
    <w:p w14:paraId="42EC05B7">
      <w:pPr>
        <w:pStyle w:val="2"/>
        <w:keepNext w:val="0"/>
        <w:keepLines w:val="0"/>
        <w:pageBreakBefore w:val="0"/>
        <w:widowControl/>
        <w:numPr>
          <w:ilvl w:val="0"/>
          <w:numId w:val="0"/>
        </w:numPr>
        <w:kinsoku/>
        <w:wordWrap/>
        <w:overflowPunct/>
        <w:topLinePunct/>
        <w:autoSpaceDE w:val="0"/>
        <w:autoSpaceDN w:val="0"/>
        <w:bidi w:val="0"/>
        <w:adjustRightInd w:val="0"/>
        <w:snapToGrid w:val="0"/>
        <w:spacing w:line="560" w:lineRule="exact"/>
        <w:ind w:left="0" w:leftChars="0" w:right="0" w:rightChars="0" w:firstLine="640" w:firstLineChars="200"/>
        <w:textAlignment w:val="baseline"/>
        <w:rPr>
          <w:rFonts w:hint="eastAsia" w:ascii="方正仿宋_GBK" w:hAnsi="方正仿宋_GBK" w:eastAsia="方正仿宋_GBK" w:cs="方正仿宋_GBK"/>
          <w:sz w:val="32"/>
          <w:szCs w:val="32"/>
        </w:rPr>
      </w:pPr>
      <w:r>
        <w:rPr>
          <w:rFonts w:hint="eastAsia" w:cs="方正仿宋_GBK"/>
          <w:b/>
          <w:bCs/>
          <w:sz w:val="32"/>
          <w:szCs w:val="32"/>
          <w:lang w:val="en-US" w:eastAsia="zh-CN"/>
        </w:rPr>
        <w:t>13</w:t>
      </w: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sz w:val="32"/>
          <w:szCs w:val="32"/>
        </w:rPr>
        <w:t>2023年在自行监测工作开展情况检查中，检查人员未在检查表上签字，对检查中发现的企业无自行监测方案等问题没有进行后期跟进整改，工作未形成闭环。</w:t>
      </w:r>
    </w:p>
    <w:p w14:paraId="54F391FB">
      <w:pPr>
        <w:pStyle w:val="2"/>
        <w:keepNext w:val="0"/>
        <w:keepLines w:val="0"/>
        <w:pageBreakBefore w:val="0"/>
        <w:widowControl/>
        <w:numPr>
          <w:ilvl w:val="0"/>
          <w:numId w:val="0"/>
        </w:numPr>
        <w:kinsoku/>
        <w:wordWrap/>
        <w:overflowPunct/>
        <w:topLinePunct/>
        <w:autoSpaceDE w:val="0"/>
        <w:autoSpaceDN w:val="0"/>
        <w:bidi w:val="0"/>
        <w:adjustRightInd w:val="0"/>
        <w:snapToGrid w:val="0"/>
        <w:spacing w:line="560" w:lineRule="exact"/>
        <w:ind w:left="0" w:leftChars="0" w:right="0" w:rightChars="0" w:firstLine="636" w:firstLineChars="200"/>
        <w:textAlignment w:val="baseline"/>
        <w:rPr>
          <w:rFonts w:hint="eastAsia" w:ascii="方正仿宋_GBK" w:hAnsi="方正仿宋_GBK" w:eastAsia="方正仿宋_GBK" w:cs="方正仿宋_GBK"/>
          <w:spacing w:val="-1"/>
          <w:sz w:val="32"/>
          <w:szCs w:val="32"/>
        </w:rPr>
      </w:pPr>
      <w:r>
        <w:rPr>
          <w:rFonts w:hint="eastAsia" w:ascii="方正仿宋_GBK" w:hAnsi="方正仿宋_GBK" w:eastAsia="方正仿宋_GBK" w:cs="方正仿宋_GBK"/>
          <w:spacing w:val="-1"/>
          <w:sz w:val="32"/>
          <w:szCs w:val="32"/>
        </w:rPr>
        <w:t>整改情况：</w:t>
      </w:r>
      <w:r>
        <w:rPr>
          <w:rFonts w:hint="eastAsia" w:cs="方正仿宋_GBK"/>
          <w:spacing w:val="-1"/>
          <w:sz w:val="32"/>
          <w:szCs w:val="32"/>
          <w:lang w:eastAsia="zh-CN"/>
        </w:rPr>
        <w:t>针对检查中发现的企业无自行监测方案等问题，</w:t>
      </w:r>
      <w:r>
        <w:rPr>
          <w:rFonts w:hint="eastAsia" w:ascii="方正仿宋_GBK" w:hAnsi="方正仿宋_GBK" w:eastAsia="方正仿宋_GBK" w:cs="方正仿宋_GBK"/>
          <w:spacing w:val="-1"/>
          <w:sz w:val="32"/>
          <w:szCs w:val="32"/>
          <w:lang w:val="en-US" w:eastAsia="zh-CN"/>
        </w:rPr>
        <w:t>要求</w:t>
      </w:r>
      <w:r>
        <w:rPr>
          <w:rFonts w:hint="eastAsia" w:ascii="方正仿宋_GBK" w:hAnsi="方正仿宋_GBK" w:eastAsia="方正仿宋_GBK" w:cs="方正仿宋_GBK"/>
          <w:spacing w:val="-1"/>
          <w:sz w:val="32"/>
          <w:szCs w:val="32"/>
        </w:rPr>
        <w:t>企业制定监测方案，检查人员按要求在检查表上签字</w:t>
      </w:r>
      <w:r>
        <w:rPr>
          <w:rFonts w:hint="eastAsia" w:cs="方正仿宋_GBK"/>
          <w:spacing w:val="-1"/>
          <w:sz w:val="32"/>
          <w:szCs w:val="32"/>
          <w:lang w:eastAsia="zh-CN"/>
        </w:rPr>
        <w:t>（</w:t>
      </w:r>
      <w:r>
        <w:rPr>
          <w:rFonts w:hint="eastAsia" w:ascii="方正仿宋_GBK" w:hAnsi="方正仿宋_GBK" w:eastAsia="方正仿宋_GBK" w:cs="方正仿宋_GBK"/>
          <w:spacing w:val="-1"/>
          <w:sz w:val="32"/>
          <w:szCs w:val="32"/>
          <w:lang w:val="en-US" w:eastAsia="zh-CN"/>
        </w:rPr>
        <w:t>市局为主、分局配合</w:t>
      </w:r>
      <w:r>
        <w:rPr>
          <w:rFonts w:hint="eastAsia" w:ascii="方正仿宋_GBK" w:hAnsi="方正仿宋_GBK" w:eastAsia="方正仿宋_GBK" w:cs="方正仿宋_GBK"/>
          <w:spacing w:val="-1"/>
          <w:sz w:val="32"/>
          <w:szCs w:val="32"/>
          <w:lang w:eastAsia="zh-CN"/>
        </w:rPr>
        <w:t>），</w:t>
      </w:r>
      <w:r>
        <w:rPr>
          <w:rFonts w:hint="eastAsia" w:ascii="方正仿宋_GBK" w:hAnsi="方正仿宋_GBK" w:eastAsia="方正仿宋_GBK" w:cs="方正仿宋_GBK"/>
          <w:spacing w:val="-1"/>
          <w:sz w:val="32"/>
          <w:szCs w:val="32"/>
        </w:rPr>
        <w:t>加强在日常执法检查工作中对企业的管理，</w:t>
      </w:r>
      <w:r>
        <w:rPr>
          <w:rFonts w:hint="eastAsia" w:cs="方正仿宋_GBK"/>
          <w:spacing w:val="-1"/>
          <w:sz w:val="32"/>
          <w:szCs w:val="32"/>
          <w:lang w:eastAsia="zh-CN"/>
        </w:rPr>
        <w:t>明确整改责任单位和整改时限，实行销号管理，安排专人定期跟踪整改进度，确保问题整改到位；完善生态环境监测检查工作制度，明确检查流程和后续跟进要求，形成检查、反馈、整改、复查的完整闭环机制，杜绝类似问题发生。</w:t>
      </w:r>
    </w:p>
    <w:p w14:paraId="19D8D0A0">
      <w:pPr>
        <w:pStyle w:val="2"/>
        <w:keepNext w:val="0"/>
        <w:keepLines w:val="0"/>
        <w:pageBreakBefore w:val="0"/>
        <w:widowControl/>
        <w:numPr>
          <w:ilvl w:val="0"/>
          <w:numId w:val="0"/>
        </w:numPr>
        <w:kinsoku/>
        <w:wordWrap/>
        <w:overflowPunct/>
        <w:topLinePunct/>
        <w:autoSpaceDE w:val="0"/>
        <w:autoSpaceDN w:val="0"/>
        <w:bidi w:val="0"/>
        <w:adjustRightInd w:val="0"/>
        <w:snapToGrid w:val="0"/>
        <w:spacing w:line="560" w:lineRule="exact"/>
        <w:ind w:left="0" w:leftChars="0" w:right="0" w:rightChars="0" w:firstLine="628" w:firstLineChars="200"/>
        <w:textAlignment w:val="baseline"/>
        <w:rPr>
          <w:rFonts w:hint="eastAsia" w:ascii="方正楷体_GBK" w:hAnsi="方正楷体_GBK" w:eastAsia="方正楷体_GBK" w:cs="方正楷体_GBK"/>
          <w:spacing w:val="-3"/>
          <w:sz w:val="32"/>
          <w:szCs w:val="32"/>
        </w:rPr>
      </w:pPr>
      <w:r>
        <w:rPr>
          <w:rFonts w:hint="eastAsia" w:ascii="方正楷体_GBK" w:hAnsi="方正楷体_GBK" w:eastAsia="方正楷体_GBK" w:cs="方正楷体_GBK"/>
          <w:snapToGrid w:val="0"/>
          <w:color w:val="000000"/>
          <w:spacing w:val="-3"/>
          <w:kern w:val="0"/>
          <w:sz w:val="32"/>
          <w:szCs w:val="32"/>
          <w:lang w:val="en-US" w:eastAsia="en-US" w:bidi="ar-SA"/>
        </w:rPr>
        <w:t>（</w:t>
      </w:r>
      <w:r>
        <w:rPr>
          <w:rFonts w:hint="eastAsia" w:ascii="方正楷体_GBK" w:hAnsi="方正楷体_GBK" w:eastAsia="方正楷体_GBK" w:cs="方正楷体_GBK"/>
          <w:snapToGrid w:val="0"/>
          <w:color w:val="000000"/>
          <w:spacing w:val="-3"/>
          <w:kern w:val="0"/>
          <w:sz w:val="32"/>
          <w:szCs w:val="32"/>
          <w:lang w:val="en-US" w:eastAsia="zh-CN" w:bidi="ar-SA"/>
        </w:rPr>
        <w:t>八</w:t>
      </w:r>
      <w:r>
        <w:rPr>
          <w:rFonts w:hint="eastAsia" w:ascii="方正楷体_GBK" w:hAnsi="方正楷体_GBK" w:eastAsia="方正楷体_GBK" w:cs="方正楷体_GBK"/>
          <w:snapToGrid w:val="0"/>
          <w:color w:val="000000"/>
          <w:spacing w:val="-3"/>
          <w:kern w:val="0"/>
          <w:sz w:val="32"/>
          <w:szCs w:val="32"/>
          <w:lang w:val="en-US" w:eastAsia="en-US" w:bidi="ar-SA"/>
        </w:rPr>
        <w:t>）</w:t>
      </w:r>
      <w:r>
        <w:rPr>
          <w:rFonts w:hint="eastAsia" w:ascii="方正楷体_GBK" w:hAnsi="方正楷体_GBK" w:eastAsia="方正楷体_GBK" w:cs="方正楷体_GBK"/>
          <w:spacing w:val="-3"/>
          <w:sz w:val="32"/>
          <w:szCs w:val="32"/>
        </w:rPr>
        <w:t>反馈问题：工作走过场。</w:t>
      </w:r>
    </w:p>
    <w:p w14:paraId="3DEE2386">
      <w:pPr>
        <w:pStyle w:val="2"/>
        <w:keepNext w:val="0"/>
        <w:keepLines w:val="0"/>
        <w:pageBreakBefore w:val="0"/>
        <w:widowControl/>
        <w:numPr>
          <w:ilvl w:val="0"/>
          <w:numId w:val="0"/>
        </w:numPr>
        <w:kinsoku/>
        <w:wordWrap/>
        <w:overflowPunct/>
        <w:topLinePunct/>
        <w:autoSpaceDE w:val="0"/>
        <w:autoSpaceDN w:val="0"/>
        <w:bidi w:val="0"/>
        <w:adjustRightInd w:val="0"/>
        <w:snapToGrid w:val="0"/>
        <w:spacing w:line="560" w:lineRule="exact"/>
        <w:ind w:left="0" w:leftChars="0" w:right="0" w:rightChars="0" w:firstLine="640" w:firstLineChars="200"/>
        <w:textAlignment w:val="baseline"/>
        <w:rPr>
          <w:rFonts w:hint="eastAsia" w:ascii="方正仿宋_GBK" w:hAnsi="方正仿宋_GBK" w:eastAsia="方正仿宋_GBK" w:cs="方正仿宋_GBK"/>
          <w:sz w:val="32"/>
          <w:szCs w:val="32"/>
        </w:rPr>
      </w:pPr>
      <w:r>
        <w:rPr>
          <w:rFonts w:hint="eastAsia" w:cs="方正仿宋_GBK"/>
          <w:b/>
          <w:bCs/>
          <w:sz w:val="32"/>
          <w:szCs w:val="32"/>
          <w:lang w:val="en-US" w:eastAsia="zh-CN"/>
        </w:rPr>
        <w:t>14</w:t>
      </w: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sz w:val="32"/>
          <w:szCs w:val="32"/>
        </w:rPr>
        <w:t>重污染天气预警指令启动和解除存在落实错误，解除时间在前、启动时间在后。</w:t>
      </w:r>
    </w:p>
    <w:p w14:paraId="7366DB5E">
      <w:pPr>
        <w:pStyle w:val="2"/>
        <w:keepNext w:val="0"/>
        <w:keepLines w:val="0"/>
        <w:pageBreakBefore w:val="0"/>
        <w:widowControl/>
        <w:numPr>
          <w:ilvl w:val="0"/>
          <w:numId w:val="0"/>
        </w:numPr>
        <w:kinsoku/>
        <w:wordWrap/>
        <w:overflowPunct/>
        <w:topLinePunct/>
        <w:autoSpaceDE w:val="0"/>
        <w:autoSpaceDN w:val="0"/>
        <w:bidi w:val="0"/>
        <w:adjustRightInd w:val="0"/>
        <w:snapToGrid w:val="0"/>
        <w:spacing w:line="560" w:lineRule="exact"/>
        <w:ind w:left="0" w:leftChars="0" w:right="0" w:rightChars="0" w:firstLine="636" w:firstLineChars="200"/>
        <w:textAlignment w:val="baseline"/>
        <w:rPr>
          <w:rFonts w:hint="eastAsia" w:ascii="方正仿宋_GBK" w:hAnsi="方正仿宋_GBK" w:eastAsia="方正仿宋_GBK" w:cs="方正仿宋_GBK"/>
          <w:spacing w:val="-1"/>
          <w:sz w:val="32"/>
          <w:szCs w:val="32"/>
        </w:rPr>
      </w:pPr>
      <w:r>
        <w:rPr>
          <w:rFonts w:hint="eastAsia" w:ascii="方正仿宋_GBK" w:hAnsi="方正仿宋_GBK" w:eastAsia="方正仿宋_GBK" w:cs="方正仿宋_GBK"/>
          <w:spacing w:val="-1"/>
          <w:sz w:val="32"/>
          <w:szCs w:val="32"/>
        </w:rPr>
        <w:t>整改情况：2024年1月11日预警解除指令安化县生态环境保护委员会办公室关于转发益阳市重污染天气应急指挥部《黄色预警指令（预警〔2024〕1号）》，2024年1月14日发布的为益阳市重污染天气应急指挥部《黄色预警令(预警〔2024〕2号)》指令</w:t>
      </w:r>
      <w:r>
        <w:rPr>
          <w:rFonts w:hint="eastAsia" w:ascii="方正仿宋_GBK" w:hAnsi="方正仿宋_GBK" w:eastAsia="方正仿宋_GBK" w:cs="方正仿宋_GBK"/>
          <w:spacing w:val="-1"/>
          <w:sz w:val="32"/>
          <w:szCs w:val="32"/>
          <w:lang w:val="en-US" w:eastAsia="zh-CN"/>
        </w:rPr>
        <w:t>；</w:t>
      </w:r>
      <w:r>
        <w:rPr>
          <w:rFonts w:hint="eastAsia" w:cs="方正仿宋_GBK"/>
          <w:spacing w:val="-1"/>
          <w:sz w:val="32"/>
          <w:szCs w:val="32"/>
          <w:lang w:val="en-US" w:eastAsia="zh-CN"/>
        </w:rPr>
        <w:t>后续工作中</w:t>
      </w:r>
      <w:r>
        <w:rPr>
          <w:rFonts w:hint="eastAsia" w:ascii="方正仿宋_GBK" w:hAnsi="方正仿宋_GBK" w:eastAsia="方正仿宋_GBK" w:cs="方正仿宋_GBK"/>
          <w:spacing w:val="-1"/>
          <w:sz w:val="32"/>
          <w:szCs w:val="32"/>
        </w:rPr>
        <w:t>，加强审核把关，将严格落实上级指示要求，扎实开展好蓝天保卫战工作</w:t>
      </w:r>
      <w:r>
        <w:rPr>
          <w:rFonts w:hint="eastAsia" w:cs="方正仿宋_GBK"/>
          <w:spacing w:val="-1"/>
          <w:sz w:val="32"/>
          <w:szCs w:val="32"/>
          <w:lang w:eastAsia="zh-CN"/>
        </w:rPr>
        <w:t>；明确预警发布、解除、执行等各环节的责任主体和操作流程，防止类似问题再次发生。</w:t>
      </w:r>
    </w:p>
    <w:p w14:paraId="10DD61F4">
      <w:pPr>
        <w:pStyle w:val="2"/>
        <w:keepNext w:val="0"/>
        <w:keepLines w:val="0"/>
        <w:pageBreakBefore w:val="0"/>
        <w:widowControl/>
        <w:numPr>
          <w:ilvl w:val="0"/>
          <w:numId w:val="0"/>
        </w:numPr>
        <w:kinsoku/>
        <w:wordWrap/>
        <w:overflowPunct/>
        <w:topLinePunct/>
        <w:autoSpaceDE w:val="0"/>
        <w:autoSpaceDN w:val="0"/>
        <w:bidi w:val="0"/>
        <w:adjustRightInd w:val="0"/>
        <w:snapToGrid w:val="0"/>
        <w:spacing w:line="560" w:lineRule="exact"/>
        <w:ind w:left="0" w:leftChars="0" w:right="0" w:rightChars="0" w:firstLine="628" w:firstLineChars="200"/>
        <w:textAlignment w:val="baseline"/>
        <w:rPr>
          <w:rFonts w:hint="eastAsia" w:ascii="方正楷体_GBK" w:hAnsi="方正楷体_GBK" w:eastAsia="方正楷体_GBK" w:cs="方正楷体_GBK"/>
          <w:spacing w:val="-3"/>
          <w:sz w:val="32"/>
          <w:szCs w:val="32"/>
        </w:rPr>
      </w:pPr>
      <w:r>
        <w:rPr>
          <w:rFonts w:hint="eastAsia" w:ascii="方正楷体_GBK" w:hAnsi="方正楷体_GBK" w:eastAsia="方正楷体_GBK" w:cs="方正楷体_GBK"/>
          <w:snapToGrid w:val="0"/>
          <w:color w:val="000000"/>
          <w:spacing w:val="-3"/>
          <w:kern w:val="0"/>
          <w:sz w:val="32"/>
          <w:szCs w:val="32"/>
          <w:lang w:val="en-US" w:eastAsia="en-US" w:bidi="ar-SA"/>
        </w:rPr>
        <w:t>（</w:t>
      </w:r>
      <w:r>
        <w:rPr>
          <w:rFonts w:hint="eastAsia" w:ascii="方正楷体_GBK" w:hAnsi="方正楷体_GBK" w:eastAsia="方正楷体_GBK" w:cs="方正楷体_GBK"/>
          <w:snapToGrid w:val="0"/>
          <w:color w:val="000000"/>
          <w:spacing w:val="-3"/>
          <w:kern w:val="0"/>
          <w:sz w:val="32"/>
          <w:szCs w:val="32"/>
          <w:lang w:val="en-US" w:eastAsia="zh-CN" w:bidi="ar-SA"/>
        </w:rPr>
        <w:t>九</w:t>
      </w:r>
      <w:r>
        <w:rPr>
          <w:rFonts w:hint="eastAsia" w:ascii="方正楷体_GBK" w:hAnsi="方正楷体_GBK" w:eastAsia="方正楷体_GBK" w:cs="方正楷体_GBK"/>
          <w:snapToGrid w:val="0"/>
          <w:color w:val="000000"/>
          <w:spacing w:val="-3"/>
          <w:kern w:val="0"/>
          <w:sz w:val="32"/>
          <w:szCs w:val="32"/>
          <w:lang w:val="en-US" w:eastAsia="en-US" w:bidi="ar-SA"/>
        </w:rPr>
        <w:t>）</w:t>
      </w:r>
      <w:r>
        <w:rPr>
          <w:rFonts w:hint="eastAsia" w:ascii="方正楷体_GBK" w:hAnsi="方正楷体_GBK" w:eastAsia="方正楷体_GBK" w:cs="方正楷体_GBK"/>
          <w:spacing w:val="-3"/>
          <w:sz w:val="32"/>
          <w:szCs w:val="32"/>
        </w:rPr>
        <w:t>反馈问题：监测能力持续弱化。</w:t>
      </w:r>
    </w:p>
    <w:p w14:paraId="35BD3CA7">
      <w:pPr>
        <w:pStyle w:val="2"/>
        <w:keepNext w:val="0"/>
        <w:keepLines w:val="0"/>
        <w:pageBreakBefore w:val="0"/>
        <w:widowControl/>
        <w:numPr>
          <w:ilvl w:val="0"/>
          <w:numId w:val="0"/>
        </w:numPr>
        <w:kinsoku/>
        <w:wordWrap/>
        <w:overflowPunct/>
        <w:topLinePunct/>
        <w:autoSpaceDE w:val="0"/>
        <w:autoSpaceDN w:val="0"/>
        <w:bidi w:val="0"/>
        <w:adjustRightInd w:val="0"/>
        <w:snapToGrid w:val="0"/>
        <w:spacing w:line="560" w:lineRule="exact"/>
        <w:ind w:left="0" w:leftChars="0" w:right="0" w:rightChars="0" w:firstLine="640" w:firstLineChars="200"/>
        <w:textAlignment w:val="baseline"/>
        <w:rPr>
          <w:rFonts w:hint="eastAsia" w:ascii="方正仿宋_GBK" w:hAnsi="方正仿宋_GBK" w:eastAsia="方正仿宋_GBK" w:cs="方正仿宋_GBK"/>
          <w:sz w:val="32"/>
          <w:szCs w:val="32"/>
        </w:rPr>
      </w:pPr>
      <w:r>
        <w:rPr>
          <w:rFonts w:hint="eastAsia" w:cs="方正仿宋_GBK"/>
          <w:b/>
          <w:bCs/>
          <w:sz w:val="32"/>
          <w:szCs w:val="32"/>
          <w:lang w:val="en-US" w:eastAsia="zh-CN"/>
        </w:rPr>
        <w:t>15</w:t>
      </w:r>
      <w:r>
        <w:rPr>
          <w:rFonts w:hint="eastAsia" w:ascii="方正仿宋_GBK" w:hAnsi="方正仿宋_GBK" w:eastAsia="方正仿宋_GBK" w:cs="方正仿宋_GBK"/>
          <w:b/>
          <w:bCs/>
          <w:sz w:val="32"/>
          <w:szCs w:val="32"/>
        </w:rPr>
        <w:t>：</w:t>
      </w:r>
      <w:r>
        <w:rPr>
          <w:rFonts w:hint="eastAsia" w:cs="方正仿宋_GBK"/>
          <w:sz w:val="32"/>
          <w:szCs w:val="32"/>
          <w:lang w:val="en-US" w:eastAsia="zh-CN"/>
        </w:rPr>
        <w:t>监测站的核定编制与实际从事监测工作的人员数量不相符。</w:t>
      </w:r>
    </w:p>
    <w:p w14:paraId="6AB48DD5">
      <w:pPr>
        <w:pStyle w:val="2"/>
        <w:keepNext w:val="0"/>
        <w:keepLines w:val="0"/>
        <w:pageBreakBefore w:val="0"/>
        <w:widowControl/>
        <w:numPr>
          <w:ilvl w:val="0"/>
          <w:numId w:val="0"/>
        </w:numPr>
        <w:kinsoku/>
        <w:wordWrap/>
        <w:overflowPunct/>
        <w:topLinePunct/>
        <w:autoSpaceDE w:val="0"/>
        <w:autoSpaceDN w:val="0"/>
        <w:bidi w:val="0"/>
        <w:adjustRightInd w:val="0"/>
        <w:snapToGrid w:val="0"/>
        <w:spacing w:line="560" w:lineRule="exact"/>
        <w:ind w:left="0" w:leftChars="0" w:right="0" w:rightChars="0" w:firstLine="636" w:firstLineChars="200"/>
        <w:textAlignment w:val="baseline"/>
        <w:rPr>
          <w:rFonts w:hint="eastAsia" w:ascii="方正仿宋_GBK" w:hAnsi="方正仿宋_GBK" w:eastAsia="方正仿宋_GBK" w:cs="方正仿宋_GBK"/>
          <w:spacing w:val="-1"/>
          <w:sz w:val="32"/>
          <w:szCs w:val="32"/>
        </w:rPr>
      </w:pPr>
      <w:r>
        <w:rPr>
          <w:rFonts w:hint="eastAsia" w:ascii="方正仿宋_GBK" w:hAnsi="方正仿宋_GBK" w:eastAsia="方正仿宋_GBK" w:cs="方正仿宋_GBK"/>
          <w:spacing w:val="-1"/>
          <w:sz w:val="32"/>
          <w:szCs w:val="32"/>
        </w:rPr>
        <w:t>整改情况：争取引进和招聘专业技术人员，充实人员力量。按照市局修善关于县区市生态环境局《局队站合一工作实施方案》，以“全员参与执法工作，全员参与业务工作，全员参与监测业务培训，有监测上岗证的参与监测工作，条块站结合，平战结合”的原则，实行县市区生态环境分局机关、执法大队、监测站“局队站合一”运行方式，探索人员轮岗制度；积极向上级业务主管部门及县财政争取能力建设资金，逐步按照县级站能力建设丙类机构仪器设备配置要求</w:t>
      </w:r>
      <w:r>
        <w:rPr>
          <w:rFonts w:hint="eastAsia" w:cs="方正仿宋_GBK"/>
          <w:spacing w:val="-1"/>
          <w:sz w:val="32"/>
          <w:szCs w:val="32"/>
          <w:lang w:eastAsia="zh-CN"/>
        </w:rPr>
        <w:t>，</w:t>
      </w:r>
      <w:r>
        <w:rPr>
          <w:rFonts w:hint="eastAsia" w:ascii="方正仿宋_GBK" w:hAnsi="方正仿宋_GBK" w:eastAsia="方正仿宋_GBK" w:cs="方正仿宋_GBK"/>
          <w:spacing w:val="-1"/>
          <w:sz w:val="32"/>
          <w:szCs w:val="32"/>
        </w:rPr>
        <w:t>补齐更新安化县监测站的仪器设备。</w:t>
      </w:r>
    </w:p>
    <w:p w14:paraId="2D801A8B">
      <w:pPr>
        <w:pStyle w:val="2"/>
        <w:keepNext w:val="0"/>
        <w:keepLines w:val="0"/>
        <w:pageBreakBefore w:val="0"/>
        <w:widowControl/>
        <w:numPr>
          <w:ilvl w:val="0"/>
          <w:numId w:val="0"/>
        </w:numPr>
        <w:kinsoku/>
        <w:wordWrap/>
        <w:overflowPunct/>
        <w:topLinePunct/>
        <w:autoSpaceDE w:val="0"/>
        <w:autoSpaceDN w:val="0"/>
        <w:bidi w:val="0"/>
        <w:adjustRightInd w:val="0"/>
        <w:snapToGrid w:val="0"/>
        <w:spacing w:line="560" w:lineRule="exact"/>
        <w:ind w:left="0" w:leftChars="0" w:right="0" w:rightChars="0" w:firstLine="628" w:firstLineChars="200"/>
        <w:textAlignment w:val="baseline"/>
        <w:rPr>
          <w:rFonts w:hint="eastAsia" w:ascii="方正楷体_GBK" w:hAnsi="方正楷体_GBK" w:eastAsia="方正楷体_GBK" w:cs="方正楷体_GBK"/>
          <w:spacing w:val="-3"/>
          <w:sz w:val="32"/>
          <w:szCs w:val="32"/>
        </w:rPr>
      </w:pPr>
      <w:r>
        <w:rPr>
          <w:rFonts w:hint="eastAsia" w:ascii="方正楷体_GBK" w:hAnsi="方正楷体_GBK" w:eastAsia="方正楷体_GBK" w:cs="方正楷体_GBK"/>
          <w:snapToGrid w:val="0"/>
          <w:color w:val="000000"/>
          <w:spacing w:val="-3"/>
          <w:kern w:val="0"/>
          <w:sz w:val="32"/>
          <w:szCs w:val="32"/>
          <w:lang w:val="en-US" w:eastAsia="en-US" w:bidi="ar-SA"/>
        </w:rPr>
        <w:t>（</w:t>
      </w:r>
      <w:r>
        <w:rPr>
          <w:rFonts w:hint="eastAsia" w:ascii="方正楷体_GBK" w:hAnsi="方正楷体_GBK" w:eastAsia="方正楷体_GBK" w:cs="方正楷体_GBK"/>
          <w:snapToGrid w:val="0"/>
          <w:color w:val="000000"/>
          <w:spacing w:val="-3"/>
          <w:kern w:val="0"/>
          <w:sz w:val="32"/>
          <w:szCs w:val="32"/>
          <w:lang w:val="en-US" w:eastAsia="zh-CN" w:bidi="ar-SA"/>
        </w:rPr>
        <w:t>十</w:t>
      </w:r>
      <w:r>
        <w:rPr>
          <w:rFonts w:hint="eastAsia" w:ascii="方正楷体_GBK" w:hAnsi="方正楷体_GBK" w:eastAsia="方正楷体_GBK" w:cs="方正楷体_GBK"/>
          <w:snapToGrid w:val="0"/>
          <w:color w:val="000000"/>
          <w:spacing w:val="-3"/>
          <w:kern w:val="0"/>
          <w:sz w:val="32"/>
          <w:szCs w:val="32"/>
          <w:lang w:val="en-US" w:eastAsia="en-US" w:bidi="ar-SA"/>
        </w:rPr>
        <w:t>）</w:t>
      </w:r>
      <w:r>
        <w:rPr>
          <w:rFonts w:hint="eastAsia" w:ascii="方正楷体_GBK" w:hAnsi="方正楷体_GBK" w:eastAsia="方正楷体_GBK" w:cs="方正楷体_GBK"/>
          <w:spacing w:val="-3"/>
          <w:sz w:val="32"/>
          <w:szCs w:val="32"/>
        </w:rPr>
        <w:t>反馈问题：同类同改不力。</w:t>
      </w:r>
    </w:p>
    <w:p w14:paraId="22B17E0A">
      <w:pPr>
        <w:pStyle w:val="2"/>
        <w:keepNext w:val="0"/>
        <w:keepLines w:val="0"/>
        <w:pageBreakBefore w:val="0"/>
        <w:widowControl/>
        <w:numPr>
          <w:ilvl w:val="0"/>
          <w:numId w:val="0"/>
        </w:numPr>
        <w:kinsoku/>
        <w:wordWrap/>
        <w:overflowPunct/>
        <w:topLinePunct/>
        <w:autoSpaceDE w:val="0"/>
        <w:autoSpaceDN w:val="0"/>
        <w:bidi w:val="0"/>
        <w:adjustRightInd w:val="0"/>
        <w:snapToGrid w:val="0"/>
        <w:spacing w:line="560" w:lineRule="exact"/>
        <w:ind w:left="0" w:leftChars="0" w:right="0" w:rightChars="0" w:firstLine="640" w:firstLineChars="200"/>
        <w:textAlignment w:val="baseline"/>
        <w:rPr>
          <w:rFonts w:hint="eastAsia" w:ascii="方正仿宋_GBK" w:hAnsi="方正仿宋_GBK" w:eastAsia="方正仿宋_GBK" w:cs="方正仿宋_GBK"/>
          <w:sz w:val="32"/>
          <w:szCs w:val="32"/>
          <w:lang w:eastAsia="zh-CN"/>
        </w:rPr>
      </w:pPr>
      <w:r>
        <w:rPr>
          <w:rFonts w:hint="eastAsia" w:cs="方正仿宋_GBK"/>
          <w:b/>
          <w:bCs/>
          <w:sz w:val="32"/>
          <w:szCs w:val="32"/>
          <w:lang w:val="en-US" w:eastAsia="zh-CN"/>
        </w:rPr>
        <w:t>16</w:t>
      </w: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sz w:val="32"/>
          <w:szCs w:val="32"/>
        </w:rPr>
        <w:t>2020年省生态环境保护督察“回头看”反馈安化县羊角塘镇新溪养殖粪污处理设施破损、渗漏、未按要求运行处理设施或直接外排未经处理的畜禽养殖废弃物等问题，2024年中央环保督察时仍然指出安化县畜禽粪污处理利用不规范，均存在粪污消纳底数不清、去向不明等问题</w:t>
      </w:r>
      <w:r>
        <w:rPr>
          <w:rFonts w:hint="eastAsia" w:cs="方正仿宋_GBK"/>
          <w:sz w:val="32"/>
          <w:szCs w:val="32"/>
          <w:lang w:eastAsia="zh-CN"/>
        </w:rPr>
        <w:t>。</w:t>
      </w:r>
    </w:p>
    <w:p w14:paraId="1F171A0B">
      <w:pPr>
        <w:pStyle w:val="2"/>
        <w:keepNext w:val="0"/>
        <w:keepLines w:val="0"/>
        <w:pageBreakBefore w:val="0"/>
        <w:widowControl/>
        <w:numPr>
          <w:ilvl w:val="0"/>
          <w:numId w:val="0"/>
        </w:numPr>
        <w:kinsoku/>
        <w:wordWrap/>
        <w:overflowPunct/>
        <w:topLinePunct/>
        <w:autoSpaceDE w:val="0"/>
        <w:autoSpaceDN w:val="0"/>
        <w:bidi w:val="0"/>
        <w:adjustRightInd w:val="0"/>
        <w:snapToGrid w:val="0"/>
        <w:spacing w:line="560" w:lineRule="exact"/>
        <w:ind w:left="0" w:leftChars="0" w:right="0" w:rightChars="0" w:firstLine="636" w:firstLineChars="200"/>
        <w:textAlignment w:val="baseline"/>
        <w:rPr>
          <w:rFonts w:hint="eastAsia" w:ascii="方正仿宋_GBK" w:hAnsi="方正仿宋_GBK" w:eastAsia="方正仿宋_GBK" w:cs="方正仿宋_GBK"/>
          <w:spacing w:val="-1"/>
          <w:sz w:val="32"/>
          <w:szCs w:val="32"/>
        </w:rPr>
      </w:pPr>
      <w:r>
        <w:rPr>
          <w:rFonts w:hint="eastAsia" w:ascii="方正仿宋_GBK" w:hAnsi="方正仿宋_GBK" w:eastAsia="方正仿宋_GBK" w:cs="方正仿宋_GBK"/>
          <w:spacing w:val="-1"/>
          <w:sz w:val="32"/>
          <w:szCs w:val="32"/>
        </w:rPr>
        <w:t>整改情况：严肃查处违法行为。对安化县</w:t>
      </w:r>
      <w:r>
        <w:rPr>
          <w:rFonts w:hint="eastAsia" w:cs="方正仿宋_GBK"/>
          <w:spacing w:val="-1"/>
          <w:sz w:val="32"/>
          <w:szCs w:val="32"/>
          <w:lang w:val="en-US" w:eastAsia="zh-CN"/>
        </w:rPr>
        <w:t>督察指出的</w:t>
      </w:r>
      <w:r>
        <w:rPr>
          <w:rFonts w:hint="eastAsia" w:ascii="方正仿宋_GBK" w:hAnsi="方正仿宋_GBK" w:eastAsia="方正仿宋_GBK" w:cs="方正仿宋_GBK"/>
          <w:spacing w:val="-1"/>
          <w:sz w:val="32"/>
          <w:szCs w:val="32"/>
        </w:rPr>
        <w:t>3家养殖场违法问题依法查处，督促制定整改措施并落实到位。督促</w:t>
      </w:r>
      <w:r>
        <w:rPr>
          <w:rFonts w:hint="eastAsia" w:cs="方正仿宋_GBK"/>
          <w:spacing w:val="-1"/>
          <w:sz w:val="32"/>
          <w:szCs w:val="32"/>
          <w:lang w:val="en-US" w:eastAsia="zh-CN"/>
        </w:rPr>
        <w:t>相关企业</w:t>
      </w:r>
      <w:r>
        <w:rPr>
          <w:rFonts w:hint="eastAsia" w:ascii="方正仿宋_GBK" w:hAnsi="方正仿宋_GBK" w:eastAsia="方正仿宋_GBK" w:cs="方正仿宋_GBK"/>
          <w:spacing w:val="-1"/>
          <w:sz w:val="32"/>
          <w:szCs w:val="32"/>
        </w:rPr>
        <w:t>依法依规规范粪污收集和处理</w:t>
      </w:r>
      <w:r>
        <w:rPr>
          <w:rFonts w:hint="eastAsia" w:ascii="方正仿宋_GBK" w:hAnsi="方正仿宋_GBK" w:eastAsia="方正仿宋_GBK" w:cs="方正仿宋_GBK"/>
          <w:spacing w:val="-1"/>
          <w:sz w:val="32"/>
          <w:szCs w:val="32"/>
          <w:lang w:val="en-US" w:eastAsia="zh-CN"/>
        </w:rPr>
        <w:t>；</w:t>
      </w:r>
      <w:r>
        <w:rPr>
          <w:rFonts w:hint="eastAsia" w:ascii="方正仿宋_GBK" w:hAnsi="方正仿宋_GBK" w:eastAsia="方正仿宋_GBK" w:cs="方正仿宋_GBK"/>
          <w:spacing w:val="-1"/>
          <w:sz w:val="32"/>
          <w:szCs w:val="32"/>
        </w:rPr>
        <w:t>强化畜禽养殖污染的巡查监管。制定畜禽养殖污染监管工作方案，加强日常巡查，对发现的问题立行立改，及时消除污染隐患。对全县规模以上畜禽养殖场污染治理和畜禽粪污综合利用情况开展专项排查整治，及时查处排查发现的问题，并督促整治到位。</w:t>
      </w:r>
    </w:p>
    <w:p w14:paraId="49267DA1">
      <w:pPr>
        <w:pStyle w:val="2"/>
        <w:keepNext w:val="0"/>
        <w:keepLines w:val="0"/>
        <w:pageBreakBefore w:val="0"/>
        <w:widowControl/>
        <w:numPr>
          <w:ilvl w:val="0"/>
          <w:numId w:val="0"/>
        </w:numPr>
        <w:kinsoku/>
        <w:wordWrap/>
        <w:overflowPunct/>
        <w:topLinePunct/>
        <w:autoSpaceDE w:val="0"/>
        <w:autoSpaceDN w:val="0"/>
        <w:bidi w:val="0"/>
        <w:adjustRightInd w:val="0"/>
        <w:snapToGrid w:val="0"/>
        <w:spacing w:line="560" w:lineRule="exact"/>
        <w:ind w:left="0" w:leftChars="0" w:right="0" w:rightChars="0" w:firstLine="636" w:firstLineChars="200"/>
        <w:textAlignment w:val="baseline"/>
        <w:rPr>
          <w:rFonts w:hint="eastAsia" w:ascii="方正黑体_GBK" w:hAnsi="方正黑体_GBK" w:eastAsia="方正黑体_GBK" w:cs="方正黑体_GBK"/>
          <w:b w:val="0"/>
          <w:bCs w:val="0"/>
          <w:spacing w:val="-1"/>
          <w:sz w:val="32"/>
          <w:szCs w:val="32"/>
        </w:rPr>
      </w:pPr>
      <w:r>
        <w:rPr>
          <w:rFonts w:hint="eastAsia" w:ascii="方正黑体_GBK" w:hAnsi="方正黑体_GBK" w:eastAsia="方正黑体_GBK" w:cs="方正黑体_GBK"/>
          <w:b w:val="0"/>
          <w:bCs w:val="0"/>
          <w:spacing w:val="-1"/>
          <w:sz w:val="32"/>
          <w:szCs w:val="32"/>
          <w:lang w:val="en-US" w:eastAsia="zh-CN"/>
        </w:rPr>
        <w:t>三</w:t>
      </w:r>
      <w:r>
        <w:rPr>
          <w:rFonts w:hint="eastAsia" w:ascii="方正黑体_GBK" w:hAnsi="方正黑体_GBK" w:eastAsia="方正黑体_GBK" w:cs="方正黑体_GBK"/>
          <w:b w:val="0"/>
          <w:bCs w:val="0"/>
          <w:spacing w:val="-1"/>
          <w:sz w:val="32"/>
          <w:szCs w:val="32"/>
        </w:rPr>
        <w:t>、下一步整改工作安排</w:t>
      </w:r>
    </w:p>
    <w:p w14:paraId="0F9AB69A">
      <w:pPr>
        <w:keepNext w:val="0"/>
        <w:keepLines w:val="0"/>
        <w:pageBreakBefore w:val="0"/>
        <w:widowControl/>
        <w:numPr>
          <w:ilvl w:val="0"/>
          <w:numId w:val="2"/>
        </w:numPr>
        <w:kinsoku/>
        <w:wordWrap/>
        <w:overflowPunct/>
        <w:topLinePunct/>
        <w:autoSpaceDE w:val="0"/>
        <w:autoSpaceDN w:val="0"/>
        <w:bidi w:val="0"/>
        <w:adjustRightInd w:val="0"/>
        <w:snapToGrid w:val="0"/>
        <w:spacing w:line="560" w:lineRule="exact"/>
        <w:ind w:left="0" w:leftChars="0" w:right="0" w:firstLine="420" w:firstLineChars="0"/>
        <w:textAlignment w:val="baseline"/>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rPr>
        <w:t>加强思想认识，提升政治站位</w:t>
      </w:r>
      <w:r>
        <w:rPr>
          <w:rFonts w:hint="eastAsia" w:ascii="方正楷体_GBK" w:hAnsi="方正楷体_GBK" w:eastAsia="方正楷体_GBK" w:cs="方正楷体_GBK"/>
          <w:b w:val="0"/>
          <w:bCs w:val="0"/>
          <w:sz w:val="32"/>
          <w:szCs w:val="32"/>
          <w:lang w:eastAsia="zh-CN"/>
        </w:rPr>
        <w:t>。</w:t>
      </w:r>
      <w:r>
        <w:rPr>
          <w:rFonts w:hint="eastAsia" w:ascii="方正仿宋_GBK" w:hAnsi="方正仿宋_GBK" w:eastAsia="方正仿宋_GBK" w:cs="方正仿宋_GBK"/>
          <w:sz w:val="32"/>
          <w:szCs w:val="32"/>
        </w:rPr>
        <w:t>将习近平总书记关于巡视整改工作的重要论述纳入党组理论学习中心组学习计划，每月开展1次专题研讨，对照巡察反馈问题清单，逐一剖析思想根源，确保整改态度坚决、行动自觉，形成“党组主抓、全员参与”的整改氛围。</w:t>
      </w:r>
    </w:p>
    <w:p w14:paraId="67284C9B">
      <w:pPr>
        <w:keepNext w:val="0"/>
        <w:keepLines w:val="0"/>
        <w:pageBreakBefore w:val="0"/>
        <w:widowControl/>
        <w:numPr>
          <w:ilvl w:val="0"/>
          <w:numId w:val="2"/>
        </w:numPr>
        <w:kinsoku/>
        <w:wordWrap/>
        <w:overflowPunct/>
        <w:topLinePunct/>
        <w:autoSpaceDE w:val="0"/>
        <w:autoSpaceDN w:val="0"/>
        <w:bidi w:val="0"/>
        <w:adjustRightInd w:val="0"/>
        <w:snapToGrid w:val="0"/>
        <w:spacing w:line="560" w:lineRule="exact"/>
        <w:ind w:left="0" w:leftChars="0" w:right="0" w:firstLine="420" w:firstLineChars="0"/>
        <w:textAlignment w:val="baseline"/>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b w:val="0"/>
          <w:bCs w:val="0"/>
          <w:sz w:val="32"/>
          <w:szCs w:val="32"/>
        </w:rPr>
        <w:t>健全完善抓整改工作机制</w:t>
      </w:r>
      <w:r>
        <w:rPr>
          <w:rFonts w:hint="eastAsia" w:ascii="方正楷体_GBK" w:hAnsi="方正楷体_GBK" w:eastAsia="方正楷体_GBK" w:cs="方正楷体_GBK"/>
          <w:b w:val="0"/>
          <w:bCs w:val="0"/>
          <w:sz w:val="32"/>
          <w:szCs w:val="32"/>
          <w:lang w:eastAsia="zh-CN"/>
        </w:rPr>
        <w:t>。</w:t>
      </w:r>
      <w:r>
        <w:rPr>
          <w:rFonts w:hint="eastAsia" w:ascii="方正仿宋_GBK" w:hAnsi="方正仿宋_GBK" w:eastAsia="方正仿宋_GBK" w:cs="方正仿宋_GBK"/>
          <w:sz w:val="32"/>
          <w:szCs w:val="32"/>
        </w:rPr>
        <w:t>成立由党组书记任组长的巡察整改工作领导小组，下设“整改推进组”“监督检查组”，每周召开1次整改推进会，动态跟踪整改进度</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明确党组书记“第一责任人”职责、班子成员“一岗双责”及</w:t>
      </w:r>
      <w:r>
        <w:rPr>
          <w:rFonts w:hint="eastAsia" w:ascii="方正仿宋_GBK" w:hAnsi="方正仿宋_GBK" w:eastAsia="方正仿宋_GBK" w:cs="方正仿宋_GBK"/>
          <w:sz w:val="32"/>
          <w:szCs w:val="32"/>
          <w:lang w:val="en-US" w:eastAsia="zh-CN"/>
        </w:rPr>
        <w:t>股</w:t>
      </w:r>
      <w:r>
        <w:rPr>
          <w:rFonts w:hint="eastAsia" w:ascii="方正仿宋_GBK" w:hAnsi="方正仿宋_GBK" w:eastAsia="方正仿宋_GBK" w:cs="方正仿宋_GBK"/>
          <w:sz w:val="32"/>
          <w:szCs w:val="32"/>
        </w:rPr>
        <w:t>室具体责任，将整改成效纳入年度绩效考核</w:t>
      </w:r>
      <w:r>
        <w:rPr>
          <w:rFonts w:hint="eastAsia" w:ascii="方正仿宋_GBK" w:hAnsi="方正仿宋_GBK" w:eastAsia="方正仿宋_GBK" w:cs="方正仿宋_GBK"/>
          <w:sz w:val="32"/>
          <w:szCs w:val="32"/>
          <w:lang w:val="en-US" w:eastAsia="zh-CN"/>
        </w:rPr>
        <w:t>；</w:t>
      </w:r>
    </w:p>
    <w:p w14:paraId="2025860F">
      <w:pPr>
        <w:keepNext w:val="0"/>
        <w:keepLines w:val="0"/>
        <w:pageBreakBefore w:val="0"/>
        <w:widowControl/>
        <w:numPr>
          <w:ilvl w:val="0"/>
          <w:numId w:val="2"/>
        </w:numPr>
        <w:kinsoku/>
        <w:wordWrap/>
        <w:overflowPunct/>
        <w:topLinePunct/>
        <w:autoSpaceDE w:val="0"/>
        <w:autoSpaceDN w:val="0"/>
        <w:bidi w:val="0"/>
        <w:adjustRightInd w:val="0"/>
        <w:snapToGrid w:val="0"/>
        <w:spacing w:line="560" w:lineRule="exact"/>
        <w:ind w:left="0" w:leftChars="0" w:right="0" w:firstLine="420" w:firstLineChars="0"/>
        <w:textAlignment w:val="baseline"/>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b w:val="0"/>
          <w:bCs w:val="0"/>
          <w:sz w:val="32"/>
          <w:szCs w:val="32"/>
          <w:lang w:val="en-US" w:eastAsia="zh-CN"/>
        </w:rPr>
        <w:t>分类推进整改落实，明确阶段措施。</w:t>
      </w:r>
      <w:r>
        <w:rPr>
          <w:rFonts w:hint="eastAsia" w:ascii="方正仿宋_GBK" w:hAnsi="方正仿宋_GBK" w:eastAsia="方正仿宋_GBK" w:cs="方正仿宋_GBK"/>
          <w:sz w:val="32"/>
          <w:szCs w:val="32"/>
        </w:rPr>
        <w:t>开展“回头看”专项行动，对需长期解决的“生态环境治理能力不足”等问题，制定《整改任务时间表》，必要时启动问责程序。</w:t>
      </w:r>
    </w:p>
    <w:p w14:paraId="160F0D9A">
      <w:pPr>
        <w:keepNext w:val="0"/>
        <w:keepLines w:val="0"/>
        <w:pageBreakBefore w:val="0"/>
        <w:widowControl/>
        <w:numPr>
          <w:ilvl w:val="0"/>
          <w:numId w:val="2"/>
        </w:numPr>
        <w:kinsoku/>
        <w:wordWrap/>
        <w:overflowPunct/>
        <w:topLinePunct/>
        <w:autoSpaceDE w:val="0"/>
        <w:autoSpaceDN w:val="0"/>
        <w:bidi w:val="0"/>
        <w:adjustRightInd w:val="0"/>
        <w:snapToGrid w:val="0"/>
        <w:spacing w:line="560" w:lineRule="exact"/>
        <w:ind w:left="0" w:leftChars="0" w:right="0" w:firstLine="420" w:firstLineChars="0"/>
        <w:textAlignment w:val="baseline"/>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b w:val="0"/>
          <w:bCs w:val="0"/>
          <w:sz w:val="32"/>
          <w:szCs w:val="32"/>
          <w:lang w:val="en-US" w:eastAsia="zh-CN"/>
        </w:rPr>
        <w:t>举一反三标本兼治，深化成果运用。</w:t>
      </w:r>
      <w:r>
        <w:rPr>
          <w:rFonts w:hint="eastAsia" w:ascii="方正仿宋_GBK" w:hAnsi="方正仿宋_GBK" w:eastAsia="方正仿宋_GBK" w:cs="方正仿宋_GBK"/>
          <w:sz w:val="32"/>
          <w:szCs w:val="32"/>
        </w:rPr>
        <w:t>针对巡察反馈的共性问题如“责任传导不到位”，开展全系统案例分析</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以整改为契机，建立“生态环境+绿色经济”联动机制，将整改措施与县域产业转型、污染防治攻坚等重点工作结合</w:t>
      </w:r>
      <w:r>
        <w:rPr>
          <w:rFonts w:hint="eastAsia" w:ascii="方正仿宋_GBK" w:hAnsi="方正仿宋_GBK" w:eastAsia="方正仿宋_GBK" w:cs="方正仿宋_GBK"/>
          <w:sz w:val="32"/>
          <w:szCs w:val="32"/>
          <w:lang w:eastAsia="zh-CN"/>
        </w:rPr>
        <w:t>。</w:t>
      </w:r>
    </w:p>
    <w:p w14:paraId="08C6E128">
      <w:pPr>
        <w:keepNext w:val="0"/>
        <w:keepLines w:val="0"/>
        <w:pageBreakBefore w:val="0"/>
        <w:widowControl/>
        <w:numPr>
          <w:ilvl w:val="0"/>
          <w:numId w:val="0"/>
        </w:numPr>
        <w:kinsoku/>
        <w:wordWrap/>
        <w:overflowPunct/>
        <w:topLinePunct/>
        <w:autoSpaceDE w:val="0"/>
        <w:autoSpaceDN w:val="0"/>
        <w:bidi w:val="0"/>
        <w:adjustRightInd w:val="0"/>
        <w:snapToGrid w:val="0"/>
        <w:spacing w:line="560" w:lineRule="exact"/>
        <w:ind w:left="0" w:leftChars="0" w:right="0" w:rightChars="0" w:firstLine="640" w:firstLineChars="200"/>
        <w:textAlignment w:val="baseline"/>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欢迎广大干部群众对专项巡察整改落实情况进行监督。如有意见建议，请及时向我们反映。联系电话：0737-7222513；邮政信箱：益阳市安化县东坪镇沿江路493号；电子邮件：78384747@qq.com。</w:t>
      </w:r>
    </w:p>
    <w:p w14:paraId="148CF154">
      <w:pPr>
        <w:keepNext w:val="0"/>
        <w:keepLines w:val="0"/>
        <w:pageBreakBefore w:val="0"/>
        <w:widowControl/>
        <w:kinsoku/>
        <w:wordWrap/>
        <w:overflowPunct/>
        <w:topLinePunct/>
        <w:autoSpaceDE w:val="0"/>
        <w:autoSpaceDN w:val="0"/>
        <w:bidi w:val="0"/>
        <w:adjustRightInd w:val="0"/>
        <w:snapToGrid w:val="0"/>
        <w:spacing w:line="600" w:lineRule="exact"/>
        <w:ind w:right="0"/>
        <w:textAlignment w:val="baseline"/>
        <w:rPr>
          <w:rFonts w:hint="eastAsia" w:ascii="方正仿宋_GBK" w:hAnsi="方正仿宋_GBK" w:eastAsia="方正仿宋_GBK" w:cs="方正仿宋_GBK"/>
          <w:sz w:val="32"/>
          <w:szCs w:val="32"/>
        </w:rPr>
      </w:pPr>
    </w:p>
    <w:p w14:paraId="748E9C14">
      <w:pPr>
        <w:keepNext w:val="0"/>
        <w:keepLines w:val="0"/>
        <w:pageBreakBefore w:val="0"/>
        <w:widowControl/>
        <w:kinsoku/>
        <w:wordWrap/>
        <w:overflowPunct/>
        <w:topLinePunct/>
        <w:autoSpaceDE w:val="0"/>
        <w:autoSpaceDN w:val="0"/>
        <w:bidi w:val="0"/>
        <w:adjustRightInd w:val="0"/>
        <w:snapToGrid w:val="0"/>
        <w:spacing w:line="600" w:lineRule="exact"/>
        <w:ind w:left="0" w:leftChars="0" w:right="0" w:firstLine="640" w:firstLineChars="200"/>
        <w:textAlignment w:val="baseline"/>
        <w:rPr>
          <w:rFonts w:hint="eastAsia" w:ascii="方正仿宋_GBK" w:hAnsi="方正仿宋_GBK" w:eastAsia="方正仿宋_GBK" w:cs="方正仿宋_GBK"/>
          <w:sz w:val="32"/>
          <w:szCs w:val="32"/>
        </w:rPr>
      </w:pPr>
    </w:p>
    <w:p w14:paraId="722D94D8">
      <w:pPr>
        <w:keepNext w:val="0"/>
        <w:keepLines w:val="0"/>
        <w:pageBreakBefore w:val="0"/>
        <w:widowControl/>
        <w:tabs>
          <w:tab w:val="left" w:pos="8400"/>
        </w:tabs>
        <w:kinsoku/>
        <w:wordWrap/>
        <w:overflowPunct/>
        <w:topLinePunct/>
        <w:autoSpaceDE w:val="0"/>
        <w:autoSpaceDN w:val="0"/>
        <w:bidi w:val="0"/>
        <w:adjustRightInd w:val="0"/>
        <w:snapToGrid w:val="0"/>
        <w:spacing w:line="600" w:lineRule="exact"/>
        <w:ind w:left="0" w:leftChars="0" w:right="103" w:rightChars="49" w:firstLine="3158" w:firstLineChars="1039"/>
        <w:jc w:val="right"/>
        <w:textAlignment w:val="baseline"/>
        <w:rPr>
          <w:rFonts w:hint="default" w:ascii="方正仿宋_GBK" w:hAnsi="方正仿宋_GBK" w:eastAsia="方正仿宋_GBK" w:cs="方正仿宋_GBK"/>
          <w:spacing w:val="-8"/>
          <w:sz w:val="32"/>
          <w:szCs w:val="32"/>
          <w:lang w:val="en-US" w:eastAsia="zh-CN"/>
        </w:rPr>
      </w:pPr>
      <w:r>
        <w:rPr>
          <w:rFonts w:hint="eastAsia" w:ascii="方正仿宋_GBK" w:hAnsi="方正仿宋_GBK" w:eastAsia="方正仿宋_GBK" w:cs="方正仿宋_GBK"/>
          <w:spacing w:val="-8"/>
          <w:sz w:val="32"/>
          <w:szCs w:val="32"/>
          <w:lang w:val="en-US" w:eastAsia="zh-CN"/>
        </w:rPr>
        <w:t>中共益阳市生态环境局安化分局党组</w:t>
      </w:r>
    </w:p>
    <w:p w14:paraId="686F6BFC">
      <w:pPr>
        <w:keepNext w:val="0"/>
        <w:keepLines w:val="0"/>
        <w:pageBreakBefore w:val="0"/>
        <w:widowControl/>
        <w:kinsoku/>
        <w:wordWrap/>
        <w:overflowPunct/>
        <w:topLinePunct/>
        <w:autoSpaceDE w:val="0"/>
        <w:autoSpaceDN w:val="0"/>
        <w:bidi w:val="0"/>
        <w:adjustRightInd w:val="0"/>
        <w:snapToGrid w:val="0"/>
        <w:spacing w:line="600" w:lineRule="exact"/>
        <w:ind w:left="0" w:leftChars="0" w:right="103" w:rightChars="49" w:firstLine="3158" w:firstLineChars="1039"/>
        <w:jc w:val="center"/>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8"/>
          <w:sz w:val="32"/>
          <w:szCs w:val="32"/>
          <w:lang w:val="en-US" w:eastAsia="zh-CN"/>
        </w:rPr>
        <w:t>2025</w:t>
      </w:r>
      <w:r>
        <w:rPr>
          <w:rFonts w:hint="eastAsia" w:ascii="方正仿宋_GBK" w:hAnsi="方正仿宋_GBK" w:eastAsia="方正仿宋_GBK" w:cs="方正仿宋_GBK"/>
          <w:spacing w:val="-8"/>
          <w:sz w:val="32"/>
          <w:szCs w:val="32"/>
        </w:rPr>
        <w:t>年</w:t>
      </w:r>
      <w:r>
        <w:rPr>
          <w:rFonts w:hint="eastAsia" w:ascii="方正仿宋_GBK" w:hAnsi="方正仿宋_GBK" w:eastAsia="方正仿宋_GBK" w:cs="方正仿宋_GBK"/>
          <w:spacing w:val="-8"/>
          <w:sz w:val="32"/>
          <w:szCs w:val="32"/>
          <w:lang w:val="en-US" w:eastAsia="zh-CN"/>
        </w:rPr>
        <w:t>11</w:t>
      </w:r>
      <w:r>
        <w:rPr>
          <w:rFonts w:hint="eastAsia" w:ascii="方正仿宋_GBK" w:hAnsi="方正仿宋_GBK" w:eastAsia="方正仿宋_GBK" w:cs="方正仿宋_GBK"/>
          <w:spacing w:val="-8"/>
          <w:sz w:val="32"/>
          <w:szCs w:val="32"/>
        </w:rPr>
        <w:t>月</w:t>
      </w:r>
      <w:r>
        <w:rPr>
          <w:rFonts w:hint="eastAsia" w:ascii="方正仿宋_GBK" w:hAnsi="方正仿宋_GBK" w:eastAsia="方正仿宋_GBK" w:cs="方正仿宋_GBK"/>
          <w:spacing w:val="-8"/>
          <w:sz w:val="32"/>
          <w:szCs w:val="32"/>
          <w:lang w:val="en-US" w:eastAsia="zh-CN"/>
        </w:rPr>
        <w:t>03</w:t>
      </w:r>
      <w:r>
        <w:rPr>
          <w:rFonts w:hint="eastAsia" w:ascii="方正仿宋_GBK" w:hAnsi="方正仿宋_GBK" w:eastAsia="方正仿宋_GBK" w:cs="方正仿宋_GBK"/>
          <w:spacing w:val="-8"/>
          <w:sz w:val="32"/>
          <w:szCs w:val="32"/>
        </w:rPr>
        <w:t>日</w:t>
      </w:r>
    </w:p>
    <w:p w14:paraId="375A09AD">
      <w:pPr>
        <w:keepNext w:val="0"/>
        <w:keepLines w:val="0"/>
        <w:pageBreakBefore w:val="0"/>
        <w:widowControl/>
        <w:wordWrap/>
        <w:overflowPunct/>
        <w:bidi w:val="0"/>
        <w:spacing w:line="600" w:lineRule="exact"/>
        <w:textAlignment w:val="baseline"/>
      </w:pPr>
    </w:p>
    <w:sectPr>
      <w:footerReference r:id="rId5" w:type="default"/>
      <w:pgSz w:w="11906" w:h="16838"/>
      <w:pgMar w:top="1984" w:right="1701" w:bottom="1417" w:left="1701"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E1E9597D-E6D3-480F-824A-A052A06EBF5F}"/>
  </w:font>
  <w:font w:name="方正小标宋简体">
    <w:panose1 w:val="02010601030101010101"/>
    <w:charset w:val="86"/>
    <w:family w:val="auto"/>
    <w:pitch w:val="default"/>
    <w:sig w:usb0="00000001" w:usb1="080E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embedRegular r:id="rId2" w:fontKey="{F1F8C7B2-B199-4D6E-8BE5-E0EE0F54EC11}"/>
  </w:font>
  <w:font w:name="方正小标宋_GBK">
    <w:altName w:val="Arial Unicode MS"/>
    <w:panose1 w:val="03000509000000000000"/>
    <w:charset w:val="86"/>
    <w:family w:val="auto"/>
    <w:pitch w:val="default"/>
    <w:sig w:usb0="00000000" w:usb1="00000000" w:usb2="00000000" w:usb3="00000000" w:csb0="00040000" w:csb1="00000000"/>
  </w:font>
  <w:font w:name="方正楷体_GBK">
    <w:panose1 w:val="02000000000000000000"/>
    <w:charset w:val="86"/>
    <w:family w:val="auto"/>
    <w:pitch w:val="default"/>
    <w:sig w:usb0="800002BF" w:usb1="38CF7CFA" w:usb2="00000016" w:usb3="00000000" w:csb0="00040000" w:csb1="00000000"/>
    <w:embedRegular r:id="rId3" w:fontKey="{5512F645-4461-4D44-A164-4A931039EB62}"/>
  </w:font>
  <w:font w:name="方正黑体_GBK">
    <w:altName w:val="Arial Unicode MS"/>
    <w:panose1 w:val="03000509000000000000"/>
    <w:charset w:val="86"/>
    <w:family w:val="auto"/>
    <w:pitch w:val="default"/>
    <w:sig w:usb0="00000000" w:usb1="00000000" w:usb2="00000000" w:usb3="00000000" w:csb0="00040000" w:csb1="00000000"/>
    <w:embedRegular r:id="rId4" w:fontKey="{3825A097-1177-4DA9-B989-FA5F21CF8274}"/>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8564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560D4D">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4560D4D">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D205E1"/>
    <w:multiLevelType w:val="singleLevel"/>
    <w:tmpl w:val="BFD205E1"/>
    <w:lvl w:ilvl="0" w:tentative="0">
      <w:start w:val="3"/>
      <w:numFmt w:val="chineseCounting"/>
      <w:suff w:val="nothing"/>
      <w:lvlText w:val="（%1）"/>
      <w:lvlJc w:val="left"/>
      <w:rPr>
        <w:rFonts w:hint="eastAsia"/>
      </w:rPr>
    </w:lvl>
  </w:abstractNum>
  <w:abstractNum w:abstractNumId="1">
    <w:nsid w:val="D7CA1DC8"/>
    <w:multiLevelType w:val="singleLevel"/>
    <w:tmpl w:val="D7CA1DC8"/>
    <w:lvl w:ilvl="0" w:tentative="0">
      <w:start w:val="1"/>
      <w:numFmt w:val="chineseCounting"/>
      <w:suff w:val="nothing"/>
      <w:lvlText w:val="（%1）"/>
      <w:lvlJc w:val="left"/>
      <w:pPr>
        <w:ind w:left="0" w:firstLine="420"/>
      </w:pPr>
      <w:rPr>
        <w:rFonts w:hint="eastAsia" w:ascii="方正楷体_GBK" w:hAnsi="方正楷体_GBK" w:eastAsia="方正楷体_GBK" w:cs="方正楷体_GBK"/>
        <w:sz w:val="32"/>
        <w:szCs w:val="3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025"/>
    <w:rsid w:val="00024025"/>
    <w:rsid w:val="036E328E"/>
    <w:rsid w:val="0C4B2B5A"/>
    <w:rsid w:val="0DCD277D"/>
    <w:rsid w:val="10A120A4"/>
    <w:rsid w:val="19AE3232"/>
    <w:rsid w:val="1B142779"/>
    <w:rsid w:val="2D966332"/>
    <w:rsid w:val="3B702E61"/>
    <w:rsid w:val="3CE9745B"/>
    <w:rsid w:val="493059DD"/>
    <w:rsid w:val="4C56019C"/>
    <w:rsid w:val="50781A07"/>
    <w:rsid w:val="593E4146"/>
    <w:rsid w:val="5DBC388C"/>
    <w:rsid w:val="62A062CB"/>
    <w:rsid w:val="6D3B2736"/>
    <w:rsid w:val="6F244CD9"/>
    <w:rsid w:val="79817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方正仿宋_GBK" w:hAnsi="方正仿宋_GBK" w:eastAsia="方正仿宋_GBK" w:cs="方正仿宋_GBK"/>
      <w:sz w:val="32"/>
      <w:szCs w:val="32"/>
      <w:lang w:val="en-US" w:eastAsia="en-US" w:bidi="ar-SA"/>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4033</Words>
  <Characters>4145</Characters>
  <Lines>0</Lines>
  <Paragraphs>0</Paragraphs>
  <TotalTime>10</TotalTime>
  <ScaleCrop>false</ScaleCrop>
  <LinksUpToDate>false</LinksUpToDate>
  <CharactersWithSpaces>4145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2025-07-31T16:22:00Z</dcterms:created>
  <dc:creator>WPS_1636028380</dc:creator>
  <cp:lastModifiedBy>杰克线</cp:lastModifiedBy>
  <cp:lastPrinted>2025-11-07T01:33:00Z</cp:lastPrinted>
  <dcterms:modified xsi:type="dcterms:W3CDTF">2025-11-07T07:50:51Z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EC424568D89F4710A0845CFA42CF3791_13</vt:lpwstr>
  </property>
  <property fmtid="{D5CDD505-2E9C-101B-9397-08002B2CF9AE}" pid="4" name="KSOTemplateDocerSaveRecord">
    <vt:lpwstr>eyJoZGlkIjoiNzUzMmRlZThiNWY5YjE3NzMxNWFlMmNlZjM0ZjcxNWMiLCJ1c2VySWQiOiIyODI3OTg2NTUifQ==</vt:lpwstr>
  </property>
</Properties>
</file>