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F39D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1A6F04">
      <w:pPr>
        <w:pStyle w:val="2"/>
        <w:spacing w:before="0" w:after="0" w:line="240" w:lineRule="auto"/>
        <w:ind w:left="0" w:firstLine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6226C0">
      <w:pPr>
        <w:jc w:val="both"/>
        <w:rPr>
          <w:rFonts w:hint="eastAsia" w:ascii="方正小标宋简体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A00D5F6">
      <w:pPr>
        <w:widowControl/>
        <w:adjustRightInd w:val="0"/>
        <w:snapToGrid w:val="0"/>
        <w:spacing w:after="200" w:line="240" w:lineRule="auto"/>
        <w:ind w:firstLine="629"/>
        <w:jc w:val="right"/>
        <w:rPr>
          <w:rFonts w:hint="eastAsia" w:ascii="仿宋_GB2312"/>
          <w:color w:val="000000" w:themeColor="text1"/>
          <w:kern w:val="0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益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环评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/>
          <w:color w:val="000000" w:themeColor="text1"/>
          <w:kern w:val="0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号</w:t>
      </w:r>
    </w:p>
    <w:p w14:paraId="4435E229">
      <w:pPr>
        <w:pStyle w:val="2"/>
        <w:ind w:left="0" w:leftChars="0" w:firstLine="0" w:firstLine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73ABFF91">
      <w:pPr>
        <w:keepNext w:val="0"/>
        <w:keepLines w:val="0"/>
        <w:pageBreakBefore w:val="0"/>
        <w:widowControl w:val="0"/>
        <w:tabs>
          <w:tab w:val="left" w:pos="6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益阳市生态环境局</w:t>
      </w:r>
    </w:p>
    <w:p w14:paraId="2F4F40CC">
      <w:pPr>
        <w:keepNext w:val="0"/>
        <w:keepLines w:val="0"/>
        <w:pageBreakBefore w:val="0"/>
        <w:widowControl w:val="0"/>
        <w:tabs>
          <w:tab w:val="left" w:pos="6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关于益阳西流气缸垫有限公司锌、铝合金铸造生产线技改项目环境影响报告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的批复</w:t>
      </w:r>
    </w:p>
    <w:p w14:paraId="2A2D284A">
      <w:pPr>
        <w:jc w:val="center"/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8A9D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益阳西流气缸垫有限公司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9B40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你公司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益阳西流气缸垫有限公司锌、铝合金铸造生产线技改项目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环境影响报告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》申请批复的报告及相关材料已收悉。经审查研究，批复如下：</w:t>
      </w:r>
    </w:p>
    <w:p w14:paraId="156DAF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益阳西流气缸垫有限公司位于益阳高新区梅林路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272号，公司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气缸垫生产基地建设项目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3月取得我局环评批复（湘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益环高审〔201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其锌、铝合金铸造项目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于2016年12月取得我局环评批复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（益环审〔201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产10万件汽车调温器零件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。为满足市场需求，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锌、铝合金铸造项目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进行技术改造，增加清洗工艺，产能变为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锌、铝合金铸造件800吨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技改完成后，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年产石棉气缸垫350万片、金属气缸垫100万片、锌、铝合金铸造件800吨。</w:t>
      </w:r>
    </w:p>
    <w:p w14:paraId="40EFE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287F9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项目符合国家产业政策，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《湖南省“三线一单”生态环境总体管控要求暨省级以上产业园区生态环境准入清单》中益阳高新技术产业开发区生态环境准入清单要求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根据湖南中鉴生态环境科技有限公司编制的报告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的分析结论，在建设单位认真落实报告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表和本批复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提出的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各项生态环境保护措施，确保各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污染物稳定达标排放的前提下，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益阳西流气缸垫有限公司锌、铝合金铸造生产线技改项目的建设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01B8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二、你公司在工程设计、建设和运营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管理中，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必须落实环评提出的各项污染防治和风险防范措施要求，着重做好以下工作：</w:t>
      </w:r>
    </w:p>
    <w:p w14:paraId="77F7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（一）严格履行建设单位的环保主体责任</w:t>
      </w:r>
      <w:r>
        <w:rPr>
          <w:rFonts w:hint="default" w:ascii="Times New Roman" w:hAnsi="Times New Roman" w:eastAsia="楷体" w:cs="Times New Roman"/>
          <w:color w:val="000000"/>
          <w:spacing w:val="4"/>
          <w:szCs w:val="32"/>
        </w:rPr>
        <w:t>，加强环境管理。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建立健全环保规章制度和岗位责任制，配备专职环保管理人员；加强生产台账和环保台账的登记管理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，做到有据可查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；定期对污染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防治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设施进行检修和维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护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，确保环保设施稳定正常运行和污染物稳定达标排放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建设单位根据《湖南省突发环境事件应急预案管理办法（修订版）》（湘环发〔2024〕49 号）的要求进行应急预案管理，落实事故风险防范措施，切实防范各类环境风险事故。</w:t>
      </w:r>
    </w:p>
    <w:p w14:paraId="1E949B54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（二）落实大气污染防治措施。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各工序产生的废气应进行有效收集处理，减少颗粒物、挥发性有机物无组织排放。表涂、印刷废气及喷涂废气经收集后，分别经二级活性炭装置处理后通过15米高的排气筒（DA001、DA002）排放；熔炼废气、天然气燃烧废气、抛丸废气、机加工粉尘经收集后，通过旋风除尘+布袋除尘装置处理后通过15米高的排气筒（DA003）排放，有机废气满足《表面涂装（汽车制造及维修）挥发性有机物、镍排放标准》（DB43/1356-2017）中表1标准限值要求，熔炼废气颗粒物、二氧化硫、氮氧化物及打磨、抛丸废气颗粒物满足《铸造工业大气污染物排放标准》（GB39726-2020）中表1标准限值要求。厂区内挥发性有机物、颗粒物执行《铸造工业大气污染物排放标准》（GB39726-2020）中附录A标准限值要求。厂界非甲烷总烃、苯、苯系物满足《表面涂装（汽车制造及维修）挥发性有机物、镍排放标准》（DB43/1356-2017）中表3标准限值要求，颗粒物、甲苯、二甲苯满足《大气污染物综合排放标准》（GB16297-1996）中无组织排放监控浓度限值。</w:t>
      </w:r>
    </w:p>
    <w:p w14:paraId="5F5D7A78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落实水污染防治措施。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项目生活污水经化粪池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后，与经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自建污水处理设施（过滤+隔油+混凝沉淀+缺氧+好氧+二次沉淀）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后的生产废水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达到《污水综合排放标准》（GB8978-1996）表4中三级标准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及团洲污水处理厂设计进水标准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经园区污水管网排入团洲污水处理厂进行深度处理。</w:t>
      </w:r>
    </w:p>
    <w:p w14:paraId="4AD181CB">
      <w:pPr>
        <w:widowControl/>
        <w:adjustRightInd w:val="0"/>
        <w:snapToGrid w:val="0"/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）落实固体废物处置措施。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“减量化、资源化、无害化”的原则，做好固废的分类收集、暂存、安全处置工作。按规范要求设置危废暂存间和一般固废暂存间，其建设、运行和管理应分别满足《危险废物贮存污染控制标准》（GB18597-2023）、《一般工业固体废物贮存和填埋污染控制标准》（GB18599-2020）要求。金属屑、废收尘及滤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废边角料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属于一般固废，分类暂存于一般固废暂存间后外售综合利用；废锌渣、废铝渣、废液态化学品包装桶、废切削液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废油泥、废机油/液压油、含油废手套及抹布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属于危险废物，分类暂存于危废暂存间，定期交有资质单位妥善处置；含切削液金属屑收集后暂存在危废暂存间，达到豁免条件后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利用过程不按危险废物管理。</w:t>
      </w:r>
    </w:p>
    <w:p w14:paraId="5EE562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pacing w:val="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b w:val="0"/>
          <w:bCs w:val="0"/>
          <w:color w:val="000000" w:themeColor="text1"/>
          <w:spacing w:val="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pacing w:val="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）落实地下水及土壤污染防治措施。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按照“源头控制、分区防控、应急响应”的原则，加强各环节生产管理，减少“跑、冒、滴、漏”，做好分区防腐、防渗工作，防止地下水和土壤环境污染。</w:t>
      </w:r>
    </w:p>
    <w:p w14:paraId="708C0B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56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4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000000"/>
          <w:spacing w:val="4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4"/>
          <w:kern w:val="2"/>
          <w:sz w:val="32"/>
          <w:szCs w:val="32"/>
          <w:lang w:val="en-US" w:eastAsia="zh-CN" w:bidi="ar-SA"/>
        </w:rPr>
        <w:t>）落实噪声污染防治措施。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合理优化总平面布置和设备的选型，对高噪声设备采取减震、隔声、消声等措施，合理安排生产时间，确保厂界四周噪声符合《工业企业厂界环境噪声排放标准》（GB12348-2008）中3类区标准要求。</w:t>
      </w:r>
    </w:p>
    <w:p w14:paraId="0B6DF100">
      <w:pPr>
        <w:spacing w:line="560" w:lineRule="exact"/>
        <w:ind w:firstLine="656" w:firstLineChars="200"/>
        <w:rPr>
          <w:rFonts w:hint="default" w:ascii="Times New Roman" w:hAnsi="Times New Roman" w:cs="Times New Roman"/>
          <w:color w:val="auto"/>
          <w:spacing w:val="4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4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本项目污染物总量控制指标为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eastAsia="zh-CN"/>
        </w:rPr>
        <w:t>：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已购买</w:t>
      </w:r>
      <w:r>
        <w:rPr>
          <w:rFonts w:hint="eastAsia" w:ascii="仿宋_GB2312" w:hAnsi="仿宋_GB2312" w:cs="仿宋_GB2312"/>
          <w:color w:val="auto"/>
          <w:spacing w:val="4"/>
          <w:szCs w:val="32"/>
          <w:lang w:eastAsia="zh-CN"/>
        </w:rPr>
        <w:t>COD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总量控制指标</w:t>
      </w:r>
      <w:r>
        <w:rPr>
          <w:rFonts w:hint="eastAsia" w:ascii="仿宋_GB2312" w:hAnsi="仿宋_GB2312" w:cs="仿宋_GB2312"/>
          <w:color w:val="auto"/>
          <w:spacing w:val="4"/>
          <w:szCs w:val="32"/>
          <w:lang w:eastAsia="zh-CN"/>
        </w:rPr>
        <w:t>0.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pacing w:val="4"/>
          <w:szCs w:val="32"/>
          <w:lang w:eastAsia="zh-CN"/>
        </w:rPr>
        <w:t>t/a；</w:t>
      </w:r>
      <w:r>
        <w:rPr>
          <w:rFonts w:hint="eastAsia" w:ascii="仿宋_GB2312" w:hAnsi="仿宋_GB2312" w:cs="仿宋_GB2312"/>
          <w:color w:val="auto"/>
          <w:spacing w:val="4"/>
          <w:sz w:val="32"/>
          <w:szCs w:val="32"/>
          <w:lang w:val="en-US" w:eastAsia="zh-CN"/>
        </w:rPr>
        <w:t>原环评批复</w:t>
      </w:r>
      <w:r>
        <w:rPr>
          <w:rFonts w:hint="default" w:ascii="仿宋_GB2312" w:hAnsi="仿宋_GB2312" w:cs="仿宋_GB2312"/>
          <w:color w:val="auto"/>
          <w:spacing w:val="4"/>
          <w:szCs w:val="32"/>
          <w:lang w:eastAsia="zh-CN"/>
        </w:rPr>
        <w:t>挥发性有机物（VOCs）≤0.0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3</w:t>
      </w:r>
      <w:r>
        <w:rPr>
          <w:rFonts w:hint="default" w:ascii="仿宋_GB2312" w:hAnsi="仿宋_GB2312" w:cs="仿宋_GB2312"/>
          <w:color w:val="auto"/>
          <w:spacing w:val="4"/>
          <w:szCs w:val="32"/>
          <w:lang w:eastAsia="zh-CN"/>
        </w:rPr>
        <w:t>/a</w:t>
      </w:r>
      <w:r>
        <w:rPr>
          <w:rFonts w:hint="eastAsia" w:ascii="仿宋_GB2312" w:hAnsi="仿宋_GB2312" w:cs="仿宋_GB2312"/>
          <w:color w:val="auto"/>
          <w:spacing w:val="4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本次技改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不新增</w:t>
      </w:r>
      <w:r>
        <w:rPr>
          <w:rFonts w:hint="eastAsia" w:ascii="仿宋_GB2312" w:hAnsi="仿宋_GB2312" w:cs="仿宋_GB2312"/>
          <w:color w:val="auto"/>
          <w:spacing w:val="4"/>
          <w:sz w:val="32"/>
          <w:szCs w:val="32"/>
          <w:lang w:eastAsia="zh-CN"/>
        </w:rPr>
        <w:t>，能满足本次技改的总量要求。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现还需购买污染物总量控制指标为：</w:t>
      </w:r>
      <w:r>
        <w:rPr>
          <w:rFonts w:hint="eastAsia" w:ascii="仿宋_GB2312" w:hAnsi="仿宋_GB2312" w:cs="仿宋_GB2312"/>
          <w:color w:val="auto"/>
          <w:spacing w:val="4"/>
          <w:szCs w:val="32"/>
        </w:rPr>
        <w:t>COD≤0.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25</w:t>
      </w:r>
      <w:r>
        <w:rPr>
          <w:rFonts w:hint="eastAsia" w:ascii="仿宋_GB2312" w:hAnsi="仿宋_GB2312" w:cs="仿宋_GB2312"/>
          <w:color w:val="auto"/>
          <w:spacing w:val="4"/>
          <w:szCs w:val="32"/>
        </w:rPr>
        <w:t>t/a、NH</w:t>
      </w:r>
      <w:r>
        <w:rPr>
          <w:rFonts w:hint="eastAsia" w:ascii="仿宋_GB2312" w:hAnsi="仿宋_GB2312" w:cs="仿宋_GB2312"/>
          <w:color w:val="auto"/>
          <w:spacing w:val="4"/>
          <w:szCs w:val="32"/>
          <w:vertAlign w:val="subscript"/>
        </w:rPr>
        <w:t>3</w:t>
      </w:r>
      <w:r>
        <w:rPr>
          <w:rFonts w:hint="eastAsia" w:ascii="仿宋_GB2312" w:hAnsi="仿宋_GB2312" w:cs="仿宋_GB2312"/>
          <w:color w:val="auto"/>
          <w:spacing w:val="4"/>
          <w:szCs w:val="32"/>
        </w:rPr>
        <w:t>-N≤0.0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auto"/>
          <w:spacing w:val="4"/>
          <w:szCs w:val="32"/>
        </w:rPr>
        <w:t>t/a、TP≤0.0</w:t>
      </w:r>
      <w:r>
        <w:rPr>
          <w:rFonts w:hint="eastAsia" w:ascii="仿宋_GB2312" w:hAnsi="仿宋_GB2312" w:cs="仿宋_GB2312"/>
          <w:color w:val="auto"/>
          <w:spacing w:val="4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pacing w:val="4"/>
          <w:szCs w:val="32"/>
        </w:rPr>
        <w:t>t/a，SO</w:t>
      </w:r>
      <w:r>
        <w:rPr>
          <w:rFonts w:hint="eastAsia" w:ascii="仿宋_GB2312" w:hAnsi="仿宋_GB2312" w:cs="仿宋_GB2312"/>
          <w:color w:val="auto"/>
          <w:spacing w:val="4"/>
          <w:szCs w:val="32"/>
          <w:vertAlign w:val="subscript"/>
        </w:rPr>
        <w:t>2</w:t>
      </w:r>
      <w:r>
        <w:rPr>
          <w:rFonts w:hint="eastAsia" w:ascii="仿宋_GB2312" w:hAnsi="仿宋_GB2312" w:cs="仿宋_GB2312"/>
          <w:color w:val="auto"/>
          <w:spacing w:val="4"/>
          <w:szCs w:val="32"/>
        </w:rPr>
        <w:t>≤0.01t/a、NO</w:t>
      </w:r>
      <w:r>
        <w:rPr>
          <w:rFonts w:hint="eastAsia" w:ascii="仿宋_GB2312" w:hAnsi="仿宋_GB2312" w:cs="仿宋_GB2312"/>
          <w:color w:val="auto"/>
          <w:spacing w:val="4"/>
          <w:szCs w:val="32"/>
          <w:vertAlign w:val="subscript"/>
        </w:rPr>
        <w:t>X</w:t>
      </w:r>
      <w:r>
        <w:rPr>
          <w:rFonts w:hint="eastAsia" w:ascii="仿宋_GB2312" w:hAnsi="仿宋_GB2312" w:cs="仿宋_GB2312"/>
          <w:color w:val="auto"/>
          <w:spacing w:val="4"/>
          <w:szCs w:val="32"/>
        </w:rPr>
        <w:t>≤0.10t/a</w:t>
      </w:r>
      <w:r>
        <w:rPr>
          <w:rFonts w:hint="eastAsia" w:ascii="仿宋_GB2312" w:hAnsi="仿宋_GB2312" w:cs="仿宋_GB2312"/>
          <w:color w:val="auto"/>
          <w:spacing w:val="4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</w:rPr>
        <w:t>总量指标纳入高新区总量控制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。</w:t>
      </w:r>
    </w:p>
    <w:p w14:paraId="7F06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本项目经审批后，建设的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性质、规模、地点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采用的生产工艺或者防治污染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、防止生态破坏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的措施发生重大变动的，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你公司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应重新报批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建设项目的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环评文件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。项目建成投产前，须按照《排污许可管理条例》（国务院令第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736条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）和《固定污染源排污许可分类管理名录》的要求办理排污许可相关手续。项目建设投运后，须按《建设项目环境保护管理条例》的有关规定，及时进行项目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竣工环保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自主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验收。益阳市生态环境保护综合行政执法支队高新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大队负责本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“三同时”监督检查和管理工作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BD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你公司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在收到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批复后15个工作日内，将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批复及项目环评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送至益阳市生态环境局高新区分局。</w:t>
      </w:r>
    </w:p>
    <w:p w14:paraId="21B7BBC2"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36012D15">
      <w:pPr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F60DBDF">
      <w:pPr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益阳市生态环境局</w:t>
      </w:r>
    </w:p>
    <w:p w14:paraId="05C4F6A5">
      <w:pPr>
        <w:rPr>
          <w:rFonts w:hint="eastAsia" w:ascii="Times New Roman" w:hAnsi="Times New Roman" w:cs="Times New Roman"/>
          <w:color w:val="000000" w:themeColor="text1"/>
          <w:spacing w:val="4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A6DAF">
    <w:pPr>
      <w:pStyle w:val="6"/>
      <w:tabs>
        <w:tab w:val="center" w:pos="42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E433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E433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501B7"/>
    <w:multiLevelType w:val="singleLevel"/>
    <w:tmpl w:val="9D3501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Tk3NTc1NzI3NTBmNjE3NTg5YTVhYmVmNzdhOWQifQ=="/>
  </w:docVars>
  <w:rsids>
    <w:rsidRoot w:val="7DB33405"/>
    <w:rsid w:val="001C048E"/>
    <w:rsid w:val="00382DEE"/>
    <w:rsid w:val="018076E9"/>
    <w:rsid w:val="01D86637"/>
    <w:rsid w:val="02ED6112"/>
    <w:rsid w:val="03B83B4E"/>
    <w:rsid w:val="06C13B3D"/>
    <w:rsid w:val="07D369E5"/>
    <w:rsid w:val="08E73603"/>
    <w:rsid w:val="09FE0C04"/>
    <w:rsid w:val="0A6E5D8A"/>
    <w:rsid w:val="0B682C76"/>
    <w:rsid w:val="0BED5ACD"/>
    <w:rsid w:val="0C8F3D96"/>
    <w:rsid w:val="0E667697"/>
    <w:rsid w:val="102660B1"/>
    <w:rsid w:val="1068327B"/>
    <w:rsid w:val="11BD3153"/>
    <w:rsid w:val="1206262D"/>
    <w:rsid w:val="12C14EC5"/>
    <w:rsid w:val="13765CAF"/>
    <w:rsid w:val="13E46E3C"/>
    <w:rsid w:val="13EE713A"/>
    <w:rsid w:val="15495B9A"/>
    <w:rsid w:val="15F35395"/>
    <w:rsid w:val="16747E6A"/>
    <w:rsid w:val="171F098A"/>
    <w:rsid w:val="18A961DF"/>
    <w:rsid w:val="193F08F1"/>
    <w:rsid w:val="19BF6047"/>
    <w:rsid w:val="19F65454"/>
    <w:rsid w:val="1B182296"/>
    <w:rsid w:val="1BE0016A"/>
    <w:rsid w:val="1BEA723A"/>
    <w:rsid w:val="1C7B4336"/>
    <w:rsid w:val="1D28001A"/>
    <w:rsid w:val="1D943902"/>
    <w:rsid w:val="1DA358F3"/>
    <w:rsid w:val="1DD12460"/>
    <w:rsid w:val="1E4F7095"/>
    <w:rsid w:val="1E770B63"/>
    <w:rsid w:val="1ECE4BF1"/>
    <w:rsid w:val="1FDC1300"/>
    <w:rsid w:val="20EB18B3"/>
    <w:rsid w:val="22806203"/>
    <w:rsid w:val="22E7342D"/>
    <w:rsid w:val="235558E1"/>
    <w:rsid w:val="23E32F6D"/>
    <w:rsid w:val="24C218A1"/>
    <w:rsid w:val="257A3206"/>
    <w:rsid w:val="25FE652C"/>
    <w:rsid w:val="26CB1A16"/>
    <w:rsid w:val="27FA0128"/>
    <w:rsid w:val="285048C9"/>
    <w:rsid w:val="29B93B49"/>
    <w:rsid w:val="29E0546B"/>
    <w:rsid w:val="29E259F5"/>
    <w:rsid w:val="2B595843"/>
    <w:rsid w:val="2D614E83"/>
    <w:rsid w:val="2E304F81"/>
    <w:rsid w:val="2E3C4096"/>
    <w:rsid w:val="2EDE1BFA"/>
    <w:rsid w:val="2F4F27ED"/>
    <w:rsid w:val="2F8258A2"/>
    <w:rsid w:val="2FD111ED"/>
    <w:rsid w:val="2FE75B13"/>
    <w:rsid w:val="3082583C"/>
    <w:rsid w:val="30B67293"/>
    <w:rsid w:val="31D62637"/>
    <w:rsid w:val="32B24CA3"/>
    <w:rsid w:val="32D970F4"/>
    <w:rsid w:val="33FD5BB8"/>
    <w:rsid w:val="341B5A61"/>
    <w:rsid w:val="34E00D83"/>
    <w:rsid w:val="36C46BAE"/>
    <w:rsid w:val="3B854432"/>
    <w:rsid w:val="3BFF2436"/>
    <w:rsid w:val="3DF52EB3"/>
    <w:rsid w:val="3EE80688"/>
    <w:rsid w:val="40544927"/>
    <w:rsid w:val="424470DF"/>
    <w:rsid w:val="42A828C1"/>
    <w:rsid w:val="42BD2703"/>
    <w:rsid w:val="436311E1"/>
    <w:rsid w:val="44240C8C"/>
    <w:rsid w:val="44E16B7D"/>
    <w:rsid w:val="45294080"/>
    <w:rsid w:val="46154B59"/>
    <w:rsid w:val="46B56B5F"/>
    <w:rsid w:val="474B29D4"/>
    <w:rsid w:val="476A2E5A"/>
    <w:rsid w:val="47C307BC"/>
    <w:rsid w:val="48846505"/>
    <w:rsid w:val="4AA93C99"/>
    <w:rsid w:val="4BE331DB"/>
    <w:rsid w:val="4F4E3061"/>
    <w:rsid w:val="50483F54"/>
    <w:rsid w:val="526861E8"/>
    <w:rsid w:val="52BF0A47"/>
    <w:rsid w:val="53317391"/>
    <w:rsid w:val="53D1600F"/>
    <w:rsid w:val="53DA4EC3"/>
    <w:rsid w:val="54794C90"/>
    <w:rsid w:val="54813591"/>
    <w:rsid w:val="554611D2"/>
    <w:rsid w:val="55FC0C50"/>
    <w:rsid w:val="56FC7846"/>
    <w:rsid w:val="59B07562"/>
    <w:rsid w:val="5CAE513F"/>
    <w:rsid w:val="5D373E65"/>
    <w:rsid w:val="5D804D2D"/>
    <w:rsid w:val="5EEC1B4A"/>
    <w:rsid w:val="5F8D0CCB"/>
    <w:rsid w:val="5FAC4437"/>
    <w:rsid w:val="5FE41D14"/>
    <w:rsid w:val="600D6620"/>
    <w:rsid w:val="60216AC4"/>
    <w:rsid w:val="604407C3"/>
    <w:rsid w:val="613A550F"/>
    <w:rsid w:val="62EF64DC"/>
    <w:rsid w:val="64156940"/>
    <w:rsid w:val="6469740C"/>
    <w:rsid w:val="64970BAF"/>
    <w:rsid w:val="659E0BB7"/>
    <w:rsid w:val="65EE3E73"/>
    <w:rsid w:val="668F7D8F"/>
    <w:rsid w:val="66FC5B95"/>
    <w:rsid w:val="670A5668"/>
    <w:rsid w:val="6735607D"/>
    <w:rsid w:val="67A1673C"/>
    <w:rsid w:val="688606F7"/>
    <w:rsid w:val="68AA5354"/>
    <w:rsid w:val="69394E7E"/>
    <w:rsid w:val="69C86598"/>
    <w:rsid w:val="6A040A94"/>
    <w:rsid w:val="6A8219B9"/>
    <w:rsid w:val="6B985938"/>
    <w:rsid w:val="6BCE3061"/>
    <w:rsid w:val="6CF03552"/>
    <w:rsid w:val="6D3E42BD"/>
    <w:rsid w:val="70480FAF"/>
    <w:rsid w:val="70C76378"/>
    <w:rsid w:val="70D016D0"/>
    <w:rsid w:val="71E76CD1"/>
    <w:rsid w:val="721E46BD"/>
    <w:rsid w:val="72290092"/>
    <w:rsid w:val="72516841"/>
    <w:rsid w:val="729257A8"/>
    <w:rsid w:val="73076EFF"/>
    <w:rsid w:val="738E13CF"/>
    <w:rsid w:val="73BC418E"/>
    <w:rsid w:val="73DC213A"/>
    <w:rsid w:val="75733ED7"/>
    <w:rsid w:val="758A6A62"/>
    <w:rsid w:val="764346F2"/>
    <w:rsid w:val="790973F0"/>
    <w:rsid w:val="795135CA"/>
    <w:rsid w:val="7B9A1258"/>
    <w:rsid w:val="7B9D7CA1"/>
    <w:rsid w:val="7C712AA1"/>
    <w:rsid w:val="7D0E5A5A"/>
    <w:rsid w:val="7D2F67E0"/>
    <w:rsid w:val="7DA737B9"/>
    <w:rsid w:val="7DB33405"/>
    <w:rsid w:val="7E775881"/>
    <w:rsid w:val="7EEE19D7"/>
    <w:rsid w:val="7F6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autoRedefine/>
    <w:qFormat/>
    <w:uiPriority w:val="0"/>
    <w:pPr>
      <w:widowControl w:val="0"/>
      <w:tabs>
        <w:tab w:val="left" w:pos="5985"/>
      </w:tabs>
      <w:adjustRightInd/>
      <w:snapToGrid/>
      <w:spacing w:after="0"/>
      <w:ind w:firstLine="560" w:firstLineChars="200"/>
    </w:pPr>
    <w:rPr>
      <w:rFonts w:ascii="Times New Roman" w:hAnsi="Times New Roman" w:eastAsia="宋体"/>
      <w:sz w:val="28"/>
      <w:szCs w:val="24"/>
    </w:rPr>
  </w:style>
  <w:style w:type="paragraph" w:styleId="5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paragraph" w:customStyle="1" w:styleId="11">
    <w:name w:val="Default"/>
    <w:basedOn w:val="12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2">
    <w:name w:val="文本"/>
    <w:basedOn w:val="1"/>
    <w:next w:val="1"/>
    <w:autoRedefine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2169</Words>
  <Characters>2381</Characters>
  <Lines>0</Lines>
  <Paragraphs>0</Paragraphs>
  <TotalTime>9</TotalTime>
  <ScaleCrop>false</ScaleCrop>
  <LinksUpToDate>false</LinksUpToDate>
  <CharactersWithSpaces>2489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2023-02-24T03:37:00Z</dcterms:created>
  <dc:creator>福</dc:creator>
  <cp:lastModifiedBy>郭静</cp:lastModifiedBy>
  <cp:lastPrinted>2025-07-29T03:17:00Z</cp:lastPrinted>
  <dcterms:modified xsi:type="dcterms:W3CDTF">2025-09-08T01:06:56Z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F1305DAE661040C18514B1C70C9B75BC_13</vt:lpwstr>
  </property>
  <property fmtid="{D5CDD505-2E9C-101B-9397-08002B2CF9AE}" pid="4" name="KSOTemplateDocerSaveRecord">
    <vt:lpwstr>eyJoZGlkIjoiNDkxN2M1MmY1NDU2YzE2OWEwNjZkM2VhNWM2YTJjYTEiLCJ1c2VySWQiOiI0MzA0MDYyMTAifQ==</vt:lpwstr>
  </property>
</Properties>
</file>