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9E" w:rsidRPr="004D14B6" w:rsidRDefault="00E67A9E" w:rsidP="00E67A9E">
      <w:pPr>
        <w:spacing w:line="520" w:lineRule="exact"/>
        <w:rPr>
          <w:rFonts w:ascii="宋体" w:hAnsi="宋体"/>
          <w:sz w:val="28"/>
          <w:szCs w:val="28"/>
        </w:rPr>
      </w:pPr>
    </w:p>
    <w:p w:rsidR="00E67A9E" w:rsidRPr="004D14B6" w:rsidRDefault="00E67A9E" w:rsidP="00E67A9E">
      <w:pPr>
        <w:spacing w:line="520" w:lineRule="exact"/>
        <w:rPr>
          <w:rFonts w:ascii="宋体" w:hAnsi="宋体"/>
          <w:sz w:val="28"/>
          <w:szCs w:val="28"/>
        </w:rPr>
      </w:pPr>
    </w:p>
    <w:p w:rsidR="002E6D02" w:rsidRDefault="002E6D02" w:rsidP="002E6D02">
      <w:pPr>
        <w:spacing w:line="440" w:lineRule="atLeast"/>
        <w:rPr>
          <w:rFonts w:ascii="宋体" w:hAnsi="宋体"/>
          <w:sz w:val="28"/>
          <w:szCs w:val="28"/>
        </w:rPr>
      </w:pPr>
    </w:p>
    <w:p w:rsidR="00D46765" w:rsidRDefault="00D46765" w:rsidP="00AA3109">
      <w:pPr>
        <w:pStyle w:val="a5"/>
        <w:spacing w:line="520" w:lineRule="exact"/>
        <w:jc w:val="right"/>
        <w:rPr>
          <w:rFonts w:ascii="仿宋" w:eastAsia="仿宋" w:hAnsi="仿宋" w:cstheme="minorBidi" w:hint="eastAsia"/>
          <w:kern w:val="0"/>
          <w:sz w:val="32"/>
          <w:szCs w:val="32"/>
        </w:rPr>
      </w:pPr>
    </w:p>
    <w:p w:rsidR="00AA3109" w:rsidRPr="00AA3109" w:rsidRDefault="00AA3109" w:rsidP="00AA3109">
      <w:pPr>
        <w:pStyle w:val="a5"/>
        <w:spacing w:line="520" w:lineRule="exact"/>
        <w:jc w:val="right"/>
        <w:rPr>
          <w:rFonts w:ascii="仿宋" w:eastAsia="仿宋" w:hAnsi="仿宋" w:cstheme="minorBidi"/>
          <w:kern w:val="0"/>
          <w:sz w:val="32"/>
          <w:szCs w:val="32"/>
        </w:rPr>
      </w:pPr>
      <w:r w:rsidRPr="00AA3109">
        <w:rPr>
          <w:rFonts w:ascii="仿宋" w:eastAsia="仿宋" w:hAnsi="仿宋" w:cstheme="minorBidi" w:hint="eastAsia"/>
          <w:kern w:val="0"/>
          <w:sz w:val="32"/>
          <w:szCs w:val="32"/>
        </w:rPr>
        <w:t>益环审(表)〔2020〕</w:t>
      </w:r>
      <w:r w:rsidR="00567EDA">
        <w:rPr>
          <w:rFonts w:ascii="仿宋" w:eastAsia="仿宋" w:hAnsi="仿宋" w:cstheme="minorBidi" w:hint="eastAsia"/>
          <w:kern w:val="0"/>
          <w:sz w:val="32"/>
          <w:szCs w:val="32"/>
        </w:rPr>
        <w:t>102</w:t>
      </w:r>
      <w:r w:rsidRPr="00AA3109">
        <w:rPr>
          <w:rFonts w:ascii="仿宋" w:eastAsia="仿宋" w:hAnsi="仿宋" w:cstheme="minorBidi" w:hint="eastAsia"/>
          <w:kern w:val="0"/>
          <w:sz w:val="32"/>
          <w:szCs w:val="32"/>
        </w:rPr>
        <w:t>号</w:t>
      </w:r>
    </w:p>
    <w:p w:rsidR="00AA3109" w:rsidRPr="00A8249E" w:rsidRDefault="00AA3109" w:rsidP="00AA3109">
      <w:pPr>
        <w:tabs>
          <w:tab w:val="left" w:pos="5985"/>
        </w:tabs>
        <w:spacing w:after="0" w:line="640" w:lineRule="exact"/>
        <w:jc w:val="center"/>
        <w:rPr>
          <w:rFonts w:ascii="方正小标宋简体" w:eastAsia="方正小标宋简体" w:hAnsi="宋体" w:cs="Times New Roman"/>
          <w:sz w:val="44"/>
          <w:szCs w:val="44"/>
        </w:rPr>
      </w:pPr>
      <w:r w:rsidRPr="00A8249E">
        <w:rPr>
          <w:rFonts w:ascii="方正小标宋简体" w:eastAsia="方正小标宋简体" w:hAnsi="宋体" w:cs="Times New Roman" w:hint="eastAsia"/>
          <w:sz w:val="44"/>
          <w:szCs w:val="44"/>
        </w:rPr>
        <w:t>益阳市生态环境局</w:t>
      </w:r>
    </w:p>
    <w:p w:rsidR="00AA3109" w:rsidRPr="00A8249E" w:rsidRDefault="00AA3109" w:rsidP="00AA3109">
      <w:pPr>
        <w:spacing w:after="0" w:line="640" w:lineRule="exact"/>
        <w:jc w:val="center"/>
        <w:rPr>
          <w:rFonts w:ascii="方正小标宋简体" w:eastAsia="方正小标宋简体" w:hAnsiTheme="majorEastAsia"/>
          <w:sz w:val="44"/>
          <w:szCs w:val="44"/>
        </w:rPr>
      </w:pPr>
      <w:r w:rsidRPr="00A8249E">
        <w:rPr>
          <w:rFonts w:ascii="方正小标宋简体" w:eastAsia="方正小标宋简体" w:hAnsi="宋体" w:cs="Times New Roman" w:hint="eastAsia"/>
          <w:sz w:val="44"/>
          <w:szCs w:val="44"/>
        </w:rPr>
        <w:t>关于</w:t>
      </w:r>
      <w:r>
        <w:rPr>
          <w:rFonts w:ascii="方正小标宋简体" w:eastAsia="方正小标宋简体" w:hAnsiTheme="majorEastAsia" w:hint="eastAsia"/>
          <w:sz w:val="44"/>
          <w:szCs w:val="44"/>
        </w:rPr>
        <w:t>桃江县嘉富环保建材</w:t>
      </w:r>
      <w:r w:rsidRPr="00A8249E">
        <w:rPr>
          <w:rFonts w:ascii="方正小标宋简体" w:eastAsia="方正小标宋简体" w:hAnsiTheme="majorEastAsia" w:hint="eastAsia"/>
          <w:sz w:val="44"/>
          <w:szCs w:val="44"/>
        </w:rPr>
        <w:t>有限公司</w:t>
      </w:r>
    </w:p>
    <w:p w:rsidR="0064294F" w:rsidRDefault="00AA3109" w:rsidP="00AA3109">
      <w:pPr>
        <w:spacing w:after="0" w:line="640" w:lineRule="exact"/>
        <w:jc w:val="center"/>
        <w:rPr>
          <w:rFonts w:ascii="方正小标宋简体" w:eastAsia="方正小标宋简体" w:hAnsi="宋体" w:cs="Times New Roman"/>
          <w:sz w:val="44"/>
          <w:szCs w:val="44"/>
        </w:rPr>
      </w:pPr>
      <w:r>
        <w:rPr>
          <w:rFonts w:ascii="方正小标宋简体" w:eastAsia="方正小标宋简体" w:hAnsiTheme="majorEastAsia" w:hint="eastAsia"/>
          <w:sz w:val="44"/>
          <w:szCs w:val="44"/>
        </w:rPr>
        <w:t>改扩建</w:t>
      </w:r>
      <w:r>
        <w:rPr>
          <w:rFonts w:ascii="方正小标宋简体" w:eastAsia="方正小标宋简体" w:hAnsi="宋体" w:cs="Times New Roman" w:hint="eastAsia"/>
          <w:sz w:val="44"/>
          <w:szCs w:val="44"/>
        </w:rPr>
        <w:t>项目</w:t>
      </w:r>
      <w:r w:rsidRPr="00A8249E">
        <w:rPr>
          <w:rFonts w:ascii="方正小标宋简体" w:eastAsia="方正小标宋简体" w:hAnsi="宋体" w:cs="Times New Roman" w:hint="eastAsia"/>
          <w:sz w:val="44"/>
          <w:szCs w:val="44"/>
        </w:rPr>
        <w:t>环境影响报告表的</w:t>
      </w:r>
    </w:p>
    <w:p w:rsidR="00AA3109" w:rsidRPr="00AA3109" w:rsidRDefault="00AA3109" w:rsidP="00AA3109">
      <w:pPr>
        <w:spacing w:after="0" w:line="640" w:lineRule="exact"/>
        <w:jc w:val="center"/>
        <w:rPr>
          <w:rFonts w:ascii="方正小标宋简体" w:eastAsia="方正小标宋简体" w:hAnsiTheme="majorEastAsia"/>
          <w:sz w:val="44"/>
          <w:szCs w:val="44"/>
        </w:rPr>
      </w:pPr>
      <w:r w:rsidRPr="00A8249E">
        <w:rPr>
          <w:rFonts w:ascii="方正小标宋简体" w:eastAsia="方正小标宋简体" w:hAnsi="宋体" w:cs="Times New Roman" w:hint="eastAsia"/>
          <w:sz w:val="44"/>
          <w:szCs w:val="44"/>
        </w:rPr>
        <w:t>批</w:t>
      </w:r>
      <w:r w:rsidR="0064294F">
        <w:rPr>
          <w:rFonts w:ascii="方正小标宋简体" w:eastAsia="方正小标宋简体" w:hAnsi="宋体" w:cs="Times New Roman" w:hint="eastAsia"/>
          <w:sz w:val="44"/>
          <w:szCs w:val="44"/>
        </w:rPr>
        <w:t xml:space="preserve">    </w:t>
      </w:r>
      <w:r w:rsidRPr="00A8249E">
        <w:rPr>
          <w:rFonts w:ascii="方正小标宋简体" w:eastAsia="方正小标宋简体" w:hAnsi="宋体" w:cs="Times New Roman" w:hint="eastAsia"/>
          <w:sz w:val="44"/>
          <w:szCs w:val="44"/>
        </w:rPr>
        <w:t>复</w:t>
      </w:r>
    </w:p>
    <w:p w:rsidR="00AA3109" w:rsidRDefault="00AA3109" w:rsidP="00AA3109">
      <w:pPr>
        <w:spacing w:after="0" w:line="560" w:lineRule="exact"/>
        <w:jc w:val="both"/>
        <w:rPr>
          <w:rFonts w:ascii="仿宋" w:eastAsia="仿宋" w:hAnsi="仿宋"/>
          <w:sz w:val="32"/>
          <w:szCs w:val="32"/>
        </w:rPr>
      </w:pPr>
    </w:p>
    <w:p w:rsidR="00E67A9E" w:rsidRPr="002E6D02" w:rsidRDefault="00E67A9E" w:rsidP="00AA3109">
      <w:pPr>
        <w:spacing w:after="0" w:line="560" w:lineRule="exact"/>
        <w:jc w:val="both"/>
        <w:rPr>
          <w:rFonts w:ascii="仿宋" w:eastAsia="仿宋" w:hAnsi="仿宋"/>
          <w:sz w:val="32"/>
          <w:szCs w:val="32"/>
        </w:rPr>
      </w:pPr>
      <w:r w:rsidRPr="002E6D02">
        <w:rPr>
          <w:rFonts w:ascii="仿宋" w:eastAsia="仿宋" w:hAnsi="仿宋" w:hint="eastAsia"/>
          <w:sz w:val="32"/>
          <w:szCs w:val="32"/>
        </w:rPr>
        <w:t>桃江县</w:t>
      </w:r>
      <w:r w:rsidR="00AA3109">
        <w:rPr>
          <w:rFonts w:ascii="仿宋" w:eastAsia="仿宋" w:hAnsi="仿宋" w:hint="eastAsia"/>
          <w:sz w:val="32"/>
          <w:szCs w:val="32"/>
        </w:rPr>
        <w:t>嘉富环保建材</w:t>
      </w:r>
      <w:r w:rsidRPr="002E6D02">
        <w:rPr>
          <w:rFonts w:ascii="仿宋" w:eastAsia="仿宋" w:hAnsi="仿宋" w:hint="eastAsia"/>
          <w:sz w:val="32"/>
          <w:szCs w:val="32"/>
        </w:rPr>
        <w:t>有限公司：</w:t>
      </w:r>
    </w:p>
    <w:p w:rsidR="00E67A9E" w:rsidRPr="002E6D02" w:rsidRDefault="00E67A9E" w:rsidP="00AA3109">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你公司呈报的《关于请求对</w:t>
      </w:r>
      <w:r w:rsidRPr="002E6D02">
        <w:rPr>
          <w:rFonts w:ascii="仿宋" w:eastAsia="仿宋" w:hAnsi="仿宋"/>
          <w:sz w:val="32"/>
          <w:szCs w:val="32"/>
        </w:rPr>
        <w:t>&lt;</w:t>
      </w:r>
      <w:r w:rsidRPr="002E6D02">
        <w:rPr>
          <w:rFonts w:ascii="仿宋" w:eastAsia="仿宋" w:hAnsi="仿宋" w:hint="eastAsia"/>
          <w:sz w:val="32"/>
          <w:szCs w:val="32"/>
        </w:rPr>
        <w:t>桃江县</w:t>
      </w:r>
      <w:r w:rsidR="00AA3109">
        <w:rPr>
          <w:rFonts w:ascii="仿宋" w:eastAsia="仿宋" w:hAnsi="仿宋" w:hint="eastAsia"/>
          <w:sz w:val="32"/>
          <w:szCs w:val="32"/>
        </w:rPr>
        <w:t>嘉富环保建材</w:t>
      </w:r>
      <w:r w:rsidRPr="002E6D02">
        <w:rPr>
          <w:rFonts w:ascii="仿宋" w:eastAsia="仿宋" w:hAnsi="仿宋" w:hint="eastAsia"/>
          <w:sz w:val="32"/>
          <w:szCs w:val="32"/>
        </w:rPr>
        <w:t>有限公司改扩建项目环境影响报告表</w:t>
      </w:r>
      <w:r w:rsidRPr="002E6D02">
        <w:rPr>
          <w:rFonts w:ascii="仿宋" w:eastAsia="仿宋" w:hAnsi="仿宋"/>
          <w:sz w:val="32"/>
          <w:szCs w:val="32"/>
        </w:rPr>
        <w:t>&gt;</w:t>
      </w:r>
      <w:r w:rsidRPr="002E6D02">
        <w:rPr>
          <w:rFonts w:ascii="仿宋" w:eastAsia="仿宋" w:hAnsi="仿宋" w:hint="eastAsia"/>
          <w:sz w:val="32"/>
          <w:szCs w:val="32"/>
        </w:rPr>
        <w:t>进行审批的报告》、益阳市生态环境局桃江分局的预审意见及有关材料已收悉，经审查、研究，批复如下：</w:t>
      </w:r>
    </w:p>
    <w:p w:rsidR="00FD0C47" w:rsidRDefault="00AA3109" w:rsidP="00AA3109">
      <w:pPr>
        <w:spacing w:after="0" w:line="560" w:lineRule="exact"/>
        <w:jc w:val="both"/>
        <w:rPr>
          <w:rFonts w:ascii="仿宋" w:eastAsia="仿宋" w:hAnsi="仿宋"/>
          <w:sz w:val="32"/>
          <w:szCs w:val="32"/>
        </w:rPr>
      </w:pPr>
      <w:r>
        <w:rPr>
          <w:rFonts w:ascii="仿宋" w:eastAsia="仿宋" w:hAnsi="仿宋" w:hint="eastAsia"/>
          <w:sz w:val="32"/>
          <w:szCs w:val="32"/>
        </w:rPr>
        <w:t xml:space="preserve">    </w:t>
      </w:r>
      <w:r w:rsidR="00E67A9E" w:rsidRPr="00AA3109">
        <w:rPr>
          <w:rFonts w:ascii="仿宋" w:eastAsia="仿宋" w:hAnsi="仿宋" w:hint="eastAsia"/>
          <w:sz w:val="32"/>
          <w:szCs w:val="32"/>
        </w:rPr>
        <w:t>一、</w:t>
      </w:r>
      <w:r w:rsidRPr="00AA3109">
        <w:rPr>
          <w:rFonts w:ascii="仿宋" w:eastAsia="仿宋" w:hAnsi="仿宋" w:hint="eastAsia"/>
          <w:sz w:val="32"/>
          <w:szCs w:val="32"/>
        </w:rPr>
        <w:t>桃江县嘉富环保建材有限公司</w:t>
      </w:r>
      <w:r w:rsidR="00E67A9E" w:rsidRPr="00AA3109">
        <w:rPr>
          <w:rFonts w:ascii="仿宋" w:eastAsia="仿宋" w:hAnsi="仿宋" w:hint="eastAsia"/>
          <w:sz w:val="32"/>
          <w:szCs w:val="32"/>
        </w:rPr>
        <w:t>位于益阳市桃江县</w:t>
      </w:r>
      <w:r w:rsidRPr="00AA3109">
        <w:rPr>
          <w:rFonts w:ascii="仿宋" w:eastAsia="仿宋" w:hAnsi="仿宋" w:hint="eastAsia"/>
          <w:sz w:val="32"/>
          <w:szCs w:val="32"/>
        </w:rPr>
        <w:t>灰山港</w:t>
      </w:r>
      <w:r w:rsidR="00E67A9E" w:rsidRPr="00AA3109">
        <w:rPr>
          <w:rFonts w:ascii="仿宋" w:eastAsia="仿宋" w:hAnsi="仿宋" w:hint="eastAsia"/>
          <w:sz w:val="32"/>
          <w:szCs w:val="32"/>
        </w:rPr>
        <w:t>镇</w:t>
      </w:r>
      <w:r w:rsidRPr="00AA3109">
        <w:rPr>
          <w:rFonts w:ascii="仿宋" w:eastAsia="仿宋" w:hAnsi="仿宋" w:hint="eastAsia"/>
          <w:sz w:val="32"/>
          <w:szCs w:val="32"/>
        </w:rPr>
        <w:t>连河冲</w:t>
      </w:r>
      <w:r w:rsidR="00E67A9E" w:rsidRPr="00AA3109">
        <w:rPr>
          <w:rFonts w:ascii="仿宋" w:eastAsia="仿宋" w:hAnsi="仿宋" w:hint="eastAsia"/>
          <w:sz w:val="32"/>
          <w:szCs w:val="32"/>
        </w:rPr>
        <w:t>村</w:t>
      </w:r>
      <w:r w:rsidRPr="00AA3109">
        <w:rPr>
          <w:rFonts w:ascii="仿宋" w:eastAsia="仿宋" w:hAnsi="仿宋" w:hint="eastAsia"/>
          <w:sz w:val="32"/>
          <w:szCs w:val="32"/>
        </w:rPr>
        <w:t>大竹山组</w:t>
      </w:r>
      <w:r w:rsidR="00E67A9E" w:rsidRPr="00AA3109">
        <w:rPr>
          <w:rFonts w:ascii="仿宋" w:eastAsia="仿宋" w:hAnsi="仿宋" w:hint="eastAsia"/>
          <w:sz w:val="32"/>
          <w:szCs w:val="32"/>
        </w:rPr>
        <w:t>，</w:t>
      </w:r>
      <w:r w:rsidRPr="00AA3109">
        <w:rPr>
          <w:rFonts w:ascii="仿宋" w:eastAsia="仿宋" w:hAnsi="仿宋" w:hint="eastAsia"/>
          <w:sz w:val="32"/>
          <w:szCs w:val="32"/>
        </w:rPr>
        <w:t>公司年产20万米高压水泥预制管和20万平方米街沿砖建设项目于2018年10月经原桃江县环境保护局审批（桃环审（表）〔</w:t>
      </w:r>
      <w:r>
        <w:rPr>
          <w:rFonts w:ascii="仿宋" w:eastAsia="仿宋" w:hAnsi="仿宋" w:hint="eastAsia"/>
          <w:sz w:val="32"/>
          <w:szCs w:val="32"/>
        </w:rPr>
        <w:t>2018</w:t>
      </w:r>
      <w:r w:rsidRPr="00AA3109">
        <w:rPr>
          <w:rFonts w:ascii="仿宋" w:eastAsia="仿宋" w:hAnsi="仿宋" w:hint="eastAsia"/>
          <w:sz w:val="32"/>
          <w:szCs w:val="32"/>
        </w:rPr>
        <w:t>〕</w:t>
      </w:r>
      <w:r>
        <w:rPr>
          <w:rFonts w:ascii="仿宋" w:eastAsia="仿宋" w:hAnsi="仿宋" w:hint="eastAsia"/>
          <w:sz w:val="32"/>
          <w:szCs w:val="32"/>
        </w:rPr>
        <w:t>18</w:t>
      </w:r>
      <w:r w:rsidRPr="00AA3109">
        <w:rPr>
          <w:rFonts w:ascii="仿宋" w:eastAsia="仿宋" w:hAnsi="仿宋" w:hint="eastAsia"/>
          <w:sz w:val="32"/>
          <w:szCs w:val="32"/>
        </w:rPr>
        <w:t>号）</w:t>
      </w:r>
      <w:r w:rsidRPr="00AA3109">
        <w:rPr>
          <w:rFonts w:ascii="仿宋" w:eastAsia="仿宋" w:hAnsi="仿宋"/>
          <w:sz w:val="32"/>
          <w:szCs w:val="32"/>
        </w:rPr>
        <w:t>同意建设</w:t>
      </w:r>
      <w:r w:rsidRPr="00AA3109">
        <w:rPr>
          <w:rFonts w:ascii="仿宋" w:eastAsia="仿宋" w:hAnsi="仿宋" w:hint="eastAsia"/>
          <w:sz w:val="32"/>
          <w:szCs w:val="32"/>
        </w:rPr>
        <w:t>，</w:t>
      </w:r>
      <w:r w:rsidR="009449EE">
        <w:rPr>
          <w:rFonts w:ascii="仿宋" w:eastAsia="仿宋" w:hAnsi="仿宋" w:hint="eastAsia"/>
          <w:sz w:val="32"/>
          <w:szCs w:val="32"/>
        </w:rPr>
        <w:t>目前仅完成高压水泥预制管产能生产线的建设，并投入试生产</w:t>
      </w:r>
      <w:r w:rsidR="00757EE5">
        <w:rPr>
          <w:rFonts w:ascii="仿宋" w:eastAsia="仿宋" w:hAnsi="仿宋" w:hint="eastAsia"/>
          <w:sz w:val="32"/>
          <w:szCs w:val="32"/>
        </w:rPr>
        <w:t>。</w:t>
      </w:r>
      <w:r w:rsidR="00E67A9E" w:rsidRPr="00AA3109">
        <w:rPr>
          <w:rFonts w:ascii="仿宋" w:eastAsia="仿宋" w:hAnsi="仿宋" w:hint="eastAsia"/>
          <w:sz w:val="32"/>
          <w:szCs w:val="32"/>
        </w:rPr>
        <w:t>公司</w:t>
      </w:r>
      <w:r w:rsidR="00757EE5">
        <w:rPr>
          <w:rFonts w:ascii="仿宋" w:eastAsia="仿宋" w:hAnsi="仿宋" w:hint="eastAsia"/>
          <w:sz w:val="32"/>
          <w:szCs w:val="32"/>
        </w:rPr>
        <w:t>为降低生产成本，</w:t>
      </w:r>
      <w:r w:rsidR="00E67A9E" w:rsidRPr="00AA3109">
        <w:rPr>
          <w:rFonts w:ascii="仿宋" w:eastAsia="仿宋" w:hAnsi="仿宋" w:hint="eastAsia"/>
          <w:sz w:val="32"/>
          <w:szCs w:val="32"/>
        </w:rPr>
        <w:t>拟投资</w:t>
      </w:r>
      <w:r w:rsidR="00757EE5">
        <w:rPr>
          <w:rFonts w:ascii="仿宋" w:eastAsia="仿宋" w:hAnsi="仿宋" w:hint="eastAsia"/>
          <w:sz w:val="32"/>
          <w:szCs w:val="32"/>
        </w:rPr>
        <w:t>5</w:t>
      </w:r>
      <w:r w:rsidR="00E67A9E" w:rsidRPr="00AA3109">
        <w:rPr>
          <w:rFonts w:ascii="仿宋" w:eastAsia="仿宋" w:hAnsi="仿宋" w:hint="eastAsia"/>
          <w:sz w:val="32"/>
          <w:szCs w:val="32"/>
        </w:rPr>
        <w:t>00万元在现有</w:t>
      </w:r>
      <w:r w:rsidR="00757EE5">
        <w:rPr>
          <w:rFonts w:ascii="仿宋" w:eastAsia="仿宋" w:hAnsi="仿宋" w:hint="eastAsia"/>
          <w:sz w:val="32"/>
          <w:szCs w:val="32"/>
        </w:rPr>
        <w:t>厂</w:t>
      </w:r>
      <w:r w:rsidR="00E67A9E" w:rsidRPr="00AA3109">
        <w:rPr>
          <w:rFonts w:ascii="仿宋" w:eastAsia="仿宋" w:hAnsi="仿宋" w:hint="eastAsia"/>
          <w:sz w:val="32"/>
          <w:szCs w:val="32"/>
        </w:rPr>
        <w:t>区范围内</w:t>
      </w:r>
      <w:r w:rsidR="00757EE5">
        <w:rPr>
          <w:rFonts w:ascii="仿宋" w:eastAsia="仿宋" w:hAnsi="仿宋" w:hint="eastAsia"/>
          <w:sz w:val="32"/>
          <w:szCs w:val="32"/>
        </w:rPr>
        <w:t>北面空地新建一条破碎生产线</w:t>
      </w:r>
      <w:r w:rsidR="00E67A9E" w:rsidRPr="002E6D02">
        <w:rPr>
          <w:rFonts w:ascii="仿宋" w:eastAsia="仿宋" w:hAnsi="仿宋" w:hint="eastAsia"/>
          <w:sz w:val="32"/>
          <w:szCs w:val="32"/>
        </w:rPr>
        <w:t>，</w:t>
      </w:r>
      <w:r w:rsidR="00757EE5">
        <w:rPr>
          <w:rFonts w:ascii="仿宋" w:eastAsia="仿宋" w:hAnsi="仿宋" w:hint="eastAsia"/>
          <w:sz w:val="32"/>
          <w:szCs w:val="32"/>
        </w:rPr>
        <w:t>外购石灰石破碎年加工生产30万吨碎石。</w:t>
      </w:r>
      <w:r w:rsidR="00E67A9E" w:rsidRPr="002E6D02">
        <w:rPr>
          <w:rFonts w:ascii="仿宋" w:eastAsia="仿宋" w:hAnsi="仿宋" w:hint="eastAsia"/>
          <w:sz w:val="32"/>
          <w:szCs w:val="32"/>
        </w:rPr>
        <w:t>主要建设内容</w:t>
      </w:r>
      <w:r w:rsidR="00316143">
        <w:rPr>
          <w:rFonts w:ascii="仿宋" w:eastAsia="仿宋" w:hAnsi="仿宋" w:hint="eastAsia"/>
          <w:sz w:val="32"/>
          <w:szCs w:val="32"/>
        </w:rPr>
        <w:t>包括</w:t>
      </w:r>
      <w:r w:rsidR="00A05EEE">
        <w:rPr>
          <w:rFonts w:ascii="仿宋" w:eastAsia="仿宋" w:hAnsi="仿宋" w:hint="eastAsia"/>
          <w:sz w:val="32"/>
          <w:szCs w:val="32"/>
        </w:rPr>
        <w:t>新建全封</w:t>
      </w:r>
      <w:r w:rsidR="00A05EEE">
        <w:rPr>
          <w:rFonts w:ascii="仿宋" w:eastAsia="仿宋" w:hAnsi="仿宋" w:hint="eastAsia"/>
          <w:sz w:val="32"/>
          <w:szCs w:val="32"/>
        </w:rPr>
        <w:lastRenderedPageBreak/>
        <w:t>闭碎石生产厂房一栋</w:t>
      </w:r>
      <w:r w:rsidR="001A7675">
        <w:rPr>
          <w:rFonts w:ascii="仿宋" w:eastAsia="仿宋" w:hAnsi="仿宋" w:hint="eastAsia"/>
          <w:sz w:val="32"/>
          <w:szCs w:val="32"/>
        </w:rPr>
        <w:t>、全封闭石粉堆场一栋，对现有碎石堆场和砂料堆场进行全封闭，</w:t>
      </w:r>
      <w:r w:rsidR="007B0699">
        <w:rPr>
          <w:rFonts w:ascii="仿宋" w:eastAsia="仿宋" w:hAnsi="仿宋" w:hint="eastAsia"/>
          <w:sz w:val="32"/>
          <w:szCs w:val="32"/>
        </w:rPr>
        <w:t>硬化厂区道路，完善厂区雨水收集处理系统，配套建设洒水抑尘等环保设施</w:t>
      </w:r>
      <w:r w:rsidR="00E67A9E" w:rsidRPr="002E6D02">
        <w:rPr>
          <w:rFonts w:ascii="仿宋" w:eastAsia="仿宋" w:hAnsi="仿宋" w:hint="eastAsia"/>
          <w:sz w:val="32"/>
          <w:szCs w:val="32"/>
        </w:rPr>
        <w:t>。</w:t>
      </w:r>
    </w:p>
    <w:p w:rsidR="00E67A9E" w:rsidRPr="00AA3109" w:rsidRDefault="00E67A9E" w:rsidP="00FD0C47">
      <w:pPr>
        <w:spacing w:after="0" w:line="560" w:lineRule="exact"/>
        <w:ind w:firstLineChars="200" w:firstLine="640"/>
        <w:jc w:val="both"/>
        <w:rPr>
          <w:rFonts w:ascii="仿宋" w:eastAsia="仿宋" w:hAnsi="仿宋"/>
          <w:sz w:val="32"/>
          <w:szCs w:val="32"/>
        </w:rPr>
      </w:pPr>
      <w:r w:rsidRPr="00AA3109">
        <w:rPr>
          <w:rFonts w:ascii="仿宋" w:eastAsia="仿宋" w:hAnsi="仿宋" w:hint="eastAsia"/>
          <w:sz w:val="32"/>
          <w:szCs w:val="32"/>
        </w:rPr>
        <w:t>项目符合国家产业政策。</w:t>
      </w:r>
      <w:r w:rsidRPr="002E6D02">
        <w:rPr>
          <w:rFonts w:ascii="仿宋" w:eastAsia="仿宋" w:hAnsi="仿宋" w:hint="eastAsia"/>
          <w:sz w:val="32"/>
          <w:szCs w:val="32"/>
        </w:rPr>
        <w:t>根据</w:t>
      </w:r>
      <w:r w:rsidR="00FD0C47">
        <w:rPr>
          <w:rFonts w:ascii="仿宋" w:eastAsia="仿宋" w:hAnsi="仿宋" w:hint="eastAsia"/>
          <w:sz w:val="32"/>
          <w:szCs w:val="32"/>
        </w:rPr>
        <w:t>厚昌实业（深圳）</w:t>
      </w:r>
      <w:r w:rsidRPr="002E6D02">
        <w:rPr>
          <w:rFonts w:ascii="仿宋" w:eastAsia="仿宋" w:hAnsi="仿宋" w:hint="eastAsia"/>
          <w:sz w:val="32"/>
          <w:szCs w:val="32"/>
        </w:rPr>
        <w:t>有限公司编制的环评报告表的分析结论和益阳市生态环境局桃江分局的预审意见，在建设单位认真落实环评报告表提出的污染防治和生态保护措施，确保污染物达标排放的前提下，</w:t>
      </w:r>
      <w:r w:rsidR="00933F83" w:rsidRPr="002E6D02">
        <w:rPr>
          <w:rFonts w:ascii="仿宋" w:eastAsia="仿宋" w:hAnsi="仿宋" w:hint="eastAsia"/>
          <w:sz w:val="32"/>
          <w:szCs w:val="32"/>
        </w:rPr>
        <w:t>我局</w:t>
      </w:r>
      <w:r w:rsidR="00D46765">
        <w:rPr>
          <w:rFonts w:ascii="仿宋" w:eastAsia="仿宋" w:hAnsi="仿宋" w:hint="eastAsia"/>
          <w:sz w:val="32"/>
          <w:szCs w:val="32"/>
        </w:rPr>
        <w:t>原则</w:t>
      </w:r>
      <w:r w:rsidRPr="002E6D02">
        <w:rPr>
          <w:rFonts w:ascii="仿宋" w:eastAsia="仿宋" w:hAnsi="仿宋" w:hint="eastAsia"/>
          <w:sz w:val="32"/>
          <w:szCs w:val="32"/>
        </w:rPr>
        <w:t>同意</w:t>
      </w:r>
      <w:r w:rsidR="00FD0C47" w:rsidRPr="002E6D02">
        <w:rPr>
          <w:rFonts w:ascii="仿宋" w:eastAsia="仿宋" w:hAnsi="仿宋" w:hint="eastAsia"/>
          <w:sz w:val="32"/>
          <w:szCs w:val="32"/>
        </w:rPr>
        <w:t>桃江县</w:t>
      </w:r>
      <w:r w:rsidR="00FD0C47">
        <w:rPr>
          <w:rFonts w:ascii="仿宋" w:eastAsia="仿宋" w:hAnsi="仿宋" w:hint="eastAsia"/>
          <w:sz w:val="32"/>
          <w:szCs w:val="32"/>
        </w:rPr>
        <w:t>嘉富环保建材</w:t>
      </w:r>
      <w:r w:rsidR="00FD0C47" w:rsidRPr="002E6D02">
        <w:rPr>
          <w:rFonts w:ascii="仿宋" w:eastAsia="仿宋" w:hAnsi="仿宋" w:hint="eastAsia"/>
          <w:sz w:val="32"/>
          <w:szCs w:val="32"/>
        </w:rPr>
        <w:t>有限公司改扩建项目</w:t>
      </w:r>
      <w:r w:rsidR="00933F83" w:rsidRPr="002E6D02">
        <w:rPr>
          <w:rFonts w:ascii="仿宋" w:eastAsia="仿宋" w:hAnsi="仿宋" w:hint="eastAsia"/>
          <w:sz w:val="32"/>
          <w:szCs w:val="32"/>
        </w:rPr>
        <w:t>的</w:t>
      </w:r>
      <w:r w:rsidRPr="002E6D02">
        <w:rPr>
          <w:rFonts w:ascii="仿宋" w:eastAsia="仿宋" w:hAnsi="仿宋" w:hint="eastAsia"/>
          <w:sz w:val="32"/>
          <w:szCs w:val="32"/>
        </w:rPr>
        <w:t>建设。</w:t>
      </w:r>
    </w:p>
    <w:p w:rsidR="000433D2" w:rsidRPr="005D35DE" w:rsidRDefault="00E67A9E" w:rsidP="000433D2">
      <w:pPr>
        <w:spacing w:after="0" w:line="520" w:lineRule="exact"/>
        <w:ind w:firstLineChars="200" w:firstLine="640"/>
        <w:jc w:val="both"/>
        <w:rPr>
          <w:rFonts w:ascii="仿宋" w:eastAsia="仿宋" w:hAnsi="仿宋"/>
          <w:kern w:val="2"/>
          <w:sz w:val="32"/>
          <w:szCs w:val="32"/>
        </w:rPr>
      </w:pPr>
      <w:r w:rsidRPr="002E6D02">
        <w:rPr>
          <w:rFonts w:ascii="仿宋" w:eastAsia="仿宋" w:hAnsi="仿宋" w:hint="eastAsia"/>
          <w:sz w:val="32"/>
          <w:szCs w:val="32"/>
        </w:rPr>
        <w:t>二、建设单位在工程设计、建设和运营管理中，</w:t>
      </w:r>
      <w:r w:rsidR="000433D2" w:rsidRPr="005D35DE">
        <w:rPr>
          <w:rFonts w:ascii="仿宋" w:eastAsia="仿宋" w:hAnsi="仿宋" w:hint="eastAsia"/>
          <w:kern w:val="2"/>
          <w:sz w:val="32"/>
          <w:szCs w:val="32"/>
        </w:rPr>
        <w:t>必须切实落实环评提出的各项污染防治和风险防范措施要求，并着重做好如下工作：</w:t>
      </w:r>
    </w:p>
    <w:p w:rsidR="000433D2" w:rsidRPr="005D35DE" w:rsidRDefault="000433D2" w:rsidP="000433D2">
      <w:pPr>
        <w:spacing w:after="0" w:line="520" w:lineRule="exact"/>
        <w:ind w:firstLineChars="200" w:firstLine="640"/>
        <w:jc w:val="both"/>
        <w:rPr>
          <w:rFonts w:ascii="仿宋" w:eastAsia="仿宋" w:hAnsi="仿宋"/>
          <w:kern w:val="2"/>
          <w:sz w:val="32"/>
          <w:szCs w:val="32"/>
        </w:rPr>
      </w:pPr>
      <w:r w:rsidRPr="005D35DE">
        <w:rPr>
          <w:rFonts w:ascii="仿宋" w:eastAsia="仿宋" w:hAnsi="仿宋" w:hint="eastAsia"/>
          <w:kern w:val="2"/>
          <w:sz w:val="32"/>
          <w:szCs w:val="32"/>
        </w:rPr>
        <w:t>（一）严格履行建设单位的环保主体责任，加强环境管理。建立环保规章制度和岗位责任制，配备专职或兼职环保管理人员，定期对污染处理设施进行检查和维修，确保环保设施稳定正常运行和污染物的稳定达标排放。制定环境风险事故应急预案，落实事故应急防范措施，切实防范各类事故环境风险。</w:t>
      </w:r>
    </w:p>
    <w:p w:rsidR="000433D2" w:rsidRPr="005D35DE" w:rsidRDefault="000433D2" w:rsidP="000433D2">
      <w:pPr>
        <w:spacing w:after="0" w:line="520" w:lineRule="exact"/>
        <w:ind w:firstLineChars="150" w:firstLine="480"/>
        <w:jc w:val="both"/>
        <w:rPr>
          <w:rFonts w:ascii="仿宋" w:eastAsia="仿宋" w:hAnsi="仿宋"/>
          <w:kern w:val="2"/>
          <w:sz w:val="32"/>
          <w:szCs w:val="32"/>
        </w:rPr>
      </w:pPr>
      <w:r w:rsidRPr="005D35DE">
        <w:rPr>
          <w:rFonts w:ascii="仿宋" w:eastAsia="仿宋" w:hAnsi="仿宋" w:hint="eastAsia"/>
          <w:kern w:val="2"/>
          <w:sz w:val="32"/>
          <w:szCs w:val="32"/>
        </w:rPr>
        <w:t>（二）落实废气污染防治措施。</w:t>
      </w:r>
      <w:r>
        <w:rPr>
          <w:rFonts w:ascii="仿宋" w:eastAsia="仿宋" w:hAnsi="仿宋" w:hint="eastAsia"/>
          <w:kern w:val="2"/>
          <w:sz w:val="32"/>
          <w:szCs w:val="32"/>
        </w:rPr>
        <w:t>碎石生产车间、各堆场和</w:t>
      </w:r>
      <w:r w:rsidRPr="005D35DE">
        <w:rPr>
          <w:rFonts w:ascii="仿宋" w:eastAsia="仿宋" w:hAnsi="仿宋" w:hint="eastAsia"/>
          <w:kern w:val="2"/>
          <w:sz w:val="32"/>
          <w:szCs w:val="32"/>
        </w:rPr>
        <w:t>输送廊道</w:t>
      </w:r>
      <w:r>
        <w:rPr>
          <w:rFonts w:ascii="仿宋" w:eastAsia="仿宋" w:hAnsi="仿宋" w:hint="eastAsia"/>
          <w:kern w:val="2"/>
          <w:sz w:val="32"/>
          <w:szCs w:val="32"/>
        </w:rPr>
        <w:t>须采取</w:t>
      </w:r>
      <w:r w:rsidRPr="005D35DE">
        <w:rPr>
          <w:rFonts w:ascii="仿宋" w:eastAsia="仿宋" w:hAnsi="仿宋" w:hint="eastAsia"/>
          <w:kern w:val="2"/>
          <w:sz w:val="32"/>
          <w:szCs w:val="32"/>
        </w:rPr>
        <w:t>全封闭式</w:t>
      </w:r>
      <w:r>
        <w:rPr>
          <w:rFonts w:ascii="仿宋" w:eastAsia="仿宋" w:hAnsi="仿宋" w:hint="eastAsia"/>
          <w:kern w:val="2"/>
          <w:sz w:val="32"/>
          <w:szCs w:val="32"/>
        </w:rPr>
        <w:t>，堆场、廊道下料口、物料装卸和破碎筛分等产尘点须</w:t>
      </w:r>
      <w:r w:rsidRPr="001F0BC1">
        <w:rPr>
          <w:rFonts w:ascii="仿宋" w:eastAsia="仿宋" w:hAnsi="仿宋" w:hint="eastAsia"/>
          <w:kern w:val="2"/>
          <w:sz w:val="32"/>
          <w:szCs w:val="32"/>
        </w:rPr>
        <w:t>安装喷淋雾</w:t>
      </w:r>
      <w:r w:rsidRPr="005D35DE">
        <w:rPr>
          <w:rFonts w:ascii="仿宋" w:eastAsia="仿宋" w:hAnsi="仿宋" w:hint="eastAsia"/>
          <w:kern w:val="2"/>
          <w:sz w:val="32"/>
          <w:szCs w:val="32"/>
        </w:rPr>
        <w:t>化</w:t>
      </w:r>
      <w:r>
        <w:rPr>
          <w:rFonts w:ascii="仿宋" w:eastAsia="仿宋" w:hAnsi="仿宋" w:hint="eastAsia"/>
          <w:kern w:val="2"/>
          <w:sz w:val="32"/>
          <w:szCs w:val="32"/>
        </w:rPr>
        <w:t>装置，厂区道路需硬化并定期洒水抑尘，</w:t>
      </w:r>
      <w:r w:rsidRPr="005D35DE">
        <w:rPr>
          <w:rFonts w:ascii="仿宋" w:eastAsia="仿宋" w:hAnsi="仿宋" w:hint="eastAsia"/>
          <w:kern w:val="2"/>
          <w:sz w:val="32"/>
          <w:szCs w:val="32"/>
        </w:rPr>
        <w:t>减少粉尘无组织排放，破碎、筛分粉尘</w:t>
      </w:r>
      <w:r>
        <w:rPr>
          <w:rFonts w:ascii="仿宋" w:eastAsia="仿宋" w:hAnsi="仿宋" w:hint="eastAsia"/>
          <w:kern w:val="2"/>
          <w:sz w:val="32"/>
          <w:szCs w:val="32"/>
        </w:rPr>
        <w:t>需经有效收集后，采取</w:t>
      </w:r>
      <w:r w:rsidRPr="005D35DE">
        <w:rPr>
          <w:rFonts w:ascii="仿宋" w:eastAsia="仿宋" w:hAnsi="仿宋" w:hint="eastAsia"/>
          <w:kern w:val="2"/>
          <w:sz w:val="32"/>
          <w:szCs w:val="32"/>
        </w:rPr>
        <w:t>布袋除尘装置处理后通过15m高排气筒排放，确保外排污染物满足《大气污染物综合排放标准》(GB16297-1996)表2中二级标准及无组织排放监控浓度限值；食堂油烟经油烟净化装置处理达到《饮食业</w:t>
      </w:r>
      <w:r w:rsidRPr="005D35DE">
        <w:rPr>
          <w:rFonts w:ascii="仿宋" w:eastAsia="仿宋" w:hAnsi="仿宋" w:hint="eastAsia"/>
          <w:kern w:val="2"/>
          <w:sz w:val="32"/>
          <w:szCs w:val="32"/>
        </w:rPr>
        <w:lastRenderedPageBreak/>
        <w:t>油烟排放标准（试行）》（GB18483-2001）要求后通过排气筒高于屋顶排放。</w:t>
      </w:r>
    </w:p>
    <w:p w:rsidR="000433D2" w:rsidRPr="005D35DE" w:rsidRDefault="000433D2" w:rsidP="000433D2">
      <w:pPr>
        <w:spacing w:after="0" w:line="520" w:lineRule="exact"/>
        <w:ind w:firstLineChars="150" w:firstLine="480"/>
        <w:jc w:val="both"/>
        <w:rPr>
          <w:rFonts w:ascii="仿宋" w:eastAsia="仿宋" w:hAnsi="仿宋"/>
          <w:kern w:val="2"/>
          <w:sz w:val="32"/>
          <w:szCs w:val="32"/>
        </w:rPr>
      </w:pPr>
      <w:r w:rsidRPr="005D35DE">
        <w:rPr>
          <w:rFonts w:ascii="仿宋" w:eastAsia="仿宋" w:hAnsi="仿宋" w:hint="eastAsia"/>
          <w:kern w:val="2"/>
          <w:sz w:val="32"/>
          <w:szCs w:val="32"/>
        </w:rPr>
        <w:t>（三）落实废水污染防治措施。</w:t>
      </w:r>
      <w:r>
        <w:rPr>
          <w:rFonts w:ascii="仿宋" w:eastAsia="仿宋" w:hAnsi="仿宋" w:hint="eastAsia"/>
          <w:kern w:val="2"/>
          <w:sz w:val="32"/>
          <w:szCs w:val="32"/>
        </w:rPr>
        <w:t>本项目生产废水不得外排，</w:t>
      </w:r>
      <w:r w:rsidR="00FF5425">
        <w:rPr>
          <w:rFonts w:ascii="仿宋" w:eastAsia="仿宋" w:hAnsi="仿宋" w:hint="eastAsia"/>
          <w:kern w:val="2"/>
          <w:sz w:val="32"/>
          <w:szCs w:val="32"/>
        </w:rPr>
        <w:t>设备清洗</w:t>
      </w:r>
      <w:r>
        <w:rPr>
          <w:rFonts w:ascii="仿宋" w:eastAsia="仿宋" w:hAnsi="仿宋" w:hint="eastAsia"/>
          <w:kern w:val="2"/>
          <w:sz w:val="32"/>
          <w:szCs w:val="32"/>
        </w:rPr>
        <w:t>废水收集处理后回用于生产，车辆清洗废水和厂区雨水经收集沉淀处理后回用于洗车和场地洒水抑尘。生活污</w:t>
      </w:r>
      <w:r w:rsidRPr="005D35DE">
        <w:rPr>
          <w:rFonts w:ascii="仿宋" w:eastAsia="仿宋" w:hAnsi="仿宋" w:hint="eastAsia"/>
          <w:kern w:val="2"/>
          <w:sz w:val="32"/>
          <w:szCs w:val="32"/>
        </w:rPr>
        <w:t>水经隔油池</w:t>
      </w:r>
      <w:r>
        <w:rPr>
          <w:rFonts w:ascii="仿宋" w:eastAsia="仿宋" w:hAnsi="仿宋" w:hint="eastAsia"/>
          <w:kern w:val="2"/>
          <w:sz w:val="32"/>
          <w:szCs w:val="32"/>
        </w:rPr>
        <w:t>、化粪池</w:t>
      </w:r>
      <w:r w:rsidRPr="005D35DE">
        <w:rPr>
          <w:rFonts w:ascii="仿宋" w:eastAsia="仿宋" w:hAnsi="仿宋" w:hint="eastAsia"/>
          <w:kern w:val="2"/>
          <w:sz w:val="32"/>
          <w:szCs w:val="32"/>
        </w:rPr>
        <w:t>处理后</w:t>
      </w:r>
      <w:r>
        <w:rPr>
          <w:rFonts w:ascii="仿宋" w:eastAsia="仿宋" w:hAnsi="仿宋" w:hint="eastAsia"/>
          <w:kern w:val="2"/>
          <w:sz w:val="32"/>
          <w:szCs w:val="32"/>
        </w:rPr>
        <w:t>综合利</w:t>
      </w:r>
      <w:r w:rsidRPr="005D35DE">
        <w:rPr>
          <w:rFonts w:ascii="仿宋" w:eastAsia="仿宋" w:hAnsi="仿宋" w:hint="eastAsia"/>
          <w:kern w:val="2"/>
          <w:sz w:val="32"/>
          <w:szCs w:val="32"/>
        </w:rPr>
        <w:t>用于周边</w:t>
      </w:r>
      <w:r w:rsidR="00FF5425">
        <w:rPr>
          <w:rFonts w:ascii="仿宋" w:eastAsia="仿宋" w:hAnsi="仿宋" w:hint="eastAsia"/>
          <w:kern w:val="2"/>
          <w:sz w:val="32"/>
          <w:szCs w:val="32"/>
        </w:rPr>
        <w:t>林地</w:t>
      </w:r>
      <w:r w:rsidRPr="005D35DE">
        <w:rPr>
          <w:rFonts w:ascii="仿宋" w:eastAsia="仿宋" w:hAnsi="仿宋" w:hint="eastAsia"/>
          <w:kern w:val="2"/>
          <w:sz w:val="32"/>
          <w:szCs w:val="32"/>
        </w:rPr>
        <w:t>施肥。</w:t>
      </w:r>
    </w:p>
    <w:p w:rsidR="000433D2" w:rsidRPr="005D35DE" w:rsidRDefault="000433D2" w:rsidP="000433D2">
      <w:pPr>
        <w:spacing w:after="0" w:line="520" w:lineRule="exact"/>
        <w:ind w:firstLineChars="150" w:firstLine="480"/>
        <w:jc w:val="both"/>
        <w:rPr>
          <w:rFonts w:ascii="仿宋" w:eastAsia="仿宋" w:hAnsi="仿宋"/>
          <w:kern w:val="2"/>
          <w:sz w:val="32"/>
          <w:szCs w:val="32"/>
        </w:rPr>
      </w:pPr>
      <w:r w:rsidRPr="005D35DE">
        <w:rPr>
          <w:rFonts w:ascii="仿宋" w:eastAsia="仿宋" w:hAnsi="仿宋" w:hint="eastAsia"/>
          <w:kern w:val="2"/>
          <w:sz w:val="32"/>
          <w:szCs w:val="32"/>
        </w:rPr>
        <w:t>（四）落实固体废物处置措施。按照“无害化、资源化、减量化”的原则，做好固废的分类收集、暂存、安全处置和综合利用工作。生产过程中产生的</w:t>
      </w:r>
      <w:r w:rsidR="00FF5425">
        <w:rPr>
          <w:rFonts w:ascii="仿宋" w:eastAsia="仿宋" w:hAnsi="仿宋" w:hint="eastAsia"/>
          <w:kern w:val="2"/>
          <w:sz w:val="32"/>
          <w:szCs w:val="32"/>
        </w:rPr>
        <w:t>废颜料包装袋、</w:t>
      </w:r>
      <w:r w:rsidRPr="005D35DE">
        <w:rPr>
          <w:rFonts w:ascii="仿宋" w:eastAsia="仿宋" w:hAnsi="仿宋" w:hint="eastAsia"/>
          <w:kern w:val="2"/>
          <w:sz w:val="32"/>
          <w:szCs w:val="32"/>
        </w:rPr>
        <w:t>废</w:t>
      </w:r>
      <w:r w:rsidR="00FF5425">
        <w:rPr>
          <w:rFonts w:ascii="仿宋" w:eastAsia="仿宋" w:hAnsi="仿宋" w:hint="eastAsia"/>
          <w:kern w:val="2"/>
          <w:sz w:val="32"/>
          <w:szCs w:val="32"/>
        </w:rPr>
        <w:t>润滑油和含油抹布</w:t>
      </w:r>
      <w:r w:rsidRPr="005D35DE">
        <w:rPr>
          <w:rFonts w:ascii="仿宋" w:eastAsia="仿宋" w:hAnsi="仿宋" w:hint="eastAsia"/>
          <w:kern w:val="2"/>
          <w:sz w:val="32"/>
          <w:szCs w:val="32"/>
        </w:rPr>
        <w:t>等危险废物须交由有危险废物处理资质的单位处置；一般固废处置按照《一般工业固体废物贮存、处置场污染物控制标准》（GB18599-2001）的有关规定执行，</w:t>
      </w:r>
      <w:r w:rsidR="00FF5425">
        <w:rPr>
          <w:rFonts w:ascii="仿宋" w:eastAsia="仿宋" w:hAnsi="仿宋" w:hint="eastAsia"/>
          <w:kern w:val="2"/>
          <w:sz w:val="32"/>
          <w:szCs w:val="32"/>
        </w:rPr>
        <w:t>不合格产品、除尘器</w:t>
      </w:r>
      <w:r w:rsidRPr="005D35DE">
        <w:rPr>
          <w:rFonts w:ascii="仿宋" w:eastAsia="仿宋" w:hAnsi="仿宋" w:hint="eastAsia"/>
          <w:kern w:val="2"/>
          <w:sz w:val="32"/>
          <w:szCs w:val="32"/>
        </w:rPr>
        <w:t>收集的粉尘</w:t>
      </w:r>
      <w:r w:rsidR="00FF5425">
        <w:rPr>
          <w:rFonts w:ascii="仿宋" w:eastAsia="仿宋" w:hAnsi="仿宋" w:hint="eastAsia"/>
          <w:kern w:val="2"/>
          <w:sz w:val="32"/>
          <w:szCs w:val="32"/>
        </w:rPr>
        <w:t>和沉淀池沉渣回用于生产</w:t>
      </w:r>
      <w:r w:rsidRPr="005D35DE">
        <w:rPr>
          <w:rFonts w:ascii="仿宋" w:eastAsia="仿宋" w:hAnsi="仿宋" w:hint="eastAsia"/>
          <w:kern w:val="2"/>
          <w:sz w:val="32"/>
          <w:szCs w:val="32"/>
        </w:rPr>
        <w:t>综合利用，生活垃圾由当地环卫部门统一清运。</w:t>
      </w:r>
    </w:p>
    <w:p w:rsidR="000433D2" w:rsidRPr="005D35DE" w:rsidRDefault="000433D2" w:rsidP="000433D2">
      <w:pPr>
        <w:spacing w:after="0" w:line="520" w:lineRule="exact"/>
        <w:ind w:firstLineChars="150" w:firstLine="480"/>
        <w:jc w:val="both"/>
        <w:rPr>
          <w:rFonts w:ascii="仿宋" w:eastAsia="仿宋" w:hAnsi="仿宋"/>
          <w:kern w:val="2"/>
          <w:sz w:val="32"/>
          <w:szCs w:val="32"/>
        </w:rPr>
      </w:pPr>
      <w:r w:rsidRPr="005D35DE">
        <w:rPr>
          <w:rFonts w:ascii="仿宋" w:eastAsia="仿宋" w:hAnsi="仿宋" w:hint="eastAsia"/>
          <w:kern w:val="2"/>
          <w:sz w:val="32"/>
          <w:szCs w:val="32"/>
        </w:rPr>
        <w:t>（五）落实噪声污染防治措施</w:t>
      </w:r>
      <w:r w:rsidRPr="005D35DE">
        <w:rPr>
          <w:rFonts w:ascii="仿宋" w:eastAsia="仿宋" w:hAnsi="仿宋"/>
          <w:kern w:val="2"/>
          <w:sz w:val="32"/>
          <w:szCs w:val="32"/>
        </w:rPr>
        <w:t>。对</w:t>
      </w:r>
      <w:r w:rsidR="00FF5425">
        <w:rPr>
          <w:rFonts w:ascii="仿宋" w:eastAsia="仿宋" w:hAnsi="仿宋" w:hint="eastAsia"/>
          <w:kern w:val="2"/>
          <w:sz w:val="32"/>
          <w:szCs w:val="32"/>
        </w:rPr>
        <w:t>反击</w:t>
      </w:r>
      <w:r w:rsidRPr="005D35DE">
        <w:rPr>
          <w:rFonts w:ascii="仿宋" w:eastAsia="仿宋" w:hAnsi="仿宋"/>
          <w:kern w:val="2"/>
          <w:sz w:val="32"/>
          <w:szCs w:val="32"/>
        </w:rPr>
        <w:t>式破碎机等设备运行噪声，应采取隔声</w:t>
      </w:r>
      <w:r w:rsidRPr="005D35DE">
        <w:rPr>
          <w:rFonts w:ascii="仿宋" w:eastAsia="仿宋" w:hAnsi="仿宋" w:hint="eastAsia"/>
          <w:kern w:val="2"/>
          <w:sz w:val="32"/>
          <w:szCs w:val="32"/>
        </w:rPr>
        <w:t>、</w:t>
      </w:r>
      <w:r w:rsidRPr="005D35DE">
        <w:rPr>
          <w:rFonts w:ascii="仿宋" w:eastAsia="仿宋" w:hAnsi="仿宋"/>
          <w:kern w:val="2"/>
          <w:sz w:val="32"/>
          <w:szCs w:val="32"/>
        </w:rPr>
        <w:t>减振等降噪措施，厂界噪声须满足《工业企业厂界环境噪声排放标准》（</w:t>
      </w:r>
      <w:r w:rsidRPr="005D35DE">
        <w:rPr>
          <w:rFonts w:ascii="仿宋" w:eastAsia="仿宋" w:hAnsi="仿宋" w:hint="eastAsia"/>
          <w:kern w:val="2"/>
          <w:sz w:val="32"/>
          <w:szCs w:val="32"/>
        </w:rPr>
        <w:t>GB12348-2008</w:t>
      </w:r>
      <w:r w:rsidRPr="005D35DE">
        <w:rPr>
          <w:rFonts w:ascii="仿宋" w:eastAsia="仿宋" w:hAnsi="仿宋"/>
          <w:kern w:val="2"/>
          <w:sz w:val="32"/>
          <w:szCs w:val="32"/>
        </w:rPr>
        <w:t>）中</w:t>
      </w:r>
      <w:r w:rsidRPr="005D35DE">
        <w:rPr>
          <w:rFonts w:ascii="仿宋" w:eastAsia="仿宋" w:hAnsi="仿宋" w:hint="eastAsia"/>
          <w:kern w:val="2"/>
          <w:sz w:val="32"/>
          <w:szCs w:val="32"/>
        </w:rPr>
        <w:t>2类标准要求。</w:t>
      </w:r>
    </w:p>
    <w:p w:rsidR="004E6520" w:rsidRDefault="004E6520" w:rsidP="000433D2">
      <w:pPr>
        <w:spacing w:after="0" w:line="520" w:lineRule="exact"/>
        <w:ind w:firstLineChars="200" w:firstLine="640"/>
        <w:jc w:val="both"/>
        <w:rPr>
          <w:rFonts w:ascii="仿宋" w:eastAsia="仿宋" w:hAnsi="仿宋"/>
          <w:kern w:val="2"/>
          <w:sz w:val="32"/>
          <w:szCs w:val="32"/>
        </w:rPr>
      </w:pPr>
      <w:r>
        <w:rPr>
          <w:rFonts w:ascii="仿宋" w:eastAsia="仿宋" w:hAnsi="仿宋" w:hint="eastAsia"/>
          <w:sz w:val="32"/>
          <w:szCs w:val="32"/>
        </w:rPr>
        <w:t>三、</w:t>
      </w:r>
      <w:r w:rsidRPr="002E6D02">
        <w:rPr>
          <w:rFonts w:ascii="仿宋" w:eastAsia="仿宋" w:hAnsi="仿宋" w:hint="eastAsia"/>
          <w:sz w:val="32"/>
          <w:szCs w:val="32"/>
        </w:rPr>
        <w:t>本项目的生产和经营必须严格执行益阳市和桃江县两级人民政府关于山砂制砂的相关规划和管理要求。</w:t>
      </w:r>
    </w:p>
    <w:p w:rsidR="000433D2" w:rsidRPr="005D35DE" w:rsidRDefault="004E6520" w:rsidP="000433D2">
      <w:pPr>
        <w:spacing w:after="0" w:line="52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四</w:t>
      </w:r>
      <w:r w:rsidR="000433D2" w:rsidRPr="005D35DE">
        <w:rPr>
          <w:rFonts w:ascii="仿宋" w:eastAsia="仿宋" w:hAnsi="仿宋" w:hint="eastAsia"/>
          <w:kern w:val="2"/>
          <w:sz w:val="32"/>
          <w:szCs w:val="32"/>
        </w:rPr>
        <w:t>、项目批复后，须按照《固定污染源排污许可分类管理名录》（2019年版）和《排污许可管理办法（试行）》（原环保部令第48号）的要求及时办理排污许可</w:t>
      </w:r>
      <w:r w:rsidR="00FF5425">
        <w:rPr>
          <w:rFonts w:ascii="仿宋" w:eastAsia="仿宋" w:hAnsi="仿宋" w:hint="eastAsia"/>
          <w:kern w:val="2"/>
          <w:sz w:val="32"/>
          <w:szCs w:val="32"/>
        </w:rPr>
        <w:t>变更</w:t>
      </w:r>
      <w:r w:rsidR="000433D2" w:rsidRPr="005D35DE">
        <w:rPr>
          <w:rFonts w:ascii="仿宋" w:eastAsia="仿宋" w:hAnsi="仿宋" w:hint="eastAsia"/>
          <w:kern w:val="2"/>
          <w:sz w:val="32"/>
          <w:szCs w:val="32"/>
        </w:rPr>
        <w:t>相关手续；同时，按《建设项目环境保护管理条例》的有关规定，及时办理</w:t>
      </w:r>
      <w:r w:rsidR="000433D2">
        <w:rPr>
          <w:rFonts w:ascii="仿宋" w:eastAsia="仿宋" w:hAnsi="仿宋" w:hint="eastAsia"/>
          <w:kern w:val="2"/>
          <w:sz w:val="32"/>
          <w:szCs w:val="32"/>
        </w:rPr>
        <w:t>项目</w:t>
      </w:r>
      <w:r w:rsidR="000433D2" w:rsidRPr="005D35DE">
        <w:rPr>
          <w:rFonts w:ascii="仿宋" w:eastAsia="仿宋" w:hAnsi="仿宋" w:hint="eastAsia"/>
          <w:kern w:val="2"/>
          <w:sz w:val="32"/>
          <w:szCs w:val="32"/>
        </w:rPr>
        <w:t>竣工环保验收手续。益阳市生态环境局</w:t>
      </w:r>
      <w:r w:rsidR="00FF5425">
        <w:rPr>
          <w:rFonts w:ascii="仿宋" w:eastAsia="仿宋" w:hAnsi="仿宋" w:hint="eastAsia"/>
          <w:kern w:val="2"/>
          <w:sz w:val="32"/>
          <w:szCs w:val="32"/>
        </w:rPr>
        <w:lastRenderedPageBreak/>
        <w:t>桃江</w:t>
      </w:r>
      <w:r w:rsidR="000433D2" w:rsidRPr="005D35DE">
        <w:rPr>
          <w:rFonts w:ascii="仿宋" w:eastAsia="仿宋" w:hAnsi="仿宋" w:hint="eastAsia"/>
          <w:kern w:val="2"/>
          <w:sz w:val="32"/>
          <w:szCs w:val="32"/>
        </w:rPr>
        <w:t>分局负责项目建设期间的</w:t>
      </w:r>
      <w:r w:rsidR="000433D2" w:rsidRPr="005D35DE">
        <w:rPr>
          <w:rFonts w:ascii="仿宋" w:eastAsia="仿宋" w:hAnsi="仿宋"/>
          <w:kern w:val="2"/>
          <w:sz w:val="32"/>
          <w:szCs w:val="32"/>
        </w:rPr>
        <w:t>“三同时”现场监督检查和日常环境管理。</w:t>
      </w:r>
    </w:p>
    <w:p w:rsidR="000433D2" w:rsidRPr="005D35DE" w:rsidRDefault="004E6520" w:rsidP="000433D2">
      <w:pPr>
        <w:spacing w:after="0" w:line="520" w:lineRule="exact"/>
        <w:ind w:firstLineChars="150" w:firstLine="480"/>
        <w:jc w:val="both"/>
        <w:rPr>
          <w:rFonts w:ascii="仿宋" w:eastAsia="仿宋" w:hAnsi="仿宋"/>
          <w:kern w:val="2"/>
          <w:sz w:val="32"/>
          <w:szCs w:val="32"/>
        </w:rPr>
      </w:pPr>
      <w:r>
        <w:rPr>
          <w:rFonts w:ascii="仿宋" w:eastAsia="仿宋" w:hAnsi="仿宋" w:hint="eastAsia"/>
          <w:kern w:val="2"/>
          <w:sz w:val="32"/>
          <w:szCs w:val="32"/>
        </w:rPr>
        <w:t>五</w:t>
      </w:r>
      <w:r w:rsidR="000433D2" w:rsidRPr="005D35DE">
        <w:rPr>
          <w:rFonts w:ascii="仿宋" w:eastAsia="仿宋" w:hAnsi="仿宋"/>
          <w:kern w:val="2"/>
          <w:sz w:val="32"/>
          <w:szCs w:val="32"/>
        </w:rPr>
        <w:t>、你公司须在收到本批复后</w:t>
      </w:r>
      <w:r w:rsidR="000433D2" w:rsidRPr="005D35DE">
        <w:rPr>
          <w:rFonts w:ascii="仿宋" w:eastAsia="仿宋" w:hAnsi="仿宋" w:hint="eastAsia"/>
          <w:kern w:val="2"/>
          <w:sz w:val="32"/>
          <w:szCs w:val="32"/>
        </w:rPr>
        <w:t>15个工作日内，将本批复及项目环评报告表送到益阳市生态环境局</w:t>
      </w:r>
      <w:r w:rsidR="00FF5425">
        <w:rPr>
          <w:rFonts w:ascii="仿宋" w:eastAsia="仿宋" w:hAnsi="仿宋" w:hint="eastAsia"/>
          <w:kern w:val="2"/>
          <w:sz w:val="32"/>
          <w:szCs w:val="32"/>
        </w:rPr>
        <w:t>桃江</w:t>
      </w:r>
      <w:r w:rsidR="000433D2" w:rsidRPr="005D35DE">
        <w:rPr>
          <w:rFonts w:ascii="仿宋" w:eastAsia="仿宋" w:hAnsi="仿宋" w:hint="eastAsia"/>
          <w:kern w:val="2"/>
          <w:sz w:val="32"/>
          <w:szCs w:val="32"/>
        </w:rPr>
        <w:t>分局。</w:t>
      </w:r>
    </w:p>
    <w:p w:rsidR="000433D2" w:rsidRDefault="000433D2" w:rsidP="000433D2">
      <w:pPr>
        <w:spacing w:after="0" w:line="540" w:lineRule="exact"/>
        <w:ind w:firstLineChars="1600" w:firstLine="5120"/>
        <w:jc w:val="both"/>
        <w:rPr>
          <w:rFonts w:ascii="仿宋" w:eastAsia="仿宋" w:hAnsi="仿宋"/>
          <w:kern w:val="2"/>
          <w:sz w:val="32"/>
          <w:szCs w:val="32"/>
        </w:rPr>
      </w:pPr>
    </w:p>
    <w:p w:rsidR="000433D2" w:rsidRDefault="000433D2" w:rsidP="000433D2">
      <w:pPr>
        <w:spacing w:after="0" w:line="540" w:lineRule="exact"/>
        <w:ind w:firstLineChars="1600" w:firstLine="5120"/>
        <w:jc w:val="both"/>
        <w:rPr>
          <w:rFonts w:ascii="仿宋" w:eastAsia="仿宋" w:hAnsi="仿宋"/>
          <w:kern w:val="2"/>
          <w:sz w:val="32"/>
          <w:szCs w:val="32"/>
        </w:rPr>
      </w:pPr>
    </w:p>
    <w:p w:rsidR="00A649F6" w:rsidRDefault="00A649F6" w:rsidP="000433D2">
      <w:pPr>
        <w:spacing w:after="0" w:line="540" w:lineRule="exact"/>
        <w:ind w:firstLineChars="1600" w:firstLine="5120"/>
        <w:jc w:val="both"/>
        <w:rPr>
          <w:rFonts w:ascii="仿宋" w:eastAsia="仿宋" w:hAnsi="仿宋" w:hint="eastAsia"/>
          <w:kern w:val="2"/>
          <w:sz w:val="32"/>
          <w:szCs w:val="32"/>
        </w:rPr>
      </w:pPr>
    </w:p>
    <w:p w:rsidR="00A649F6" w:rsidRDefault="00A649F6" w:rsidP="000433D2">
      <w:pPr>
        <w:spacing w:after="0" w:line="540" w:lineRule="exact"/>
        <w:ind w:firstLineChars="1600" w:firstLine="5120"/>
        <w:jc w:val="both"/>
        <w:rPr>
          <w:rFonts w:ascii="仿宋" w:eastAsia="仿宋" w:hAnsi="仿宋" w:hint="eastAsia"/>
          <w:kern w:val="2"/>
          <w:sz w:val="32"/>
          <w:szCs w:val="32"/>
        </w:rPr>
      </w:pPr>
    </w:p>
    <w:p w:rsidR="000433D2" w:rsidRPr="0039781C" w:rsidRDefault="000433D2" w:rsidP="000433D2">
      <w:pPr>
        <w:spacing w:after="0" w:line="540" w:lineRule="exact"/>
        <w:ind w:firstLineChars="1600" w:firstLine="5120"/>
        <w:jc w:val="both"/>
        <w:rPr>
          <w:rFonts w:ascii="仿宋" w:eastAsia="仿宋" w:hAnsi="仿宋"/>
          <w:kern w:val="2"/>
          <w:sz w:val="32"/>
          <w:szCs w:val="32"/>
        </w:rPr>
      </w:pPr>
      <w:r w:rsidRPr="0039781C">
        <w:rPr>
          <w:rFonts w:ascii="仿宋" w:eastAsia="仿宋" w:hAnsi="仿宋" w:hint="eastAsia"/>
          <w:kern w:val="2"/>
          <w:sz w:val="32"/>
          <w:szCs w:val="32"/>
        </w:rPr>
        <w:t>益阳市生态环境局</w:t>
      </w:r>
    </w:p>
    <w:p w:rsidR="000433D2" w:rsidRPr="0039781C" w:rsidRDefault="000433D2" w:rsidP="000433D2">
      <w:pPr>
        <w:spacing w:after="0" w:line="540" w:lineRule="exact"/>
        <w:ind w:firstLineChars="1650" w:firstLine="5280"/>
        <w:jc w:val="both"/>
        <w:rPr>
          <w:rFonts w:ascii="仿宋" w:eastAsia="仿宋" w:hAnsi="仿宋"/>
          <w:kern w:val="2"/>
          <w:sz w:val="32"/>
          <w:szCs w:val="32"/>
        </w:rPr>
      </w:pPr>
      <w:r w:rsidRPr="0039781C">
        <w:rPr>
          <w:rFonts w:ascii="仿宋" w:eastAsia="仿宋" w:hAnsi="仿宋" w:hint="eastAsia"/>
          <w:kern w:val="2"/>
          <w:sz w:val="32"/>
          <w:szCs w:val="32"/>
        </w:rPr>
        <w:t>2020年</w:t>
      </w:r>
      <w:r w:rsidR="00A649F6">
        <w:rPr>
          <w:rFonts w:ascii="仿宋" w:eastAsia="仿宋" w:hAnsi="仿宋" w:hint="eastAsia"/>
          <w:kern w:val="2"/>
          <w:sz w:val="32"/>
          <w:szCs w:val="32"/>
        </w:rPr>
        <w:t>9</w:t>
      </w:r>
      <w:r w:rsidRPr="0039781C">
        <w:rPr>
          <w:rFonts w:ascii="仿宋" w:eastAsia="仿宋" w:hAnsi="仿宋" w:hint="eastAsia"/>
          <w:kern w:val="2"/>
          <w:sz w:val="32"/>
          <w:szCs w:val="32"/>
        </w:rPr>
        <w:t>月</w:t>
      </w:r>
      <w:r w:rsidR="00D46765">
        <w:rPr>
          <w:rFonts w:ascii="仿宋" w:eastAsia="仿宋" w:hAnsi="仿宋" w:hint="eastAsia"/>
          <w:kern w:val="2"/>
          <w:sz w:val="32"/>
          <w:szCs w:val="32"/>
        </w:rPr>
        <w:t>18</w:t>
      </w:r>
      <w:r w:rsidRPr="0039781C">
        <w:rPr>
          <w:rFonts w:ascii="仿宋" w:eastAsia="仿宋" w:hAnsi="仿宋" w:hint="eastAsia"/>
          <w:kern w:val="2"/>
          <w:sz w:val="32"/>
          <w:szCs w:val="32"/>
        </w:rPr>
        <w:t>日</w:t>
      </w:r>
    </w:p>
    <w:p w:rsidR="004358AB" w:rsidRPr="002E6D02" w:rsidRDefault="004358AB" w:rsidP="0068495E">
      <w:pPr>
        <w:tabs>
          <w:tab w:val="left" w:pos="5400"/>
        </w:tabs>
        <w:spacing w:after="0" w:line="560" w:lineRule="exact"/>
        <w:ind w:firstLineChars="1650" w:firstLine="5280"/>
        <w:jc w:val="both"/>
        <w:rPr>
          <w:rFonts w:ascii="仿宋" w:eastAsia="仿宋" w:hAnsi="仿宋"/>
          <w:sz w:val="32"/>
          <w:szCs w:val="32"/>
        </w:rPr>
      </w:pPr>
    </w:p>
    <w:sectPr w:rsidR="004358AB" w:rsidRPr="002E6D02" w:rsidSect="00120F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8D9" w:rsidRDefault="009E08D9" w:rsidP="00E67A9E">
      <w:pPr>
        <w:spacing w:after="0"/>
      </w:pPr>
      <w:r>
        <w:separator/>
      </w:r>
    </w:p>
  </w:endnote>
  <w:endnote w:type="continuationSeparator" w:id="1">
    <w:p w:rsidR="009E08D9" w:rsidRDefault="009E08D9" w:rsidP="00E67A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8D9" w:rsidRDefault="009E08D9" w:rsidP="00E67A9E">
      <w:pPr>
        <w:spacing w:after="0"/>
      </w:pPr>
      <w:r>
        <w:separator/>
      </w:r>
    </w:p>
  </w:footnote>
  <w:footnote w:type="continuationSeparator" w:id="1">
    <w:p w:rsidR="009E08D9" w:rsidRDefault="009E08D9" w:rsidP="00E67A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3794"/>
  </w:hdrShapeDefaults>
  <w:footnotePr>
    <w:footnote w:id="0"/>
    <w:footnote w:id="1"/>
  </w:footnotePr>
  <w:endnotePr>
    <w:endnote w:id="0"/>
    <w:endnote w:id="1"/>
  </w:endnotePr>
  <w:compat>
    <w:useFELayout/>
  </w:compat>
  <w:rsids>
    <w:rsidRoot w:val="00D31D50"/>
    <w:rsid w:val="000433D2"/>
    <w:rsid w:val="00090F1C"/>
    <w:rsid w:val="001019C6"/>
    <w:rsid w:val="001A7675"/>
    <w:rsid w:val="00220979"/>
    <w:rsid w:val="002B4678"/>
    <w:rsid w:val="002E34C9"/>
    <w:rsid w:val="002E6D02"/>
    <w:rsid w:val="00316143"/>
    <w:rsid w:val="00323B43"/>
    <w:rsid w:val="003D37D8"/>
    <w:rsid w:val="00426133"/>
    <w:rsid w:val="004358AB"/>
    <w:rsid w:val="004A712B"/>
    <w:rsid w:val="004B10DC"/>
    <w:rsid w:val="004E6520"/>
    <w:rsid w:val="00567EDA"/>
    <w:rsid w:val="005C361D"/>
    <w:rsid w:val="0064294F"/>
    <w:rsid w:val="0068495E"/>
    <w:rsid w:val="007527CE"/>
    <w:rsid w:val="00757EE5"/>
    <w:rsid w:val="00782083"/>
    <w:rsid w:val="00792B51"/>
    <w:rsid w:val="007B0699"/>
    <w:rsid w:val="008072A2"/>
    <w:rsid w:val="008414DF"/>
    <w:rsid w:val="00847CB6"/>
    <w:rsid w:val="008567B1"/>
    <w:rsid w:val="008B7726"/>
    <w:rsid w:val="008D7A87"/>
    <w:rsid w:val="008F1E83"/>
    <w:rsid w:val="00900CEF"/>
    <w:rsid w:val="009133AC"/>
    <w:rsid w:val="00933F83"/>
    <w:rsid w:val="009449EE"/>
    <w:rsid w:val="009C3DF9"/>
    <w:rsid w:val="009E08D9"/>
    <w:rsid w:val="00A05EEE"/>
    <w:rsid w:val="00A62D1D"/>
    <w:rsid w:val="00A649F6"/>
    <w:rsid w:val="00AA3109"/>
    <w:rsid w:val="00B30FB3"/>
    <w:rsid w:val="00B977CC"/>
    <w:rsid w:val="00C648B5"/>
    <w:rsid w:val="00D31D50"/>
    <w:rsid w:val="00D46765"/>
    <w:rsid w:val="00D52D3B"/>
    <w:rsid w:val="00D572E4"/>
    <w:rsid w:val="00E51F10"/>
    <w:rsid w:val="00E67A9E"/>
    <w:rsid w:val="00EA23B6"/>
    <w:rsid w:val="00F32592"/>
    <w:rsid w:val="00F53324"/>
    <w:rsid w:val="00FD0C47"/>
    <w:rsid w:val="00FF54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7A9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7A9E"/>
    <w:rPr>
      <w:rFonts w:ascii="Tahoma" w:hAnsi="Tahoma"/>
      <w:sz w:val="18"/>
      <w:szCs w:val="18"/>
    </w:rPr>
  </w:style>
  <w:style w:type="paragraph" w:styleId="a4">
    <w:name w:val="footer"/>
    <w:basedOn w:val="a"/>
    <w:link w:val="Char0"/>
    <w:uiPriority w:val="99"/>
    <w:semiHidden/>
    <w:unhideWhenUsed/>
    <w:rsid w:val="00E67A9E"/>
    <w:pPr>
      <w:tabs>
        <w:tab w:val="center" w:pos="4153"/>
        <w:tab w:val="right" w:pos="8306"/>
      </w:tabs>
    </w:pPr>
    <w:rPr>
      <w:sz w:val="18"/>
      <w:szCs w:val="18"/>
    </w:rPr>
  </w:style>
  <w:style w:type="character" w:customStyle="1" w:styleId="Char0">
    <w:name w:val="页脚 Char"/>
    <w:basedOn w:val="a0"/>
    <w:link w:val="a4"/>
    <w:uiPriority w:val="99"/>
    <w:semiHidden/>
    <w:rsid w:val="00E67A9E"/>
    <w:rPr>
      <w:rFonts w:ascii="Tahoma" w:hAnsi="Tahoma"/>
      <w:sz w:val="18"/>
      <w:szCs w:val="18"/>
    </w:rPr>
  </w:style>
  <w:style w:type="paragraph" w:styleId="a5">
    <w:name w:val="Body Text"/>
    <w:basedOn w:val="a"/>
    <w:link w:val="Char1"/>
    <w:qFormat/>
    <w:rsid w:val="00AA3109"/>
    <w:pPr>
      <w:widowControl w:val="0"/>
      <w:adjustRightInd/>
      <w:snapToGrid/>
      <w:spacing w:after="120"/>
      <w:jc w:val="both"/>
    </w:pPr>
    <w:rPr>
      <w:rFonts w:ascii="Times New Roman" w:eastAsia="宋体" w:hAnsi="Times New Roman" w:cs="Times New Roman"/>
      <w:kern w:val="2"/>
      <w:sz w:val="21"/>
      <w:szCs w:val="24"/>
    </w:rPr>
  </w:style>
  <w:style w:type="character" w:customStyle="1" w:styleId="Char1">
    <w:name w:val="正文文本 Char"/>
    <w:basedOn w:val="a0"/>
    <w:link w:val="a5"/>
    <w:qFormat/>
    <w:rsid w:val="00AA3109"/>
    <w:rPr>
      <w:rFonts w:ascii="Times New Roman" w:eastAsia="宋体" w:hAnsi="Times New Roman" w:cs="Times New Roman"/>
      <w:kern w:val="2"/>
      <w:sz w:val="21"/>
      <w:szCs w:val="24"/>
    </w:rPr>
  </w:style>
  <w:style w:type="paragraph" w:styleId="a6">
    <w:name w:val="Balloon Text"/>
    <w:basedOn w:val="a"/>
    <w:link w:val="Char2"/>
    <w:uiPriority w:val="99"/>
    <w:semiHidden/>
    <w:unhideWhenUsed/>
    <w:rsid w:val="00AA3109"/>
    <w:pPr>
      <w:spacing w:after="0"/>
    </w:pPr>
    <w:rPr>
      <w:sz w:val="18"/>
      <w:szCs w:val="18"/>
    </w:rPr>
  </w:style>
  <w:style w:type="character" w:customStyle="1" w:styleId="Char2">
    <w:name w:val="批注框文本 Char"/>
    <w:basedOn w:val="a0"/>
    <w:link w:val="a6"/>
    <w:uiPriority w:val="99"/>
    <w:semiHidden/>
    <w:rsid w:val="00AA3109"/>
    <w:rPr>
      <w:rFonts w:ascii="Tahoma" w:hAnsi="Tahoma"/>
      <w:sz w:val="18"/>
      <w:szCs w:val="18"/>
    </w:rPr>
  </w:style>
  <w:style w:type="paragraph" w:styleId="a7">
    <w:name w:val="List Paragraph"/>
    <w:basedOn w:val="a"/>
    <w:uiPriority w:val="34"/>
    <w:qFormat/>
    <w:rsid w:val="00FD0C4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4</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26</cp:revision>
  <cp:lastPrinted>2020-09-21T01:51:00Z</cp:lastPrinted>
  <dcterms:created xsi:type="dcterms:W3CDTF">2008-09-11T17:20:00Z</dcterms:created>
  <dcterms:modified xsi:type="dcterms:W3CDTF">2020-09-21T01:53:00Z</dcterms:modified>
</cp:coreProperties>
</file>