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CE" w:rsidRDefault="002552CE" w:rsidP="002552CE">
      <w:pPr>
        <w:spacing w:line="540" w:lineRule="exact"/>
        <w:rPr>
          <w:rFonts w:ascii="仿宋_GB2312" w:eastAsia="仿宋_GB2312"/>
          <w:sz w:val="32"/>
          <w:szCs w:val="32"/>
        </w:rPr>
      </w:pPr>
    </w:p>
    <w:p w:rsidR="002552CE" w:rsidRPr="00FD1C17" w:rsidRDefault="002552CE" w:rsidP="002552CE">
      <w:pPr>
        <w:spacing w:line="540" w:lineRule="exact"/>
        <w:rPr>
          <w:rFonts w:ascii="仿宋_GB2312" w:eastAsia="仿宋_GB2312"/>
          <w:sz w:val="36"/>
          <w:szCs w:val="36"/>
        </w:rPr>
      </w:pPr>
    </w:p>
    <w:p w:rsidR="002552CE" w:rsidRPr="009D7864" w:rsidRDefault="002552CE" w:rsidP="002552CE">
      <w:pPr>
        <w:spacing w:line="440" w:lineRule="atLeast"/>
        <w:ind w:firstLine="5040"/>
        <w:jc w:val="right"/>
        <w:rPr>
          <w:rFonts w:ascii="宋体" w:eastAsia="宋体" w:hAnsi="宋体" w:cs="Times New Roman"/>
          <w:szCs w:val="21"/>
        </w:rPr>
      </w:pPr>
      <w:r w:rsidRPr="00FD1C17">
        <w:rPr>
          <w:rFonts w:ascii="宋体" w:hAnsi="宋体"/>
          <w:sz w:val="28"/>
          <w:szCs w:val="28"/>
        </w:rPr>
        <w:t xml:space="preserve">                              </w:t>
      </w:r>
      <w:r w:rsidRPr="00FD1C17">
        <w:rPr>
          <w:rFonts w:ascii="宋体" w:eastAsia="宋体" w:hAnsi="宋体"/>
          <w:sz w:val="28"/>
          <w:szCs w:val="28"/>
        </w:rPr>
        <w:t xml:space="preserve"> </w:t>
      </w:r>
      <w:r w:rsidRPr="009D7864">
        <w:rPr>
          <w:rFonts w:ascii="宋体" w:eastAsia="宋体" w:hAnsi="宋体" w:cs="Times New Roman" w:hint="eastAsia"/>
          <w:sz w:val="28"/>
          <w:szCs w:val="28"/>
        </w:rPr>
        <w:t>益环审(</w:t>
      </w:r>
      <w:r w:rsidRPr="009D7864">
        <w:rPr>
          <w:rFonts w:ascii="宋体" w:eastAsia="宋体" w:hAnsi="宋体" w:hint="eastAsia"/>
          <w:sz w:val="28"/>
          <w:szCs w:val="28"/>
        </w:rPr>
        <w:t>表</w:t>
      </w:r>
      <w:r w:rsidRPr="009D7864">
        <w:rPr>
          <w:rFonts w:ascii="宋体" w:eastAsia="宋体" w:hAnsi="宋体" w:cs="Times New Roman" w:hint="eastAsia"/>
          <w:sz w:val="28"/>
          <w:szCs w:val="28"/>
        </w:rPr>
        <w:t>)[20</w:t>
      </w:r>
      <w:r w:rsidR="00E02615" w:rsidRPr="009D7864">
        <w:rPr>
          <w:rFonts w:ascii="宋体" w:eastAsia="宋体" w:hAnsi="宋体" w:cs="Times New Roman" w:hint="eastAsia"/>
          <w:sz w:val="28"/>
          <w:szCs w:val="28"/>
        </w:rPr>
        <w:t>20</w:t>
      </w:r>
      <w:r w:rsidRPr="009D7864">
        <w:rPr>
          <w:rFonts w:ascii="宋体" w:eastAsia="宋体" w:hAnsi="宋体" w:cs="Times New Roman" w:hint="eastAsia"/>
          <w:sz w:val="28"/>
          <w:szCs w:val="28"/>
        </w:rPr>
        <w:t>]</w:t>
      </w:r>
      <w:r w:rsidR="00E02615" w:rsidRPr="009D7864">
        <w:rPr>
          <w:rFonts w:ascii="宋体" w:eastAsia="宋体" w:hAnsi="宋体" w:hint="eastAsia"/>
          <w:sz w:val="28"/>
          <w:szCs w:val="28"/>
        </w:rPr>
        <w:t>1</w:t>
      </w:r>
      <w:r w:rsidRPr="009D7864">
        <w:rPr>
          <w:rFonts w:ascii="宋体" w:eastAsia="宋体" w:hAnsi="宋体" w:cs="Times New Roman" w:hint="eastAsia"/>
          <w:sz w:val="28"/>
          <w:szCs w:val="28"/>
        </w:rPr>
        <w:t>号</w:t>
      </w:r>
    </w:p>
    <w:p w:rsidR="00BC34C0" w:rsidRDefault="002552CE" w:rsidP="00BC34C0">
      <w:pPr>
        <w:spacing w:after="0" w:line="360" w:lineRule="auto"/>
        <w:jc w:val="center"/>
        <w:rPr>
          <w:rFonts w:asciiTheme="majorEastAsia" w:eastAsiaTheme="majorEastAsia" w:hAnsiTheme="majorEastAsia" w:hint="eastAsia"/>
          <w:b/>
          <w:sz w:val="44"/>
          <w:szCs w:val="44"/>
        </w:rPr>
      </w:pPr>
      <w:r w:rsidRPr="00BC34C0">
        <w:rPr>
          <w:rFonts w:asciiTheme="majorEastAsia" w:eastAsiaTheme="majorEastAsia" w:hAnsiTheme="majorEastAsia" w:hint="eastAsia"/>
          <w:b/>
          <w:sz w:val="44"/>
          <w:szCs w:val="44"/>
        </w:rPr>
        <w:t>关于《</w:t>
      </w:r>
      <w:r w:rsidR="000F18B1" w:rsidRPr="00BC34C0">
        <w:rPr>
          <w:rFonts w:asciiTheme="majorEastAsia" w:eastAsiaTheme="majorEastAsia" w:hAnsiTheme="majorEastAsia" w:hint="eastAsia"/>
          <w:b/>
          <w:sz w:val="44"/>
          <w:szCs w:val="44"/>
        </w:rPr>
        <w:t>沅江市细雨食用菌专业合作社</w:t>
      </w:r>
    </w:p>
    <w:p w:rsidR="002552CE" w:rsidRPr="00BC34C0" w:rsidRDefault="000F18B1" w:rsidP="00BC34C0">
      <w:pPr>
        <w:spacing w:after="0" w:line="360" w:lineRule="auto"/>
        <w:jc w:val="center"/>
        <w:rPr>
          <w:rFonts w:asciiTheme="majorEastAsia" w:eastAsiaTheme="majorEastAsia" w:hAnsiTheme="majorEastAsia"/>
          <w:b/>
          <w:sz w:val="44"/>
          <w:szCs w:val="44"/>
        </w:rPr>
      </w:pPr>
      <w:r w:rsidRPr="00BC34C0">
        <w:rPr>
          <w:rFonts w:asciiTheme="majorEastAsia" w:eastAsiaTheme="majorEastAsia" w:hAnsiTheme="majorEastAsia" w:hint="eastAsia"/>
          <w:b/>
          <w:sz w:val="44"/>
          <w:szCs w:val="44"/>
        </w:rPr>
        <w:t>食用菌种植场建设项目环境影响报告表</w:t>
      </w:r>
      <w:r w:rsidR="002552CE" w:rsidRPr="00BC34C0">
        <w:rPr>
          <w:rFonts w:asciiTheme="majorEastAsia" w:eastAsiaTheme="majorEastAsia" w:hAnsiTheme="majorEastAsia" w:hint="eastAsia"/>
          <w:b/>
          <w:sz w:val="44"/>
          <w:szCs w:val="44"/>
        </w:rPr>
        <w:t>》的</w:t>
      </w:r>
      <w:r w:rsidR="002552CE" w:rsidRPr="00BC34C0">
        <w:rPr>
          <w:rFonts w:asciiTheme="majorEastAsia" w:eastAsiaTheme="majorEastAsia" w:hAnsiTheme="majorEastAsia" w:cs="Times New Roman" w:hint="eastAsia"/>
          <w:b/>
          <w:bCs/>
          <w:sz w:val="44"/>
          <w:szCs w:val="44"/>
        </w:rPr>
        <w:t>批复</w:t>
      </w:r>
    </w:p>
    <w:p w:rsidR="002552CE" w:rsidRPr="009D7864" w:rsidRDefault="00905DEE" w:rsidP="007C08E1">
      <w:pPr>
        <w:spacing w:after="0" w:line="480" w:lineRule="exact"/>
        <w:rPr>
          <w:rFonts w:ascii="宋体" w:hAnsi="宋体" w:cs="宋体"/>
          <w:sz w:val="28"/>
          <w:szCs w:val="28"/>
        </w:rPr>
      </w:pPr>
      <w:r w:rsidRPr="009D7864">
        <w:rPr>
          <w:rFonts w:ascii="仿宋" w:eastAsia="仿宋" w:hAnsi="仿宋" w:hint="eastAsia"/>
          <w:bCs/>
          <w:sz w:val="32"/>
          <w:szCs w:val="32"/>
        </w:rPr>
        <w:t>沅江市细雨食用菌专业合作社</w:t>
      </w:r>
      <w:r w:rsidR="002552CE" w:rsidRPr="009D7864">
        <w:rPr>
          <w:rFonts w:ascii="宋体" w:hAnsi="宋体" w:cs="宋体" w:hint="eastAsia"/>
          <w:sz w:val="28"/>
          <w:szCs w:val="28"/>
        </w:rPr>
        <w:t>：</w:t>
      </w:r>
    </w:p>
    <w:p w:rsidR="002552CE" w:rsidRPr="009D7864" w:rsidRDefault="002552CE" w:rsidP="007C08E1">
      <w:pPr>
        <w:spacing w:after="0" w:line="540" w:lineRule="exact"/>
        <w:ind w:firstLine="640"/>
        <w:rPr>
          <w:rFonts w:ascii="仿宋" w:eastAsia="仿宋" w:hAnsi="仿宋" w:cs="Times New Roman"/>
          <w:sz w:val="32"/>
          <w:szCs w:val="32"/>
        </w:rPr>
      </w:pPr>
      <w:r w:rsidRPr="009D7864">
        <w:rPr>
          <w:rFonts w:ascii="仿宋" w:eastAsia="仿宋" w:hAnsi="仿宋" w:hint="eastAsia"/>
          <w:bCs/>
          <w:sz w:val="32"/>
          <w:szCs w:val="32"/>
        </w:rPr>
        <w:t>你</w:t>
      </w:r>
      <w:r w:rsidR="00905DEE" w:rsidRPr="009D7864">
        <w:rPr>
          <w:rFonts w:ascii="仿宋" w:eastAsia="仿宋" w:hAnsi="仿宋" w:hint="eastAsia"/>
          <w:bCs/>
          <w:sz w:val="32"/>
          <w:szCs w:val="32"/>
        </w:rPr>
        <w:t>单位</w:t>
      </w:r>
      <w:r w:rsidRPr="009D7864">
        <w:rPr>
          <w:rFonts w:ascii="仿宋" w:eastAsia="仿宋" w:hAnsi="仿宋" w:hint="eastAsia"/>
          <w:sz w:val="32"/>
          <w:szCs w:val="32"/>
        </w:rPr>
        <w:t>呈报的《关于请求对</w:t>
      </w:r>
      <w:r w:rsidRPr="009D7864">
        <w:rPr>
          <w:rFonts w:ascii="仿宋" w:eastAsia="仿宋" w:hAnsi="仿宋"/>
          <w:bCs/>
          <w:sz w:val="32"/>
          <w:szCs w:val="32"/>
        </w:rPr>
        <w:t>&lt;</w:t>
      </w:r>
      <w:r w:rsidR="00905DEE" w:rsidRPr="009D7864">
        <w:rPr>
          <w:rFonts w:ascii="仿宋" w:eastAsia="仿宋" w:hAnsi="仿宋" w:hint="eastAsia"/>
          <w:bCs/>
          <w:sz w:val="32"/>
          <w:szCs w:val="32"/>
        </w:rPr>
        <w:t>沅江市细雨食用菌专业合作社食用菌种植场建设项目环境影响报告表</w:t>
      </w:r>
      <w:r w:rsidRPr="009D7864">
        <w:rPr>
          <w:rFonts w:ascii="仿宋" w:eastAsia="仿宋" w:hAnsi="仿宋"/>
          <w:bCs/>
          <w:sz w:val="32"/>
          <w:szCs w:val="32"/>
        </w:rPr>
        <w:t>&gt;</w:t>
      </w:r>
      <w:r w:rsidRPr="009D7864">
        <w:rPr>
          <w:rFonts w:ascii="仿宋" w:eastAsia="仿宋" w:hAnsi="仿宋" w:hint="eastAsia"/>
          <w:bCs/>
          <w:sz w:val="32"/>
          <w:szCs w:val="32"/>
        </w:rPr>
        <w:t>进行批复的报告》</w:t>
      </w:r>
      <w:r w:rsidR="00B551B0" w:rsidRPr="009D7864">
        <w:rPr>
          <w:rFonts w:ascii="仿宋" w:eastAsia="仿宋" w:hAnsi="仿宋" w:cs="Times New Roman" w:hint="eastAsia"/>
          <w:sz w:val="32"/>
          <w:szCs w:val="32"/>
        </w:rPr>
        <w:t>益阳市生态环境局沅江分局</w:t>
      </w:r>
      <w:r w:rsidRPr="009D7864">
        <w:rPr>
          <w:rFonts w:ascii="仿宋" w:eastAsia="仿宋" w:hAnsi="仿宋" w:cs="Times New Roman" w:hint="eastAsia"/>
          <w:sz w:val="32"/>
          <w:szCs w:val="32"/>
        </w:rPr>
        <w:t>的预审意见及有关材料收悉,经审查、研究，批复如下：</w:t>
      </w:r>
    </w:p>
    <w:p w:rsidR="002552CE" w:rsidRPr="009D7864" w:rsidRDefault="002552CE" w:rsidP="007C08E1">
      <w:pPr>
        <w:pStyle w:val="a6"/>
        <w:adjustRightInd w:val="0"/>
        <w:snapToGrid w:val="0"/>
        <w:spacing w:line="540" w:lineRule="exact"/>
        <w:ind w:firstLine="640"/>
        <w:rPr>
          <w:rFonts w:ascii="仿宋" w:eastAsia="仿宋" w:hAnsi="仿宋"/>
          <w:sz w:val="32"/>
          <w:szCs w:val="32"/>
        </w:rPr>
      </w:pPr>
      <w:r w:rsidRPr="009D7864">
        <w:rPr>
          <w:rFonts w:ascii="仿宋" w:eastAsia="仿宋" w:hAnsi="仿宋" w:hint="eastAsia"/>
          <w:sz w:val="32"/>
          <w:szCs w:val="32"/>
        </w:rPr>
        <w:t>一、</w:t>
      </w:r>
      <w:r w:rsidR="00BF1D3E" w:rsidRPr="009D7864">
        <w:rPr>
          <w:rFonts w:ascii="仿宋" w:eastAsia="仿宋" w:hAnsi="仿宋" w:hint="eastAsia"/>
          <w:bCs/>
          <w:sz w:val="32"/>
          <w:szCs w:val="32"/>
        </w:rPr>
        <w:t>沅江市细雨食用菌专业合作社</w:t>
      </w:r>
      <w:r w:rsidRPr="009D7864">
        <w:rPr>
          <w:rFonts w:ascii="仿宋" w:eastAsia="仿宋" w:hAnsi="仿宋" w:hint="eastAsia"/>
          <w:sz w:val="32"/>
          <w:szCs w:val="32"/>
        </w:rPr>
        <w:t>拟投资</w:t>
      </w:r>
      <w:r w:rsidR="00BF1D3E" w:rsidRPr="009D7864">
        <w:rPr>
          <w:rFonts w:ascii="仿宋" w:eastAsia="仿宋" w:hAnsi="仿宋" w:hint="eastAsia"/>
          <w:sz w:val="32"/>
          <w:szCs w:val="32"/>
        </w:rPr>
        <w:t>100</w:t>
      </w:r>
      <w:r w:rsidRPr="009D7864">
        <w:rPr>
          <w:rFonts w:ascii="仿宋" w:eastAsia="仿宋" w:hAnsi="仿宋" w:hint="eastAsia"/>
          <w:sz w:val="32"/>
          <w:szCs w:val="32"/>
        </w:rPr>
        <w:t>万元，在</w:t>
      </w:r>
      <w:r w:rsidR="00BF1D3E" w:rsidRPr="009D7864">
        <w:rPr>
          <w:rFonts w:ascii="仿宋" w:eastAsia="仿宋" w:hAnsi="仿宋" w:cs="仿宋" w:hint="eastAsia"/>
          <w:bCs/>
          <w:sz w:val="32"/>
          <w:szCs w:val="32"/>
        </w:rPr>
        <w:t>沅江市琼湖办事处杨泗桥社区群力组</w:t>
      </w:r>
      <w:r w:rsidRPr="009D7864">
        <w:rPr>
          <w:rFonts w:ascii="仿宋" w:eastAsia="仿宋" w:hAnsi="仿宋" w:hint="eastAsia"/>
          <w:sz w:val="32"/>
          <w:szCs w:val="32"/>
        </w:rPr>
        <w:t>实施</w:t>
      </w:r>
      <w:r w:rsidR="00BF1D3E" w:rsidRPr="009D7864">
        <w:rPr>
          <w:rFonts w:ascii="仿宋" w:eastAsia="仿宋" w:hAnsi="仿宋" w:hint="eastAsia"/>
          <w:bCs/>
          <w:sz w:val="32"/>
          <w:szCs w:val="32"/>
        </w:rPr>
        <w:t>食用菌种植场建设项目</w:t>
      </w:r>
      <w:r w:rsidRPr="009D7864">
        <w:rPr>
          <w:rFonts w:ascii="仿宋" w:eastAsia="仿宋" w:hAnsi="仿宋" w:hint="eastAsia"/>
          <w:sz w:val="32"/>
          <w:szCs w:val="32"/>
        </w:rPr>
        <w:t>。主要建设内容：</w:t>
      </w:r>
      <w:r w:rsidR="00BF1D3E" w:rsidRPr="009D7864">
        <w:rPr>
          <w:rFonts w:ascii="仿宋" w:eastAsia="仿宋" w:hAnsi="仿宋" w:hint="eastAsia"/>
          <w:bCs/>
          <w:sz w:val="32"/>
          <w:szCs w:val="32"/>
        </w:rPr>
        <w:t>食用菌种植场</w:t>
      </w:r>
      <w:r w:rsidRPr="009D7864">
        <w:rPr>
          <w:rFonts w:ascii="仿宋" w:eastAsia="仿宋" w:hAnsi="仿宋"/>
          <w:sz w:val="32"/>
          <w:szCs w:val="32"/>
        </w:rPr>
        <w:t>总体规划面积</w:t>
      </w:r>
      <w:r w:rsidR="00BF1D3E" w:rsidRPr="009D7864">
        <w:rPr>
          <w:rFonts w:ascii="仿宋" w:eastAsia="仿宋" w:hAnsi="仿宋" w:cs="仿宋" w:hint="eastAsia"/>
          <w:bCs/>
          <w:sz w:val="32"/>
          <w:szCs w:val="32"/>
        </w:rPr>
        <w:t>5700m</w:t>
      </w:r>
      <w:r w:rsidR="00BF1D3E" w:rsidRPr="009D7864">
        <w:rPr>
          <w:rFonts w:ascii="仿宋" w:eastAsia="仿宋" w:hAnsi="仿宋" w:cs="仿宋" w:hint="eastAsia"/>
          <w:bCs/>
          <w:sz w:val="32"/>
          <w:szCs w:val="32"/>
          <w:vertAlign w:val="superscript"/>
        </w:rPr>
        <w:t>2</w:t>
      </w:r>
      <w:r w:rsidR="00BF1D3E" w:rsidRPr="009D7864">
        <w:rPr>
          <w:rFonts w:ascii="仿宋" w:eastAsia="仿宋" w:hAnsi="仿宋" w:cs="仿宋" w:hint="eastAsia"/>
          <w:bCs/>
          <w:sz w:val="32"/>
          <w:szCs w:val="32"/>
        </w:rPr>
        <w:t>（8.55亩），建设内容包括种植区、生产加工区、食用菌原料临时储存、晾晒场、场内道路、办公生活区等。项目建成投产后，年产食用菌菇1500 t。</w:t>
      </w:r>
      <w:r w:rsidRPr="009D7864">
        <w:rPr>
          <w:rFonts w:ascii="仿宋" w:eastAsia="仿宋" w:hAnsi="仿宋" w:hint="eastAsia"/>
          <w:sz w:val="32"/>
          <w:szCs w:val="32"/>
        </w:rPr>
        <w:t>项目符合国家产业政策。根据</w:t>
      </w:r>
      <w:r w:rsidR="00BF1D3E" w:rsidRPr="009D7864">
        <w:rPr>
          <w:rFonts w:ascii="仿宋" w:eastAsia="仿宋" w:hAnsi="仿宋" w:cs="仿宋" w:hint="eastAsia"/>
          <w:bCs/>
          <w:sz w:val="32"/>
          <w:szCs w:val="32"/>
        </w:rPr>
        <w:t>湖南知成环保服务有限公司</w:t>
      </w:r>
      <w:r w:rsidRPr="009D7864">
        <w:rPr>
          <w:rFonts w:ascii="仿宋" w:eastAsia="仿宋" w:hAnsi="仿宋" w:cs="仿宋" w:hint="eastAsia"/>
          <w:bCs/>
          <w:sz w:val="32"/>
          <w:szCs w:val="32"/>
        </w:rPr>
        <w:t>编</w:t>
      </w:r>
      <w:r w:rsidRPr="009D7864">
        <w:rPr>
          <w:rFonts w:ascii="仿宋" w:eastAsia="仿宋" w:hAnsi="仿宋" w:hint="eastAsia"/>
          <w:sz w:val="32"/>
          <w:szCs w:val="32"/>
        </w:rPr>
        <w:t>制的环评报告的分析结论</w:t>
      </w:r>
      <w:r w:rsidR="00B551B0" w:rsidRPr="009D7864">
        <w:rPr>
          <w:rFonts w:ascii="仿宋" w:eastAsia="仿宋" w:hAnsi="仿宋" w:hint="eastAsia"/>
          <w:sz w:val="32"/>
          <w:szCs w:val="32"/>
        </w:rPr>
        <w:t>和</w:t>
      </w:r>
      <w:r w:rsidR="00B551B0" w:rsidRPr="009D7864">
        <w:rPr>
          <w:rFonts w:ascii="仿宋" w:eastAsia="仿宋" w:hAnsi="仿宋" w:cs="Times New Roman" w:hint="eastAsia"/>
          <w:sz w:val="32"/>
          <w:szCs w:val="32"/>
        </w:rPr>
        <w:t>益阳市生态环境局沅江分局的预审意见</w:t>
      </w:r>
      <w:r w:rsidRPr="009D7864">
        <w:rPr>
          <w:rFonts w:ascii="仿宋" w:eastAsia="仿宋" w:hAnsi="仿宋" w:hint="eastAsia"/>
          <w:sz w:val="32"/>
          <w:szCs w:val="32"/>
        </w:rPr>
        <w:t>，在建设单位切实落实报告表提出的各项污染防治和风险防范措施，确保污染物达标排放的前提下，从环境保护的角度分析，我局同意</w:t>
      </w:r>
      <w:r w:rsidR="00086E69" w:rsidRPr="009D7864">
        <w:rPr>
          <w:rFonts w:ascii="仿宋" w:eastAsia="仿宋" w:hAnsi="仿宋" w:hint="eastAsia"/>
          <w:bCs/>
          <w:sz w:val="32"/>
          <w:szCs w:val="32"/>
        </w:rPr>
        <w:t>沅江市细雨食用菌专业合作社食用菌种植</w:t>
      </w:r>
      <w:r w:rsidR="00086E69" w:rsidRPr="009D7864">
        <w:rPr>
          <w:rFonts w:ascii="仿宋" w:eastAsia="仿宋" w:hAnsi="仿宋" w:hint="eastAsia"/>
          <w:bCs/>
          <w:sz w:val="32"/>
          <w:szCs w:val="32"/>
        </w:rPr>
        <w:lastRenderedPageBreak/>
        <w:t>场建设项目</w:t>
      </w:r>
      <w:r w:rsidRPr="009D7864">
        <w:rPr>
          <w:rFonts w:ascii="仿宋" w:eastAsia="仿宋" w:hAnsi="仿宋" w:hint="eastAsia"/>
          <w:bCs/>
          <w:sz w:val="32"/>
          <w:szCs w:val="32"/>
        </w:rPr>
        <w:t>的</w:t>
      </w:r>
      <w:r w:rsidR="00086E69" w:rsidRPr="009D7864">
        <w:rPr>
          <w:rFonts w:ascii="仿宋" w:eastAsia="仿宋" w:hAnsi="仿宋" w:hint="eastAsia"/>
          <w:bCs/>
          <w:sz w:val="32"/>
          <w:szCs w:val="32"/>
        </w:rPr>
        <w:t>选址并</w:t>
      </w:r>
      <w:r w:rsidRPr="009D7864">
        <w:rPr>
          <w:rFonts w:ascii="仿宋" w:eastAsia="仿宋" w:hAnsi="仿宋" w:hint="eastAsia"/>
          <w:sz w:val="32"/>
          <w:szCs w:val="32"/>
        </w:rPr>
        <w:t>建设。</w:t>
      </w:r>
    </w:p>
    <w:p w:rsidR="002552CE" w:rsidRPr="009D7864" w:rsidRDefault="002552CE" w:rsidP="007C08E1">
      <w:pPr>
        <w:spacing w:after="0" w:line="540" w:lineRule="exact"/>
        <w:ind w:firstLineChars="200" w:firstLine="640"/>
        <w:jc w:val="both"/>
        <w:rPr>
          <w:rFonts w:ascii="仿宋" w:eastAsia="仿宋" w:hAnsi="仿宋"/>
          <w:spacing w:val="-6"/>
          <w:sz w:val="32"/>
          <w:szCs w:val="32"/>
        </w:rPr>
      </w:pPr>
      <w:r w:rsidRPr="009D7864">
        <w:rPr>
          <w:rFonts w:ascii="仿宋" w:eastAsia="仿宋" w:hAnsi="仿宋" w:hint="eastAsia"/>
          <w:sz w:val="32"/>
          <w:szCs w:val="32"/>
        </w:rPr>
        <w:t>二、</w:t>
      </w:r>
      <w:r w:rsidRPr="009D7864">
        <w:rPr>
          <w:rFonts w:ascii="仿宋" w:eastAsia="仿宋" w:hAnsi="仿宋" w:hint="eastAsia"/>
          <w:spacing w:val="-6"/>
          <w:sz w:val="32"/>
          <w:szCs w:val="32"/>
        </w:rPr>
        <w:t>建设单位在工程设计、建设和运营管理中，应全面执行环保“三同时”制度，逐条落实报告表提出的各项污染防治和风险防范措施，并着重做好以下工作：</w:t>
      </w:r>
    </w:p>
    <w:p w:rsidR="00017035" w:rsidRPr="009D7864" w:rsidRDefault="002552CE" w:rsidP="007C08E1">
      <w:pPr>
        <w:spacing w:after="0" w:line="540" w:lineRule="exact"/>
        <w:ind w:firstLineChars="200" w:firstLine="628"/>
        <w:rPr>
          <w:rFonts w:ascii="仿宋" w:eastAsia="仿宋" w:hAnsi="仿宋"/>
          <w:sz w:val="32"/>
          <w:szCs w:val="32"/>
        </w:rPr>
      </w:pPr>
      <w:r w:rsidRPr="009D7864">
        <w:rPr>
          <w:rFonts w:ascii="仿宋" w:eastAsia="仿宋" w:hAnsi="仿宋" w:hint="eastAsia"/>
          <w:spacing w:val="-6"/>
          <w:sz w:val="32"/>
          <w:szCs w:val="32"/>
        </w:rPr>
        <w:t>（一）</w:t>
      </w:r>
      <w:r w:rsidR="00017035" w:rsidRPr="009D7864">
        <w:rPr>
          <w:rFonts w:ascii="仿宋" w:eastAsia="仿宋" w:hAnsi="仿宋" w:hint="eastAsia"/>
          <w:sz w:val="32"/>
          <w:szCs w:val="32"/>
        </w:rPr>
        <w:t>严格履行建设单位的生态环境保护主体责任，加强环境管理，建立环境管理机构，配备专职或兼职环保管理人员，完善环境管理的各项规章制度，定期对“三废”处理设施进行维护和检查，严禁“三废”不经处理直接排放。</w:t>
      </w:r>
    </w:p>
    <w:p w:rsidR="00CE5A81" w:rsidRPr="009D7864" w:rsidRDefault="00CE5A81" w:rsidP="007C08E1">
      <w:pPr>
        <w:spacing w:after="0" w:line="540" w:lineRule="exact"/>
        <w:ind w:firstLineChars="200" w:firstLine="628"/>
        <w:jc w:val="both"/>
        <w:rPr>
          <w:rFonts w:ascii="仿宋" w:eastAsia="仿宋" w:hAnsi="仿宋"/>
          <w:spacing w:val="-6"/>
          <w:sz w:val="32"/>
          <w:szCs w:val="32"/>
        </w:rPr>
      </w:pPr>
      <w:r w:rsidRPr="009D7864">
        <w:rPr>
          <w:rFonts w:ascii="仿宋" w:eastAsia="仿宋" w:hAnsi="仿宋" w:hint="eastAsia"/>
          <w:spacing w:val="-6"/>
          <w:sz w:val="32"/>
          <w:szCs w:val="32"/>
        </w:rPr>
        <w:t>（二）</w:t>
      </w:r>
      <w:r w:rsidRPr="009D7864">
        <w:rPr>
          <w:rFonts w:ascii="仿宋" w:eastAsia="仿宋" w:hAnsi="仿宋" w:hint="eastAsia"/>
          <w:sz w:val="32"/>
          <w:szCs w:val="32"/>
        </w:rPr>
        <w:t>加强施工期的环境管理。</w:t>
      </w:r>
      <w:r w:rsidRPr="009D7864">
        <w:rPr>
          <w:rFonts w:ascii="仿宋" w:eastAsia="仿宋" w:hAnsi="仿宋" w:hint="eastAsia"/>
          <w:spacing w:val="-6"/>
          <w:sz w:val="32"/>
          <w:szCs w:val="32"/>
        </w:rPr>
        <w:t>施工期须采取有效的抑尘措施，采取限时作业、运输车辆封闭、禁鸣、路面洒水，施工场地采取围墙或围挡、地面保湿、裸面遮挡等措施，使施工对周围环境的影响降到最低程度。</w:t>
      </w:r>
    </w:p>
    <w:p w:rsidR="00CE5A81" w:rsidRPr="009D7864" w:rsidRDefault="002552CE" w:rsidP="007C08E1">
      <w:pPr>
        <w:spacing w:after="0" w:line="540" w:lineRule="exact"/>
        <w:ind w:firstLineChars="200" w:firstLine="628"/>
        <w:jc w:val="both"/>
        <w:rPr>
          <w:rFonts w:ascii="仿宋" w:eastAsia="仿宋" w:hAnsi="仿宋"/>
          <w:sz w:val="32"/>
          <w:szCs w:val="32"/>
        </w:rPr>
      </w:pPr>
      <w:r w:rsidRPr="009D7864">
        <w:rPr>
          <w:rFonts w:ascii="仿宋" w:eastAsia="仿宋" w:hAnsi="仿宋" w:hint="eastAsia"/>
          <w:spacing w:val="-6"/>
          <w:sz w:val="32"/>
          <w:szCs w:val="32"/>
        </w:rPr>
        <w:t>（三）</w:t>
      </w:r>
      <w:r w:rsidR="00CE5A81" w:rsidRPr="009D7864">
        <w:rPr>
          <w:rFonts w:ascii="仿宋" w:eastAsia="仿宋" w:hAnsi="仿宋" w:hint="eastAsia"/>
          <w:spacing w:val="-6"/>
          <w:sz w:val="32"/>
          <w:szCs w:val="32"/>
        </w:rPr>
        <w:t>本项目在建设中，必须统筹安排排水系统，按照雨污分流的原则，设计排水系统。项目营运期生活废水经生活污水处理设施处理后用作农肥，不得外排；</w:t>
      </w:r>
      <w:r w:rsidR="00CE5A81" w:rsidRPr="009D7864">
        <w:rPr>
          <w:rFonts w:ascii="仿宋" w:eastAsia="仿宋" w:hAnsi="仿宋"/>
          <w:sz w:val="32"/>
          <w:szCs w:val="32"/>
        </w:rPr>
        <w:t>锅炉废气除尘废水循环利用，不</w:t>
      </w:r>
      <w:r w:rsidR="00CE5A81" w:rsidRPr="009D7864">
        <w:rPr>
          <w:rFonts w:ascii="仿宋" w:eastAsia="仿宋" w:hAnsi="仿宋" w:hint="eastAsia"/>
          <w:sz w:val="32"/>
          <w:szCs w:val="32"/>
        </w:rPr>
        <w:t>得</w:t>
      </w:r>
      <w:r w:rsidR="00CE5A81" w:rsidRPr="009D7864">
        <w:rPr>
          <w:rFonts w:ascii="仿宋" w:eastAsia="仿宋" w:hAnsi="仿宋"/>
          <w:sz w:val="32"/>
          <w:szCs w:val="32"/>
        </w:rPr>
        <w:t>外排</w:t>
      </w:r>
      <w:r w:rsidR="00CE5A81" w:rsidRPr="009D7864">
        <w:rPr>
          <w:rFonts w:ascii="仿宋" w:eastAsia="仿宋" w:hAnsi="仿宋" w:hint="eastAsia"/>
          <w:sz w:val="32"/>
          <w:szCs w:val="32"/>
        </w:rPr>
        <w:t>。</w:t>
      </w:r>
    </w:p>
    <w:p w:rsidR="003F50F9" w:rsidRPr="009D7864" w:rsidRDefault="002552CE" w:rsidP="007C08E1">
      <w:pPr>
        <w:spacing w:after="0" w:line="540" w:lineRule="exact"/>
        <w:ind w:firstLineChars="200" w:firstLine="628"/>
        <w:jc w:val="both"/>
        <w:rPr>
          <w:rFonts w:ascii="仿宋" w:eastAsia="仿宋" w:hAnsi="仿宋"/>
          <w:sz w:val="32"/>
          <w:szCs w:val="32"/>
        </w:rPr>
      </w:pPr>
      <w:r w:rsidRPr="009D7864">
        <w:rPr>
          <w:rFonts w:ascii="仿宋" w:eastAsia="仿宋" w:hAnsi="仿宋" w:hint="eastAsia"/>
          <w:spacing w:val="-6"/>
          <w:sz w:val="32"/>
          <w:szCs w:val="32"/>
        </w:rPr>
        <w:t>（四）</w:t>
      </w:r>
      <w:r w:rsidR="000545E9" w:rsidRPr="009D7864">
        <w:rPr>
          <w:rFonts w:ascii="仿宋" w:eastAsia="仿宋" w:hAnsi="仿宋" w:hint="eastAsia"/>
          <w:sz w:val="32"/>
          <w:szCs w:val="32"/>
        </w:rPr>
        <w:t>加强大气污染防控。</w:t>
      </w:r>
      <w:r w:rsidR="003F50F9" w:rsidRPr="009D7864">
        <w:rPr>
          <w:rFonts w:ascii="仿宋" w:eastAsia="仿宋" w:hAnsi="仿宋"/>
          <w:sz w:val="32"/>
          <w:szCs w:val="32"/>
        </w:rPr>
        <w:t>锅炉烟气</w:t>
      </w:r>
      <w:r w:rsidR="003F50F9" w:rsidRPr="009D7864">
        <w:rPr>
          <w:rFonts w:ascii="仿宋" w:eastAsia="仿宋" w:hAnsi="仿宋" w:hint="eastAsia"/>
          <w:sz w:val="32"/>
          <w:szCs w:val="32"/>
        </w:rPr>
        <w:t>经</w:t>
      </w:r>
      <w:r w:rsidR="003F50F9" w:rsidRPr="009D7864">
        <w:rPr>
          <w:rFonts w:ascii="仿宋" w:eastAsia="仿宋" w:hAnsi="仿宋"/>
          <w:sz w:val="32"/>
          <w:szCs w:val="32"/>
        </w:rPr>
        <w:t>水浴湿式除尘装置处理</w:t>
      </w:r>
      <w:r w:rsidR="003F50F9" w:rsidRPr="009D7864">
        <w:rPr>
          <w:rFonts w:ascii="仿宋" w:eastAsia="仿宋" w:hAnsi="仿宋" w:hint="eastAsia"/>
          <w:sz w:val="32"/>
          <w:szCs w:val="32"/>
        </w:rPr>
        <w:t>，达到</w:t>
      </w:r>
      <w:r w:rsidR="003F50F9" w:rsidRPr="009D7864">
        <w:rPr>
          <w:rFonts w:ascii="仿宋" w:eastAsia="仿宋" w:hAnsi="仿宋"/>
          <w:sz w:val="32"/>
          <w:szCs w:val="32"/>
        </w:rPr>
        <w:t>《锅炉大气污染物排放标准》（GB13271-2014）表</w:t>
      </w:r>
      <w:r w:rsidR="003F50F9" w:rsidRPr="009D7864">
        <w:rPr>
          <w:rFonts w:ascii="仿宋" w:eastAsia="仿宋" w:hAnsi="仿宋" w:hint="eastAsia"/>
          <w:sz w:val="32"/>
          <w:szCs w:val="32"/>
        </w:rPr>
        <w:t>3</w:t>
      </w:r>
      <w:r w:rsidR="003F50F9" w:rsidRPr="009D7864">
        <w:rPr>
          <w:rFonts w:ascii="仿宋" w:eastAsia="仿宋" w:hAnsi="仿宋"/>
          <w:sz w:val="32"/>
          <w:szCs w:val="32"/>
        </w:rPr>
        <w:t>中</w:t>
      </w:r>
      <w:r w:rsidR="003F50F9" w:rsidRPr="009D7864">
        <w:rPr>
          <w:rFonts w:ascii="仿宋" w:eastAsia="仿宋" w:hAnsi="仿宋" w:hint="eastAsia"/>
          <w:sz w:val="32"/>
          <w:szCs w:val="32"/>
        </w:rPr>
        <w:t>大气污染物特别排放限值中的“燃煤锅炉”标准</w:t>
      </w:r>
      <w:r w:rsidR="003F50F9" w:rsidRPr="009D7864">
        <w:rPr>
          <w:rFonts w:ascii="仿宋" w:eastAsia="仿宋" w:hAnsi="仿宋"/>
          <w:sz w:val="32"/>
          <w:szCs w:val="32"/>
        </w:rPr>
        <w:t>要求后</w:t>
      </w:r>
      <w:r w:rsidR="003F50F9" w:rsidRPr="009D7864">
        <w:rPr>
          <w:rFonts w:ascii="仿宋" w:eastAsia="仿宋" w:hAnsi="仿宋" w:hint="eastAsia"/>
          <w:sz w:val="32"/>
          <w:szCs w:val="32"/>
        </w:rPr>
        <w:t>通过不低于</w:t>
      </w:r>
      <w:r w:rsidR="003F50F9" w:rsidRPr="009D7864">
        <w:rPr>
          <w:rFonts w:ascii="仿宋" w:eastAsia="仿宋" w:hAnsi="仿宋"/>
          <w:sz w:val="32"/>
          <w:szCs w:val="32"/>
        </w:rPr>
        <w:t>20m</w:t>
      </w:r>
      <w:r w:rsidR="003F50F9" w:rsidRPr="009D7864">
        <w:rPr>
          <w:rFonts w:ascii="仿宋" w:eastAsia="仿宋" w:hAnsi="仿宋" w:hint="eastAsia"/>
          <w:sz w:val="32"/>
          <w:szCs w:val="32"/>
        </w:rPr>
        <w:t>烟囱</w:t>
      </w:r>
      <w:r w:rsidR="003F50F9" w:rsidRPr="009D7864">
        <w:rPr>
          <w:rFonts w:ascii="仿宋" w:eastAsia="仿宋" w:hAnsi="仿宋"/>
          <w:sz w:val="32"/>
          <w:szCs w:val="32"/>
        </w:rPr>
        <w:t>排放</w:t>
      </w:r>
      <w:r w:rsidR="003F50F9" w:rsidRPr="009D7864">
        <w:rPr>
          <w:rFonts w:ascii="仿宋" w:eastAsia="仿宋" w:hAnsi="仿宋" w:hint="eastAsia"/>
          <w:sz w:val="32"/>
          <w:szCs w:val="32"/>
        </w:rPr>
        <w:t>；秸秆粉碎粉尘经布袋除尘器+除尘室收集处理后达到《大气污染物综合排放标准》</w:t>
      </w:r>
      <w:r w:rsidR="005D0CB5" w:rsidRPr="009D7864">
        <w:rPr>
          <w:rFonts w:ascii="仿宋" w:eastAsia="仿宋" w:hAnsi="仿宋" w:hint="eastAsia"/>
          <w:sz w:val="32"/>
          <w:szCs w:val="32"/>
        </w:rPr>
        <w:t>(</w:t>
      </w:r>
      <w:r w:rsidR="003F50F9" w:rsidRPr="009D7864">
        <w:rPr>
          <w:rFonts w:ascii="仿宋" w:eastAsia="仿宋" w:hAnsi="仿宋" w:hint="eastAsia"/>
          <w:sz w:val="32"/>
          <w:szCs w:val="32"/>
        </w:rPr>
        <w:t>GB16297-1996</w:t>
      </w:r>
      <w:r w:rsidR="005D0CB5" w:rsidRPr="009D7864">
        <w:rPr>
          <w:rFonts w:ascii="仿宋" w:eastAsia="仿宋" w:hAnsi="仿宋" w:hint="eastAsia"/>
          <w:sz w:val="32"/>
          <w:szCs w:val="32"/>
        </w:rPr>
        <w:t>)</w:t>
      </w:r>
      <w:r w:rsidR="003F50F9" w:rsidRPr="009D7864">
        <w:rPr>
          <w:rFonts w:ascii="仿宋" w:eastAsia="仿宋" w:hAnsi="仿宋" w:hint="eastAsia"/>
          <w:sz w:val="32"/>
          <w:szCs w:val="32"/>
        </w:rPr>
        <w:t>中表2无组织排放监控浓度限值要求。</w:t>
      </w:r>
    </w:p>
    <w:p w:rsidR="008E028F" w:rsidRPr="009D7864" w:rsidRDefault="002552CE" w:rsidP="007C08E1">
      <w:pPr>
        <w:spacing w:after="0" w:line="540" w:lineRule="exact"/>
        <w:ind w:firstLineChars="200" w:firstLine="628"/>
        <w:jc w:val="both"/>
        <w:rPr>
          <w:rFonts w:ascii="仿宋" w:eastAsia="仿宋" w:hAnsi="仿宋"/>
          <w:sz w:val="32"/>
          <w:szCs w:val="32"/>
        </w:rPr>
      </w:pPr>
      <w:r w:rsidRPr="009D7864">
        <w:rPr>
          <w:rFonts w:ascii="仿宋" w:eastAsia="仿宋" w:hAnsi="仿宋" w:hint="eastAsia"/>
          <w:spacing w:val="-6"/>
          <w:sz w:val="32"/>
          <w:szCs w:val="32"/>
        </w:rPr>
        <w:t>（五）</w:t>
      </w:r>
      <w:r w:rsidR="008E028F" w:rsidRPr="009D7864">
        <w:rPr>
          <w:rFonts w:ascii="仿宋" w:eastAsia="仿宋" w:hAnsi="仿宋" w:hint="eastAsia"/>
          <w:sz w:val="32"/>
          <w:szCs w:val="32"/>
        </w:rPr>
        <w:t>）加强对噪声的防治，搞好院内及院四周的绿化，对高噪音设备进行合理布局，并采取有效的综合隔声降噪</w:t>
      </w:r>
      <w:r w:rsidR="008E028F" w:rsidRPr="009D7864">
        <w:rPr>
          <w:rFonts w:ascii="仿宋" w:eastAsia="仿宋" w:hAnsi="仿宋" w:hint="eastAsia"/>
          <w:sz w:val="32"/>
          <w:szCs w:val="32"/>
        </w:rPr>
        <w:lastRenderedPageBreak/>
        <w:t>减振措施，加强车辆的管理，实行禁鸣限速等措施，防止噪声扰民，确保场界噪声满足《工业企业厂界环境噪声排放标准》（GB12348-2008）中的2类区标准要求。</w:t>
      </w:r>
    </w:p>
    <w:p w:rsidR="008E028F" w:rsidRPr="009D7864" w:rsidRDefault="008E028F" w:rsidP="007C08E1">
      <w:pPr>
        <w:spacing w:after="0" w:line="540" w:lineRule="exact"/>
        <w:ind w:firstLineChars="200" w:firstLine="640"/>
        <w:jc w:val="both"/>
        <w:rPr>
          <w:rFonts w:ascii="仿宋" w:eastAsia="仿宋" w:hAnsi="仿宋" w:cs="Times New Roman"/>
          <w:sz w:val="32"/>
          <w:szCs w:val="32"/>
        </w:rPr>
      </w:pPr>
      <w:r w:rsidRPr="009D7864">
        <w:rPr>
          <w:rFonts w:ascii="仿宋" w:eastAsia="仿宋" w:hAnsi="仿宋" w:hint="eastAsia"/>
          <w:sz w:val="32"/>
          <w:szCs w:val="32"/>
        </w:rPr>
        <w:t>（六）</w:t>
      </w:r>
      <w:r w:rsidRPr="009D7864">
        <w:rPr>
          <w:rFonts w:ascii="仿宋" w:eastAsia="仿宋" w:hAnsi="仿宋" w:cs="Times New Roman" w:hint="eastAsia"/>
          <w:sz w:val="32"/>
          <w:szCs w:val="32"/>
        </w:rPr>
        <w:t>加强对固体废物的分类管理控制。本项目不合格菇类、食用菌菇种植后的废菌棒、锅炉炉渣和除尘废渣、废塑料薄膜暂存后综合利用；</w:t>
      </w:r>
      <w:r w:rsidRPr="009D7864">
        <w:rPr>
          <w:rFonts w:ascii="仿宋" w:eastAsia="仿宋" w:hAnsi="仿宋" w:cs="Times New Roman"/>
          <w:sz w:val="32"/>
          <w:szCs w:val="32"/>
        </w:rPr>
        <w:t>生活垃圾</w:t>
      </w:r>
      <w:r w:rsidRPr="009D7864">
        <w:rPr>
          <w:rFonts w:ascii="仿宋" w:eastAsia="仿宋" w:hAnsi="仿宋" w:cs="Times New Roman" w:hint="eastAsia"/>
          <w:sz w:val="32"/>
          <w:szCs w:val="32"/>
        </w:rPr>
        <w:t>定点收集，及时清运，禁止乱堆乱弃。</w:t>
      </w:r>
    </w:p>
    <w:p w:rsidR="00D62FC4" w:rsidRPr="009D7864" w:rsidRDefault="00D62FC4" w:rsidP="007C08E1">
      <w:pPr>
        <w:spacing w:after="0" w:line="540" w:lineRule="exact"/>
        <w:ind w:firstLineChars="200" w:firstLine="640"/>
        <w:jc w:val="both"/>
        <w:rPr>
          <w:rFonts w:ascii="仿宋" w:eastAsia="仿宋" w:hAnsi="仿宋"/>
          <w:sz w:val="32"/>
          <w:szCs w:val="32"/>
        </w:rPr>
      </w:pPr>
      <w:r w:rsidRPr="009D7864">
        <w:rPr>
          <w:rFonts w:ascii="仿宋" w:eastAsia="仿宋" w:hAnsi="仿宋" w:cs="Times New Roman" w:hint="eastAsia"/>
          <w:sz w:val="32"/>
          <w:szCs w:val="32"/>
        </w:rPr>
        <w:t>（七）</w:t>
      </w:r>
      <w:r w:rsidRPr="009D7864">
        <w:rPr>
          <w:rFonts w:ascii="仿宋" w:eastAsia="仿宋" w:hAnsi="仿宋" w:hint="eastAsia"/>
          <w:sz w:val="32"/>
          <w:szCs w:val="32"/>
        </w:rPr>
        <w:t>建立健全环境管理制度，落实各项环境风险防范措施，制定行之有效的环境风险事故应急预案和切实可行的应急措施，确保环境安全。</w:t>
      </w:r>
    </w:p>
    <w:p w:rsidR="009D5C5C" w:rsidRPr="009D7864" w:rsidRDefault="000F7313" w:rsidP="007C08E1">
      <w:pPr>
        <w:spacing w:after="0" w:line="540" w:lineRule="exact"/>
        <w:ind w:firstLineChars="200" w:firstLine="640"/>
        <w:rPr>
          <w:rFonts w:ascii="仿宋" w:eastAsia="仿宋" w:hAnsi="仿宋"/>
          <w:sz w:val="32"/>
          <w:szCs w:val="32"/>
        </w:rPr>
      </w:pPr>
      <w:r w:rsidRPr="009D7864">
        <w:rPr>
          <w:rFonts w:ascii="仿宋" w:eastAsia="仿宋" w:hAnsi="仿宋" w:cs="Times New Roman" w:hint="eastAsia"/>
          <w:sz w:val="32"/>
          <w:szCs w:val="32"/>
        </w:rPr>
        <w:t>（八）</w:t>
      </w:r>
      <w:r w:rsidR="009D5C5C" w:rsidRPr="009D7864">
        <w:rPr>
          <w:rFonts w:ascii="仿宋" w:eastAsia="仿宋" w:hAnsi="仿宋" w:hint="eastAsia"/>
          <w:sz w:val="32"/>
          <w:szCs w:val="32"/>
        </w:rPr>
        <w:t>污染物排放总量控制为：</w:t>
      </w:r>
      <w:r w:rsidR="009D5C5C" w:rsidRPr="009D7864">
        <w:rPr>
          <w:rFonts w:ascii="仿宋" w:eastAsia="仿宋" w:hAnsi="仿宋" w:cs="Times New Roman"/>
          <w:sz w:val="32"/>
          <w:szCs w:val="32"/>
        </w:rPr>
        <w:t>SO</w:t>
      </w:r>
      <w:r w:rsidR="009D5C5C" w:rsidRPr="009D7864">
        <w:rPr>
          <w:rFonts w:ascii="仿宋" w:eastAsia="仿宋" w:hAnsi="仿宋" w:cs="Times New Roman"/>
          <w:sz w:val="32"/>
          <w:szCs w:val="32"/>
          <w:vertAlign w:val="subscript"/>
        </w:rPr>
        <w:t>2</w:t>
      </w:r>
      <w:r w:rsidR="009D5C5C" w:rsidRPr="009D7864">
        <w:rPr>
          <w:rFonts w:ascii="仿宋" w:eastAsia="仿宋" w:hAnsi="仿宋" w:hint="eastAsia"/>
          <w:sz w:val="32"/>
          <w:szCs w:val="32"/>
        </w:rPr>
        <w:t>≤0.01</w:t>
      </w:r>
      <w:r w:rsidR="009D5C5C" w:rsidRPr="009D7864">
        <w:rPr>
          <w:rFonts w:ascii="仿宋" w:eastAsia="仿宋" w:hAnsi="仿宋"/>
          <w:sz w:val="32"/>
          <w:szCs w:val="32"/>
        </w:rPr>
        <w:t>t/a</w:t>
      </w:r>
      <w:r w:rsidR="009D5C5C" w:rsidRPr="009D7864">
        <w:rPr>
          <w:rFonts w:ascii="仿宋" w:eastAsia="仿宋" w:hAnsi="仿宋" w:hint="eastAsia"/>
          <w:sz w:val="32"/>
          <w:szCs w:val="32"/>
        </w:rPr>
        <w:t>，</w:t>
      </w:r>
      <w:r w:rsidR="009D5C5C" w:rsidRPr="009D7864">
        <w:rPr>
          <w:rFonts w:ascii="仿宋" w:eastAsia="仿宋" w:hAnsi="仿宋" w:cs="Times New Roman"/>
          <w:sz w:val="32"/>
          <w:szCs w:val="32"/>
        </w:rPr>
        <w:t>NO</w:t>
      </w:r>
      <w:r w:rsidR="009D5C5C" w:rsidRPr="009D7864">
        <w:rPr>
          <w:rFonts w:ascii="仿宋" w:eastAsia="仿宋" w:hAnsi="仿宋" w:cs="Times New Roman"/>
          <w:sz w:val="32"/>
          <w:szCs w:val="32"/>
          <w:vertAlign w:val="subscript"/>
        </w:rPr>
        <w:t>X</w:t>
      </w:r>
      <w:r w:rsidR="009D5C5C" w:rsidRPr="009D7864">
        <w:rPr>
          <w:rFonts w:ascii="仿宋" w:eastAsia="仿宋" w:hAnsi="仿宋" w:hint="eastAsia"/>
          <w:sz w:val="32"/>
          <w:szCs w:val="32"/>
        </w:rPr>
        <w:t>≤0.01</w:t>
      </w:r>
      <w:r w:rsidR="009D5C5C" w:rsidRPr="009D7864">
        <w:rPr>
          <w:rFonts w:ascii="仿宋" w:eastAsia="仿宋" w:hAnsi="仿宋"/>
          <w:sz w:val="32"/>
          <w:szCs w:val="32"/>
        </w:rPr>
        <w:t>t/a</w:t>
      </w:r>
      <w:r w:rsidR="009D5C5C" w:rsidRPr="009D7864">
        <w:rPr>
          <w:rFonts w:ascii="仿宋" w:eastAsia="仿宋" w:hAnsi="仿宋" w:hint="eastAsia"/>
          <w:sz w:val="32"/>
          <w:szCs w:val="32"/>
        </w:rPr>
        <w:t>。总量指标纳入益阳市生态环境局沅江分局的总量管理。</w:t>
      </w:r>
    </w:p>
    <w:p w:rsidR="00D62FC4" w:rsidRPr="009D7864" w:rsidRDefault="0081267F" w:rsidP="007C08E1">
      <w:pPr>
        <w:spacing w:after="0" w:line="540" w:lineRule="exact"/>
        <w:ind w:firstLineChars="200" w:firstLine="640"/>
        <w:jc w:val="both"/>
        <w:rPr>
          <w:rFonts w:ascii="仿宋" w:eastAsia="仿宋" w:hAnsi="仿宋"/>
          <w:sz w:val="32"/>
          <w:szCs w:val="32"/>
        </w:rPr>
      </w:pPr>
      <w:r w:rsidRPr="009D7864">
        <w:rPr>
          <w:rFonts w:ascii="仿宋" w:eastAsia="仿宋" w:hAnsi="仿宋" w:cs="Times New Roman" w:hint="eastAsia"/>
          <w:sz w:val="32"/>
          <w:szCs w:val="32"/>
        </w:rPr>
        <w:t>（九）</w:t>
      </w:r>
      <w:r w:rsidRPr="009D7864">
        <w:rPr>
          <w:rFonts w:ascii="仿宋" w:eastAsia="仿宋" w:hAnsi="仿宋" w:hint="eastAsia"/>
          <w:sz w:val="32"/>
          <w:szCs w:val="32"/>
        </w:rPr>
        <w:t>建设项目的性质、规模、地点或者污染防治措施等发生重大变化时，应当重新向生态环境部门进行环评报批。</w:t>
      </w:r>
    </w:p>
    <w:p w:rsidR="00726F56" w:rsidRDefault="00726F56" w:rsidP="007C08E1">
      <w:pPr>
        <w:spacing w:after="0" w:line="520" w:lineRule="exact"/>
        <w:ind w:firstLineChars="200" w:firstLine="632"/>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pacing w:val="-4"/>
          <w:sz w:val="32"/>
          <w:szCs w:val="32"/>
        </w:rPr>
        <w:t>三、</w:t>
      </w:r>
      <w:r>
        <w:rPr>
          <w:rFonts w:ascii="仿宋" w:eastAsia="仿宋" w:hAnsi="仿宋" w:hint="eastAsia"/>
          <w:color w:val="000000" w:themeColor="text1"/>
          <w:spacing w:val="8"/>
          <w:sz w:val="32"/>
          <w:szCs w:val="32"/>
          <w:lang w:val="en-GB"/>
        </w:rPr>
        <w:t>项目建成后，</w:t>
      </w:r>
      <w:r>
        <w:rPr>
          <w:rFonts w:ascii="仿宋" w:eastAsia="仿宋" w:hAnsi="仿宋" w:hint="eastAsia"/>
          <w:color w:val="000000" w:themeColor="text1"/>
          <w:sz w:val="32"/>
          <w:szCs w:val="32"/>
          <w:lang w:val="en-GB"/>
        </w:rPr>
        <w:t>按《</w:t>
      </w:r>
      <w:r>
        <w:rPr>
          <w:rFonts w:ascii="仿宋" w:eastAsia="仿宋" w:hAnsi="仿宋" w:hint="eastAsia"/>
          <w:color w:val="000000" w:themeColor="text1"/>
          <w:sz w:val="32"/>
          <w:szCs w:val="32"/>
        </w:rPr>
        <w:t>建设项目环境保护管理条例》</w:t>
      </w:r>
      <w:r>
        <w:rPr>
          <w:rFonts w:ascii="仿宋" w:eastAsia="仿宋" w:hAnsi="仿宋" w:hint="eastAsia"/>
          <w:color w:val="000000" w:themeColor="text1"/>
          <w:sz w:val="32"/>
          <w:szCs w:val="32"/>
          <w:lang w:val="en-GB"/>
        </w:rPr>
        <w:t>的有关规定，及时办理竣工环保验收手续</w:t>
      </w:r>
      <w:r>
        <w:rPr>
          <w:rFonts w:ascii="仿宋" w:eastAsia="仿宋" w:hAnsi="仿宋" w:cs="仿宋" w:hint="eastAsia"/>
          <w:color w:val="000000" w:themeColor="text1"/>
          <w:sz w:val="32"/>
          <w:szCs w:val="32"/>
          <w:lang w:val="en-GB"/>
        </w:rPr>
        <w:t>。</w:t>
      </w:r>
      <w:r>
        <w:rPr>
          <w:rFonts w:ascii="仿宋" w:eastAsia="仿宋" w:hAnsi="仿宋" w:cs="宋体" w:hint="eastAsia"/>
          <w:color w:val="000000" w:themeColor="text1"/>
          <w:sz w:val="32"/>
          <w:szCs w:val="32"/>
        </w:rPr>
        <w:t>益阳市生态环境局</w:t>
      </w:r>
      <w:r>
        <w:rPr>
          <w:rFonts w:ascii="仿宋" w:eastAsia="仿宋" w:hAnsi="仿宋" w:hint="eastAsia"/>
          <w:color w:val="000000" w:themeColor="text1"/>
          <w:spacing w:val="8"/>
          <w:sz w:val="32"/>
          <w:szCs w:val="32"/>
        </w:rPr>
        <w:t>沅江分局</w:t>
      </w:r>
      <w:r>
        <w:rPr>
          <w:rFonts w:ascii="仿宋" w:eastAsia="仿宋" w:hAnsi="仿宋" w:hint="eastAsia"/>
          <w:color w:val="000000" w:themeColor="text1"/>
          <w:sz w:val="32"/>
          <w:szCs w:val="32"/>
        </w:rPr>
        <w:t>负责项目建设期间的“三同时”现场监督检查和日常环境管理。</w:t>
      </w:r>
    </w:p>
    <w:p w:rsidR="002552CE" w:rsidRPr="009D7864" w:rsidRDefault="002552CE" w:rsidP="007C08E1">
      <w:pPr>
        <w:spacing w:after="0" w:line="540" w:lineRule="exact"/>
        <w:ind w:firstLineChars="200" w:firstLine="640"/>
        <w:jc w:val="both"/>
        <w:rPr>
          <w:rFonts w:ascii="仿宋" w:eastAsia="仿宋" w:hAnsi="仿宋" w:cs="Times New Roman"/>
          <w:sz w:val="32"/>
          <w:szCs w:val="32"/>
        </w:rPr>
      </w:pPr>
      <w:r w:rsidRPr="009D7864">
        <w:rPr>
          <w:rFonts w:ascii="仿宋" w:eastAsia="仿宋" w:cs="Times New Roman" w:hint="eastAsia"/>
          <w:sz w:val="32"/>
          <w:szCs w:val="32"/>
        </w:rPr>
        <w:t> </w:t>
      </w:r>
    </w:p>
    <w:p w:rsidR="002552CE" w:rsidRPr="009D7864" w:rsidRDefault="002552CE" w:rsidP="007C08E1">
      <w:pPr>
        <w:spacing w:after="0" w:line="540" w:lineRule="exact"/>
        <w:ind w:firstLineChars="200" w:firstLine="640"/>
        <w:rPr>
          <w:rFonts w:ascii="仿宋" w:eastAsia="仿宋" w:hAnsi="仿宋" w:cs="宋体"/>
          <w:sz w:val="32"/>
          <w:szCs w:val="32"/>
        </w:rPr>
      </w:pPr>
    </w:p>
    <w:p w:rsidR="00AF2172" w:rsidRPr="009D7864" w:rsidRDefault="00AF2172" w:rsidP="007C08E1">
      <w:pPr>
        <w:spacing w:after="0" w:line="540" w:lineRule="exact"/>
        <w:ind w:firstLineChars="200" w:firstLine="640"/>
        <w:rPr>
          <w:rFonts w:ascii="仿宋" w:eastAsia="仿宋" w:hAnsi="仿宋" w:cs="宋体"/>
          <w:sz w:val="32"/>
          <w:szCs w:val="32"/>
        </w:rPr>
      </w:pPr>
    </w:p>
    <w:p w:rsidR="00AF2172" w:rsidRPr="009D7864" w:rsidRDefault="00AF2172" w:rsidP="007C08E1">
      <w:pPr>
        <w:spacing w:after="0" w:line="540" w:lineRule="exact"/>
        <w:ind w:firstLineChars="200" w:firstLine="640"/>
        <w:rPr>
          <w:rFonts w:ascii="仿宋" w:eastAsia="仿宋" w:hAnsi="仿宋" w:cs="宋体"/>
          <w:sz w:val="32"/>
          <w:szCs w:val="32"/>
        </w:rPr>
      </w:pPr>
    </w:p>
    <w:p w:rsidR="004358AB" w:rsidRPr="009D7864" w:rsidRDefault="002552CE" w:rsidP="007C08E1">
      <w:pPr>
        <w:spacing w:after="0" w:line="540" w:lineRule="exact"/>
        <w:ind w:firstLineChars="200" w:firstLine="640"/>
        <w:rPr>
          <w:rFonts w:ascii="仿宋" w:eastAsia="仿宋" w:hAnsi="仿宋" w:cs="宋体"/>
          <w:sz w:val="32"/>
          <w:szCs w:val="32"/>
        </w:rPr>
      </w:pPr>
      <w:r w:rsidRPr="009D7864">
        <w:rPr>
          <w:rFonts w:ascii="仿宋" w:eastAsia="仿宋" w:hAnsi="仿宋" w:cs="宋体"/>
          <w:sz w:val="32"/>
          <w:szCs w:val="32"/>
        </w:rPr>
        <w:t xml:space="preserve">                 </w:t>
      </w:r>
      <w:r w:rsidRPr="009D7864">
        <w:rPr>
          <w:rFonts w:ascii="仿宋" w:eastAsia="仿宋" w:hAnsi="仿宋" w:cs="宋体" w:hint="eastAsia"/>
          <w:sz w:val="32"/>
          <w:szCs w:val="32"/>
        </w:rPr>
        <w:t xml:space="preserve">              </w:t>
      </w:r>
      <w:bookmarkStart w:id="0" w:name="_GoBack"/>
      <w:bookmarkEnd w:id="0"/>
      <w:r w:rsidRPr="009D7864">
        <w:rPr>
          <w:rFonts w:ascii="仿宋" w:eastAsia="仿宋" w:hAnsi="仿宋" w:cs="宋体"/>
          <w:sz w:val="32"/>
          <w:szCs w:val="32"/>
        </w:rPr>
        <w:t>20</w:t>
      </w:r>
      <w:r w:rsidR="00B551B0" w:rsidRPr="009D7864">
        <w:rPr>
          <w:rFonts w:ascii="仿宋" w:eastAsia="仿宋" w:hAnsi="仿宋" w:cs="宋体" w:hint="eastAsia"/>
          <w:sz w:val="32"/>
          <w:szCs w:val="32"/>
        </w:rPr>
        <w:t>20</w:t>
      </w:r>
      <w:r w:rsidRPr="009D7864">
        <w:rPr>
          <w:rFonts w:ascii="仿宋" w:eastAsia="仿宋" w:hAnsi="仿宋" w:cs="仿宋_GB2312" w:hint="eastAsia"/>
          <w:sz w:val="32"/>
          <w:szCs w:val="32"/>
        </w:rPr>
        <w:t>年</w:t>
      </w:r>
      <w:r w:rsidR="00B551B0" w:rsidRPr="009D7864">
        <w:rPr>
          <w:rFonts w:ascii="仿宋" w:eastAsia="仿宋" w:hAnsi="仿宋" w:cs="仿宋_GB2312" w:hint="eastAsia"/>
          <w:sz w:val="32"/>
          <w:szCs w:val="32"/>
        </w:rPr>
        <w:t>1</w:t>
      </w:r>
      <w:r w:rsidRPr="009D7864">
        <w:rPr>
          <w:rFonts w:ascii="仿宋" w:eastAsia="仿宋" w:hAnsi="仿宋" w:cs="仿宋_GB2312" w:hint="eastAsia"/>
          <w:sz w:val="32"/>
          <w:szCs w:val="32"/>
        </w:rPr>
        <w:t>月</w:t>
      </w:r>
      <w:r w:rsidR="007C08E1">
        <w:rPr>
          <w:rFonts w:ascii="仿宋" w:eastAsia="仿宋" w:hAnsi="仿宋" w:cs="仿宋_GB2312" w:hint="eastAsia"/>
          <w:sz w:val="32"/>
          <w:szCs w:val="32"/>
        </w:rPr>
        <w:t>17</w:t>
      </w:r>
      <w:r w:rsidRPr="009D7864">
        <w:rPr>
          <w:rFonts w:ascii="仿宋" w:eastAsia="仿宋" w:hAnsi="仿宋" w:cs="仿宋_GB2312" w:hint="eastAsia"/>
          <w:sz w:val="32"/>
          <w:szCs w:val="32"/>
        </w:rPr>
        <w:t>日</w:t>
      </w:r>
    </w:p>
    <w:sectPr w:rsidR="004358AB" w:rsidRPr="009D786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FF7" w:rsidRDefault="00340FF7" w:rsidP="002552CE">
      <w:pPr>
        <w:spacing w:after="0"/>
      </w:pPr>
      <w:r>
        <w:separator/>
      </w:r>
    </w:p>
  </w:endnote>
  <w:endnote w:type="continuationSeparator" w:id="1">
    <w:p w:rsidR="00340FF7" w:rsidRDefault="00340FF7" w:rsidP="002552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FF7" w:rsidRDefault="00340FF7" w:rsidP="002552CE">
      <w:pPr>
        <w:spacing w:after="0"/>
      </w:pPr>
      <w:r>
        <w:separator/>
      </w:r>
    </w:p>
  </w:footnote>
  <w:footnote w:type="continuationSeparator" w:id="1">
    <w:p w:rsidR="00340FF7" w:rsidRDefault="00340FF7" w:rsidP="002552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07FEF"/>
    <w:rsid w:val="00017035"/>
    <w:rsid w:val="000545E9"/>
    <w:rsid w:val="00086E69"/>
    <w:rsid w:val="000F18B1"/>
    <w:rsid w:val="000F7313"/>
    <w:rsid w:val="00174AD6"/>
    <w:rsid w:val="002552CE"/>
    <w:rsid w:val="002A00BC"/>
    <w:rsid w:val="00323B43"/>
    <w:rsid w:val="00340FF7"/>
    <w:rsid w:val="003C5FB7"/>
    <w:rsid w:val="003D37D8"/>
    <w:rsid w:val="003F50F9"/>
    <w:rsid w:val="00426133"/>
    <w:rsid w:val="004358AB"/>
    <w:rsid w:val="00570F6D"/>
    <w:rsid w:val="005D0CB5"/>
    <w:rsid w:val="00687F70"/>
    <w:rsid w:val="00697BA1"/>
    <w:rsid w:val="00726F56"/>
    <w:rsid w:val="007C08E1"/>
    <w:rsid w:val="0081267F"/>
    <w:rsid w:val="008B7726"/>
    <w:rsid w:val="008E028F"/>
    <w:rsid w:val="00905DEE"/>
    <w:rsid w:val="009D5C5C"/>
    <w:rsid w:val="009D7864"/>
    <w:rsid w:val="00AF2172"/>
    <w:rsid w:val="00B551B0"/>
    <w:rsid w:val="00B728C8"/>
    <w:rsid w:val="00BC34C0"/>
    <w:rsid w:val="00BF1D3E"/>
    <w:rsid w:val="00CE5A81"/>
    <w:rsid w:val="00D31D50"/>
    <w:rsid w:val="00D62FC4"/>
    <w:rsid w:val="00E02615"/>
    <w:rsid w:val="00E15E2C"/>
    <w:rsid w:val="00E26782"/>
    <w:rsid w:val="00E416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52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552CE"/>
    <w:rPr>
      <w:rFonts w:ascii="Tahoma" w:hAnsi="Tahoma"/>
      <w:sz w:val="18"/>
      <w:szCs w:val="18"/>
    </w:rPr>
  </w:style>
  <w:style w:type="paragraph" w:styleId="a4">
    <w:name w:val="footer"/>
    <w:basedOn w:val="a"/>
    <w:link w:val="Char0"/>
    <w:uiPriority w:val="99"/>
    <w:semiHidden/>
    <w:unhideWhenUsed/>
    <w:rsid w:val="002552CE"/>
    <w:pPr>
      <w:tabs>
        <w:tab w:val="center" w:pos="4153"/>
        <w:tab w:val="right" w:pos="8306"/>
      </w:tabs>
    </w:pPr>
    <w:rPr>
      <w:sz w:val="18"/>
      <w:szCs w:val="18"/>
    </w:rPr>
  </w:style>
  <w:style w:type="character" w:customStyle="1" w:styleId="Char0">
    <w:name w:val="页脚 Char"/>
    <w:basedOn w:val="a0"/>
    <w:link w:val="a4"/>
    <w:uiPriority w:val="99"/>
    <w:semiHidden/>
    <w:rsid w:val="002552CE"/>
    <w:rPr>
      <w:rFonts w:ascii="Tahoma" w:hAnsi="Tahoma"/>
      <w:sz w:val="18"/>
      <w:szCs w:val="18"/>
    </w:rPr>
  </w:style>
  <w:style w:type="paragraph" w:styleId="a5">
    <w:name w:val="Body Text Indent"/>
    <w:basedOn w:val="a"/>
    <w:link w:val="Char1"/>
    <w:rsid w:val="002552CE"/>
    <w:pPr>
      <w:widowControl w:val="0"/>
      <w:tabs>
        <w:tab w:val="left" w:pos="5985"/>
      </w:tabs>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1">
    <w:name w:val="正文文本缩进 Char"/>
    <w:basedOn w:val="a0"/>
    <w:link w:val="a5"/>
    <w:rsid w:val="002552CE"/>
    <w:rPr>
      <w:rFonts w:ascii="Times New Roman" w:eastAsia="宋体" w:hAnsi="Times New Roman" w:cs="Times New Roman"/>
      <w:kern w:val="2"/>
      <w:sz w:val="28"/>
      <w:szCs w:val="24"/>
    </w:rPr>
  </w:style>
  <w:style w:type="character" w:customStyle="1" w:styleId="Char2">
    <w:name w:val="报告书正文 Char"/>
    <w:basedOn w:val="a0"/>
    <w:link w:val="a6"/>
    <w:rsid w:val="002552CE"/>
    <w:rPr>
      <w:rFonts w:eastAsia="宋体"/>
      <w:kern w:val="2"/>
      <w:sz w:val="24"/>
    </w:rPr>
  </w:style>
  <w:style w:type="paragraph" w:customStyle="1" w:styleId="a6">
    <w:name w:val="报告书正文"/>
    <w:basedOn w:val="a"/>
    <w:link w:val="Char2"/>
    <w:rsid w:val="002552CE"/>
    <w:pPr>
      <w:widowControl w:val="0"/>
      <w:adjustRightInd/>
      <w:snapToGrid/>
      <w:spacing w:after="0" w:line="300" w:lineRule="auto"/>
      <w:ind w:firstLineChars="200" w:firstLine="200"/>
      <w:jc w:val="both"/>
    </w:pPr>
    <w:rPr>
      <w:rFonts w:asciiTheme="minorHAnsi" w:eastAsia="宋体" w:hAnsiTheme="minorHAnsi"/>
      <w:kern w:val="2"/>
      <w:sz w:val="24"/>
    </w:rPr>
  </w:style>
  <w:style w:type="paragraph" w:customStyle="1" w:styleId="Style24">
    <w:name w:val="_Style 24"/>
    <w:basedOn w:val="a"/>
    <w:next w:val="a"/>
    <w:rsid w:val="009D5C5C"/>
    <w:pPr>
      <w:widowControl w:val="0"/>
      <w:adjustRightInd/>
      <w:snapToGrid/>
      <w:spacing w:after="0" w:line="360" w:lineRule="auto"/>
      <w:ind w:firstLineChars="200" w:firstLine="200"/>
      <w:jc w:val="both"/>
    </w:pPr>
    <w:rPr>
      <w:rFonts w:ascii="Times New Roman" w:eastAsia="宋体" w:hAnsi="Times New Roman" w:cs="Times New Roman"/>
      <w:kern w:val="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22</cp:revision>
  <cp:lastPrinted>2020-02-28T04:12:00Z</cp:lastPrinted>
  <dcterms:created xsi:type="dcterms:W3CDTF">2008-09-11T17:20:00Z</dcterms:created>
  <dcterms:modified xsi:type="dcterms:W3CDTF">2020-02-28T05:48:00Z</dcterms:modified>
</cp:coreProperties>
</file>