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A79" w:rsidRPr="00142D36" w:rsidRDefault="00240A79" w:rsidP="00240A79">
      <w:pPr>
        <w:tabs>
          <w:tab w:val="left" w:pos="5985"/>
        </w:tabs>
        <w:spacing w:line="560" w:lineRule="exact"/>
        <w:jc w:val="center"/>
        <w:rPr>
          <w:rFonts w:ascii="宋体" w:eastAsia="宋体" w:cs="Times New Roman"/>
          <w:sz w:val="32"/>
          <w:szCs w:val="32"/>
        </w:rPr>
      </w:pPr>
    </w:p>
    <w:p w:rsidR="00240A79" w:rsidRPr="00142D36" w:rsidRDefault="00240A79" w:rsidP="00240A79">
      <w:pPr>
        <w:pStyle w:val="a5"/>
        <w:spacing w:line="560" w:lineRule="exact"/>
        <w:jc w:val="center"/>
        <w:rPr>
          <w:rFonts w:ascii="仿宋_GB2312" w:eastAsia="仿宋_GB2312"/>
          <w:spacing w:val="-20"/>
        </w:rPr>
      </w:pPr>
    </w:p>
    <w:p w:rsidR="00240A79" w:rsidRPr="00142D36" w:rsidRDefault="00240A79" w:rsidP="00240A79">
      <w:pPr>
        <w:pStyle w:val="a5"/>
        <w:spacing w:line="560" w:lineRule="exact"/>
        <w:jc w:val="center"/>
        <w:rPr>
          <w:rFonts w:ascii="仿宋_GB2312" w:eastAsia="仿宋_GB2312"/>
          <w:spacing w:val="-20"/>
        </w:rPr>
      </w:pPr>
    </w:p>
    <w:p w:rsidR="00240A79" w:rsidRPr="0045268B" w:rsidRDefault="00240A79" w:rsidP="00240A79">
      <w:pPr>
        <w:pStyle w:val="a5"/>
        <w:spacing w:line="560" w:lineRule="exact"/>
        <w:jc w:val="center"/>
        <w:rPr>
          <w:rFonts w:ascii="宋体"/>
          <w:spacing w:val="-20"/>
          <w:sz w:val="32"/>
          <w:szCs w:val="32"/>
        </w:rPr>
      </w:pPr>
      <w:r w:rsidRPr="00142D36">
        <w:rPr>
          <w:rFonts w:ascii="仿宋_GB2312" w:eastAsia="仿宋_GB2312" w:cs="仿宋_GB2312"/>
          <w:spacing w:val="-20"/>
        </w:rPr>
        <w:t xml:space="preserve">                            </w:t>
      </w:r>
      <w:r w:rsidRPr="00142D36">
        <w:rPr>
          <w:rFonts w:ascii="宋体" w:hAnsi="宋体" w:cs="宋体"/>
          <w:spacing w:val="-20"/>
        </w:rPr>
        <w:t xml:space="preserve">                         </w:t>
      </w:r>
      <w:r w:rsidRPr="0045268B">
        <w:rPr>
          <w:rFonts w:ascii="宋体" w:hAnsi="宋体" w:cs="宋体" w:hint="eastAsia"/>
          <w:spacing w:val="-20"/>
          <w:sz w:val="32"/>
          <w:szCs w:val="32"/>
        </w:rPr>
        <w:t>益环审</w:t>
      </w:r>
      <w:r w:rsidRPr="0045268B">
        <w:rPr>
          <w:rFonts w:ascii="宋体" w:hAnsi="宋体" w:cs="宋体"/>
          <w:spacing w:val="-20"/>
          <w:sz w:val="32"/>
          <w:szCs w:val="32"/>
        </w:rPr>
        <w:t>(</w:t>
      </w:r>
      <w:r w:rsidR="0045268B" w:rsidRPr="0045268B">
        <w:rPr>
          <w:rFonts w:ascii="宋体" w:hAnsi="宋体" w:cs="宋体" w:hint="eastAsia"/>
          <w:spacing w:val="-20"/>
          <w:sz w:val="32"/>
          <w:szCs w:val="32"/>
        </w:rPr>
        <w:t>表</w:t>
      </w:r>
      <w:r w:rsidR="0045268B" w:rsidRPr="0045268B">
        <w:rPr>
          <w:rFonts w:ascii="宋体" w:hAnsi="宋体" w:cs="宋体"/>
          <w:spacing w:val="-20"/>
          <w:sz w:val="32"/>
          <w:szCs w:val="32"/>
        </w:rPr>
        <w:t>)[20</w:t>
      </w:r>
      <w:r w:rsidR="0045268B" w:rsidRPr="0045268B">
        <w:rPr>
          <w:rFonts w:ascii="宋体" w:hAnsi="宋体" w:cs="宋体" w:hint="eastAsia"/>
          <w:spacing w:val="-20"/>
          <w:sz w:val="32"/>
          <w:szCs w:val="32"/>
        </w:rPr>
        <w:t>20</w:t>
      </w:r>
      <w:r w:rsidRPr="0045268B">
        <w:rPr>
          <w:rFonts w:ascii="宋体" w:hAnsi="宋体" w:cs="宋体"/>
          <w:spacing w:val="-20"/>
          <w:sz w:val="32"/>
          <w:szCs w:val="32"/>
        </w:rPr>
        <w:t>]</w:t>
      </w:r>
      <w:r w:rsidR="00C3655A">
        <w:rPr>
          <w:rFonts w:ascii="宋体" w:hAnsi="宋体" w:cs="宋体" w:hint="eastAsia"/>
          <w:spacing w:val="-20"/>
          <w:sz w:val="32"/>
          <w:szCs w:val="32"/>
        </w:rPr>
        <w:t>41</w:t>
      </w:r>
      <w:r w:rsidRPr="0045268B">
        <w:rPr>
          <w:rFonts w:ascii="宋体" w:hAnsi="宋体" w:cs="宋体" w:hint="eastAsia"/>
          <w:spacing w:val="-20"/>
          <w:sz w:val="32"/>
          <w:szCs w:val="32"/>
        </w:rPr>
        <w:t>号</w:t>
      </w:r>
    </w:p>
    <w:p w:rsidR="0045268B" w:rsidRDefault="00240A79" w:rsidP="0045268B">
      <w:pPr>
        <w:tabs>
          <w:tab w:val="left" w:pos="1021"/>
        </w:tabs>
        <w:spacing w:after="0" w:line="500" w:lineRule="exact"/>
        <w:jc w:val="center"/>
        <w:rPr>
          <w:rFonts w:asciiTheme="majorEastAsia" w:eastAsiaTheme="majorEastAsia" w:hAnsiTheme="majorEastAsia" w:cstheme="majorEastAsia"/>
          <w:b/>
          <w:sz w:val="44"/>
          <w:szCs w:val="44"/>
        </w:rPr>
      </w:pPr>
      <w:r w:rsidRPr="0045268B">
        <w:rPr>
          <w:rFonts w:asciiTheme="majorEastAsia" w:eastAsiaTheme="majorEastAsia" w:hAnsiTheme="majorEastAsia" w:cstheme="majorEastAsia" w:hint="eastAsia"/>
          <w:b/>
          <w:sz w:val="44"/>
          <w:szCs w:val="44"/>
        </w:rPr>
        <w:t>关于《</w:t>
      </w:r>
      <w:r w:rsidR="0045268B" w:rsidRPr="0045268B">
        <w:rPr>
          <w:rFonts w:asciiTheme="majorEastAsia" w:eastAsiaTheme="majorEastAsia" w:hAnsiTheme="majorEastAsia" w:cstheme="majorEastAsia" w:hint="eastAsia"/>
          <w:b/>
          <w:sz w:val="44"/>
          <w:szCs w:val="44"/>
        </w:rPr>
        <w:t>益阳弘益砂石有限公司益阳市</w:t>
      </w:r>
    </w:p>
    <w:p w:rsidR="00240A79" w:rsidRPr="0045268B" w:rsidRDefault="0045268B" w:rsidP="0045268B">
      <w:pPr>
        <w:tabs>
          <w:tab w:val="left" w:pos="1021"/>
        </w:tabs>
        <w:spacing w:after="0" w:line="500" w:lineRule="exact"/>
        <w:jc w:val="center"/>
        <w:rPr>
          <w:rFonts w:asciiTheme="majorEastAsia" w:eastAsiaTheme="majorEastAsia" w:hAnsiTheme="majorEastAsia" w:cstheme="majorEastAsia"/>
          <w:b/>
          <w:sz w:val="44"/>
          <w:szCs w:val="44"/>
        </w:rPr>
      </w:pPr>
      <w:r w:rsidRPr="0045268B">
        <w:rPr>
          <w:rFonts w:asciiTheme="majorEastAsia" w:eastAsiaTheme="majorEastAsia" w:hAnsiTheme="majorEastAsia" w:cstheme="majorEastAsia" w:hint="eastAsia"/>
          <w:b/>
          <w:sz w:val="44"/>
          <w:szCs w:val="44"/>
        </w:rPr>
        <w:t>赫山区侍郎河采区2（西东洲至石牛湖段）采砂项目环境影响报告表</w:t>
      </w:r>
      <w:r w:rsidR="00240A79" w:rsidRPr="0045268B">
        <w:rPr>
          <w:rFonts w:asciiTheme="majorEastAsia" w:eastAsiaTheme="majorEastAsia" w:hAnsiTheme="majorEastAsia" w:cstheme="majorEastAsia" w:hint="eastAsia"/>
          <w:b/>
          <w:sz w:val="44"/>
          <w:szCs w:val="44"/>
        </w:rPr>
        <w:t>》的批复</w:t>
      </w:r>
    </w:p>
    <w:p w:rsidR="0045268B" w:rsidRDefault="0045268B" w:rsidP="00832EF0">
      <w:pPr>
        <w:pStyle w:val="a5"/>
        <w:spacing w:after="0" w:line="540" w:lineRule="exact"/>
        <w:rPr>
          <w:rFonts w:ascii="仿宋" w:eastAsia="仿宋" w:hAnsi="仿宋"/>
          <w:bCs/>
          <w:sz w:val="32"/>
          <w:szCs w:val="32"/>
        </w:rPr>
      </w:pPr>
    </w:p>
    <w:p w:rsidR="00240A79" w:rsidRPr="0045268B" w:rsidRDefault="0045268B" w:rsidP="00832EF0">
      <w:pPr>
        <w:pStyle w:val="a5"/>
        <w:spacing w:after="0" w:line="540" w:lineRule="exact"/>
        <w:rPr>
          <w:rFonts w:ascii="仿宋" w:eastAsia="仿宋" w:hAnsi="仿宋"/>
          <w:bCs/>
          <w:sz w:val="32"/>
          <w:szCs w:val="32"/>
        </w:rPr>
      </w:pPr>
      <w:r w:rsidRPr="0045268B">
        <w:rPr>
          <w:rFonts w:ascii="仿宋" w:eastAsia="仿宋" w:hAnsi="仿宋" w:hint="eastAsia"/>
          <w:bCs/>
          <w:sz w:val="32"/>
          <w:szCs w:val="32"/>
        </w:rPr>
        <w:t>益阳弘益砂石有限公司</w:t>
      </w:r>
      <w:r w:rsidR="00240A79" w:rsidRPr="0045268B">
        <w:rPr>
          <w:rFonts w:ascii="仿宋" w:eastAsia="仿宋" w:hAnsi="仿宋" w:hint="eastAsia"/>
          <w:bCs/>
          <w:sz w:val="32"/>
          <w:szCs w:val="32"/>
        </w:rPr>
        <w:t>：</w:t>
      </w:r>
    </w:p>
    <w:p w:rsidR="002F7F0D" w:rsidRPr="00727A83" w:rsidRDefault="002F7F0D" w:rsidP="00832EF0">
      <w:pPr>
        <w:pStyle w:val="a5"/>
        <w:spacing w:after="0" w:line="540" w:lineRule="exact"/>
        <w:ind w:firstLineChars="200" w:firstLine="640"/>
        <w:rPr>
          <w:rFonts w:ascii="仿宋" w:eastAsia="仿宋" w:hAnsi="仿宋"/>
          <w:sz w:val="32"/>
          <w:szCs w:val="32"/>
        </w:rPr>
      </w:pPr>
      <w:r w:rsidRPr="0045268B">
        <w:rPr>
          <w:rFonts w:ascii="仿宋" w:eastAsia="仿宋" w:hAnsi="仿宋" w:hint="eastAsia"/>
          <w:bCs/>
          <w:sz w:val="32"/>
          <w:szCs w:val="32"/>
        </w:rPr>
        <w:t>你</w:t>
      </w:r>
      <w:r w:rsidR="0045268B">
        <w:rPr>
          <w:rFonts w:ascii="仿宋" w:eastAsia="仿宋" w:hAnsi="仿宋" w:hint="eastAsia"/>
          <w:bCs/>
          <w:sz w:val="32"/>
          <w:szCs w:val="32"/>
        </w:rPr>
        <w:t>公司</w:t>
      </w:r>
      <w:r w:rsidRPr="0045268B">
        <w:rPr>
          <w:rFonts w:ascii="仿宋" w:eastAsia="仿宋" w:hAnsi="仿宋" w:hint="eastAsia"/>
          <w:bCs/>
          <w:sz w:val="32"/>
          <w:szCs w:val="32"/>
        </w:rPr>
        <w:t>呈报的《关于请求对</w:t>
      </w:r>
      <w:r w:rsidRPr="0045268B">
        <w:rPr>
          <w:rFonts w:ascii="仿宋" w:eastAsia="仿宋" w:hAnsi="仿宋" w:hint="eastAsia"/>
          <w:sz w:val="32"/>
          <w:szCs w:val="32"/>
        </w:rPr>
        <w:t>&lt;</w:t>
      </w:r>
      <w:r w:rsidR="0045268B" w:rsidRPr="0045268B">
        <w:rPr>
          <w:rFonts w:ascii="仿宋" w:eastAsia="仿宋" w:hAnsi="仿宋" w:hint="eastAsia"/>
          <w:sz w:val="32"/>
          <w:szCs w:val="32"/>
        </w:rPr>
        <w:t>益阳市赫山区侍郎河采区2（西东洲至石牛湖段）采砂项目环境影响报告表</w:t>
      </w:r>
      <w:r w:rsidRPr="00727A83">
        <w:rPr>
          <w:rFonts w:ascii="仿宋" w:eastAsia="仿宋" w:hAnsi="仿宋" w:hint="eastAsia"/>
          <w:sz w:val="32"/>
          <w:szCs w:val="32"/>
        </w:rPr>
        <w:t>&gt;予以批复的报告</w:t>
      </w:r>
      <w:r w:rsidRPr="00C3193B">
        <w:rPr>
          <w:rFonts w:ascii="仿宋" w:eastAsia="仿宋" w:hAnsi="仿宋" w:hint="eastAsia"/>
          <w:sz w:val="32"/>
          <w:szCs w:val="32"/>
        </w:rPr>
        <w:t>》、益阳市生态环境局</w:t>
      </w:r>
      <w:r w:rsidR="0045268B" w:rsidRPr="00C3193B">
        <w:rPr>
          <w:rFonts w:ascii="仿宋" w:eastAsia="仿宋" w:hAnsi="仿宋" w:hint="eastAsia"/>
          <w:sz w:val="32"/>
          <w:szCs w:val="32"/>
        </w:rPr>
        <w:t>赫山</w:t>
      </w:r>
      <w:r w:rsidRPr="00C3193B">
        <w:rPr>
          <w:rFonts w:ascii="仿宋" w:eastAsia="仿宋" w:hAnsi="仿宋" w:hint="eastAsia"/>
          <w:sz w:val="32"/>
          <w:szCs w:val="32"/>
        </w:rPr>
        <w:t>分局的预审意见及相关材料</w:t>
      </w:r>
      <w:r w:rsidRPr="00727A83">
        <w:rPr>
          <w:rFonts w:ascii="仿宋" w:eastAsia="仿宋" w:hAnsi="仿宋" w:hint="eastAsia"/>
          <w:sz w:val="32"/>
          <w:szCs w:val="32"/>
        </w:rPr>
        <w:t>收悉。经审查、研究，批复如下：</w:t>
      </w:r>
    </w:p>
    <w:p w:rsidR="00C3193B" w:rsidRPr="00C3193B" w:rsidRDefault="00C3193B" w:rsidP="00C3193B">
      <w:pPr>
        <w:pStyle w:val="a5"/>
        <w:spacing w:after="0" w:line="540" w:lineRule="exact"/>
        <w:ind w:firstLineChars="200" w:firstLine="640"/>
        <w:rPr>
          <w:rFonts w:ascii="仿宋" w:eastAsia="仿宋" w:hAnsi="仿宋"/>
          <w:sz w:val="32"/>
          <w:szCs w:val="32"/>
        </w:rPr>
      </w:pPr>
      <w:r>
        <w:rPr>
          <w:rFonts w:ascii="仿宋" w:eastAsia="仿宋" w:hAnsi="仿宋" w:hint="eastAsia"/>
          <w:sz w:val="32"/>
          <w:szCs w:val="32"/>
        </w:rPr>
        <w:t>一、</w:t>
      </w:r>
      <w:r w:rsidR="000F04DE" w:rsidRPr="00C3193B">
        <w:rPr>
          <w:rFonts w:ascii="仿宋" w:eastAsia="仿宋" w:hAnsi="仿宋" w:hint="eastAsia"/>
          <w:sz w:val="32"/>
          <w:szCs w:val="32"/>
        </w:rPr>
        <w:t>益阳市赫山区侍郎河采区2起于衡龙桥镇石咀岭村西东洲下游，止于泉交河镇八家湾村石牛湖，开采河道总长</w:t>
      </w:r>
      <w:r w:rsidR="003401CF" w:rsidRPr="00C3193B">
        <w:rPr>
          <w:rFonts w:ascii="仿宋" w:eastAsia="仿宋" w:hAnsi="仿宋" w:hint="eastAsia"/>
          <w:sz w:val="32"/>
          <w:szCs w:val="32"/>
        </w:rPr>
        <w:t>3</w:t>
      </w:r>
      <w:r w:rsidR="003401CF">
        <w:rPr>
          <w:rFonts w:ascii="仿宋" w:eastAsia="仿宋" w:hAnsi="仿宋" w:hint="eastAsia"/>
          <w:sz w:val="32"/>
          <w:szCs w:val="32"/>
        </w:rPr>
        <w:t>.</w:t>
      </w:r>
      <w:r w:rsidR="003401CF" w:rsidRPr="00C3193B">
        <w:rPr>
          <w:rFonts w:ascii="仿宋" w:eastAsia="仿宋" w:hAnsi="仿宋" w:hint="eastAsia"/>
          <w:sz w:val="32"/>
          <w:szCs w:val="32"/>
        </w:rPr>
        <w:t>94</w:t>
      </w:r>
      <w:r w:rsidR="003401CF">
        <w:rPr>
          <w:rFonts w:ascii="仿宋" w:eastAsia="仿宋" w:hAnsi="仿宋" w:hint="eastAsia"/>
          <w:sz w:val="32"/>
          <w:szCs w:val="32"/>
        </w:rPr>
        <w:t>k</w:t>
      </w:r>
      <w:r w:rsidR="003401CF" w:rsidRPr="00C3193B">
        <w:rPr>
          <w:rFonts w:ascii="仿宋" w:eastAsia="仿宋" w:hAnsi="仿宋" w:hint="eastAsia"/>
          <w:sz w:val="32"/>
          <w:szCs w:val="32"/>
        </w:rPr>
        <w:t>m</w:t>
      </w:r>
      <w:r w:rsidR="000F04DE" w:rsidRPr="00C3193B">
        <w:rPr>
          <w:rFonts w:ascii="仿宋" w:eastAsia="仿宋" w:hAnsi="仿宋" w:hint="eastAsia"/>
          <w:sz w:val="32"/>
          <w:szCs w:val="32"/>
        </w:rPr>
        <w:t>，总面积约0.3510km</w:t>
      </w:r>
      <w:r w:rsidR="000F04DE" w:rsidRPr="00D93689">
        <w:rPr>
          <w:rFonts w:ascii="仿宋" w:eastAsia="仿宋" w:hAnsi="仿宋" w:hint="eastAsia"/>
          <w:sz w:val="32"/>
          <w:szCs w:val="32"/>
          <w:vertAlign w:val="superscript"/>
        </w:rPr>
        <w:t>2</w:t>
      </w:r>
      <w:r w:rsidR="00D93689">
        <w:rPr>
          <w:rFonts w:ascii="仿宋" w:eastAsia="仿宋" w:hAnsi="仿宋" w:hint="eastAsia"/>
          <w:sz w:val="32"/>
          <w:szCs w:val="32"/>
        </w:rPr>
        <w:t>，</w:t>
      </w:r>
      <w:r w:rsidR="00D93689" w:rsidRPr="00D93689">
        <w:rPr>
          <w:rFonts w:ascii="仿宋" w:eastAsia="仿宋" w:hAnsi="仿宋" w:hint="eastAsia"/>
          <w:sz w:val="32"/>
          <w:szCs w:val="32"/>
        </w:rPr>
        <w:t>采区坐标为东经112°33′45″至东经112°34′12″，北纬28°23′29″至北纬28°25′17″。</w:t>
      </w:r>
      <w:r w:rsidR="000F04DE" w:rsidRPr="00C3193B">
        <w:rPr>
          <w:rFonts w:ascii="仿宋" w:eastAsia="仿宋" w:hAnsi="仿宋" w:hint="eastAsia"/>
          <w:sz w:val="32"/>
          <w:szCs w:val="32"/>
        </w:rPr>
        <w:t>采区列入了</w:t>
      </w:r>
      <w:r w:rsidR="000F04DE" w:rsidRPr="00C3193B">
        <w:rPr>
          <w:rFonts w:ascii="仿宋" w:eastAsia="仿宋" w:hAnsi="仿宋"/>
          <w:sz w:val="32"/>
          <w:szCs w:val="32"/>
        </w:rPr>
        <w:t>《湖南省益阳市赫山区河道采砂规划（</w:t>
      </w:r>
      <w:r w:rsidR="000F04DE" w:rsidRPr="00C3193B">
        <w:rPr>
          <w:rFonts w:ascii="仿宋" w:eastAsia="仿宋" w:hAnsi="仿宋" w:hint="eastAsia"/>
          <w:sz w:val="32"/>
          <w:szCs w:val="32"/>
        </w:rPr>
        <w:t>近期</w:t>
      </w:r>
      <w:r w:rsidR="000F04DE" w:rsidRPr="00C3193B">
        <w:rPr>
          <w:rFonts w:ascii="仿宋" w:eastAsia="仿宋" w:hAnsi="仿宋"/>
          <w:sz w:val="32"/>
          <w:szCs w:val="32"/>
        </w:rPr>
        <w:t>2020～2024</w:t>
      </w:r>
      <w:r w:rsidR="000F04DE" w:rsidRPr="00C3193B">
        <w:rPr>
          <w:rFonts w:ascii="仿宋" w:eastAsia="仿宋" w:hAnsi="仿宋" w:hint="eastAsia"/>
          <w:sz w:val="32"/>
          <w:szCs w:val="32"/>
        </w:rPr>
        <w:t>年</w:t>
      </w:r>
      <w:r w:rsidR="000F04DE" w:rsidRPr="00C3193B">
        <w:rPr>
          <w:rFonts w:ascii="仿宋" w:eastAsia="仿宋" w:hAnsi="仿宋"/>
          <w:sz w:val="32"/>
          <w:szCs w:val="32"/>
        </w:rPr>
        <w:t>）》</w:t>
      </w:r>
      <w:r w:rsidR="000F04DE" w:rsidRPr="00C3193B">
        <w:rPr>
          <w:rFonts w:ascii="仿宋" w:eastAsia="仿宋" w:hAnsi="仿宋" w:hint="eastAsia"/>
          <w:sz w:val="32"/>
          <w:szCs w:val="32"/>
        </w:rPr>
        <w:t>，并通过了规划环评审查。</w:t>
      </w:r>
      <w:r w:rsidR="004D49DA" w:rsidRPr="00C3193B">
        <w:rPr>
          <w:rFonts w:ascii="仿宋" w:eastAsia="仿宋" w:hAnsi="仿宋" w:hint="eastAsia"/>
          <w:sz w:val="32"/>
          <w:szCs w:val="32"/>
        </w:rPr>
        <w:t>益阳弘益砂石有限公司是益阳市赫山区城镇建设投资开发（集团）有限责任公司为承担辖区河道采砂成立的全资子公司，公司拟</w:t>
      </w:r>
      <w:r w:rsidR="000F04DE" w:rsidRPr="00C3193B">
        <w:rPr>
          <w:rFonts w:ascii="仿宋" w:eastAsia="仿宋" w:hAnsi="仿宋" w:hint="eastAsia"/>
          <w:sz w:val="32"/>
          <w:szCs w:val="32"/>
        </w:rPr>
        <w:t>投资600万元，</w:t>
      </w:r>
      <w:r w:rsidR="00BC5ED4" w:rsidRPr="00C3193B">
        <w:rPr>
          <w:rFonts w:ascii="仿宋" w:eastAsia="仿宋" w:hAnsi="仿宋" w:hint="eastAsia"/>
          <w:sz w:val="32"/>
          <w:szCs w:val="32"/>
        </w:rPr>
        <w:t>对侍郎河采区2</w:t>
      </w:r>
      <w:r w:rsidR="00C3655A">
        <w:rPr>
          <w:rFonts w:ascii="仿宋" w:eastAsia="仿宋" w:hAnsi="仿宋" w:hint="eastAsia"/>
          <w:sz w:val="32"/>
          <w:szCs w:val="32"/>
        </w:rPr>
        <w:t>进行开采。</w:t>
      </w:r>
      <w:r w:rsidR="00BC5ED4" w:rsidRPr="00C3193B">
        <w:rPr>
          <w:rFonts w:ascii="仿宋" w:eastAsia="仿宋" w:hAnsi="仿宋" w:hint="eastAsia"/>
          <w:sz w:val="32"/>
          <w:szCs w:val="32"/>
        </w:rPr>
        <w:t>项目</w:t>
      </w:r>
      <w:r w:rsidR="000F04DE" w:rsidRPr="00C3193B">
        <w:rPr>
          <w:rFonts w:ascii="仿宋" w:eastAsia="仿宋" w:hAnsi="仿宋" w:hint="eastAsia"/>
          <w:sz w:val="32"/>
          <w:szCs w:val="32"/>
        </w:rPr>
        <w:t>砂石加工场</w:t>
      </w:r>
      <w:r w:rsidR="00BC5ED4" w:rsidRPr="00C3193B">
        <w:rPr>
          <w:rFonts w:ascii="仿宋" w:eastAsia="仿宋" w:hAnsi="仿宋" w:hint="eastAsia"/>
          <w:sz w:val="32"/>
          <w:szCs w:val="32"/>
        </w:rPr>
        <w:t>位于赫山区泉交河镇祥云村，</w:t>
      </w:r>
      <w:r w:rsidR="000F04DE" w:rsidRPr="00C3193B">
        <w:rPr>
          <w:rFonts w:ascii="仿宋" w:eastAsia="仿宋" w:hAnsi="仿宋" w:hint="eastAsia"/>
          <w:sz w:val="32"/>
          <w:szCs w:val="32"/>
        </w:rPr>
        <w:t>总占地面积9633平方米，</w:t>
      </w:r>
      <w:r w:rsidR="00C269BA">
        <w:rPr>
          <w:rFonts w:ascii="仿宋" w:eastAsia="仿宋" w:hAnsi="仿宋" w:hint="eastAsia"/>
          <w:sz w:val="32"/>
          <w:szCs w:val="32"/>
        </w:rPr>
        <w:t>设计</w:t>
      </w:r>
      <w:r w:rsidRPr="00C3193B">
        <w:rPr>
          <w:rFonts w:ascii="仿宋" w:eastAsia="仿宋" w:hAnsi="仿宋" w:hint="eastAsia"/>
          <w:sz w:val="32"/>
          <w:szCs w:val="32"/>
        </w:rPr>
        <w:t>年开采加工</w:t>
      </w:r>
      <w:r w:rsidR="00217B91">
        <w:rPr>
          <w:rFonts w:ascii="仿宋" w:eastAsia="仿宋" w:hAnsi="仿宋" w:hint="eastAsia"/>
          <w:sz w:val="32"/>
          <w:szCs w:val="32"/>
        </w:rPr>
        <w:t>河道</w:t>
      </w:r>
      <w:r w:rsidRPr="00C3193B">
        <w:rPr>
          <w:rFonts w:ascii="仿宋" w:eastAsia="仿宋" w:hAnsi="仿宋" w:hint="eastAsia"/>
          <w:sz w:val="32"/>
          <w:szCs w:val="32"/>
        </w:rPr>
        <w:t>砂</w:t>
      </w:r>
      <w:r w:rsidR="00217B91">
        <w:rPr>
          <w:rFonts w:ascii="仿宋" w:eastAsia="仿宋" w:hAnsi="仿宋" w:hint="eastAsia"/>
          <w:sz w:val="32"/>
          <w:szCs w:val="32"/>
        </w:rPr>
        <w:t>石</w:t>
      </w:r>
      <w:r w:rsidRPr="00C3193B">
        <w:rPr>
          <w:rFonts w:ascii="仿宋" w:eastAsia="仿宋" w:hAnsi="仿宋" w:hint="eastAsia"/>
          <w:sz w:val="32"/>
          <w:szCs w:val="32"/>
        </w:rPr>
        <w:t>25万吨</w:t>
      </w:r>
      <w:r w:rsidR="000F04DE" w:rsidRPr="00C3193B">
        <w:rPr>
          <w:rFonts w:ascii="仿宋" w:eastAsia="仿宋" w:hAnsi="仿宋" w:hint="eastAsia"/>
          <w:sz w:val="32"/>
          <w:szCs w:val="32"/>
        </w:rPr>
        <w:t>。</w:t>
      </w:r>
    </w:p>
    <w:p w:rsidR="000F04DE" w:rsidRPr="000F04DE" w:rsidRDefault="000F04DE" w:rsidP="00C3193B">
      <w:pPr>
        <w:pStyle w:val="a5"/>
        <w:spacing w:after="0" w:line="540" w:lineRule="exact"/>
        <w:ind w:firstLineChars="200" w:firstLine="640"/>
        <w:rPr>
          <w:rFonts w:ascii="仿宋" w:eastAsia="仿宋" w:hAnsi="仿宋"/>
          <w:sz w:val="32"/>
          <w:szCs w:val="32"/>
        </w:rPr>
      </w:pPr>
      <w:r w:rsidRPr="000F04DE">
        <w:rPr>
          <w:rFonts w:ascii="仿宋" w:eastAsia="仿宋" w:hAnsi="仿宋" w:hint="eastAsia"/>
          <w:sz w:val="32"/>
          <w:szCs w:val="32"/>
        </w:rPr>
        <w:lastRenderedPageBreak/>
        <w:t>项目符合国家产业政策、</w:t>
      </w:r>
      <w:r w:rsidR="00D93689">
        <w:rPr>
          <w:rFonts w:ascii="仿宋" w:eastAsia="仿宋" w:hAnsi="仿宋" w:hint="eastAsia"/>
          <w:sz w:val="32"/>
          <w:szCs w:val="32"/>
        </w:rPr>
        <w:t>符合相关</w:t>
      </w:r>
      <w:r w:rsidRPr="000F04DE">
        <w:rPr>
          <w:rFonts w:ascii="仿宋" w:eastAsia="仿宋" w:hAnsi="仿宋" w:hint="eastAsia"/>
          <w:sz w:val="32"/>
          <w:szCs w:val="32"/>
        </w:rPr>
        <w:t>规划</w:t>
      </w:r>
      <w:r w:rsidR="00D93689">
        <w:rPr>
          <w:rFonts w:ascii="仿宋" w:eastAsia="仿宋" w:hAnsi="仿宋" w:hint="eastAsia"/>
          <w:sz w:val="32"/>
          <w:szCs w:val="32"/>
        </w:rPr>
        <w:t>要求</w:t>
      </w:r>
      <w:r w:rsidRPr="000F04DE">
        <w:rPr>
          <w:rFonts w:ascii="仿宋" w:eastAsia="仿宋" w:hAnsi="仿宋" w:hint="eastAsia"/>
          <w:sz w:val="32"/>
          <w:szCs w:val="32"/>
        </w:rPr>
        <w:t>。根据湖南知成环保服务有限公司编制的环评报告表的分析结论和益阳市生态环境局赫山分局的预审意见，在建设单位切实落实报告表提出的各项污染防治和风险防范措施，确保污染物达标排放的前提下，从环境保护的角度分析，我局</w:t>
      </w:r>
      <w:r w:rsidR="00D93689">
        <w:rPr>
          <w:rFonts w:ascii="仿宋" w:eastAsia="仿宋" w:hAnsi="仿宋" w:hint="eastAsia"/>
          <w:sz w:val="32"/>
          <w:szCs w:val="32"/>
        </w:rPr>
        <w:t>原则</w:t>
      </w:r>
      <w:r w:rsidRPr="000F04DE">
        <w:rPr>
          <w:rFonts w:ascii="仿宋" w:eastAsia="仿宋" w:hAnsi="仿宋" w:hint="eastAsia"/>
          <w:sz w:val="32"/>
          <w:szCs w:val="32"/>
        </w:rPr>
        <w:t>同意益阳市赫山区侍郎河采区2（西东洲至石牛湖段）采砂项目</w:t>
      </w:r>
      <w:r w:rsidR="00D93689">
        <w:rPr>
          <w:rFonts w:ascii="仿宋" w:eastAsia="仿宋" w:hAnsi="仿宋" w:hint="eastAsia"/>
          <w:sz w:val="32"/>
          <w:szCs w:val="32"/>
        </w:rPr>
        <w:t>的选址并</w:t>
      </w:r>
      <w:r w:rsidRPr="000F04DE">
        <w:rPr>
          <w:rFonts w:ascii="仿宋" w:eastAsia="仿宋" w:hAnsi="仿宋" w:hint="eastAsia"/>
          <w:sz w:val="32"/>
          <w:szCs w:val="32"/>
        </w:rPr>
        <w:t>建设。</w:t>
      </w:r>
    </w:p>
    <w:p w:rsidR="0096782C" w:rsidRPr="00842136" w:rsidRDefault="0096782C" w:rsidP="0096782C">
      <w:pPr>
        <w:spacing w:after="0" w:line="560" w:lineRule="exact"/>
        <w:ind w:firstLineChars="200" w:firstLine="640"/>
        <w:jc w:val="both"/>
        <w:rPr>
          <w:rFonts w:ascii="仿宋" w:eastAsia="仿宋" w:hAnsi="仿宋" w:cs="Times New Roman"/>
          <w:kern w:val="2"/>
          <w:sz w:val="32"/>
          <w:szCs w:val="32"/>
        </w:rPr>
      </w:pPr>
      <w:r w:rsidRPr="00842136">
        <w:rPr>
          <w:rFonts w:ascii="仿宋" w:eastAsia="仿宋" w:hAnsi="仿宋" w:cs="Times New Roman" w:hint="eastAsia"/>
          <w:kern w:val="2"/>
          <w:sz w:val="32"/>
          <w:szCs w:val="32"/>
        </w:rPr>
        <w:t>二、你公司在工程设计、建设和运营管理中，必须切实落实环评提出的各项污染防治和风险防范措施要求，着重做好以下工作：</w:t>
      </w:r>
    </w:p>
    <w:p w:rsidR="0096782C" w:rsidRDefault="0096782C" w:rsidP="0096782C">
      <w:pPr>
        <w:pStyle w:val="a5"/>
        <w:spacing w:after="0" w:line="540" w:lineRule="exact"/>
        <w:ind w:firstLineChars="200" w:firstLine="640"/>
        <w:rPr>
          <w:rFonts w:ascii="仿宋" w:eastAsia="仿宋" w:hAnsi="仿宋"/>
          <w:sz w:val="32"/>
          <w:szCs w:val="32"/>
        </w:rPr>
      </w:pPr>
      <w:r w:rsidRPr="00842136">
        <w:rPr>
          <w:rFonts w:ascii="仿宋" w:eastAsia="仿宋" w:hAnsi="仿宋" w:hint="eastAsia"/>
          <w:sz w:val="32"/>
          <w:szCs w:val="32"/>
        </w:rPr>
        <w:t>（一）严格履行建设单位的环保主体责任，加强环境管理。建立环保规章制度和岗位责任制，配备专职或兼职环保管理人员，制定环境风险事故应急预案，落实事故应急防范措施，切实防范各类事故环境风险。</w:t>
      </w:r>
    </w:p>
    <w:p w:rsidR="00621E29" w:rsidRDefault="0084783D" w:rsidP="00832EF0">
      <w:pPr>
        <w:pStyle w:val="a5"/>
        <w:spacing w:after="0" w:line="540" w:lineRule="exact"/>
        <w:ind w:firstLineChars="200" w:firstLine="640"/>
        <w:rPr>
          <w:rFonts w:ascii="仿宋" w:eastAsia="仿宋" w:hAnsi="仿宋" w:cs="宋体"/>
          <w:sz w:val="32"/>
          <w:szCs w:val="32"/>
        </w:rPr>
      </w:pPr>
      <w:r w:rsidRPr="00727A83">
        <w:rPr>
          <w:rFonts w:ascii="仿宋" w:eastAsia="仿宋" w:hAnsi="仿宋" w:cs="宋体" w:hint="eastAsia"/>
          <w:sz w:val="32"/>
          <w:szCs w:val="32"/>
        </w:rPr>
        <w:t>（二）</w:t>
      </w:r>
      <w:r w:rsidR="00621E29">
        <w:rPr>
          <w:rFonts w:ascii="仿宋" w:eastAsia="仿宋" w:hAnsi="仿宋" w:cs="宋体" w:hint="eastAsia"/>
          <w:sz w:val="32"/>
          <w:szCs w:val="32"/>
        </w:rPr>
        <w:t>河道采砂过程需做好以下环境保护工作：</w:t>
      </w:r>
    </w:p>
    <w:p w:rsidR="009F686C" w:rsidRPr="00727A83" w:rsidRDefault="00621E29" w:rsidP="00832EF0">
      <w:pPr>
        <w:pStyle w:val="a5"/>
        <w:spacing w:after="0" w:line="540" w:lineRule="exact"/>
        <w:ind w:firstLineChars="200" w:firstLine="640"/>
        <w:rPr>
          <w:rFonts w:ascii="仿宋" w:eastAsia="仿宋" w:hAnsi="仿宋" w:cs="宋体"/>
          <w:sz w:val="32"/>
          <w:szCs w:val="32"/>
        </w:rPr>
      </w:pPr>
      <w:r>
        <w:rPr>
          <w:rFonts w:ascii="仿宋" w:eastAsia="仿宋" w:hAnsi="仿宋" w:cs="宋体" w:hint="eastAsia"/>
          <w:sz w:val="32"/>
          <w:szCs w:val="32"/>
        </w:rPr>
        <w:t>1、</w:t>
      </w:r>
      <w:r w:rsidR="0084783D" w:rsidRPr="00727A83">
        <w:rPr>
          <w:rFonts w:ascii="仿宋" w:eastAsia="仿宋" w:hAnsi="仿宋" w:cs="宋体" w:hint="eastAsia"/>
          <w:sz w:val="32"/>
          <w:szCs w:val="32"/>
        </w:rPr>
        <w:t>严守生态保护红线。科学论证采砂区</w:t>
      </w:r>
      <w:r w:rsidR="008870BB" w:rsidRPr="00727A83">
        <w:rPr>
          <w:rFonts w:ascii="仿宋" w:eastAsia="仿宋" w:hAnsi="仿宋" w:cs="宋体" w:hint="eastAsia"/>
          <w:sz w:val="32"/>
          <w:szCs w:val="32"/>
        </w:rPr>
        <w:t>域与各类敏感区的保护距离，落实环境风险防范措施，确保敏感区环境安全。实施过程中应严格控制</w:t>
      </w:r>
      <w:r w:rsidR="00F854B8" w:rsidRPr="00727A83">
        <w:rPr>
          <w:rFonts w:ascii="仿宋" w:eastAsia="仿宋" w:hAnsi="仿宋"/>
          <w:sz w:val="32"/>
          <w:szCs w:val="32"/>
        </w:rPr>
        <w:t>河砂开采强度和开采范围，</w:t>
      </w:r>
      <w:r w:rsidR="00F854B8" w:rsidRPr="00727A83">
        <w:rPr>
          <w:rFonts w:ascii="仿宋" w:eastAsia="仿宋" w:hAnsi="仿宋" w:cs="宋体" w:hint="eastAsia"/>
          <w:sz w:val="32"/>
          <w:szCs w:val="32"/>
        </w:rPr>
        <w:t>严禁</w:t>
      </w:r>
      <w:r w:rsidR="00F854B8" w:rsidRPr="00727A83">
        <w:rPr>
          <w:rFonts w:ascii="仿宋" w:eastAsia="仿宋" w:hAnsi="仿宋"/>
          <w:sz w:val="32"/>
          <w:szCs w:val="32"/>
        </w:rPr>
        <w:t>越界开采和超强度开采。</w:t>
      </w:r>
      <w:r w:rsidR="00043E79" w:rsidRPr="00727A83">
        <w:rPr>
          <w:rFonts w:ascii="仿宋" w:eastAsia="仿宋" w:hAnsi="仿宋"/>
          <w:sz w:val="32"/>
          <w:szCs w:val="32"/>
        </w:rPr>
        <w:t>河砂</w:t>
      </w:r>
      <w:r w:rsidR="00043E79" w:rsidRPr="00727A83">
        <w:rPr>
          <w:rFonts w:ascii="仿宋" w:eastAsia="仿宋" w:hAnsi="仿宋" w:hint="eastAsia"/>
          <w:sz w:val="32"/>
          <w:szCs w:val="32"/>
        </w:rPr>
        <w:t>开采区</w:t>
      </w:r>
      <w:r w:rsidR="00043E79" w:rsidRPr="00727A83">
        <w:rPr>
          <w:rFonts w:ascii="仿宋" w:eastAsia="仿宋" w:hAnsi="仿宋"/>
          <w:sz w:val="32"/>
          <w:szCs w:val="32"/>
        </w:rPr>
        <w:t>周围的浑水区</w:t>
      </w:r>
      <w:r w:rsidR="00043E79" w:rsidRPr="00727A83">
        <w:rPr>
          <w:rFonts w:ascii="仿宋" w:eastAsia="仿宋" w:hAnsi="仿宋" w:hint="eastAsia"/>
          <w:sz w:val="32"/>
          <w:szCs w:val="32"/>
        </w:rPr>
        <w:t>必须</w:t>
      </w:r>
      <w:r w:rsidR="00043E79" w:rsidRPr="00727A83">
        <w:rPr>
          <w:rFonts w:ascii="仿宋" w:eastAsia="仿宋" w:hAnsi="仿宋"/>
          <w:sz w:val="32"/>
          <w:szCs w:val="32"/>
        </w:rPr>
        <w:t>设置防污</w:t>
      </w:r>
      <w:r w:rsidR="00043E79" w:rsidRPr="00727A83">
        <w:rPr>
          <w:rFonts w:ascii="仿宋" w:eastAsia="仿宋" w:hAnsi="仿宋" w:hint="eastAsia"/>
          <w:sz w:val="32"/>
          <w:szCs w:val="32"/>
        </w:rPr>
        <w:t>帘</w:t>
      </w:r>
      <w:r w:rsidR="00043E79" w:rsidRPr="00727A83">
        <w:rPr>
          <w:rFonts w:ascii="仿宋" w:eastAsia="仿宋" w:hAnsi="仿宋"/>
          <w:sz w:val="32"/>
          <w:szCs w:val="32"/>
        </w:rPr>
        <w:t>，控制悬浮物</w:t>
      </w:r>
      <w:r w:rsidR="00043E79" w:rsidRPr="00727A83">
        <w:rPr>
          <w:rFonts w:ascii="仿宋" w:eastAsia="仿宋" w:hAnsi="仿宋" w:hint="eastAsia"/>
          <w:sz w:val="32"/>
          <w:szCs w:val="32"/>
        </w:rPr>
        <w:t>的</w:t>
      </w:r>
      <w:r w:rsidR="00043E79" w:rsidRPr="00727A83">
        <w:rPr>
          <w:rFonts w:ascii="仿宋" w:eastAsia="仿宋" w:hAnsi="仿宋"/>
          <w:sz w:val="32"/>
          <w:szCs w:val="32"/>
        </w:rPr>
        <w:t>扩散范围，缩短影响时间</w:t>
      </w:r>
      <w:r w:rsidR="00AE509A" w:rsidRPr="00727A83">
        <w:rPr>
          <w:rFonts w:ascii="仿宋" w:eastAsia="仿宋" w:hAnsi="仿宋" w:cs="宋体" w:hint="eastAsia"/>
          <w:sz w:val="32"/>
          <w:szCs w:val="32"/>
        </w:rPr>
        <w:t>。</w:t>
      </w:r>
    </w:p>
    <w:p w:rsidR="00C26C00" w:rsidRPr="00727A83" w:rsidRDefault="00621E29" w:rsidP="00832EF0">
      <w:pPr>
        <w:pStyle w:val="a5"/>
        <w:spacing w:after="0" w:line="540" w:lineRule="exact"/>
        <w:ind w:firstLineChars="200" w:firstLine="640"/>
        <w:rPr>
          <w:rFonts w:ascii="仿宋" w:eastAsia="仿宋" w:hAnsi="仿宋" w:cs="宋体"/>
          <w:sz w:val="32"/>
          <w:szCs w:val="32"/>
        </w:rPr>
      </w:pPr>
      <w:r>
        <w:rPr>
          <w:rFonts w:ascii="仿宋" w:eastAsia="仿宋" w:hAnsi="仿宋" w:cs="宋体" w:hint="eastAsia"/>
          <w:sz w:val="32"/>
          <w:szCs w:val="32"/>
        </w:rPr>
        <w:t>2、</w:t>
      </w:r>
      <w:r w:rsidR="00BA0E9C" w:rsidRPr="00727A83">
        <w:rPr>
          <w:rFonts w:ascii="仿宋" w:eastAsia="仿宋" w:hAnsi="仿宋" w:cs="宋体" w:hint="eastAsia"/>
          <w:sz w:val="32"/>
          <w:szCs w:val="32"/>
        </w:rPr>
        <w:t>采用先进方式进行开采。项目实施时，采砂方法、工艺、设施装备应符合国家、地方法律法规和产业政策要求，严禁使用采砂工艺落后或淘汰的采砂船，且采砂船功率不得超过规划规定的最大允许功率。</w:t>
      </w:r>
    </w:p>
    <w:p w:rsidR="00043E79" w:rsidRPr="00727A83" w:rsidRDefault="00621E29" w:rsidP="00832EF0">
      <w:pPr>
        <w:pStyle w:val="a5"/>
        <w:spacing w:after="0" w:line="540" w:lineRule="exact"/>
        <w:ind w:firstLineChars="200" w:firstLine="640"/>
        <w:rPr>
          <w:rFonts w:ascii="仿宋" w:eastAsia="仿宋" w:hAnsi="仿宋"/>
          <w:sz w:val="32"/>
          <w:szCs w:val="32"/>
        </w:rPr>
      </w:pPr>
      <w:r>
        <w:rPr>
          <w:rFonts w:ascii="仿宋" w:eastAsia="仿宋" w:hAnsi="仿宋" w:cs="宋体" w:hint="eastAsia"/>
          <w:sz w:val="32"/>
          <w:szCs w:val="32"/>
        </w:rPr>
        <w:t>3、</w:t>
      </w:r>
      <w:r w:rsidR="00F854B8" w:rsidRPr="00727A83">
        <w:rPr>
          <w:rFonts w:ascii="仿宋" w:eastAsia="仿宋" w:hAnsi="仿宋" w:cs="宋体" w:hint="eastAsia"/>
          <w:sz w:val="32"/>
          <w:szCs w:val="32"/>
        </w:rPr>
        <w:t>废水污染防治工作。采砂作业应严格按照湖南省人</w:t>
      </w:r>
      <w:r w:rsidR="00F854B8" w:rsidRPr="00727A83">
        <w:rPr>
          <w:rFonts w:ascii="仿宋" w:eastAsia="仿宋" w:hAnsi="仿宋" w:cs="宋体" w:hint="eastAsia"/>
          <w:sz w:val="32"/>
          <w:szCs w:val="32"/>
        </w:rPr>
        <w:lastRenderedPageBreak/>
        <w:t>民政府及湖南省水利厅的有关规定进行。</w:t>
      </w:r>
      <w:r w:rsidR="00043E79" w:rsidRPr="00727A83">
        <w:rPr>
          <w:rFonts w:ascii="仿宋" w:eastAsia="仿宋" w:hAnsi="仿宋" w:hint="eastAsia"/>
          <w:sz w:val="32"/>
          <w:szCs w:val="32"/>
        </w:rPr>
        <w:t>各采砂船必须配备油水分离器、垃圾储存器等环保</w:t>
      </w:r>
      <w:r w:rsidR="00581950">
        <w:rPr>
          <w:rFonts w:ascii="仿宋" w:eastAsia="仿宋" w:hAnsi="仿宋" w:hint="eastAsia"/>
          <w:sz w:val="32"/>
          <w:szCs w:val="32"/>
        </w:rPr>
        <w:t>设施</w:t>
      </w:r>
      <w:r w:rsidR="00043E79" w:rsidRPr="00727A83">
        <w:rPr>
          <w:rFonts w:ascii="仿宋" w:eastAsia="仿宋" w:hAnsi="仿宋" w:hint="eastAsia"/>
          <w:sz w:val="32"/>
          <w:szCs w:val="32"/>
        </w:rPr>
        <w:t>，</w:t>
      </w:r>
      <w:r w:rsidR="00763C02" w:rsidRPr="00727A83">
        <w:rPr>
          <w:rFonts w:ascii="仿宋" w:eastAsia="仿宋" w:hAnsi="仿宋" w:hint="eastAsia"/>
          <w:sz w:val="32"/>
          <w:szCs w:val="32"/>
        </w:rPr>
        <w:t>采砂作业人员生活污水和船舶含油废水经收集后交由</w:t>
      </w:r>
      <w:r w:rsidR="007F7D0F" w:rsidRPr="00727A83">
        <w:rPr>
          <w:rFonts w:ascii="仿宋" w:eastAsia="仿宋" w:hAnsi="仿宋"/>
          <w:sz w:val="32"/>
          <w:szCs w:val="32"/>
        </w:rPr>
        <w:t>船舶污染物接收</w:t>
      </w:r>
      <w:r w:rsidR="00581950">
        <w:rPr>
          <w:rFonts w:ascii="仿宋" w:eastAsia="仿宋" w:hAnsi="仿宋" w:hint="eastAsia"/>
          <w:sz w:val="32"/>
          <w:szCs w:val="32"/>
        </w:rPr>
        <w:t>单位</w:t>
      </w:r>
      <w:r w:rsidR="00581950">
        <w:rPr>
          <w:rFonts w:ascii="仿宋" w:eastAsia="仿宋" w:hAnsi="仿宋"/>
          <w:sz w:val="32"/>
          <w:szCs w:val="32"/>
        </w:rPr>
        <w:t>进行</w:t>
      </w:r>
      <w:r w:rsidR="00763C02" w:rsidRPr="00727A83">
        <w:rPr>
          <w:rFonts w:ascii="仿宋" w:eastAsia="仿宋" w:hAnsi="仿宋" w:hint="eastAsia"/>
          <w:sz w:val="32"/>
          <w:szCs w:val="32"/>
        </w:rPr>
        <w:t>安全处置，</w:t>
      </w:r>
      <w:r w:rsidR="00043E79" w:rsidRPr="00727A83">
        <w:rPr>
          <w:rFonts w:ascii="仿宋" w:eastAsia="仿宋" w:hAnsi="仿宋" w:hint="eastAsia"/>
          <w:sz w:val="32"/>
          <w:szCs w:val="32"/>
        </w:rPr>
        <w:t>严禁</w:t>
      </w:r>
      <w:r w:rsidR="00763C02" w:rsidRPr="00727A83">
        <w:rPr>
          <w:rFonts w:ascii="仿宋" w:eastAsia="仿宋" w:hAnsi="仿宋" w:hint="eastAsia"/>
          <w:sz w:val="32"/>
          <w:szCs w:val="32"/>
        </w:rPr>
        <w:t>将废水和废弃物</w:t>
      </w:r>
      <w:r w:rsidR="00043E79" w:rsidRPr="00727A83">
        <w:rPr>
          <w:rFonts w:ascii="仿宋" w:eastAsia="仿宋" w:hAnsi="仿宋" w:hint="eastAsia"/>
          <w:sz w:val="32"/>
          <w:szCs w:val="32"/>
        </w:rPr>
        <w:t>直接排入或倒入</w:t>
      </w:r>
      <w:r w:rsidR="003D342D">
        <w:rPr>
          <w:rFonts w:ascii="仿宋" w:eastAsia="仿宋" w:hAnsi="仿宋" w:hint="eastAsia"/>
          <w:sz w:val="32"/>
          <w:szCs w:val="32"/>
        </w:rPr>
        <w:t>河道内，污染水环境。</w:t>
      </w:r>
    </w:p>
    <w:p w:rsidR="00CB0BD4" w:rsidRPr="00727A83" w:rsidRDefault="00621E29" w:rsidP="00832EF0">
      <w:pPr>
        <w:pStyle w:val="a5"/>
        <w:spacing w:after="0" w:line="540" w:lineRule="exact"/>
        <w:ind w:firstLineChars="200" w:firstLine="640"/>
        <w:rPr>
          <w:rFonts w:ascii="仿宋" w:eastAsia="仿宋" w:hAnsi="仿宋"/>
          <w:sz w:val="32"/>
          <w:szCs w:val="32"/>
        </w:rPr>
      </w:pPr>
      <w:r>
        <w:rPr>
          <w:rFonts w:ascii="仿宋" w:eastAsia="仿宋" w:hAnsi="仿宋" w:hint="eastAsia"/>
          <w:sz w:val="32"/>
          <w:szCs w:val="32"/>
        </w:rPr>
        <w:t>4、</w:t>
      </w:r>
      <w:r w:rsidR="00CB0BD4" w:rsidRPr="00727A83">
        <w:rPr>
          <w:rFonts w:ascii="仿宋" w:eastAsia="仿宋" w:hAnsi="仿宋" w:hint="eastAsia"/>
          <w:sz w:val="32"/>
          <w:szCs w:val="32"/>
        </w:rPr>
        <w:t>加强大气污染防控。船舶发动机应选用符合环保要求的发动机，外排燃油废气必须满足</w:t>
      </w:r>
      <w:r w:rsidR="00CB0BD4" w:rsidRPr="00727A83">
        <w:rPr>
          <w:rFonts w:ascii="仿宋" w:eastAsia="仿宋" w:hAnsi="仿宋" w:cs="宋体" w:hint="eastAsia"/>
          <w:kern w:val="0"/>
          <w:sz w:val="32"/>
          <w:szCs w:val="32"/>
        </w:rPr>
        <w:t>《非道路移动机械用柴油机排气污染物排放限值及测量方案（中国第三、第四阶段）》（GB20891-2014）中表2“非道路移动机械用柴油机污染物排放限值”中的第三阶段额定净功率大于560kW的污染物浓度限值要求。</w:t>
      </w:r>
    </w:p>
    <w:p w:rsidR="00763C02" w:rsidRPr="00727A83" w:rsidRDefault="00621E29" w:rsidP="00832EF0">
      <w:pPr>
        <w:pStyle w:val="a5"/>
        <w:spacing w:after="0" w:line="540" w:lineRule="exact"/>
        <w:ind w:firstLineChars="200" w:firstLine="640"/>
        <w:rPr>
          <w:rFonts w:ascii="仿宋" w:eastAsia="仿宋" w:hAnsi="仿宋"/>
          <w:sz w:val="32"/>
          <w:szCs w:val="32"/>
        </w:rPr>
      </w:pPr>
      <w:r>
        <w:rPr>
          <w:rFonts w:ascii="仿宋" w:eastAsia="仿宋" w:hAnsi="仿宋" w:hint="eastAsia"/>
          <w:sz w:val="32"/>
          <w:szCs w:val="32"/>
        </w:rPr>
        <w:t>5、</w:t>
      </w:r>
      <w:r w:rsidR="00656DC7" w:rsidRPr="00727A83">
        <w:rPr>
          <w:rFonts w:ascii="仿宋" w:eastAsia="仿宋" w:hAnsi="仿宋" w:hint="eastAsia"/>
          <w:sz w:val="32"/>
          <w:szCs w:val="32"/>
        </w:rPr>
        <w:t>加强噪声污染防控。建设单位应选用低噪声设备、维修保养及时的采砂船，通过采取对采砂船各类水泵进行减震、降噪设计，对高噪声设备安装隔声罩，严格控制作业时间，夜间禁止施工作业等措施，</w:t>
      </w:r>
      <w:r w:rsidR="00D34C34" w:rsidRPr="00727A83">
        <w:rPr>
          <w:rFonts w:ascii="仿宋" w:eastAsia="仿宋" w:hAnsi="仿宋" w:hint="eastAsia"/>
          <w:sz w:val="32"/>
          <w:szCs w:val="32"/>
        </w:rPr>
        <w:t>确保场界噪声达到《工业企业厂界环境噪声排放标准》（GB12348-2008）中2类标准要求，</w:t>
      </w:r>
      <w:r w:rsidR="00656DC7" w:rsidRPr="00727A83">
        <w:rPr>
          <w:rFonts w:ascii="仿宋" w:eastAsia="仿宋" w:hAnsi="仿宋" w:hint="eastAsia"/>
          <w:sz w:val="32"/>
          <w:szCs w:val="32"/>
        </w:rPr>
        <w:t>减少噪声对周围环境的影响。</w:t>
      </w:r>
    </w:p>
    <w:p w:rsidR="00CB0BD4" w:rsidRPr="00727A83" w:rsidRDefault="00621E29" w:rsidP="00832EF0">
      <w:pPr>
        <w:pStyle w:val="a5"/>
        <w:spacing w:after="0" w:line="540" w:lineRule="exact"/>
        <w:ind w:firstLineChars="200" w:firstLine="640"/>
        <w:rPr>
          <w:rFonts w:ascii="仿宋" w:eastAsia="仿宋" w:hAnsi="仿宋"/>
          <w:sz w:val="32"/>
          <w:szCs w:val="32"/>
        </w:rPr>
      </w:pPr>
      <w:r>
        <w:rPr>
          <w:rFonts w:ascii="仿宋" w:eastAsia="仿宋" w:hAnsi="仿宋" w:hint="eastAsia"/>
          <w:sz w:val="32"/>
          <w:szCs w:val="32"/>
        </w:rPr>
        <w:t>6、</w:t>
      </w:r>
      <w:r w:rsidR="00CB0BD4" w:rsidRPr="00727A83">
        <w:rPr>
          <w:rFonts w:ascii="仿宋" w:eastAsia="仿宋" w:hAnsi="仿宋" w:hint="eastAsia"/>
          <w:sz w:val="32"/>
          <w:szCs w:val="32"/>
        </w:rPr>
        <w:t>加强固废环境管理,做好工程固废的分类收集、暂存、安全处置和综合利用工作。</w:t>
      </w:r>
      <w:r w:rsidR="00781619" w:rsidRPr="00727A83">
        <w:rPr>
          <w:rFonts w:ascii="仿宋" w:eastAsia="仿宋" w:hAnsi="仿宋" w:hint="eastAsia"/>
          <w:sz w:val="32"/>
          <w:szCs w:val="32"/>
        </w:rPr>
        <w:t>废机油、废柴油以及油水分离器分离的废油由专用桶收集，在采砂船设置专门储藏室储藏暂存，最终外委有资质的单位安全处置</w:t>
      </w:r>
      <w:r w:rsidR="00330C30" w:rsidRPr="00727A83">
        <w:rPr>
          <w:rFonts w:ascii="仿宋" w:eastAsia="仿宋" w:hAnsi="仿宋" w:hint="eastAsia"/>
          <w:sz w:val="32"/>
          <w:szCs w:val="32"/>
        </w:rPr>
        <w:t>；生活垃圾由各采砂船分别收集后委托当地环卫部门及时清运。</w:t>
      </w:r>
    </w:p>
    <w:p w:rsidR="00621E29" w:rsidRPr="00621E29" w:rsidRDefault="00621E29" w:rsidP="00621E29">
      <w:pPr>
        <w:widowControl w:val="0"/>
        <w:adjustRightInd/>
        <w:snapToGrid/>
        <w:spacing w:after="0" w:line="540" w:lineRule="exact"/>
        <w:ind w:firstLineChars="200" w:firstLine="640"/>
        <w:jc w:val="both"/>
        <w:rPr>
          <w:rFonts w:ascii="仿宋" w:eastAsia="仿宋" w:hAnsi="仿宋" w:cs="Times New Roman"/>
          <w:kern w:val="2"/>
          <w:sz w:val="32"/>
          <w:szCs w:val="32"/>
        </w:rPr>
      </w:pPr>
      <w:r>
        <w:rPr>
          <w:rFonts w:ascii="仿宋" w:eastAsia="仿宋" w:hAnsi="仿宋" w:hint="eastAsia"/>
          <w:sz w:val="32"/>
          <w:szCs w:val="32"/>
        </w:rPr>
        <w:t>7、</w:t>
      </w:r>
      <w:r w:rsidRPr="00727A83">
        <w:rPr>
          <w:rFonts w:ascii="仿宋" w:eastAsia="仿宋" w:hAnsi="仿宋" w:cs="宋体" w:hint="eastAsia"/>
          <w:kern w:val="2"/>
          <w:sz w:val="32"/>
          <w:szCs w:val="32"/>
        </w:rPr>
        <w:t>本项目</w:t>
      </w:r>
      <w:r>
        <w:rPr>
          <w:rFonts w:ascii="仿宋" w:eastAsia="仿宋" w:hAnsi="仿宋" w:cs="宋体" w:hint="eastAsia"/>
          <w:kern w:val="2"/>
          <w:sz w:val="32"/>
          <w:szCs w:val="32"/>
        </w:rPr>
        <w:t>6</w:t>
      </w:r>
      <w:r w:rsidRPr="00727A83">
        <w:rPr>
          <w:rFonts w:ascii="仿宋" w:eastAsia="仿宋" w:hAnsi="仿宋" w:cs="宋体" w:hint="eastAsia"/>
          <w:kern w:val="2"/>
          <w:sz w:val="32"/>
          <w:szCs w:val="32"/>
        </w:rPr>
        <w:t>月-</w:t>
      </w:r>
      <w:r>
        <w:rPr>
          <w:rFonts w:ascii="仿宋" w:eastAsia="仿宋" w:hAnsi="仿宋" w:cs="宋体" w:hint="eastAsia"/>
          <w:kern w:val="2"/>
          <w:sz w:val="32"/>
          <w:szCs w:val="32"/>
        </w:rPr>
        <w:t>9</w:t>
      </w:r>
      <w:r w:rsidRPr="00727A83">
        <w:rPr>
          <w:rFonts w:ascii="仿宋" w:eastAsia="仿宋" w:hAnsi="仿宋" w:cs="宋体" w:hint="eastAsia"/>
          <w:kern w:val="2"/>
          <w:sz w:val="32"/>
          <w:szCs w:val="32"/>
        </w:rPr>
        <w:t>月为禁采</w:t>
      </w:r>
      <w:r w:rsidRPr="00621E29">
        <w:rPr>
          <w:rFonts w:ascii="仿宋" w:eastAsia="仿宋" w:hAnsi="仿宋" w:cs="Times New Roman" w:hint="eastAsia"/>
          <w:kern w:val="2"/>
          <w:sz w:val="32"/>
          <w:szCs w:val="32"/>
        </w:rPr>
        <w:t>期，同时其他月份超过警戒水位或低于设计通航最低水位时，</w:t>
      </w:r>
      <w:r w:rsidR="00C3655A">
        <w:rPr>
          <w:rFonts w:ascii="仿宋" w:eastAsia="仿宋" w:hAnsi="仿宋" w:cs="Times New Roman" w:hint="eastAsia"/>
          <w:kern w:val="2"/>
          <w:sz w:val="32"/>
          <w:szCs w:val="32"/>
        </w:rPr>
        <w:t>实际禁采期根据当地防汛部门指令调整，严禁在禁采期内进行采砂作业。</w:t>
      </w:r>
      <w:r w:rsidRPr="00621E29">
        <w:rPr>
          <w:rFonts w:ascii="仿宋" w:eastAsia="仿宋" w:hAnsi="仿宋" w:cs="Times New Roman" w:hint="eastAsia"/>
          <w:kern w:val="2"/>
          <w:sz w:val="32"/>
          <w:szCs w:val="32"/>
        </w:rPr>
        <w:t>可采期</w:t>
      </w:r>
      <w:r w:rsidRPr="00621E29">
        <w:rPr>
          <w:rFonts w:ascii="仿宋" w:eastAsia="仿宋" w:hAnsi="仿宋" w:cs="Times New Roman" w:hint="eastAsia"/>
          <w:kern w:val="2"/>
          <w:sz w:val="32"/>
          <w:szCs w:val="32"/>
        </w:rPr>
        <w:lastRenderedPageBreak/>
        <w:t>具体作业时间为春、冬两季每天7∶00～18∶00；夏、秋两季每天6∶00～19∶00。</w:t>
      </w:r>
    </w:p>
    <w:p w:rsidR="00E41690" w:rsidRDefault="00330C30" w:rsidP="00621E29">
      <w:pPr>
        <w:pStyle w:val="a5"/>
        <w:spacing w:after="0" w:line="540" w:lineRule="exact"/>
        <w:ind w:firstLineChars="200" w:firstLine="640"/>
        <w:rPr>
          <w:rFonts w:ascii="仿宋" w:eastAsia="仿宋" w:hAnsi="仿宋" w:cs="宋体"/>
          <w:sz w:val="32"/>
          <w:szCs w:val="32"/>
        </w:rPr>
      </w:pPr>
      <w:r w:rsidRPr="00727A83">
        <w:rPr>
          <w:rFonts w:ascii="仿宋" w:eastAsia="仿宋" w:hAnsi="仿宋" w:hint="eastAsia"/>
          <w:sz w:val="32"/>
          <w:szCs w:val="32"/>
        </w:rPr>
        <w:t>（</w:t>
      </w:r>
      <w:r w:rsidR="00621E29">
        <w:rPr>
          <w:rFonts w:ascii="仿宋" w:eastAsia="仿宋" w:hAnsi="仿宋" w:hint="eastAsia"/>
          <w:sz w:val="32"/>
          <w:szCs w:val="32"/>
        </w:rPr>
        <w:t>三</w:t>
      </w:r>
      <w:r w:rsidRPr="00727A83">
        <w:rPr>
          <w:rFonts w:ascii="仿宋" w:eastAsia="仿宋" w:hAnsi="仿宋" w:hint="eastAsia"/>
          <w:sz w:val="32"/>
          <w:szCs w:val="32"/>
        </w:rPr>
        <w:t>）</w:t>
      </w:r>
      <w:r w:rsidR="00A74BD2">
        <w:rPr>
          <w:rFonts w:ascii="仿宋" w:eastAsia="仿宋" w:hAnsi="仿宋" w:hint="eastAsia"/>
          <w:sz w:val="32"/>
          <w:szCs w:val="32"/>
        </w:rPr>
        <w:t>砂石加工场</w:t>
      </w:r>
      <w:r w:rsidR="00621E29">
        <w:rPr>
          <w:rFonts w:ascii="仿宋" w:eastAsia="仿宋" w:hAnsi="仿宋" w:hint="eastAsia"/>
          <w:sz w:val="32"/>
          <w:szCs w:val="32"/>
        </w:rPr>
        <w:t>建设、生产</w:t>
      </w:r>
      <w:r w:rsidR="00621E29">
        <w:rPr>
          <w:rFonts w:ascii="仿宋" w:eastAsia="仿宋" w:hAnsi="仿宋" w:cs="宋体" w:hint="eastAsia"/>
          <w:sz w:val="32"/>
          <w:szCs w:val="32"/>
        </w:rPr>
        <w:t>需做好以下环境保护工作：</w:t>
      </w:r>
    </w:p>
    <w:p w:rsidR="002B479E" w:rsidRDefault="00E41690" w:rsidP="00621E29">
      <w:pPr>
        <w:pStyle w:val="a5"/>
        <w:spacing w:after="0" w:line="540" w:lineRule="exact"/>
        <w:ind w:firstLineChars="200" w:firstLine="640"/>
        <w:rPr>
          <w:rFonts w:ascii="仿宋" w:eastAsia="仿宋" w:hAnsi="仿宋"/>
          <w:sz w:val="32"/>
          <w:szCs w:val="32"/>
        </w:rPr>
      </w:pPr>
      <w:r>
        <w:rPr>
          <w:rFonts w:ascii="仿宋" w:eastAsia="仿宋" w:hAnsi="仿宋" w:cs="宋体" w:hint="eastAsia"/>
          <w:sz w:val="32"/>
          <w:szCs w:val="32"/>
        </w:rPr>
        <w:t>1、</w:t>
      </w:r>
      <w:r w:rsidR="002B479E">
        <w:rPr>
          <w:rFonts w:ascii="仿宋" w:eastAsia="仿宋" w:hAnsi="仿宋" w:hint="eastAsia"/>
          <w:sz w:val="32"/>
          <w:szCs w:val="32"/>
        </w:rPr>
        <w:t>砂石加工场建设</w:t>
      </w:r>
      <w:r w:rsidR="002B479E" w:rsidRPr="00842136">
        <w:rPr>
          <w:rFonts w:ascii="仿宋" w:eastAsia="仿宋" w:hAnsi="仿宋"/>
          <w:sz w:val="32"/>
          <w:szCs w:val="32"/>
        </w:rPr>
        <w:t>施工过程中产生的扬尘、废气、废水、噪声、建筑垃圾及其固体废弃物</w:t>
      </w:r>
      <w:r w:rsidR="002B479E" w:rsidRPr="00842136">
        <w:rPr>
          <w:rFonts w:ascii="仿宋" w:eastAsia="仿宋" w:hAnsi="仿宋" w:hint="eastAsia"/>
          <w:sz w:val="32"/>
          <w:szCs w:val="32"/>
        </w:rPr>
        <w:t>须严格按照环评报告提出的污染防治措施要求认真执行，减少项目建设过程中对周边居民的环境影响。</w:t>
      </w:r>
    </w:p>
    <w:p w:rsidR="00330C30" w:rsidRDefault="002B479E" w:rsidP="00621E29">
      <w:pPr>
        <w:pStyle w:val="a5"/>
        <w:spacing w:after="0" w:line="540" w:lineRule="exact"/>
        <w:ind w:firstLineChars="200" w:firstLine="640"/>
        <w:rPr>
          <w:rFonts w:ascii="仿宋" w:eastAsia="仿宋" w:hAnsi="仿宋"/>
          <w:sz w:val="32"/>
          <w:szCs w:val="32"/>
        </w:rPr>
      </w:pPr>
      <w:r>
        <w:rPr>
          <w:rFonts w:ascii="仿宋" w:eastAsia="仿宋" w:hAnsi="仿宋" w:hint="eastAsia"/>
          <w:sz w:val="32"/>
          <w:szCs w:val="32"/>
        </w:rPr>
        <w:t>2、</w:t>
      </w:r>
      <w:r w:rsidR="00F06842">
        <w:rPr>
          <w:rFonts w:ascii="仿宋" w:eastAsia="仿宋" w:hAnsi="仿宋" w:hint="eastAsia"/>
          <w:sz w:val="32"/>
          <w:szCs w:val="32"/>
        </w:rPr>
        <w:t>做好</w:t>
      </w:r>
      <w:r w:rsidR="00DB68F6" w:rsidRPr="00F06842">
        <w:rPr>
          <w:rFonts w:ascii="仿宋" w:eastAsia="仿宋" w:hAnsi="仿宋" w:hint="eastAsia"/>
          <w:sz w:val="32"/>
          <w:szCs w:val="32"/>
        </w:rPr>
        <w:t>大气污染防治工作。</w:t>
      </w:r>
      <w:r w:rsidR="00D1680A" w:rsidRPr="00F06842">
        <w:rPr>
          <w:rFonts w:ascii="仿宋" w:eastAsia="仿宋" w:hAnsi="仿宋" w:hint="eastAsia"/>
          <w:sz w:val="32"/>
          <w:szCs w:val="32"/>
        </w:rPr>
        <w:t>砂石加工生产线须布置在封闭的标准化厂房内，</w:t>
      </w:r>
      <w:r w:rsidR="00DB68F6" w:rsidRPr="00F06842">
        <w:rPr>
          <w:rFonts w:ascii="仿宋" w:eastAsia="仿宋" w:hAnsi="仿宋" w:hint="eastAsia"/>
          <w:sz w:val="32"/>
          <w:szCs w:val="32"/>
        </w:rPr>
        <w:t>进出场道路</w:t>
      </w:r>
      <w:r w:rsidR="00F06842">
        <w:rPr>
          <w:rFonts w:ascii="仿宋" w:eastAsia="仿宋" w:hAnsi="仿宋" w:hint="eastAsia"/>
          <w:sz w:val="32"/>
          <w:szCs w:val="32"/>
        </w:rPr>
        <w:t>需进行硬化，并</w:t>
      </w:r>
      <w:r w:rsidR="00DB68F6" w:rsidRPr="00F06842">
        <w:rPr>
          <w:rFonts w:ascii="仿宋" w:eastAsia="仿宋" w:hAnsi="仿宋" w:hint="eastAsia"/>
          <w:sz w:val="32"/>
          <w:szCs w:val="32"/>
        </w:rPr>
        <w:t>定期清扫、洒水抑尘。</w:t>
      </w:r>
      <w:r w:rsidR="00D1680A" w:rsidRPr="00F06842">
        <w:rPr>
          <w:rFonts w:ascii="仿宋" w:eastAsia="仿宋" w:hAnsi="仿宋" w:hint="eastAsia"/>
          <w:sz w:val="32"/>
          <w:szCs w:val="32"/>
        </w:rPr>
        <w:t>生产</w:t>
      </w:r>
      <w:r w:rsidR="00DB68F6" w:rsidRPr="00F06842">
        <w:rPr>
          <w:rFonts w:ascii="仿宋" w:eastAsia="仿宋" w:hAnsi="仿宋" w:hint="eastAsia"/>
          <w:sz w:val="32"/>
          <w:szCs w:val="32"/>
        </w:rPr>
        <w:t>区颗粒物无组织排放</w:t>
      </w:r>
      <w:r w:rsidR="00F06842">
        <w:rPr>
          <w:rFonts w:ascii="仿宋" w:eastAsia="仿宋" w:hAnsi="仿宋" w:hint="eastAsia"/>
          <w:sz w:val="32"/>
          <w:szCs w:val="32"/>
        </w:rPr>
        <w:t>须满足</w:t>
      </w:r>
      <w:r w:rsidR="00DB68F6" w:rsidRPr="00F06842">
        <w:rPr>
          <w:rFonts w:ascii="仿宋" w:eastAsia="仿宋" w:hAnsi="仿宋" w:hint="eastAsia"/>
          <w:sz w:val="32"/>
          <w:szCs w:val="32"/>
        </w:rPr>
        <w:t>《大气污染物综合排放标准》（GB16297-1996）中无组织排放监控限值要求。</w:t>
      </w:r>
    </w:p>
    <w:p w:rsidR="00F06842" w:rsidRPr="00727A83" w:rsidRDefault="00F06842" w:rsidP="00621E29">
      <w:pPr>
        <w:pStyle w:val="a5"/>
        <w:spacing w:after="0" w:line="540" w:lineRule="exact"/>
        <w:ind w:firstLineChars="200" w:firstLine="640"/>
        <w:rPr>
          <w:rFonts w:ascii="仿宋" w:eastAsia="仿宋" w:hAnsi="仿宋"/>
          <w:sz w:val="32"/>
          <w:szCs w:val="32"/>
        </w:rPr>
      </w:pPr>
      <w:r>
        <w:rPr>
          <w:rFonts w:ascii="仿宋" w:eastAsia="仿宋" w:hAnsi="仿宋" w:hint="eastAsia"/>
          <w:sz w:val="32"/>
          <w:szCs w:val="32"/>
        </w:rPr>
        <w:t>3、</w:t>
      </w:r>
      <w:r w:rsidR="00794CC8">
        <w:rPr>
          <w:rFonts w:ascii="仿宋" w:eastAsia="仿宋" w:hAnsi="仿宋" w:hint="eastAsia"/>
          <w:sz w:val="32"/>
          <w:szCs w:val="32"/>
        </w:rPr>
        <w:t>做好水污染防治工作。按“雨污分流、清污分流”的原则，建设场区排水和废水回用系统。</w:t>
      </w:r>
      <w:r w:rsidR="00794CC8" w:rsidRPr="0047005F">
        <w:rPr>
          <w:rFonts w:ascii="仿宋" w:eastAsia="仿宋" w:hAnsi="仿宋" w:hint="eastAsia"/>
          <w:sz w:val="32"/>
          <w:szCs w:val="32"/>
        </w:rPr>
        <w:t>洗砂废水</w:t>
      </w:r>
      <w:r w:rsidR="00794CC8">
        <w:rPr>
          <w:rFonts w:ascii="仿宋" w:eastAsia="仿宋" w:hAnsi="仿宋" w:hint="eastAsia"/>
          <w:sz w:val="32"/>
          <w:szCs w:val="32"/>
        </w:rPr>
        <w:t>、场区雨水和车辆清洗废水</w:t>
      </w:r>
      <w:r w:rsidR="00794CC8" w:rsidRPr="0047005F">
        <w:rPr>
          <w:rFonts w:ascii="仿宋" w:eastAsia="仿宋" w:hAnsi="仿宋" w:hint="eastAsia"/>
          <w:sz w:val="32"/>
          <w:szCs w:val="32"/>
        </w:rPr>
        <w:t>经</w:t>
      </w:r>
      <w:r w:rsidR="00794CC8">
        <w:rPr>
          <w:rFonts w:ascii="仿宋" w:eastAsia="仿宋" w:hAnsi="仿宋" w:hint="eastAsia"/>
          <w:sz w:val="32"/>
          <w:szCs w:val="32"/>
        </w:rPr>
        <w:t>收集通过三级沉淀处理后循环使用；</w:t>
      </w:r>
      <w:r w:rsidR="00794CC8" w:rsidRPr="0047005F">
        <w:rPr>
          <w:rFonts w:ascii="仿宋" w:eastAsia="仿宋" w:hAnsi="仿宋" w:hint="eastAsia"/>
          <w:sz w:val="32"/>
          <w:szCs w:val="32"/>
        </w:rPr>
        <w:t>生活污水经隔油池</w:t>
      </w:r>
      <w:r w:rsidR="00794CC8">
        <w:rPr>
          <w:rFonts w:ascii="仿宋" w:eastAsia="仿宋" w:hAnsi="仿宋" w:hint="eastAsia"/>
          <w:sz w:val="32"/>
          <w:szCs w:val="32"/>
        </w:rPr>
        <w:t>+化粪池</w:t>
      </w:r>
      <w:r w:rsidR="00794CC8" w:rsidRPr="0047005F">
        <w:rPr>
          <w:rFonts w:ascii="仿宋" w:eastAsia="仿宋" w:hAnsi="仿宋" w:hint="eastAsia"/>
          <w:sz w:val="32"/>
          <w:szCs w:val="32"/>
        </w:rPr>
        <w:t>处理后用作农</w:t>
      </w:r>
      <w:r w:rsidR="00794CC8">
        <w:rPr>
          <w:rFonts w:ascii="仿宋" w:eastAsia="仿宋" w:hAnsi="仿宋" w:hint="eastAsia"/>
          <w:sz w:val="32"/>
          <w:szCs w:val="32"/>
        </w:rPr>
        <w:t>肥，不</w:t>
      </w:r>
      <w:r w:rsidR="00794CC8" w:rsidRPr="0047005F">
        <w:rPr>
          <w:rFonts w:ascii="仿宋" w:eastAsia="仿宋" w:hAnsi="仿宋" w:hint="eastAsia"/>
          <w:sz w:val="32"/>
          <w:szCs w:val="32"/>
        </w:rPr>
        <w:t>外排。</w:t>
      </w:r>
    </w:p>
    <w:p w:rsidR="00794CC8" w:rsidRDefault="00794CC8" w:rsidP="00621E29">
      <w:pPr>
        <w:widowControl w:val="0"/>
        <w:adjustRightInd/>
        <w:snapToGrid/>
        <w:spacing w:after="0" w:line="54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4、</w:t>
      </w:r>
      <w:r w:rsidRPr="0047005F">
        <w:rPr>
          <w:rFonts w:ascii="仿宋" w:eastAsia="仿宋" w:hAnsi="仿宋" w:hint="eastAsia"/>
          <w:sz w:val="32"/>
          <w:szCs w:val="32"/>
        </w:rPr>
        <w:t>加强噪声的防治，选用低噪声设备，</w:t>
      </w:r>
      <w:r>
        <w:rPr>
          <w:rFonts w:ascii="仿宋" w:eastAsia="仿宋" w:hAnsi="仿宋" w:hint="eastAsia"/>
          <w:sz w:val="32"/>
          <w:szCs w:val="32"/>
        </w:rPr>
        <w:t>产生</w:t>
      </w:r>
      <w:r w:rsidRPr="0047005F">
        <w:rPr>
          <w:rFonts w:ascii="仿宋" w:eastAsia="仿宋" w:hAnsi="仿宋" w:hint="eastAsia"/>
          <w:sz w:val="32"/>
          <w:szCs w:val="32"/>
        </w:rPr>
        <w:t>高噪声</w:t>
      </w:r>
      <w:r>
        <w:rPr>
          <w:rFonts w:ascii="仿宋" w:eastAsia="仿宋" w:hAnsi="仿宋" w:hint="eastAsia"/>
          <w:sz w:val="32"/>
          <w:szCs w:val="32"/>
        </w:rPr>
        <w:t>的设备</w:t>
      </w:r>
      <w:r w:rsidRPr="0047005F">
        <w:rPr>
          <w:rFonts w:ascii="仿宋" w:eastAsia="仿宋" w:hAnsi="仿宋" w:hint="eastAsia"/>
          <w:sz w:val="32"/>
          <w:szCs w:val="32"/>
        </w:rPr>
        <w:t>须采取减振降噪措施，使场界噪声符合《工业企业厂界环境噪声排放标准》（GB12348—2008）中的2类标准要求，夜间</w:t>
      </w:r>
      <w:r w:rsidR="00540E69">
        <w:rPr>
          <w:rFonts w:ascii="仿宋" w:eastAsia="仿宋" w:hAnsi="仿宋" w:hint="eastAsia"/>
          <w:sz w:val="32"/>
          <w:szCs w:val="32"/>
        </w:rPr>
        <w:t>（</w:t>
      </w:r>
      <w:r w:rsidR="00540E69">
        <w:rPr>
          <w:rFonts w:ascii="仿宋" w:eastAsia="仿宋" w:hAnsi="仿宋" w:cs="Times New Roman" w:hint="eastAsia"/>
          <w:kern w:val="2"/>
          <w:sz w:val="32"/>
          <w:szCs w:val="32"/>
        </w:rPr>
        <w:t>22</w:t>
      </w:r>
      <w:r w:rsidR="00540E69" w:rsidRPr="00621E29">
        <w:rPr>
          <w:rFonts w:ascii="仿宋" w:eastAsia="仿宋" w:hAnsi="仿宋" w:cs="Times New Roman" w:hint="eastAsia"/>
          <w:kern w:val="2"/>
          <w:sz w:val="32"/>
          <w:szCs w:val="32"/>
        </w:rPr>
        <w:t>∶00～</w:t>
      </w:r>
      <w:r w:rsidR="00540E69">
        <w:rPr>
          <w:rFonts w:ascii="仿宋" w:eastAsia="仿宋" w:hAnsi="仿宋" w:cs="Times New Roman" w:hint="eastAsia"/>
          <w:kern w:val="2"/>
          <w:sz w:val="32"/>
          <w:szCs w:val="32"/>
        </w:rPr>
        <w:t>6</w:t>
      </w:r>
      <w:r w:rsidR="00540E69" w:rsidRPr="00621E29">
        <w:rPr>
          <w:rFonts w:ascii="仿宋" w:eastAsia="仿宋" w:hAnsi="仿宋" w:cs="Times New Roman" w:hint="eastAsia"/>
          <w:kern w:val="2"/>
          <w:sz w:val="32"/>
          <w:szCs w:val="32"/>
        </w:rPr>
        <w:t>∶00</w:t>
      </w:r>
      <w:r w:rsidR="00540E69">
        <w:rPr>
          <w:rFonts w:ascii="仿宋" w:eastAsia="仿宋" w:hAnsi="仿宋" w:hint="eastAsia"/>
          <w:sz w:val="32"/>
          <w:szCs w:val="32"/>
        </w:rPr>
        <w:t>）</w:t>
      </w:r>
      <w:r w:rsidRPr="0047005F">
        <w:rPr>
          <w:rFonts w:ascii="仿宋" w:eastAsia="仿宋" w:hAnsi="仿宋" w:hint="eastAsia"/>
          <w:sz w:val="32"/>
          <w:szCs w:val="32"/>
        </w:rPr>
        <w:t>禁止生产。</w:t>
      </w:r>
    </w:p>
    <w:p w:rsidR="00621E29" w:rsidRDefault="00540E69" w:rsidP="00621E29">
      <w:pPr>
        <w:widowControl w:val="0"/>
        <w:adjustRightInd/>
        <w:snapToGrid/>
        <w:spacing w:after="0" w:line="540" w:lineRule="exact"/>
        <w:ind w:firstLineChars="200" w:firstLine="640"/>
        <w:jc w:val="both"/>
        <w:rPr>
          <w:rFonts w:ascii="仿宋" w:eastAsia="仿宋" w:hAnsi="仿宋"/>
          <w:sz w:val="32"/>
          <w:szCs w:val="32"/>
        </w:rPr>
      </w:pPr>
      <w:r>
        <w:rPr>
          <w:rFonts w:ascii="仿宋" w:eastAsia="仿宋" w:hAnsi="仿宋" w:cs="仿宋" w:hint="eastAsia"/>
          <w:sz w:val="32"/>
          <w:szCs w:val="32"/>
        </w:rPr>
        <w:t>5、做好固</w:t>
      </w:r>
      <w:r w:rsidRPr="00B07B58">
        <w:rPr>
          <w:rFonts w:ascii="仿宋" w:eastAsia="仿宋" w:hAnsi="仿宋" w:hint="eastAsia"/>
          <w:sz w:val="32"/>
          <w:szCs w:val="32"/>
        </w:rPr>
        <w:t>体废弃物</w:t>
      </w:r>
      <w:r w:rsidR="00B07B58" w:rsidRPr="00B07B58">
        <w:rPr>
          <w:rFonts w:ascii="仿宋" w:eastAsia="仿宋" w:hAnsi="仿宋" w:hint="eastAsia"/>
          <w:sz w:val="32"/>
          <w:szCs w:val="32"/>
        </w:rPr>
        <w:t>综合利用和安全处置</w:t>
      </w:r>
      <w:r w:rsidRPr="00B07B58">
        <w:rPr>
          <w:rFonts w:ascii="仿宋" w:eastAsia="仿宋" w:hAnsi="仿宋" w:hint="eastAsia"/>
          <w:sz w:val="32"/>
          <w:szCs w:val="32"/>
        </w:rPr>
        <w:t>工作。</w:t>
      </w:r>
      <w:r w:rsidR="00B07B58" w:rsidRPr="00B07B58">
        <w:rPr>
          <w:rFonts w:ascii="仿宋" w:eastAsia="仿宋" w:hAnsi="仿宋" w:hint="eastAsia"/>
          <w:sz w:val="32"/>
          <w:szCs w:val="32"/>
        </w:rPr>
        <w:t>各类固体废弃物不得露天堆放，</w:t>
      </w:r>
      <w:r w:rsidR="00B07B58" w:rsidRPr="0047005F">
        <w:rPr>
          <w:rFonts w:ascii="仿宋" w:eastAsia="仿宋" w:hAnsi="仿宋" w:hint="eastAsia"/>
          <w:sz w:val="32"/>
          <w:szCs w:val="32"/>
        </w:rPr>
        <w:t>废机油、含油废抹布按危废要求暂存后交有资质的单位安全处置；生活垃圾集中收集，定期处理,禁止乱堆乱弃</w:t>
      </w:r>
      <w:r w:rsidR="00B07B58">
        <w:rPr>
          <w:rFonts w:ascii="仿宋" w:eastAsia="仿宋" w:hAnsi="仿宋" w:hint="eastAsia"/>
          <w:sz w:val="32"/>
          <w:szCs w:val="32"/>
        </w:rPr>
        <w:t>；</w:t>
      </w:r>
      <w:r w:rsidR="00B07B58" w:rsidRPr="00B07B58">
        <w:rPr>
          <w:rFonts w:ascii="仿宋" w:eastAsia="仿宋" w:hAnsi="仿宋" w:hint="eastAsia"/>
          <w:sz w:val="32"/>
          <w:szCs w:val="32"/>
        </w:rPr>
        <w:t>底泥定期清挖后及时用作河道护坡、</w:t>
      </w:r>
      <w:r w:rsidR="00B07B58" w:rsidRPr="00B07B58">
        <w:rPr>
          <w:rFonts w:ascii="仿宋" w:eastAsia="仿宋" w:hAnsi="仿宋" w:hint="eastAsia"/>
          <w:sz w:val="32"/>
          <w:szCs w:val="32"/>
        </w:rPr>
        <w:lastRenderedPageBreak/>
        <w:t>护岸等综合利用。</w:t>
      </w:r>
    </w:p>
    <w:p w:rsidR="0096782C" w:rsidRPr="00B07B58" w:rsidRDefault="00B07B58" w:rsidP="00621E29">
      <w:pPr>
        <w:pStyle w:val="a5"/>
        <w:spacing w:after="0" w:line="540" w:lineRule="exact"/>
        <w:ind w:firstLineChars="200" w:firstLine="640"/>
        <w:rPr>
          <w:rFonts w:ascii="仿宋" w:eastAsia="仿宋" w:hAnsi="仿宋" w:cstheme="minorBidi"/>
          <w:kern w:val="0"/>
          <w:sz w:val="32"/>
          <w:szCs w:val="32"/>
        </w:rPr>
      </w:pPr>
      <w:r w:rsidRPr="00B07B58">
        <w:rPr>
          <w:rFonts w:ascii="仿宋" w:eastAsia="仿宋" w:hAnsi="仿宋" w:cstheme="minorBidi" w:hint="eastAsia"/>
          <w:kern w:val="0"/>
          <w:sz w:val="32"/>
          <w:szCs w:val="32"/>
        </w:rPr>
        <w:t>（四）结合</w:t>
      </w:r>
      <w:r w:rsidR="0024614F">
        <w:rPr>
          <w:rFonts w:ascii="仿宋" w:eastAsia="仿宋" w:hAnsi="仿宋" w:cstheme="minorBidi" w:hint="eastAsia"/>
          <w:kern w:val="0"/>
          <w:sz w:val="32"/>
          <w:szCs w:val="32"/>
        </w:rPr>
        <w:t>当地</w:t>
      </w:r>
      <w:r w:rsidRPr="00B07B58">
        <w:rPr>
          <w:rFonts w:ascii="仿宋" w:eastAsia="仿宋" w:hAnsi="仿宋" w:cstheme="minorBidi" w:hint="eastAsia"/>
          <w:kern w:val="0"/>
          <w:sz w:val="32"/>
          <w:szCs w:val="32"/>
        </w:rPr>
        <w:t>农村环境综合整治，搞好采砂河道周边的生态环境治理。严格控制工程活动范围，认真落实水土保持、植被绿化等生态保护措施；开采河道做好护坡护岸、</w:t>
      </w:r>
      <w:r w:rsidR="00506FA1">
        <w:rPr>
          <w:rFonts w:ascii="仿宋" w:eastAsia="仿宋" w:hAnsi="仿宋" w:cstheme="minorBidi" w:hint="eastAsia"/>
          <w:kern w:val="0"/>
          <w:sz w:val="32"/>
          <w:szCs w:val="32"/>
        </w:rPr>
        <w:t>生态恢复和场地恢复工作，</w:t>
      </w:r>
      <w:r w:rsidR="00506FA1" w:rsidRPr="00B07B58">
        <w:rPr>
          <w:rFonts w:ascii="仿宋" w:eastAsia="仿宋" w:hAnsi="仿宋" w:cstheme="minorBidi" w:hint="eastAsia"/>
          <w:kern w:val="0"/>
          <w:sz w:val="32"/>
          <w:szCs w:val="32"/>
        </w:rPr>
        <w:t>服务期满后，加工场应予以拆除恢复原状</w:t>
      </w:r>
      <w:r w:rsidR="00506FA1">
        <w:rPr>
          <w:rFonts w:ascii="仿宋" w:eastAsia="仿宋" w:hAnsi="仿宋" w:cstheme="minorBidi" w:hint="eastAsia"/>
          <w:kern w:val="0"/>
          <w:sz w:val="32"/>
          <w:szCs w:val="32"/>
        </w:rPr>
        <w:t>。</w:t>
      </w:r>
    </w:p>
    <w:p w:rsidR="00B07B58" w:rsidRPr="00842136" w:rsidRDefault="00E16E58" w:rsidP="00B07B58">
      <w:pPr>
        <w:spacing w:after="0" w:line="560" w:lineRule="exact"/>
        <w:ind w:firstLineChars="200" w:firstLine="640"/>
        <w:jc w:val="both"/>
        <w:rPr>
          <w:rFonts w:ascii="仿宋" w:eastAsia="仿宋" w:hAnsi="仿宋" w:cs="Times New Roman"/>
          <w:kern w:val="2"/>
          <w:sz w:val="32"/>
          <w:szCs w:val="32"/>
        </w:rPr>
      </w:pPr>
      <w:r w:rsidRPr="00727A83">
        <w:rPr>
          <w:rFonts w:ascii="仿宋" w:eastAsia="仿宋" w:hAnsi="仿宋" w:hint="eastAsia"/>
          <w:sz w:val="32"/>
          <w:szCs w:val="32"/>
        </w:rPr>
        <w:t>三、</w:t>
      </w:r>
      <w:r w:rsidR="00B07B58" w:rsidRPr="00842136">
        <w:rPr>
          <w:rFonts w:ascii="仿宋" w:eastAsia="仿宋" w:hAnsi="仿宋" w:cs="Times New Roman" w:hint="eastAsia"/>
          <w:kern w:val="2"/>
          <w:sz w:val="32"/>
          <w:szCs w:val="32"/>
        </w:rPr>
        <w:t>项目建成后，</w:t>
      </w:r>
      <w:r w:rsidR="00B07B58">
        <w:rPr>
          <w:rFonts w:ascii="仿宋" w:eastAsia="仿宋" w:hAnsi="仿宋" w:cs="Times New Roman" w:hint="eastAsia"/>
          <w:kern w:val="2"/>
          <w:sz w:val="32"/>
          <w:szCs w:val="32"/>
        </w:rPr>
        <w:t>须</w:t>
      </w:r>
      <w:r w:rsidR="00B07B58" w:rsidRPr="00842136">
        <w:rPr>
          <w:rFonts w:ascii="仿宋" w:eastAsia="仿宋" w:hAnsi="仿宋" w:cs="Times New Roman" w:hint="eastAsia"/>
          <w:kern w:val="2"/>
          <w:sz w:val="32"/>
          <w:szCs w:val="32"/>
        </w:rPr>
        <w:t>按《建设项目环境保护管理条例》的有关规定，及时办理竣工环保验收手续，益阳市生态环境局</w:t>
      </w:r>
      <w:r w:rsidR="00B07B58">
        <w:rPr>
          <w:rFonts w:ascii="仿宋" w:eastAsia="仿宋" w:hAnsi="仿宋" w:cs="Times New Roman" w:hint="eastAsia"/>
          <w:kern w:val="2"/>
          <w:sz w:val="32"/>
          <w:szCs w:val="32"/>
        </w:rPr>
        <w:t>赫山</w:t>
      </w:r>
      <w:r w:rsidR="00B07B58" w:rsidRPr="00842136">
        <w:rPr>
          <w:rFonts w:ascii="仿宋" w:eastAsia="仿宋" w:hAnsi="仿宋" w:cs="Times New Roman" w:hint="eastAsia"/>
          <w:kern w:val="2"/>
          <w:sz w:val="32"/>
          <w:szCs w:val="32"/>
        </w:rPr>
        <w:t>分局负责项目建设期间的“三同时”现场监督检查和日常环境管理。</w:t>
      </w:r>
    </w:p>
    <w:p w:rsidR="00B07B58" w:rsidRPr="00B07B58" w:rsidRDefault="00B07B58" w:rsidP="00B07B58">
      <w:pPr>
        <w:spacing w:after="0" w:line="480" w:lineRule="exact"/>
        <w:ind w:firstLineChars="200" w:firstLine="640"/>
        <w:jc w:val="both"/>
        <w:rPr>
          <w:rFonts w:ascii="仿宋" w:eastAsia="仿宋" w:hAnsi="仿宋"/>
          <w:sz w:val="32"/>
          <w:szCs w:val="32"/>
        </w:rPr>
      </w:pPr>
      <w:r w:rsidRPr="00842136">
        <w:rPr>
          <w:rFonts w:ascii="仿宋" w:eastAsia="仿宋" w:hAnsi="仿宋" w:cs="Times New Roman" w:hint="eastAsia"/>
          <w:kern w:val="2"/>
          <w:sz w:val="32"/>
          <w:szCs w:val="32"/>
        </w:rPr>
        <w:t>四、你公司须在收到本批复后 15 个工作日内，将本批复及项目环评报告表送益阳市生态环境局</w:t>
      </w:r>
      <w:r>
        <w:rPr>
          <w:rFonts w:ascii="仿宋" w:eastAsia="仿宋" w:hAnsi="仿宋" w:cs="Times New Roman" w:hint="eastAsia"/>
          <w:kern w:val="2"/>
          <w:sz w:val="32"/>
          <w:szCs w:val="32"/>
        </w:rPr>
        <w:t>赫山</w:t>
      </w:r>
      <w:r w:rsidRPr="00842136">
        <w:rPr>
          <w:rFonts w:ascii="仿宋" w:eastAsia="仿宋" w:hAnsi="仿宋" w:cs="Times New Roman" w:hint="eastAsia"/>
          <w:kern w:val="2"/>
          <w:sz w:val="32"/>
          <w:szCs w:val="32"/>
        </w:rPr>
        <w:t>分局。</w:t>
      </w:r>
    </w:p>
    <w:p w:rsidR="00E16E58" w:rsidRPr="00B07B58" w:rsidRDefault="00E16E58" w:rsidP="00832EF0">
      <w:pPr>
        <w:pStyle w:val="a5"/>
        <w:spacing w:after="0" w:line="540" w:lineRule="exact"/>
        <w:ind w:firstLineChars="200" w:firstLine="640"/>
        <w:rPr>
          <w:rFonts w:ascii="仿宋" w:eastAsia="仿宋" w:hAnsi="仿宋" w:cstheme="minorBidi"/>
          <w:kern w:val="0"/>
          <w:sz w:val="32"/>
          <w:szCs w:val="32"/>
        </w:rPr>
      </w:pPr>
    </w:p>
    <w:p w:rsidR="00E16E58" w:rsidRPr="00727A83" w:rsidRDefault="00E16E58" w:rsidP="00832EF0">
      <w:pPr>
        <w:pStyle w:val="a5"/>
        <w:spacing w:after="0" w:line="540" w:lineRule="exact"/>
        <w:ind w:firstLineChars="200" w:firstLine="640"/>
        <w:rPr>
          <w:rFonts w:ascii="仿宋" w:eastAsia="仿宋" w:hAnsi="仿宋"/>
          <w:sz w:val="32"/>
          <w:szCs w:val="32"/>
        </w:rPr>
      </w:pPr>
    </w:p>
    <w:p w:rsidR="00E16E58" w:rsidRPr="00727A83" w:rsidRDefault="00E16E58" w:rsidP="00832EF0">
      <w:pPr>
        <w:pStyle w:val="a5"/>
        <w:spacing w:after="0" w:line="540" w:lineRule="exact"/>
        <w:ind w:firstLineChars="200" w:firstLine="640"/>
        <w:rPr>
          <w:rFonts w:ascii="仿宋" w:eastAsia="仿宋" w:hAnsi="仿宋"/>
          <w:sz w:val="32"/>
          <w:szCs w:val="32"/>
        </w:rPr>
      </w:pPr>
      <w:r w:rsidRPr="00727A83">
        <w:rPr>
          <w:rFonts w:ascii="仿宋" w:eastAsia="仿宋" w:hAnsi="仿宋" w:hint="eastAsia"/>
          <w:sz w:val="32"/>
          <w:szCs w:val="32"/>
        </w:rPr>
        <w:t xml:space="preserve">                             </w:t>
      </w:r>
      <w:r w:rsidR="00B07B58">
        <w:rPr>
          <w:rFonts w:ascii="仿宋" w:eastAsia="仿宋" w:hAnsi="仿宋" w:cs="仿宋" w:hint="eastAsia"/>
          <w:sz w:val="32"/>
          <w:szCs w:val="32"/>
        </w:rPr>
        <w:t>2020</w:t>
      </w:r>
      <w:r w:rsidRPr="00727A83">
        <w:rPr>
          <w:rFonts w:ascii="仿宋" w:eastAsia="仿宋" w:hAnsi="仿宋" w:cs="仿宋" w:hint="eastAsia"/>
          <w:sz w:val="32"/>
          <w:szCs w:val="32"/>
        </w:rPr>
        <w:t>年</w:t>
      </w:r>
      <w:r w:rsidR="00B07B58">
        <w:rPr>
          <w:rFonts w:ascii="仿宋" w:eastAsia="仿宋" w:hAnsi="仿宋" w:cs="仿宋" w:hint="eastAsia"/>
          <w:sz w:val="32"/>
          <w:szCs w:val="32"/>
        </w:rPr>
        <w:t>4</w:t>
      </w:r>
      <w:r w:rsidRPr="00727A83">
        <w:rPr>
          <w:rFonts w:ascii="仿宋" w:eastAsia="仿宋" w:hAnsi="仿宋" w:cs="仿宋" w:hint="eastAsia"/>
          <w:sz w:val="32"/>
          <w:szCs w:val="32"/>
        </w:rPr>
        <w:t>月</w:t>
      </w:r>
      <w:r w:rsidR="00B07B58">
        <w:rPr>
          <w:rFonts w:ascii="仿宋" w:eastAsia="仿宋" w:hAnsi="仿宋" w:cs="仿宋" w:hint="eastAsia"/>
          <w:sz w:val="32"/>
          <w:szCs w:val="32"/>
        </w:rPr>
        <w:t>22</w:t>
      </w:r>
      <w:r w:rsidRPr="00727A83">
        <w:rPr>
          <w:rFonts w:ascii="仿宋" w:eastAsia="仿宋" w:hAnsi="仿宋" w:cs="仿宋" w:hint="eastAsia"/>
          <w:sz w:val="32"/>
          <w:szCs w:val="32"/>
        </w:rPr>
        <w:t>日</w:t>
      </w:r>
    </w:p>
    <w:sectPr w:rsidR="00E16E58" w:rsidRPr="00727A83"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B79" w:rsidRDefault="00B16B79" w:rsidP="006B5FC0">
      <w:pPr>
        <w:spacing w:after="0"/>
      </w:pPr>
      <w:r>
        <w:separator/>
      </w:r>
    </w:p>
  </w:endnote>
  <w:endnote w:type="continuationSeparator" w:id="1">
    <w:p w:rsidR="00B16B79" w:rsidRDefault="00B16B79" w:rsidP="006B5FC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B79" w:rsidRDefault="00B16B79" w:rsidP="006B5FC0">
      <w:pPr>
        <w:spacing w:after="0"/>
      </w:pPr>
      <w:r>
        <w:separator/>
      </w:r>
    </w:p>
  </w:footnote>
  <w:footnote w:type="continuationSeparator" w:id="1">
    <w:p w:rsidR="00B16B79" w:rsidRDefault="00B16B79" w:rsidP="006B5FC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E0049"/>
    <w:multiLevelType w:val="hybridMultilevel"/>
    <w:tmpl w:val="51B01E18"/>
    <w:lvl w:ilvl="0" w:tplc="36C0EDE6">
      <w:start w:val="1"/>
      <w:numFmt w:val="japaneseCounting"/>
      <w:lvlText w:val="%1、"/>
      <w:lvlJc w:val="left"/>
      <w:pPr>
        <w:ind w:left="1930" w:hanging="12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9C0552A"/>
    <w:multiLevelType w:val="hybridMultilevel"/>
    <w:tmpl w:val="B084586E"/>
    <w:lvl w:ilvl="0" w:tplc="7FF429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B039F0"/>
    <w:multiLevelType w:val="singleLevel"/>
    <w:tmpl w:val="2F6E0F10"/>
    <w:lvl w:ilvl="0">
      <w:start w:val="1"/>
      <w:numFmt w:val="japaneseCounting"/>
      <w:suff w:val="nothing"/>
      <w:lvlText w:val="%1、"/>
      <w:lvlJc w:val="left"/>
      <w:rPr>
        <w:rFonts w:ascii="仿宋" w:eastAsia="仿宋" w:hAnsi="仿宋"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1506"/>
  </w:hdrShapeDefaults>
  <w:footnotePr>
    <w:footnote w:id="0"/>
    <w:footnote w:id="1"/>
  </w:footnotePr>
  <w:endnotePr>
    <w:endnote w:id="0"/>
    <w:endnote w:id="1"/>
  </w:endnotePr>
  <w:compat>
    <w:useFELayout/>
  </w:compat>
  <w:rsids>
    <w:rsidRoot w:val="00D31D50"/>
    <w:rsid w:val="0001223C"/>
    <w:rsid w:val="00043E79"/>
    <w:rsid w:val="000B0CBD"/>
    <w:rsid w:val="000F04DE"/>
    <w:rsid w:val="00124A9E"/>
    <w:rsid w:val="002029B1"/>
    <w:rsid w:val="00217B91"/>
    <w:rsid w:val="00240A79"/>
    <w:rsid w:val="0024614F"/>
    <w:rsid w:val="002B479E"/>
    <w:rsid w:val="002F7F0D"/>
    <w:rsid w:val="00323B43"/>
    <w:rsid w:val="00330C30"/>
    <w:rsid w:val="00330DC7"/>
    <w:rsid w:val="003401CF"/>
    <w:rsid w:val="003C3663"/>
    <w:rsid w:val="003C413A"/>
    <w:rsid w:val="003D342D"/>
    <w:rsid w:val="003D37D8"/>
    <w:rsid w:val="00426133"/>
    <w:rsid w:val="004358AB"/>
    <w:rsid w:val="0045268B"/>
    <w:rsid w:val="004929E4"/>
    <w:rsid w:val="004D49DA"/>
    <w:rsid w:val="004E6566"/>
    <w:rsid w:val="004F011B"/>
    <w:rsid w:val="00506FA1"/>
    <w:rsid w:val="00540E69"/>
    <w:rsid w:val="00572890"/>
    <w:rsid w:val="00581950"/>
    <w:rsid w:val="00621E29"/>
    <w:rsid w:val="00656DC7"/>
    <w:rsid w:val="006B5FC0"/>
    <w:rsid w:val="00727A83"/>
    <w:rsid w:val="007574DC"/>
    <w:rsid w:val="00763C02"/>
    <w:rsid w:val="00781619"/>
    <w:rsid w:val="00794CC8"/>
    <w:rsid w:val="007E40A5"/>
    <w:rsid w:val="007F7D0F"/>
    <w:rsid w:val="008317BC"/>
    <w:rsid w:val="00832EF0"/>
    <w:rsid w:val="0084783D"/>
    <w:rsid w:val="0087312C"/>
    <w:rsid w:val="008870BB"/>
    <w:rsid w:val="008B3118"/>
    <w:rsid w:val="008B7726"/>
    <w:rsid w:val="008D01A7"/>
    <w:rsid w:val="008D3649"/>
    <w:rsid w:val="008D4A68"/>
    <w:rsid w:val="00916540"/>
    <w:rsid w:val="0096782C"/>
    <w:rsid w:val="009F686C"/>
    <w:rsid w:val="00A31CD4"/>
    <w:rsid w:val="00A74BD2"/>
    <w:rsid w:val="00AE509A"/>
    <w:rsid w:val="00B066D2"/>
    <w:rsid w:val="00B07B58"/>
    <w:rsid w:val="00B16B79"/>
    <w:rsid w:val="00B778DC"/>
    <w:rsid w:val="00BA0E9C"/>
    <w:rsid w:val="00BC5ED4"/>
    <w:rsid w:val="00C269BA"/>
    <w:rsid w:val="00C26C00"/>
    <w:rsid w:val="00C3193B"/>
    <w:rsid w:val="00C3655A"/>
    <w:rsid w:val="00C46A17"/>
    <w:rsid w:val="00C74FC5"/>
    <w:rsid w:val="00C908DD"/>
    <w:rsid w:val="00C93E10"/>
    <w:rsid w:val="00CB0BD4"/>
    <w:rsid w:val="00D1680A"/>
    <w:rsid w:val="00D31D50"/>
    <w:rsid w:val="00D34C34"/>
    <w:rsid w:val="00D64B4B"/>
    <w:rsid w:val="00D93689"/>
    <w:rsid w:val="00DB68F6"/>
    <w:rsid w:val="00DE4E6F"/>
    <w:rsid w:val="00DF7E4F"/>
    <w:rsid w:val="00E16E58"/>
    <w:rsid w:val="00E41690"/>
    <w:rsid w:val="00EE1BDC"/>
    <w:rsid w:val="00F06842"/>
    <w:rsid w:val="00F854B8"/>
    <w:rsid w:val="00FA5BCB"/>
    <w:rsid w:val="00FB04AA"/>
    <w:rsid w:val="00FB39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qFormat/>
    <w:rsid w:val="006B5FC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qFormat/>
    <w:rsid w:val="006B5FC0"/>
    <w:rPr>
      <w:rFonts w:ascii="Tahoma" w:hAnsi="Tahoma"/>
      <w:sz w:val="18"/>
      <w:szCs w:val="18"/>
    </w:rPr>
  </w:style>
  <w:style w:type="paragraph" w:styleId="a4">
    <w:name w:val="footer"/>
    <w:basedOn w:val="a"/>
    <w:link w:val="Char0"/>
    <w:uiPriority w:val="99"/>
    <w:semiHidden/>
    <w:unhideWhenUsed/>
    <w:rsid w:val="006B5FC0"/>
    <w:pPr>
      <w:tabs>
        <w:tab w:val="center" w:pos="4153"/>
        <w:tab w:val="right" w:pos="8306"/>
      </w:tabs>
    </w:pPr>
    <w:rPr>
      <w:sz w:val="18"/>
      <w:szCs w:val="18"/>
    </w:rPr>
  </w:style>
  <w:style w:type="character" w:customStyle="1" w:styleId="Char0">
    <w:name w:val="页脚 Char"/>
    <w:basedOn w:val="a0"/>
    <w:link w:val="a4"/>
    <w:uiPriority w:val="99"/>
    <w:semiHidden/>
    <w:rsid w:val="006B5FC0"/>
    <w:rPr>
      <w:rFonts w:ascii="Tahoma" w:hAnsi="Tahoma"/>
      <w:sz w:val="18"/>
      <w:szCs w:val="18"/>
    </w:rPr>
  </w:style>
  <w:style w:type="paragraph" w:styleId="a5">
    <w:name w:val="Body Text"/>
    <w:basedOn w:val="a"/>
    <w:link w:val="Char1"/>
    <w:uiPriority w:val="99"/>
    <w:semiHidden/>
    <w:rsid w:val="00240A79"/>
    <w:pPr>
      <w:widowControl w:val="0"/>
      <w:adjustRightInd/>
      <w:snapToGrid/>
      <w:spacing w:after="120"/>
      <w:jc w:val="both"/>
    </w:pPr>
    <w:rPr>
      <w:rFonts w:ascii="Times New Roman" w:eastAsia="宋体" w:hAnsi="Times New Roman" w:cs="Times New Roman"/>
      <w:kern w:val="2"/>
      <w:sz w:val="21"/>
      <w:szCs w:val="21"/>
    </w:rPr>
  </w:style>
  <w:style w:type="character" w:customStyle="1" w:styleId="Char1">
    <w:name w:val="正文文本 Char"/>
    <w:basedOn w:val="a0"/>
    <w:link w:val="a5"/>
    <w:uiPriority w:val="99"/>
    <w:semiHidden/>
    <w:rsid w:val="00240A79"/>
    <w:rPr>
      <w:rFonts w:ascii="Times New Roman" w:eastAsia="宋体" w:hAnsi="Times New Roman" w:cs="Times New Roman"/>
      <w:kern w:val="2"/>
      <w:sz w:val="21"/>
      <w:szCs w:val="21"/>
    </w:rPr>
  </w:style>
  <w:style w:type="paragraph" w:styleId="a6">
    <w:name w:val="List Paragraph"/>
    <w:basedOn w:val="a"/>
    <w:uiPriority w:val="34"/>
    <w:qFormat/>
    <w:rsid w:val="00C3193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5</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62</cp:revision>
  <dcterms:created xsi:type="dcterms:W3CDTF">2008-09-11T17:20:00Z</dcterms:created>
  <dcterms:modified xsi:type="dcterms:W3CDTF">2020-04-22T08:25:00Z</dcterms:modified>
</cp:coreProperties>
</file>