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9D" w:rsidRDefault="00F9249D">
      <w:pPr>
        <w:jc w:val="center"/>
        <w:rPr>
          <w:rFonts w:hint="eastAsia"/>
          <w:sz w:val="48"/>
          <w:szCs w:val="48"/>
        </w:rPr>
      </w:pPr>
    </w:p>
    <w:p w:rsidR="00F9249D" w:rsidRDefault="00F9249D">
      <w:pPr>
        <w:jc w:val="center"/>
        <w:rPr>
          <w:rFonts w:hint="eastAsia"/>
          <w:sz w:val="48"/>
          <w:szCs w:val="48"/>
        </w:rPr>
      </w:pPr>
    </w:p>
    <w:p w:rsidR="00F9249D" w:rsidRDefault="00F9249D">
      <w:pPr>
        <w:jc w:val="center"/>
        <w:rPr>
          <w:rFonts w:hint="eastAsia"/>
          <w:sz w:val="48"/>
          <w:szCs w:val="48"/>
        </w:rPr>
      </w:pPr>
    </w:p>
    <w:p w:rsidR="00F9249D" w:rsidRDefault="00890F1C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益环评辐表【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】</w:t>
      </w:r>
      <w:r w:rsidR="006D1EE0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号</w:t>
      </w:r>
    </w:p>
    <w:p w:rsidR="00F9249D" w:rsidRDefault="00F9249D">
      <w:pPr>
        <w:jc w:val="right"/>
        <w:rPr>
          <w:rFonts w:hint="eastAsia"/>
          <w:sz w:val="30"/>
          <w:szCs w:val="30"/>
        </w:rPr>
      </w:pPr>
    </w:p>
    <w:p w:rsidR="00F9249D" w:rsidRDefault="00890F1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益阳</w:t>
      </w:r>
      <w:r>
        <w:rPr>
          <w:b/>
          <w:bCs/>
          <w:sz w:val="44"/>
          <w:szCs w:val="44"/>
        </w:rPr>
        <w:t>市生态环境局</w:t>
      </w:r>
    </w:p>
    <w:p w:rsidR="00F9249D" w:rsidRDefault="00890F1C">
      <w:pPr>
        <w:widowControl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 w:rsidR="006D1EE0" w:rsidRPr="006D1EE0">
        <w:rPr>
          <w:b/>
          <w:bCs/>
          <w:sz w:val="44"/>
          <w:szCs w:val="44"/>
        </w:rPr>
        <w:t>湖南益阳资阳</w:t>
      </w:r>
      <w:r w:rsidR="006D1EE0" w:rsidRPr="006D1EE0">
        <w:rPr>
          <w:b/>
          <w:bCs/>
          <w:sz w:val="44"/>
          <w:szCs w:val="44"/>
        </w:rPr>
        <w:t xml:space="preserve"> 220kV </w:t>
      </w:r>
      <w:r w:rsidR="006D1EE0" w:rsidRPr="006D1EE0">
        <w:rPr>
          <w:b/>
          <w:bCs/>
          <w:sz w:val="44"/>
          <w:szCs w:val="44"/>
        </w:rPr>
        <w:t>变电站</w:t>
      </w:r>
      <w:r w:rsidR="006D1EE0" w:rsidRPr="006D1EE0">
        <w:rPr>
          <w:b/>
          <w:bCs/>
          <w:sz w:val="44"/>
          <w:szCs w:val="44"/>
        </w:rPr>
        <w:t xml:space="preserve"> 110kV </w:t>
      </w:r>
      <w:r w:rsidR="006D1EE0" w:rsidRPr="006D1EE0">
        <w:rPr>
          <w:b/>
          <w:bCs/>
          <w:sz w:val="44"/>
          <w:szCs w:val="44"/>
        </w:rPr>
        <w:t>送出工程</w:t>
      </w:r>
      <w:r>
        <w:rPr>
          <w:rFonts w:hint="eastAsia"/>
          <w:b/>
          <w:bCs/>
          <w:sz w:val="44"/>
          <w:szCs w:val="44"/>
        </w:rPr>
        <w:t>建设项目环境影响报告表的批复</w:t>
      </w:r>
    </w:p>
    <w:p w:rsidR="00F9249D" w:rsidRDefault="00F9249D">
      <w:pPr>
        <w:rPr>
          <w:rFonts w:hint="eastAsia"/>
        </w:rPr>
      </w:pPr>
    </w:p>
    <w:p w:rsidR="00F9249D" w:rsidRDefault="00890F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国网湖南省电力有限公司益阳供电分公司：</w:t>
      </w:r>
    </w:p>
    <w:p w:rsidR="006D1EE0" w:rsidRDefault="00890F1C" w:rsidP="006D1EE0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你公司报送的《关于申请&lt;</w:t>
      </w:r>
      <w:r w:rsidR="006D1EE0" w:rsidRPr="006D1EE0">
        <w:rPr>
          <w:rFonts w:ascii="仿宋" w:eastAsia="仿宋" w:hAnsi="仿宋" w:cs="仿宋"/>
          <w:sz w:val="32"/>
          <w:szCs w:val="32"/>
        </w:rPr>
        <w:t>湖南益阳资阳 220kV 变电站 110kV 送出工程</w:t>
      </w:r>
      <w:r>
        <w:rPr>
          <w:rFonts w:ascii="仿宋" w:eastAsia="仿宋" w:hAnsi="仿宋" w:cs="仿宋" w:hint="eastAsia"/>
          <w:sz w:val="32"/>
          <w:szCs w:val="32"/>
        </w:rPr>
        <w:t>建设项目环境影响报告表&gt;审批的请示》、益阳市生态环境局</w:t>
      </w:r>
      <w:r w:rsidR="006D1EE0">
        <w:rPr>
          <w:rFonts w:ascii="仿宋" w:eastAsia="仿宋" w:hAnsi="仿宋" w:cs="仿宋" w:hint="eastAsia"/>
          <w:sz w:val="32"/>
          <w:szCs w:val="32"/>
        </w:rPr>
        <w:t>资阳</w:t>
      </w:r>
      <w:r>
        <w:rPr>
          <w:rFonts w:ascii="仿宋" w:eastAsia="仿宋" w:hAnsi="仿宋" w:cs="仿宋" w:hint="eastAsia"/>
          <w:sz w:val="32"/>
          <w:szCs w:val="32"/>
        </w:rPr>
        <w:t>分局（以下简称</w:t>
      </w:r>
      <w:r w:rsidR="006D1EE0">
        <w:rPr>
          <w:rFonts w:ascii="仿宋" w:eastAsia="仿宋" w:hAnsi="仿宋" w:cs="仿宋" w:hint="eastAsia"/>
          <w:sz w:val="32"/>
          <w:szCs w:val="32"/>
        </w:rPr>
        <w:t>资阳</w:t>
      </w:r>
      <w:r w:rsidR="002935E5">
        <w:rPr>
          <w:rFonts w:ascii="仿宋" w:eastAsia="仿宋" w:hAnsi="仿宋" w:cs="仿宋" w:hint="eastAsia"/>
          <w:sz w:val="32"/>
          <w:szCs w:val="32"/>
        </w:rPr>
        <w:t>分局）的初审意见</w:t>
      </w:r>
      <w:r>
        <w:rPr>
          <w:rFonts w:ascii="仿宋" w:eastAsia="仿宋" w:hAnsi="仿宋" w:cs="仿宋" w:hint="eastAsia"/>
          <w:sz w:val="32"/>
          <w:szCs w:val="32"/>
        </w:rPr>
        <w:t>及相关附件收悉。经研究，批复如下：</w:t>
      </w:r>
    </w:p>
    <w:p w:rsidR="006D1EE0" w:rsidRDefault="006D1EE0" w:rsidP="006D1EE0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 w:hint="eastAsia"/>
          <w:sz w:val="32"/>
          <w:szCs w:val="32"/>
        </w:rPr>
        <w:t>为</w:t>
      </w:r>
      <w:r w:rsidRPr="006D1EE0">
        <w:rPr>
          <w:rFonts w:ascii="仿宋" w:eastAsia="仿宋" w:hAnsi="仿宋" w:cs="仿宋"/>
          <w:sz w:val="32"/>
          <w:szCs w:val="32"/>
        </w:rPr>
        <w:t>加强资阳区 110kV 电网结构，提高供电能力与供电可靠性</w:t>
      </w:r>
      <w:r>
        <w:rPr>
          <w:rFonts w:ascii="仿宋" w:eastAsia="仿宋" w:hAnsi="仿宋" w:cs="仿宋" w:hint="eastAsia"/>
          <w:sz w:val="32"/>
          <w:szCs w:val="32"/>
        </w:rPr>
        <w:t>，国网湖南省电力有限公司益阳供电分公司拟在益阳资阳建设220KV变电站110KV送出工程，建设工程内容如下：</w:t>
      </w:r>
    </w:p>
    <w:p w:rsidR="006D1EE0" w:rsidRPr="006D1EE0" w:rsidRDefault="006D1EE0" w:rsidP="006D1EE0">
      <w:pPr>
        <w:widowControl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6D1EE0">
        <w:rPr>
          <w:rFonts w:ascii="仿宋" w:eastAsia="仿宋" w:hAnsi="仿宋" w:cs="仿宋"/>
          <w:sz w:val="32"/>
          <w:szCs w:val="32"/>
        </w:rPr>
        <w:t>）沙头110kV变电站110kV间隔扩建工程</w:t>
      </w:r>
    </w:p>
    <w:p w:rsidR="006D1EE0" w:rsidRPr="006D1EE0" w:rsidRDefault="006D1EE0" w:rsidP="006D1EE0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扩建1个110kV出线间隔（至资阳220kV变电站）。</w:t>
      </w:r>
    </w:p>
    <w:p w:rsidR="006D1EE0" w:rsidRPr="006D1EE0" w:rsidRDefault="006D1EE0" w:rsidP="006D1EE0">
      <w:pPr>
        <w:widowControl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（2）资阳~沙头110kV线路工程</w:t>
      </w:r>
    </w:p>
    <w:p w:rsidR="006D1EE0" w:rsidRDefault="006D1EE0" w:rsidP="006D1EE0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新建线路路径长14.22km，其中新建电缆线路长0.12km，四回路段长1.0km，双回路段长1.2km，单回路段长11.9km。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D1EE0" w:rsidRPr="006D1EE0" w:rsidRDefault="006D1EE0" w:rsidP="006D1EE0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Pr="006D1EE0">
        <w:rPr>
          <w:rFonts w:ascii="仿宋" w:eastAsia="仿宋" w:hAnsi="仿宋" w:cs="仿宋"/>
          <w:sz w:val="32"/>
          <w:szCs w:val="32"/>
        </w:rPr>
        <w:t>香铺仑~清水塘π入资阳变110kV线路工程</w:t>
      </w:r>
    </w:p>
    <w:p w:rsidR="006D1EE0" w:rsidRPr="006D1EE0" w:rsidRDefault="006D1EE0" w:rsidP="006D1EE0">
      <w:pPr>
        <w:pStyle w:val="a5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lastRenderedPageBreak/>
        <w:t>新建线路路径长4.67km，其中新建电缆线路长0.17km，双回路段长0.2km，利用已有四回线路挂线4.3km。需拆除110kV香清线剖出点～剖进点段线路，路径长0.09km，拆除双回路铁塔1基。</w:t>
      </w:r>
    </w:p>
    <w:p w:rsidR="006D1EE0" w:rsidRPr="006D1EE0" w:rsidRDefault="006D1EE0" w:rsidP="006D1EE0">
      <w:pPr>
        <w:pStyle w:val="a5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（4）铁铺岭~接城堤π入资阳变110kV线路工程</w:t>
      </w:r>
    </w:p>
    <w:p w:rsidR="00A61D99" w:rsidRDefault="006D1EE0" w:rsidP="006D1EE0">
      <w:pPr>
        <w:pStyle w:val="a5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新建线路路径长3.1km，其中新建电缆线路长0.1km，双回路段长1.1km，利用已有四回线路挂线1.9km。需拆除110kV铁接线#14～#19 段线路，路径长0.9km，拆除钢管杆6基。</w:t>
      </w:r>
    </w:p>
    <w:p w:rsidR="006D1EE0" w:rsidRPr="006D1EE0" w:rsidRDefault="006D1EE0" w:rsidP="006D1EE0">
      <w:pPr>
        <w:pStyle w:val="a5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D1EE0">
        <w:rPr>
          <w:rFonts w:ascii="仿宋" w:eastAsia="仿宋" w:hAnsi="仿宋" w:cs="仿宋"/>
          <w:sz w:val="32"/>
          <w:szCs w:val="32"/>
        </w:rPr>
        <w:t>工程总投资5644万元，其中环境保护投资64.8万元，占工程总投资的1.15%。</w:t>
      </w:r>
    </w:p>
    <w:p w:rsidR="00F9249D" w:rsidRDefault="00890F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二、在工程设计、建设、运行管理中，必须全面落实环评报告表提出的各项环保措施，并着重做好如下工作：</w:t>
      </w:r>
    </w:p>
    <w:p w:rsidR="00F9249D" w:rsidRDefault="00890F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1、严格落实工频电场、工频磁场污染防治等环保措施，按照设计规程施工，确保本工程的电磁环境满足《电磁环境控制限值》（GB8702-2014）中工频电场强度4000V/m、工频磁场强度100μT的公众暴露控制限值。</w:t>
      </w:r>
    </w:p>
    <w:p w:rsidR="00F9249D" w:rsidRDefault="00890F1C" w:rsidP="006B5AFB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32565A">
        <w:rPr>
          <w:rFonts w:ascii="仿宋" w:eastAsia="仿宋" w:hAnsi="仿宋" w:cs="仿宋" w:hint="eastAsia"/>
          <w:sz w:val="32"/>
          <w:szCs w:val="32"/>
        </w:rPr>
        <w:t>本工程线路投运后产生的噪声，应满足《声环境质量标准》</w:t>
      </w:r>
      <w:r w:rsidRPr="0032565A">
        <w:rPr>
          <w:rFonts w:ascii="仿宋" w:eastAsia="仿宋" w:hAnsi="仿宋" w:cs="仿宋" w:hint="eastAsia"/>
          <w:sz w:val="30"/>
          <w:szCs w:val="30"/>
        </w:rPr>
        <w:t>（GB3096-2008）</w:t>
      </w:r>
      <w:r>
        <w:rPr>
          <w:rFonts w:ascii="仿宋" w:eastAsia="仿宋" w:hAnsi="仿宋" w:cs="仿宋" w:hint="eastAsia"/>
          <w:sz w:val="32"/>
          <w:szCs w:val="32"/>
        </w:rPr>
        <w:t>中</w:t>
      </w:r>
      <w:r w:rsidR="00177EA4">
        <w:rPr>
          <w:rFonts w:ascii="仿宋" w:eastAsia="仿宋" w:hAnsi="仿宋" w:cs="仿宋" w:hint="eastAsia"/>
          <w:sz w:val="32"/>
          <w:szCs w:val="32"/>
        </w:rPr>
        <w:t>相应</w:t>
      </w:r>
      <w:r>
        <w:rPr>
          <w:rFonts w:ascii="仿宋" w:eastAsia="仿宋" w:hAnsi="仿宋" w:cs="仿宋" w:hint="eastAsia"/>
          <w:sz w:val="32"/>
          <w:szCs w:val="32"/>
        </w:rPr>
        <w:t>标准要求</w:t>
      </w:r>
      <w:r w:rsidR="00A4537C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9249D" w:rsidRDefault="00C65E89" w:rsidP="00545F7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890F1C">
        <w:rPr>
          <w:rFonts w:ascii="仿宋" w:eastAsia="仿宋" w:hAnsi="仿宋" w:cs="仿宋" w:hint="eastAsia"/>
          <w:sz w:val="32"/>
          <w:szCs w:val="32"/>
        </w:rPr>
        <w:t>、加强项目建设生态环境管理。输电线路塔基施工时，应圈定施工活动范围，避免对周边区域植被造成破坏，并对施工区域进行复垦。</w:t>
      </w:r>
    </w:p>
    <w:p w:rsidR="00890F1C" w:rsidRDefault="00C65E89" w:rsidP="00890F1C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4</w:t>
      </w:r>
      <w:r w:rsidR="00890F1C">
        <w:rPr>
          <w:rFonts w:ascii="仿宋" w:eastAsia="仿宋" w:hAnsi="仿宋" w:cs="仿宋" w:hint="eastAsia"/>
          <w:bCs/>
          <w:sz w:val="32"/>
          <w:szCs w:val="32"/>
        </w:rPr>
        <w:t>、在</w:t>
      </w:r>
      <w:r w:rsidR="00A61D99">
        <w:rPr>
          <w:rFonts w:ascii="仿宋" w:eastAsia="仿宋" w:hAnsi="仿宋" w:cs="仿宋" w:hint="eastAsia"/>
          <w:bCs/>
          <w:sz w:val="32"/>
          <w:szCs w:val="32"/>
        </w:rPr>
        <w:t>杆塔</w:t>
      </w:r>
      <w:r w:rsidR="00890F1C">
        <w:rPr>
          <w:rFonts w:ascii="仿宋" w:eastAsia="仿宋" w:hAnsi="仿宋" w:cs="仿宋" w:hint="eastAsia"/>
          <w:bCs/>
          <w:sz w:val="32"/>
          <w:szCs w:val="32"/>
        </w:rPr>
        <w:t>等装置上悬挂“高压危险、禁止攀登”等警示标志，防止意外事故发生。</w:t>
      </w:r>
    </w:p>
    <w:p w:rsidR="00890F1C" w:rsidRDefault="00C65E89" w:rsidP="00890F1C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</w:t>
      </w:r>
      <w:r w:rsidR="00890F1C">
        <w:rPr>
          <w:rFonts w:ascii="仿宋" w:eastAsia="仿宋" w:hAnsi="仿宋" w:cs="仿宋" w:hint="eastAsia"/>
          <w:bCs/>
          <w:sz w:val="32"/>
          <w:szCs w:val="32"/>
        </w:rPr>
        <w:t>、加强宣传，普及电磁环境知识，预防和减少环保纠纷投诉。</w:t>
      </w:r>
    </w:p>
    <w:p w:rsidR="00F9249D" w:rsidRDefault="00890F1C" w:rsidP="00545F7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三、若工程建设内容发生重大变更时，必须重新向我局申请办理项目变更审批手续，若自批复之日起超过5年方动工建设，必须重新申请办理项目审批手续。</w:t>
      </w:r>
    </w:p>
    <w:p w:rsidR="00F9249D" w:rsidRDefault="00890F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四、工程建成后，按相关规定，及时办理项目的竣工环境保护验收手续；验收合格后，方可正式投入运行。</w:t>
      </w:r>
    </w:p>
    <w:p w:rsidR="00F9249D" w:rsidRDefault="00890F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五、建设单位在收到批复后15</w:t>
      </w:r>
      <w:r w:rsidR="00A61D99">
        <w:rPr>
          <w:rFonts w:ascii="仿宋" w:eastAsia="仿宋" w:hAnsi="仿宋" w:cs="仿宋" w:hint="eastAsia"/>
          <w:sz w:val="32"/>
          <w:szCs w:val="32"/>
        </w:rPr>
        <w:t>个工作日内将批复及环评文件送至资阳</w:t>
      </w:r>
      <w:r>
        <w:rPr>
          <w:rFonts w:ascii="仿宋" w:eastAsia="仿宋" w:hAnsi="仿宋" w:cs="仿宋" w:hint="eastAsia"/>
          <w:sz w:val="32"/>
          <w:szCs w:val="32"/>
        </w:rPr>
        <w:t>分局，本工程由</w:t>
      </w:r>
      <w:r w:rsidR="00A61D99">
        <w:rPr>
          <w:rFonts w:ascii="仿宋" w:eastAsia="仿宋" w:hAnsi="仿宋" w:cs="仿宋" w:hint="eastAsia"/>
          <w:sz w:val="32"/>
          <w:szCs w:val="32"/>
        </w:rPr>
        <w:t>资阳</w:t>
      </w:r>
      <w:r>
        <w:rPr>
          <w:rFonts w:ascii="仿宋" w:eastAsia="仿宋" w:hAnsi="仿宋" w:cs="仿宋" w:hint="eastAsia"/>
          <w:sz w:val="32"/>
          <w:szCs w:val="32"/>
        </w:rPr>
        <w:t>分局负责日常环境监管工作。</w:t>
      </w:r>
    </w:p>
    <w:p w:rsidR="00F9249D" w:rsidRDefault="00F9249D">
      <w:pPr>
        <w:rPr>
          <w:rFonts w:ascii="仿宋" w:eastAsia="仿宋" w:hAnsi="仿宋" w:cs="仿宋"/>
          <w:sz w:val="32"/>
          <w:szCs w:val="32"/>
        </w:rPr>
      </w:pPr>
    </w:p>
    <w:p w:rsidR="00F9249D" w:rsidRDefault="00890F1C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益阳市生态环境局</w:t>
      </w:r>
    </w:p>
    <w:p w:rsidR="00F9249D" w:rsidRDefault="00890F1C" w:rsidP="00B171EA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2020年4月</w:t>
      </w:r>
      <w:r w:rsidR="00E81494"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9249D" w:rsidSect="00F9249D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B4" w:rsidRDefault="00EC23B4" w:rsidP="00EC23B4">
      <w:pPr>
        <w:rPr>
          <w:rFonts w:hint="eastAsia"/>
        </w:rPr>
      </w:pPr>
      <w:r>
        <w:separator/>
      </w:r>
    </w:p>
  </w:endnote>
  <w:endnote w:type="continuationSeparator" w:id="0">
    <w:p w:rsidR="00EC23B4" w:rsidRDefault="00EC23B4" w:rsidP="00EC23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B4" w:rsidRDefault="00EC23B4" w:rsidP="00EC23B4">
      <w:pPr>
        <w:rPr>
          <w:rFonts w:hint="eastAsia"/>
        </w:rPr>
      </w:pPr>
      <w:r>
        <w:separator/>
      </w:r>
    </w:p>
  </w:footnote>
  <w:footnote w:type="continuationSeparator" w:id="0">
    <w:p w:rsidR="00EC23B4" w:rsidRDefault="00EC23B4" w:rsidP="00EC23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22B2"/>
    <w:rsid w:val="00006EBD"/>
    <w:rsid w:val="00073D24"/>
    <w:rsid w:val="0007606B"/>
    <w:rsid w:val="000C5876"/>
    <w:rsid w:val="000F514C"/>
    <w:rsid w:val="0010659E"/>
    <w:rsid w:val="00122180"/>
    <w:rsid w:val="00161C1E"/>
    <w:rsid w:val="00162952"/>
    <w:rsid w:val="00177EA4"/>
    <w:rsid w:val="001B2515"/>
    <w:rsid w:val="001C3A17"/>
    <w:rsid w:val="001D59EC"/>
    <w:rsid w:val="001D6F17"/>
    <w:rsid w:val="001E3B06"/>
    <w:rsid w:val="001E5494"/>
    <w:rsid w:val="001F2F13"/>
    <w:rsid w:val="00213F5F"/>
    <w:rsid w:val="00252435"/>
    <w:rsid w:val="002705B0"/>
    <w:rsid w:val="00284576"/>
    <w:rsid w:val="00290718"/>
    <w:rsid w:val="002935E5"/>
    <w:rsid w:val="002C3F7C"/>
    <w:rsid w:val="00302811"/>
    <w:rsid w:val="003115B4"/>
    <w:rsid w:val="00322F73"/>
    <w:rsid w:val="0032565A"/>
    <w:rsid w:val="003518BB"/>
    <w:rsid w:val="00372127"/>
    <w:rsid w:val="0037555C"/>
    <w:rsid w:val="00384FB7"/>
    <w:rsid w:val="003A672C"/>
    <w:rsid w:val="003C7585"/>
    <w:rsid w:val="003D1C5F"/>
    <w:rsid w:val="004012F0"/>
    <w:rsid w:val="00443BC6"/>
    <w:rsid w:val="00482265"/>
    <w:rsid w:val="004B77DF"/>
    <w:rsid w:val="004E296C"/>
    <w:rsid w:val="004F62B1"/>
    <w:rsid w:val="00545F7D"/>
    <w:rsid w:val="00587422"/>
    <w:rsid w:val="005C01F3"/>
    <w:rsid w:val="005D302E"/>
    <w:rsid w:val="005E06D5"/>
    <w:rsid w:val="005E591A"/>
    <w:rsid w:val="005F41C0"/>
    <w:rsid w:val="006022B2"/>
    <w:rsid w:val="00617A23"/>
    <w:rsid w:val="00634115"/>
    <w:rsid w:val="006415BB"/>
    <w:rsid w:val="00650EC0"/>
    <w:rsid w:val="006B5AFB"/>
    <w:rsid w:val="006B7626"/>
    <w:rsid w:val="006C4EED"/>
    <w:rsid w:val="006D1EE0"/>
    <w:rsid w:val="006F193B"/>
    <w:rsid w:val="006F494D"/>
    <w:rsid w:val="00714E16"/>
    <w:rsid w:val="00735DCF"/>
    <w:rsid w:val="0078003B"/>
    <w:rsid w:val="00796B8A"/>
    <w:rsid w:val="007A572A"/>
    <w:rsid w:val="007D0D06"/>
    <w:rsid w:val="007E4932"/>
    <w:rsid w:val="007E5E1A"/>
    <w:rsid w:val="007F69AF"/>
    <w:rsid w:val="00820B9B"/>
    <w:rsid w:val="00831B16"/>
    <w:rsid w:val="00854CBD"/>
    <w:rsid w:val="00890F1C"/>
    <w:rsid w:val="008A2336"/>
    <w:rsid w:val="008A44A2"/>
    <w:rsid w:val="008D6B30"/>
    <w:rsid w:val="009218E1"/>
    <w:rsid w:val="00922AD2"/>
    <w:rsid w:val="00942667"/>
    <w:rsid w:val="009543CC"/>
    <w:rsid w:val="00974DC0"/>
    <w:rsid w:val="00975B58"/>
    <w:rsid w:val="009D2ACE"/>
    <w:rsid w:val="00A12842"/>
    <w:rsid w:val="00A41913"/>
    <w:rsid w:val="00A4537C"/>
    <w:rsid w:val="00A61D99"/>
    <w:rsid w:val="00AB3C1D"/>
    <w:rsid w:val="00AE7ACB"/>
    <w:rsid w:val="00AF305B"/>
    <w:rsid w:val="00AF330A"/>
    <w:rsid w:val="00B171EA"/>
    <w:rsid w:val="00B305C3"/>
    <w:rsid w:val="00B645D3"/>
    <w:rsid w:val="00B92F5B"/>
    <w:rsid w:val="00BE0B21"/>
    <w:rsid w:val="00BE125D"/>
    <w:rsid w:val="00BE6EF5"/>
    <w:rsid w:val="00C11DB4"/>
    <w:rsid w:val="00C52E5A"/>
    <w:rsid w:val="00C621CA"/>
    <w:rsid w:val="00C65E89"/>
    <w:rsid w:val="00C870BC"/>
    <w:rsid w:val="00C95698"/>
    <w:rsid w:val="00C96528"/>
    <w:rsid w:val="00CC646B"/>
    <w:rsid w:val="00D2607A"/>
    <w:rsid w:val="00D779A6"/>
    <w:rsid w:val="00D8437A"/>
    <w:rsid w:val="00DD4274"/>
    <w:rsid w:val="00DE3403"/>
    <w:rsid w:val="00DE3803"/>
    <w:rsid w:val="00DF54EF"/>
    <w:rsid w:val="00E81494"/>
    <w:rsid w:val="00E8240F"/>
    <w:rsid w:val="00E85152"/>
    <w:rsid w:val="00EA6B99"/>
    <w:rsid w:val="00EB5808"/>
    <w:rsid w:val="00EC23B4"/>
    <w:rsid w:val="00ED761B"/>
    <w:rsid w:val="00EE3E2C"/>
    <w:rsid w:val="00EF701B"/>
    <w:rsid w:val="00EF70C2"/>
    <w:rsid w:val="00F24C22"/>
    <w:rsid w:val="00F6481C"/>
    <w:rsid w:val="00F9249D"/>
    <w:rsid w:val="00FA5783"/>
    <w:rsid w:val="00FF2310"/>
    <w:rsid w:val="02510C60"/>
    <w:rsid w:val="02784F02"/>
    <w:rsid w:val="05F13F44"/>
    <w:rsid w:val="0B6D4CAD"/>
    <w:rsid w:val="108253DD"/>
    <w:rsid w:val="22C12A44"/>
    <w:rsid w:val="23102DDE"/>
    <w:rsid w:val="23B955EA"/>
    <w:rsid w:val="26C11FD4"/>
    <w:rsid w:val="28807912"/>
    <w:rsid w:val="2BC00BB8"/>
    <w:rsid w:val="316B25AD"/>
    <w:rsid w:val="329F3E56"/>
    <w:rsid w:val="378B663C"/>
    <w:rsid w:val="38E54BBA"/>
    <w:rsid w:val="3C41123C"/>
    <w:rsid w:val="3EDB6075"/>
    <w:rsid w:val="42710BFC"/>
    <w:rsid w:val="47B45C53"/>
    <w:rsid w:val="4DCA6DF5"/>
    <w:rsid w:val="50480545"/>
    <w:rsid w:val="533C6433"/>
    <w:rsid w:val="553D0277"/>
    <w:rsid w:val="56C171D7"/>
    <w:rsid w:val="5BDA06E5"/>
    <w:rsid w:val="5CEC17C0"/>
    <w:rsid w:val="5E1E5F76"/>
    <w:rsid w:val="5E525E50"/>
    <w:rsid w:val="67593112"/>
    <w:rsid w:val="6A661680"/>
    <w:rsid w:val="6BA33909"/>
    <w:rsid w:val="711342EA"/>
    <w:rsid w:val="730B22C3"/>
    <w:rsid w:val="74587372"/>
    <w:rsid w:val="79A5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3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3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link w:val="a5"/>
    <w:rsid w:val="00EC23B4"/>
    <w:rPr>
      <w:rFonts w:ascii="宋体" w:hAnsi="Courier New"/>
      <w:kern w:val="2"/>
      <w:sz w:val="21"/>
      <w:szCs w:val="21"/>
    </w:rPr>
  </w:style>
  <w:style w:type="paragraph" w:styleId="a5">
    <w:name w:val="Plain Text"/>
    <w:basedOn w:val="a"/>
    <w:link w:val="Char1"/>
    <w:rsid w:val="00EC23B4"/>
    <w:rPr>
      <w:rFonts w:ascii="宋体" w:eastAsia="宋体" w:hAnsi="Courier New" w:cs="Times New Roman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EC23B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183</Words>
  <Characters>1049</Characters>
  <Application>Microsoft Office Word</Application>
  <DocSecurity>0</DocSecurity>
  <Lines>8</Lines>
  <Paragraphs>2</Paragraphs>
  <ScaleCrop>false</ScaleCrop>
  <Company>P R C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陈博文</dc:creator>
  <cp:lastModifiedBy>Administrator</cp:lastModifiedBy>
  <cp:revision>92</cp:revision>
  <cp:lastPrinted>2020-04-16T07:58:00Z</cp:lastPrinted>
  <dcterms:created xsi:type="dcterms:W3CDTF">2019-11-20T04:19:00Z</dcterms:created>
  <dcterms:modified xsi:type="dcterms:W3CDTF">2020-04-16T07:59:00Z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