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eastAsia="宋体" w:cs="宋体"/>
          <w:b/>
          <w:sz w:val="44"/>
        </w:rPr>
      </w:pPr>
      <w:r>
        <w:rPr>
          <w:rFonts w:ascii="宋体" w:hAnsi="宋体" w:eastAsia="宋体" w:cs="宋体"/>
          <w:b/>
          <w:sz w:val="44"/>
        </w:rPr>
        <w:t>目</w:t>
      </w:r>
      <w:r>
        <w:rPr>
          <w:rFonts w:ascii="方正小标宋_GBK" w:hAnsi="方正小标宋_GBK" w:eastAsia="方正小标宋_GBK" w:cs="方正小标宋_GBK"/>
          <w:b/>
          <w:sz w:val="44"/>
        </w:rPr>
        <w:t xml:space="preserve"> </w:t>
      </w:r>
      <w:r>
        <w:rPr>
          <w:rFonts w:ascii="宋体" w:hAnsi="宋体" w:eastAsia="宋体" w:cs="宋体"/>
          <w:b/>
          <w:sz w:val="44"/>
        </w:rPr>
        <w:t>录</w:t>
      </w:r>
    </w:p>
    <w:p>
      <w:pPr>
        <w:ind w:firstLine="3200"/>
        <w:rPr>
          <w:rFonts w:ascii="仿宋" w:hAnsi="仿宋" w:eastAsia="仿宋" w:cs="仿宋"/>
          <w:sz w:val="32"/>
        </w:rPr>
      </w:pPr>
    </w:p>
    <w:p>
      <w:pPr>
        <w:rPr>
          <w:rFonts w:ascii="黑体" w:hAnsi="黑体" w:eastAsia="黑体" w:cs="黑体"/>
          <w:sz w:val="32"/>
        </w:rPr>
      </w:pPr>
      <w:r>
        <w:rPr>
          <w:rFonts w:ascii="黑体" w:hAnsi="黑体" w:eastAsia="黑体" w:cs="黑体"/>
          <w:sz w:val="32"/>
        </w:rPr>
        <w:t xml:space="preserve">第一部分 </w:t>
      </w:r>
      <w:r>
        <w:rPr>
          <w:rFonts w:hint="eastAsia" w:ascii="黑体" w:hAnsi="黑体" w:eastAsia="黑体" w:cs="黑体"/>
          <w:sz w:val="32"/>
        </w:rPr>
        <w:t>国资委企业服务中心</w:t>
      </w:r>
      <w:r>
        <w:rPr>
          <w:rFonts w:ascii="黑体" w:hAnsi="黑体" w:eastAsia="黑体" w:cs="黑体"/>
          <w:sz w:val="32"/>
        </w:rPr>
        <w:t xml:space="preserve">概况 </w:t>
      </w:r>
    </w:p>
    <w:p>
      <w:pPr>
        <w:rPr>
          <w:rFonts w:ascii="楷体" w:hAnsi="楷体" w:eastAsia="楷体" w:cs="楷体"/>
          <w:sz w:val="32"/>
        </w:rPr>
      </w:pPr>
      <w:r>
        <w:rPr>
          <w:rFonts w:ascii="楷体" w:hAnsi="楷体" w:eastAsia="楷体" w:cs="楷体"/>
          <w:sz w:val="32"/>
        </w:rPr>
        <w:t>一、</w:t>
      </w:r>
      <w:r>
        <w:rPr>
          <w:rFonts w:hint="eastAsia" w:ascii="楷体" w:hAnsi="楷体" w:eastAsia="楷体" w:cs="楷体"/>
          <w:sz w:val="32"/>
        </w:rPr>
        <w:t>部门职责</w:t>
      </w:r>
      <w:r>
        <w:rPr>
          <w:rFonts w:ascii="楷体" w:hAnsi="楷体" w:eastAsia="楷体" w:cs="楷体"/>
          <w:sz w:val="32"/>
        </w:rPr>
        <w:t xml:space="preserve"> </w:t>
      </w:r>
    </w:p>
    <w:p>
      <w:pPr>
        <w:rPr>
          <w:rFonts w:ascii="楷体" w:hAnsi="楷体" w:eastAsia="楷体" w:cs="楷体"/>
          <w:sz w:val="32"/>
        </w:rPr>
      </w:pPr>
      <w:r>
        <w:rPr>
          <w:rFonts w:ascii="楷体" w:hAnsi="楷体" w:eastAsia="楷体" w:cs="楷体"/>
          <w:sz w:val="32"/>
        </w:rPr>
        <w:t>二、机构设置</w:t>
      </w:r>
    </w:p>
    <w:p>
      <w:pPr>
        <w:rPr>
          <w:rFonts w:ascii="楷体" w:hAnsi="楷体" w:eastAsia="楷体" w:cs="楷体"/>
          <w:sz w:val="32"/>
        </w:rPr>
      </w:pPr>
      <w:r>
        <w:rPr>
          <w:rFonts w:ascii="楷体" w:hAnsi="楷体" w:eastAsia="楷体" w:cs="楷体"/>
          <w:sz w:val="32"/>
        </w:rPr>
        <w:t>三、部门决算单位构成</w:t>
      </w:r>
    </w:p>
    <w:p>
      <w:pPr>
        <w:rPr>
          <w:rFonts w:ascii="黑体" w:hAnsi="黑体" w:eastAsia="黑体" w:cs="黑体"/>
          <w:sz w:val="32"/>
        </w:rPr>
      </w:pPr>
      <w:r>
        <w:rPr>
          <w:rFonts w:ascii="黑体" w:hAnsi="黑体" w:eastAsia="黑体" w:cs="黑体"/>
          <w:sz w:val="32"/>
        </w:rPr>
        <w:t>第二部分</w:t>
      </w:r>
      <w:r>
        <w:rPr>
          <w:rFonts w:hint="eastAsia" w:ascii="黑体" w:hAnsi="黑体" w:eastAsia="黑体" w:cs="黑体"/>
          <w:sz w:val="32"/>
        </w:rPr>
        <w:t xml:space="preserve"> 国资委企业服务中心</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 xml:space="preserve"> 年度部门决算表 </w:t>
      </w:r>
    </w:p>
    <w:p>
      <w:pPr>
        <w:rPr>
          <w:rFonts w:ascii="楷体" w:hAnsi="楷体" w:eastAsia="楷体" w:cs="楷体"/>
          <w:sz w:val="32"/>
        </w:rPr>
      </w:pPr>
      <w:r>
        <w:rPr>
          <w:rFonts w:ascii="楷体" w:hAnsi="楷体" w:eastAsia="楷体" w:cs="楷体"/>
          <w:sz w:val="32"/>
        </w:rPr>
        <w:t xml:space="preserve">一、收入支出决算总表 </w:t>
      </w:r>
    </w:p>
    <w:p>
      <w:pPr>
        <w:rPr>
          <w:rFonts w:ascii="楷体" w:hAnsi="楷体" w:eastAsia="楷体" w:cs="楷体"/>
          <w:sz w:val="32"/>
        </w:rPr>
      </w:pPr>
      <w:r>
        <w:rPr>
          <w:rFonts w:ascii="楷体" w:hAnsi="楷体" w:eastAsia="楷体" w:cs="楷体"/>
          <w:sz w:val="32"/>
        </w:rPr>
        <w:t xml:space="preserve">二、收入决算表 </w:t>
      </w:r>
    </w:p>
    <w:p>
      <w:pPr>
        <w:rPr>
          <w:rFonts w:ascii="楷体" w:hAnsi="楷体" w:eastAsia="楷体" w:cs="楷体"/>
          <w:sz w:val="32"/>
        </w:rPr>
      </w:pPr>
      <w:r>
        <w:rPr>
          <w:rFonts w:ascii="楷体" w:hAnsi="楷体" w:eastAsia="楷体" w:cs="楷体"/>
          <w:sz w:val="32"/>
        </w:rPr>
        <w:t xml:space="preserve">三、支出决算表 </w:t>
      </w:r>
    </w:p>
    <w:p>
      <w:pPr>
        <w:rPr>
          <w:rFonts w:ascii="楷体" w:hAnsi="楷体" w:eastAsia="楷体" w:cs="楷体"/>
          <w:sz w:val="32"/>
        </w:rPr>
      </w:pPr>
      <w:r>
        <w:rPr>
          <w:rFonts w:ascii="楷体" w:hAnsi="楷体" w:eastAsia="楷体" w:cs="楷体"/>
          <w:sz w:val="32"/>
        </w:rPr>
        <w:t xml:space="preserve">四、财政拨款收入支出决算总表 </w:t>
      </w:r>
    </w:p>
    <w:p>
      <w:pPr>
        <w:rPr>
          <w:rFonts w:ascii="楷体" w:hAnsi="楷体" w:eastAsia="楷体" w:cs="楷体"/>
          <w:sz w:val="32"/>
        </w:rPr>
      </w:pPr>
      <w:r>
        <w:rPr>
          <w:rFonts w:ascii="楷体" w:hAnsi="楷体" w:eastAsia="楷体" w:cs="楷体"/>
          <w:sz w:val="32"/>
        </w:rPr>
        <w:t xml:space="preserve">五、一般公共预算财政拨款支出决算表 </w:t>
      </w:r>
    </w:p>
    <w:p>
      <w:pPr>
        <w:rPr>
          <w:rFonts w:ascii="楷体" w:hAnsi="楷体" w:eastAsia="楷体" w:cs="楷体"/>
          <w:sz w:val="32"/>
        </w:rPr>
      </w:pPr>
      <w:r>
        <w:rPr>
          <w:rFonts w:ascii="楷体" w:hAnsi="楷体" w:eastAsia="楷体" w:cs="楷体"/>
          <w:sz w:val="32"/>
        </w:rPr>
        <w:t xml:space="preserve">六、一般公共预算财政拨款基本支出决算表 </w:t>
      </w:r>
    </w:p>
    <w:p>
      <w:pPr>
        <w:rPr>
          <w:rFonts w:ascii="楷体" w:hAnsi="楷体" w:eastAsia="楷体" w:cs="楷体"/>
          <w:sz w:val="32"/>
        </w:rPr>
      </w:pPr>
      <w:r>
        <w:rPr>
          <w:rFonts w:ascii="楷体" w:hAnsi="楷体" w:eastAsia="楷体" w:cs="楷体"/>
          <w:sz w:val="32"/>
        </w:rPr>
        <w:t xml:space="preserve">七、一般公共预算财政拨款“三公”经费支出决算表 </w:t>
      </w:r>
    </w:p>
    <w:p>
      <w:pPr>
        <w:rPr>
          <w:rFonts w:ascii="楷体" w:hAnsi="楷体" w:eastAsia="楷体" w:cs="楷体"/>
          <w:sz w:val="32"/>
        </w:rPr>
      </w:pPr>
      <w:r>
        <w:rPr>
          <w:rFonts w:ascii="楷体" w:hAnsi="楷体" w:eastAsia="楷体" w:cs="楷体"/>
          <w:sz w:val="32"/>
        </w:rPr>
        <w:t xml:space="preserve">八、政府性基金预算财政拨款收入支出决算表 </w:t>
      </w:r>
    </w:p>
    <w:p>
      <w:pPr>
        <w:rPr>
          <w:rFonts w:ascii="黑体" w:hAnsi="黑体" w:eastAsia="黑体" w:cs="黑体"/>
          <w:sz w:val="32"/>
        </w:rPr>
      </w:pPr>
      <w:r>
        <w:rPr>
          <w:rFonts w:ascii="黑体" w:hAnsi="黑体" w:eastAsia="黑体" w:cs="黑体"/>
          <w:sz w:val="32"/>
        </w:rPr>
        <w:t xml:space="preserve">第三部分 </w:t>
      </w:r>
      <w:r>
        <w:rPr>
          <w:rFonts w:hint="eastAsia" w:ascii="黑体" w:hAnsi="黑体" w:eastAsia="黑体" w:cs="黑体"/>
          <w:sz w:val="32"/>
        </w:rPr>
        <w:t>国资委企业服务中</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年度部门决算情况说明</w:t>
      </w:r>
    </w:p>
    <w:p>
      <w:pPr>
        <w:jc w:val="left"/>
        <w:rPr>
          <w:rFonts w:ascii="楷体" w:hAnsi="楷体" w:eastAsia="楷体" w:cs="楷体"/>
          <w:sz w:val="32"/>
        </w:rPr>
      </w:pPr>
      <w:r>
        <w:rPr>
          <w:rFonts w:hint="eastAsia" w:ascii="楷体" w:hAnsi="楷体" w:eastAsia="楷体" w:cs="楷体"/>
          <w:sz w:val="32"/>
        </w:rPr>
        <w:t>一、收入支出决算总体情况说明</w:t>
      </w:r>
    </w:p>
    <w:p>
      <w:pPr>
        <w:jc w:val="left"/>
        <w:rPr>
          <w:rFonts w:ascii="楷体" w:hAnsi="楷体" w:eastAsia="楷体" w:cs="楷体"/>
          <w:sz w:val="32"/>
        </w:rPr>
      </w:pPr>
      <w:r>
        <w:rPr>
          <w:rFonts w:hint="eastAsia" w:ascii="楷体" w:hAnsi="楷体" w:eastAsia="楷体" w:cs="楷体"/>
          <w:sz w:val="32"/>
        </w:rPr>
        <w:t>二、收入决算情况说明</w:t>
      </w:r>
    </w:p>
    <w:p>
      <w:pPr>
        <w:jc w:val="left"/>
        <w:rPr>
          <w:rFonts w:ascii="楷体" w:hAnsi="楷体" w:eastAsia="楷体" w:cs="楷体"/>
          <w:sz w:val="32"/>
        </w:rPr>
      </w:pPr>
      <w:r>
        <w:rPr>
          <w:rFonts w:hint="eastAsia" w:ascii="楷体" w:hAnsi="楷体" w:eastAsia="楷体" w:cs="楷体"/>
          <w:sz w:val="32"/>
        </w:rPr>
        <w:t>三、支出决算情况说明</w:t>
      </w:r>
    </w:p>
    <w:p>
      <w:pPr>
        <w:jc w:val="left"/>
        <w:rPr>
          <w:rFonts w:ascii="楷体" w:hAnsi="楷体" w:eastAsia="楷体" w:cs="楷体"/>
          <w:sz w:val="32"/>
        </w:rPr>
      </w:pPr>
      <w:r>
        <w:rPr>
          <w:rFonts w:hint="eastAsia" w:ascii="楷体" w:hAnsi="楷体" w:eastAsia="楷体" w:cs="楷体"/>
          <w:sz w:val="32"/>
        </w:rPr>
        <w:t>四、财政拨款收入支出决算总体情况说明</w:t>
      </w:r>
    </w:p>
    <w:p>
      <w:pPr>
        <w:jc w:val="left"/>
        <w:rPr>
          <w:rFonts w:ascii="楷体" w:hAnsi="楷体" w:eastAsia="楷体" w:cs="楷体"/>
          <w:sz w:val="32"/>
        </w:rPr>
      </w:pPr>
      <w:r>
        <w:rPr>
          <w:rFonts w:hint="eastAsia" w:ascii="楷体" w:hAnsi="楷体" w:eastAsia="楷体" w:cs="楷体"/>
          <w:sz w:val="32"/>
        </w:rPr>
        <w:t>五、一般公共预算财政拨款支出决算情况说明</w:t>
      </w:r>
    </w:p>
    <w:p>
      <w:pPr>
        <w:jc w:val="left"/>
        <w:rPr>
          <w:rFonts w:ascii="楷体" w:hAnsi="楷体" w:eastAsia="楷体" w:cs="楷体"/>
          <w:sz w:val="32"/>
        </w:rPr>
      </w:pPr>
      <w:r>
        <w:rPr>
          <w:rFonts w:hint="eastAsia" w:ascii="楷体" w:hAnsi="楷体" w:eastAsia="楷体" w:cs="楷体"/>
          <w:sz w:val="32"/>
        </w:rPr>
        <w:t xml:space="preserve">六、一般公共预算财政拨款基本支出决算情况说明 </w:t>
      </w:r>
    </w:p>
    <w:p>
      <w:pPr>
        <w:jc w:val="left"/>
        <w:rPr>
          <w:rFonts w:ascii="楷体" w:hAnsi="楷体" w:eastAsia="楷体" w:cs="楷体"/>
          <w:sz w:val="32"/>
        </w:rPr>
      </w:pPr>
      <w:r>
        <w:rPr>
          <w:rFonts w:hint="eastAsia" w:ascii="楷体" w:hAnsi="楷体" w:eastAsia="楷体" w:cs="楷体"/>
          <w:sz w:val="32"/>
        </w:rPr>
        <w:t>七</w:t>
      </w:r>
      <w:r>
        <w:rPr>
          <w:rFonts w:ascii="楷体" w:hAnsi="楷体" w:eastAsia="楷体" w:cs="楷体"/>
          <w:sz w:val="32"/>
        </w:rPr>
        <w:t>、政府性基金预算财政拨款支出决算情况说明</w:t>
      </w:r>
    </w:p>
    <w:p>
      <w:pPr>
        <w:jc w:val="left"/>
        <w:rPr>
          <w:rFonts w:ascii="楷体" w:hAnsi="楷体" w:eastAsia="楷体" w:cs="楷体"/>
          <w:sz w:val="32"/>
        </w:rPr>
      </w:pPr>
      <w:r>
        <w:rPr>
          <w:rFonts w:hint="eastAsia" w:ascii="楷体" w:hAnsi="楷体" w:eastAsia="楷体" w:cs="楷体"/>
          <w:sz w:val="32"/>
        </w:rPr>
        <w:t>八、一般公共预算财政拨款“三公”经费支出决算情况说明</w:t>
      </w:r>
    </w:p>
    <w:p>
      <w:pPr>
        <w:jc w:val="left"/>
        <w:rPr>
          <w:rFonts w:ascii="楷体" w:hAnsi="楷体" w:eastAsia="楷体" w:cs="楷体"/>
          <w:sz w:val="32"/>
        </w:rPr>
      </w:pPr>
      <w:r>
        <w:rPr>
          <w:rFonts w:hint="eastAsia" w:ascii="楷体" w:hAnsi="楷体" w:eastAsia="楷体" w:cs="楷体"/>
          <w:sz w:val="32"/>
        </w:rPr>
        <w:t>九、预算绩效情况说明</w:t>
      </w:r>
    </w:p>
    <w:p>
      <w:pPr>
        <w:jc w:val="left"/>
        <w:rPr>
          <w:rFonts w:ascii="楷体" w:hAnsi="楷体" w:eastAsia="楷体" w:cs="楷体"/>
          <w:sz w:val="32"/>
        </w:rPr>
      </w:pPr>
      <w:r>
        <w:rPr>
          <w:rFonts w:hint="eastAsia" w:ascii="楷体" w:hAnsi="楷体" w:eastAsia="楷体" w:cs="楷体"/>
          <w:sz w:val="32"/>
        </w:rPr>
        <w:t xml:space="preserve">十、其他重要事项情况说明 </w:t>
      </w:r>
    </w:p>
    <w:p>
      <w:pPr>
        <w:rPr>
          <w:rFonts w:ascii="黑体" w:hAnsi="黑体" w:eastAsia="黑体" w:cs="黑体"/>
          <w:sz w:val="32"/>
        </w:rPr>
      </w:pPr>
      <w:r>
        <w:rPr>
          <w:rFonts w:ascii="黑体" w:hAnsi="黑体" w:eastAsia="黑体" w:cs="黑体"/>
          <w:sz w:val="32"/>
        </w:rPr>
        <w:t>第四部分 名词解释</w:t>
      </w:r>
    </w:p>
    <w:p>
      <w:pPr>
        <w:rPr>
          <w:rFonts w:ascii="黑体" w:hAnsi="黑体" w:eastAsia="黑体" w:cs="黑体"/>
          <w:sz w:val="32"/>
        </w:rPr>
      </w:pPr>
      <w:r>
        <w:rPr>
          <w:rFonts w:hint="eastAsia" w:ascii="黑体" w:hAnsi="黑体" w:eastAsia="黑体" w:cs="黑体"/>
          <w:sz w:val="32"/>
        </w:rPr>
        <w:t>第五部分 附件</w:t>
      </w:r>
    </w:p>
    <w:p>
      <w:pPr>
        <w:jc w:val="center"/>
        <w:rPr>
          <w:rFonts w:ascii="宋体" w:hAnsi="宋体" w:eastAsia="宋体" w:cs="宋体"/>
          <w:sz w:val="44"/>
        </w:rPr>
      </w:pPr>
    </w:p>
    <w:p>
      <w:pPr>
        <w:jc w:val="center"/>
        <w:rPr>
          <w:rFonts w:cs="宋体" w:asciiTheme="minorEastAsia" w:hAnsiTheme="minorEastAsia"/>
          <w:b/>
          <w:sz w:val="44"/>
          <w:szCs w:val="44"/>
        </w:rPr>
      </w:pPr>
      <w:r>
        <w:rPr>
          <w:rFonts w:ascii="宋体" w:hAnsi="宋体" w:eastAsia="宋体" w:cs="宋体"/>
          <w:b/>
          <w:sz w:val="44"/>
          <w:szCs w:val="44"/>
        </w:rPr>
        <w:t>第一部分</w:t>
      </w:r>
      <w:r>
        <w:rPr>
          <w:rFonts w:ascii="方正小标宋_GBK" w:hAnsi="方正小标宋_GBK" w:eastAsia="方正小标宋_GBK" w:cs="方正小标宋_GBK"/>
          <w:b/>
          <w:sz w:val="44"/>
          <w:szCs w:val="44"/>
        </w:rPr>
        <w:t xml:space="preserve"> </w:t>
      </w:r>
      <w:r>
        <w:rPr>
          <w:rFonts w:hint="eastAsia" w:cs="黑体" w:asciiTheme="minorEastAsia" w:hAnsiTheme="minorEastAsia"/>
          <w:b/>
          <w:sz w:val="44"/>
          <w:szCs w:val="44"/>
        </w:rPr>
        <w:t>国资委企业服务中心</w:t>
      </w:r>
      <w:r>
        <w:rPr>
          <w:rFonts w:cs="宋体" w:asciiTheme="minorEastAsia" w:hAnsiTheme="minorEastAsia"/>
          <w:b/>
          <w:sz w:val="44"/>
          <w:szCs w:val="44"/>
        </w:rPr>
        <w:t>概况</w:t>
      </w:r>
    </w:p>
    <w:p>
      <w:pPr>
        <w:jc w:val="left"/>
        <w:rPr>
          <w:rFonts w:cs="方正小标宋_GBK" w:asciiTheme="minorEastAsia" w:hAnsiTheme="minorEastAsia"/>
          <w:b/>
          <w:sz w:val="52"/>
        </w:rPr>
      </w:pPr>
    </w:p>
    <w:p>
      <w:pPr>
        <w:jc w:val="left"/>
        <w:rPr>
          <w:rFonts w:ascii="仿宋" w:hAnsi="仿宋" w:eastAsia="仿宋" w:cs="黑体"/>
          <w:b/>
          <w:sz w:val="36"/>
        </w:rPr>
      </w:pPr>
      <w:r>
        <w:rPr>
          <w:rFonts w:ascii="仿宋" w:hAnsi="仿宋" w:eastAsia="仿宋" w:cs="黑体"/>
          <w:b/>
          <w:sz w:val="36"/>
        </w:rPr>
        <w:t>一、</w:t>
      </w:r>
      <w:r>
        <w:rPr>
          <w:rFonts w:hint="eastAsia" w:ascii="仿宋" w:hAnsi="仿宋" w:eastAsia="仿宋" w:cs="黑体"/>
          <w:b/>
          <w:sz w:val="36"/>
        </w:rPr>
        <w:t>部门职责</w:t>
      </w:r>
    </w:p>
    <w:p>
      <w:pPr>
        <w:ind w:firstLine="640" w:firstLineChars="200"/>
        <w:rPr>
          <w:rFonts w:ascii="仿宋" w:hAnsi="仿宋" w:eastAsia="仿宋" w:cs="仿宋_GB2312"/>
          <w:sz w:val="32"/>
        </w:rPr>
      </w:pPr>
      <w:r>
        <w:rPr>
          <w:rFonts w:hint="eastAsia" w:ascii="仿宋" w:hAnsi="仿宋" w:eastAsia="仿宋" w:cs="仿宋_GB2312"/>
          <w:sz w:val="32"/>
        </w:rPr>
        <w:t>市国资委企业服务中心是国资委下属机构。主要职责：负责改制企业离退休干部管理服务工作，归口管理改制企业留守处，负责本中心人员的管理和后勤服务工作，负责改制企业留置资产和未处置国有资产的经营管理工作，属财政全额拨款的事业单位。</w:t>
      </w:r>
    </w:p>
    <w:p>
      <w:pPr>
        <w:ind w:left="795" w:hanging="795"/>
        <w:rPr>
          <w:rFonts w:ascii="黑体" w:hAnsi="黑体" w:eastAsia="黑体" w:cs="黑体"/>
          <w:sz w:val="32"/>
        </w:rPr>
      </w:pPr>
      <w:r>
        <w:rPr>
          <w:rFonts w:ascii="黑体" w:hAnsi="黑体" w:eastAsia="黑体" w:cs="黑体"/>
          <w:sz w:val="32"/>
        </w:rPr>
        <w:t>二、机构设置</w:t>
      </w:r>
    </w:p>
    <w:p>
      <w:pPr>
        <w:ind w:firstLine="640" w:firstLineChars="200"/>
        <w:rPr>
          <w:rFonts w:ascii="仿宋" w:hAnsi="仿宋" w:eastAsia="仿宋" w:cs="仿宋_GB2312"/>
          <w:sz w:val="32"/>
        </w:rPr>
      </w:pPr>
      <w:r>
        <w:rPr>
          <w:rFonts w:hint="eastAsia" w:ascii="仿宋" w:hAnsi="仿宋" w:eastAsia="仿宋" w:cs="仿宋_GB2312"/>
          <w:sz w:val="32"/>
        </w:rPr>
        <w:t>内部设置主任室、副主任室、综合办公室、党务办公室、财务室、会计核算中心、遗留问题处置办、维稳办、档案室。</w:t>
      </w:r>
    </w:p>
    <w:p>
      <w:pPr>
        <w:ind w:left="795" w:hanging="795"/>
        <w:jc w:val="left"/>
        <w:rPr>
          <w:rFonts w:ascii="黑体" w:hAnsi="黑体" w:eastAsia="黑体" w:cs="黑体"/>
          <w:sz w:val="32"/>
        </w:rPr>
      </w:pPr>
      <w:r>
        <w:rPr>
          <w:rFonts w:ascii="黑体" w:hAnsi="黑体" w:eastAsia="黑体" w:cs="黑体"/>
          <w:sz w:val="32"/>
        </w:rPr>
        <w:t>三、部门决算单位构成</w:t>
      </w:r>
    </w:p>
    <w:p>
      <w:pPr>
        <w:ind w:firstLine="640" w:firstLineChars="200"/>
        <w:jc w:val="left"/>
        <w:rPr>
          <w:rFonts w:ascii="仿宋" w:hAnsi="仿宋" w:eastAsia="仿宋" w:cs="Times New Roman"/>
          <w:color w:val="000000"/>
          <w:sz w:val="32"/>
          <w:szCs w:val="32"/>
        </w:rPr>
      </w:pPr>
      <w:r>
        <w:rPr>
          <w:rFonts w:hint="eastAsia" w:ascii="仿宋" w:hAnsi="仿宋" w:eastAsia="仿宋" w:cs="仿宋_GB2312"/>
          <w:sz w:val="32"/>
        </w:rPr>
        <w:t>2019</w:t>
      </w:r>
      <w:r>
        <w:rPr>
          <w:rFonts w:hint="eastAsia" w:ascii="仿宋" w:hAnsi="仿宋" w:eastAsia="仿宋" w:cs="仿宋"/>
          <w:color w:val="000000"/>
          <w:sz w:val="32"/>
          <w:szCs w:val="32"/>
        </w:rPr>
        <w:t>年度，</w:t>
      </w:r>
      <w:r>
        <w:rPr>
          <w:rFonts w:ascii="仿宋" w:hAnsi="仿宋" w:eastAsia="仿宋" w:cs="仿宋"/>
          <w:sz w:val="32"/>
        </w:rPr>
        <w:t>从决算单位构成看</w:t>
      </w:r>
      <w:r>
        <w:rPr>
          <w:rFonts w:hint="eastAsia" w:ascii="仿宋" w:hAnsi="仿宋" w:eastAsia="仿宋" w:cs="仿宋"/>
          <w:sz w:val="32"/>
        </w:rPr>
        <w:t>,</w:t>
      </w:r>
      <w:r>
        <w:rPr>
          <w:rFonts w:hint="eastAsia" w:ascii="仿宋" w:hAnsi="仿宋" w:eastAsia="仿宋" w:cs="仿宋"/>
          <w:color w:val="000000"/>
          <w:sz w:val="32"/>
          <w:szCs w:val="32"/>
        </w:rPr>
        <w:t>纳入本部门决算汇编范围的独立核算单位</w:t>
      </w:r>
      <w:r>
        <w:rPr>
          <w:rFonts w:hint="eastAsia" w:ascii="仿宋" w:hAnsi="仿宋" w:eastAsia="仿宋" w:cs="仿宋_GB2312"/>
          <w:sz w:val="32"/>
        </w:rPr>
        <w:t>共1个，比上年增减0</w:t>
      </w:r>
      <w:r>
        <w:rPr>
          <w:rFonts w:hint="eastAsia" w:ascii="仿宋" w:hAnsi="仿宋" w:eastAsia="仿宋" w:cs="仿宋"/>
          <w:color w:val="000000"/>
          <w:sz w:val="32"/>
          <w:szCs w:val="32"/>
        </w:rPr>
        <w:t>个.</w:t>
      </w:r>
      <w:r>
        <w:rPr>
          <w:rFonts w:ascii="仿宋" w:hAnsi="仿宋" w:eastAsia="仿宋" w:cs="Times New Roman"/>
          <w:color w:val="000000"/>
          <w:sz w:val="32"/>
          <w:szCs w:val="32"/>
        </w:rPr>
        <w:t xml:space="preserve"> </w:t>
      </w:r>
      <w:r>
        <w:rPr>
          <w:rFonts w:hint="eastAsia" w:ascii="仿宋" w:hAnsi="仿宋" w:eastAsia="仿宋" w:cs="Times New Roman"/>
          <w:color w:val="000000"/>
          <w:sz w:val="32"/>
          <w:szCs w:val="32"/>
        </w:rPr>
        <w:t>无下属机构。</w:t>
      </w:r>
    </w:p>
    <w:tbl>
      <w:tblPr>
        <w:tblStyle w:val="4"/>
        <w:tblW w:w="0" w:type="auto"/>
        <w:tblInd w:w="98" w:type="dxa"/>
        <w:tblLayout w:type="autofit"/>
        <w:tblCellMar>
          <w:top w:w="0" w:type="dxa"/>
          <w:left w:w="10" w:type="dxa"/>
          <w:bottom w:w="0" w:type="dxa"/>
          <w:right w:w="10" w:type="dxa"/>
        </w:tblCellMar>
      </w:tblPr>
      <w:tblGrid>
        <w:gridCol w:w="2212"/>
        <w:gridCol w:w="6212"/>
      </w:tblGrid>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序号</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单位名称</w:t>
            </w: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1</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r>
              <w:rPr>
                <w:rFonts w:hint="eastAsia" w:ascii="宋体" w:hAnsi="宋体" w:eastAsia="宋体" w:cs="宋体"/>
                <w:sz w:val="22"/>
              </w:rPr>
              <w:t>益阳市国资委企业服务中心</w:t>
            </w: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2</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3</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4</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5</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6</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bl>
    <w:p>
      <w:pPr>
        <w:rPr>
          <w:rFonts w:ascii="仿宋" w:hAnsi="仿宋" w:eastAsia="仿宋" w:cs="仿宋"/>
          <w:sz w:val="32"/>
        </w:rPr>
      </w:pPr>
    </w:p>
    <w:p>
      <w:pPr>
        <w:jc w:val="center"/>
        <w:rPr>
          <w:rFonts w:ascii="仿宋" w:hAnsi="仿宋" w:eastAsia="仿宋" w:cs="方正小标宋_GBK"/>
          <w:b/>
          <w:sz w:val="44"/>
        </w:rPr>
      </w:pPr>
      <w:r>
        <w:rPr>
          <w:rFonts w:ascii="仿宋" w:hAnsi="仿宋" w:eastAsia="仿宋" w:cs="宋体"/>
          <w:b/>
          <w:sz w:val="44"/>
        </w:rPr>
        <w:t>第二部分</w:t>
      </w:r>
      <w:r>
        <w:rPr>
          <w:rFonts w:ascii="仿宋" w:hAnsi="仿宋" w:eastAsia="仿宋" w:cs="方正小标宋_GBK"/>
          <w:b/>
          <w:sz w:val="44"/>
        </w:rPr>
        <w:t xml:space="preserve"> </w:t>
      </w:r>
    </w:p>
    <w:p>
      <w:pPr>
        <w:jc w:val="center"/>
        <w:rPr>
          <w:rFonts w:ascii="仿宋" w:hAnsi="仿宋" w:eastAsia="仿宋" w:cs="方正小标宋_GBK"/>
          <w:b/>
          <w:sz w:val="44"/>
        </w:rPr>
      </w:pPr>
      <w:r>
        <w:rPr>
          <w:rFonts w:hint="eastAsia" w:ascii="仿宋" w:hAnsi="仿宋" w:eastAsia="仿宋" w:cs="方正小标宋_GBK"/>
          <w:b/>
          <w:sz w:val="44"/>
        </w:rPr>
        <w:t>国资委企业服务中心</w:t>
      </w:r>
      <w:r>
        <w:rPr>
          <w:rFonts w:ascii="仿宋" w:hAnsi="仿宋" w:eastAsia="仿宋" w:cs="方正小标宋_GBK"/>
          <w:b/>
          <w:sz w:val="44"/>
        </w:rPr>
        <w:t>201</w:t>
      </w:r>
      <w:r>
        <w:rPr>
          <w:rFonts w:hint="eastAsia" w:ascii="仿宋" w:hAnsi="仿宋" w:eastAsia="仿宋" w:cs="方正小标宋_GBK"/>
          <w:b/>
          <w:sz w:val="44"/>
        </w:rPr>
        <w:t>9</w:t>
      </w:r>
      <w:r>
        <w:rPr>
          <w:rFonts w:ascii="仿宋" w:hAnsi="仿宋" w:eastAsia="仿宋" w:cs="方正小标宋_GBK"/>
          <w:b/>
          <w:sz w:val="44"/>
        </w:rPr>
        <w:t xml:space="preserve"> </w:t>
      </w:r>
      <w:r>
        <w:rPr>
          <w:rFonts w:ascii="仿宋" w:hAnsi="仿宋" w:eastAsia="仿宋" w:cs="宋体"/>
          <w:b/>
          <w:sz w:val="44"/>
        </w:rPr>
        <w:t>年度部门决算表</w:t>
      </w:r>
    </w:p>
    <w:p>
      <w:pPr>
        <w:ind w:firstLine="640"/>
        <w:rPr>
          <w:rFonts w:ascii="仿宋" w:hAnsi="仿宋" w:eastAsia="仿宋" w:cs="仿宋"/>
          <w:b/>
          <w:sz w:val="32"/>
        </w:rPr>
      </w:pPr>
    </w:p>
    <w:p>
      <w:pPr>
        <w:jc w:val="left"/>
        <w:rPr>
          <w:rFonts w:ascii="仿宋" w:hAnsi="仿宋" w:eastAsia="仿宋" w:cs="仿宋"/>
          <w:sz w:val="32"/>
        </w:rPr>
      </w:pPr>
      <w:r>
        <w:rPr>
          <w:rFonts w:ascii="仿宋" w:hAnsi="仿宋" w:eastAsia="仿宋" w:cs="仿宋"/>
          <w:sz w:val="32"/>
        </w:rPr>
        <w:t>表1：收入支出决算总表</w:t>
      </w:r>
    </w:p>
    <w:p>
      <w:pPr>
        <w:jc w:val="left"/>
        <w:rPr>
          <w:rFonts w:ascii="仿宋" w:hAnsi="仿宋" w:eastAsia="仿宋" w:cs="仿宋"/>
          <w:sz w:val="32"/>
        </w:rPr>
      </w:pPr>
      <w:r>
        <w:rPr>
          <w:rFonts w:ascii="仿宋" w:hAnsi="仿宋" w:eastAsia="仿宋" w:cs="仿宋"/>
          <w:sz w:val="32"/>
        </w:rPr>
        <w:t>表2：收入决算表</w:t>
      </w:r>
    </w:p>
    <w:p>
      <w:pPr>
        <w:jc w:val="left"/>
        <w:rPr>
          <w:rFonts w:ascii="仿宋" w:hAnsi="仿宋" w:eastAsia="仿宋" w:cs="仿宋"/>
          <w:sz w:val="32"/>
        </w:rPr>
      </w:pPr>
      <w:r>
        <w:rPr>
          <w:rFonts w:ascii="仿宋" w:hAnsi="仿宋" w:eastAsia="仿宋" w:cs="仿宋"/>
          <w:sz w:val="32"/>
        </w:rPr>
        <w:t>表3：支出决算表</w:t>
      </w:r>
    </w:p>
    <w:p>
      <w:pPr>
        <w:jc w:val="left"/>
        <w:rPr>
          <w:rFonts w:ascii="仿宋" w:hAnsi="仿宋" w:eastAsia="仿宋" w:cs="仿宋"/>
          <w:sz w:val="32"/>
        </w:rPr>
      </w:pPr>
      <w:r>
        <w:rPr>
          <w:rFonts w:ascii="仿宋" w:hAnsi="仿宋" w:eastAsia="仿宋" w:cs="仿宋"/>
          <w:sz w:val="32"/>
        </w:rPr>
        <w:t>表4：财政拨款收入支出决算总表</w:t>
      </w:r>
    </w:p>
    <w:p>
      <w:pPr>
        <w:jc w:val="left"/>
        <w:rPr>
          <w:rFonts w:ascii="仿宋" w:hAnsi="仿宋" w:eastAsia="仿宋" w:cs="仿宋"/>
          <w:sz w:val="32"/>
        </w:rPr>
      </w:pPr>
      <w:r>
        <w:rPr>
          <w:rFonts w:ascii="仿宋" w:hAnsi="仿宋" w:eastAsia="仿宋" w:cs="仿宋"/>
          <w:sz w:val="32"/>
        </w:rPr>
        <w:t>表5：一般公共预算财政拨款支出决算表</w:t>
      </w:r>
    </w:p>
    <w:p>
      <w:pPr>
        <w:jc w:val="left"/>
        <w:rPr>
          <w:rFonts w:ascii="仿宋" w:hAnsi="仿宋" w:eastAsia="仿宋" w:cs="仿宋"/>
          <w:sz w:val="32"/>
        </w:rPr>
      </w:pPr>
      <w:r>
        <w:rPr>
          <w:rFonts w:ascii="仿宋" w:hAnsi="仿宋" w:eastAsia="仿宋" w:cs="仿宋"/>
          <w:sz w:val="32"/>
        </w:rPr>
        <w:t>表6：一般公共预算财政拨款基本支出决算表</w:t>
      </w:r>
    </w:p>
    <w:p>
      <w:pPr>
        <w:jc w:val="left"/>
        <w:rPr>
          <w:rFonts w:ascii="仿宋" w:hAnsi="仿宋" w:eastAsia="仿宋" w:cs="仿宋"/>
          <w:sz w:val="32"/>
        </w:rPr>
      </w:pPr>
      <w:r>
        <w:rPr>
          <w:rFonts w:ascii="仿宋" w:hAnsi="仿宋" w:eastAsia="仿宋" w:cs="仿宋"/>
          <w:sz w:val="32"/>
        </w:rPr>
        <w:t>表7：一般公共预算财政拨款“三公”经费支出决算表</w:t>
      </w:r>
    </w:p>
    <w:p>
      <w:pPr>
        <w:jc w:val="left"/>
        <w:rPr>
          <w:rFonts w:ascii="仿宋" w:hAnsi="仿宋" w:eastAsia="仿宋" w:cs="仿宋"/>
          <w:sz w:val="32"/>
        </w:rPr>
      </w:pPr>
      <w:r>
        <w:rPr>
          <w:rFonts w:ascii="仿宋" w:hAnsi="仿宋" w:eastAsia="仿宋" w:cs="仿宋"/>
          <w:sz w:val="32"/>
        </w:rPr>
        <w:t>表8：政府性基金预算财政拨款收入支出决算表</w:t>
      </w:r>
    </w:p>
    <w:p>
      <w:pPr>
        <w:jc w:val="left"/>
        <w:rPr>
          <w:rFonts w:ascii="仿宋" w:hAnsi="仿宋" w:eastAsia="仿宋" w:cs="仿宋"/>
          <w:b/>
          <w:sz w:val="32"/>
        </w:rPr>
      </w:pPr>
    </w:p>
    <w:p>
      <w:pPr>
        <w:ind w:firstLine="640"/>
        <w:jc w:val="left"/>
        <w:rPr>
          <w:rFonts w:ascii="仿宋" w:hAnsi="仿宋" w:eastAsia="仿宋" w:cs="仿宋"/>
          <w:sz w:val="32"/>
        </w:rPr>
      </w:pPr>
    </w:p>
    <w:p>
      <w:pPr>
        <w:jc w:val="center"/>
        <w:rPr>
          <w:rFonts w:ascii="宋体" w:hAnsi="宋体" w:eastAsia="宋体" w:cs="宋体"/>
          <w:b/>
          <w:sz w:val="44"/>
          <w:szCs w:val="44"/>
        </w:rPr>
      </w:pPr>
    </w:p>
    <w:p>
      <w:pPr>
        <w:jc w:val="center"/>
        <w:rPr>
          <w:rFonts w:ascii="宋体" w:hAnsi="宋体" w:eastAsia="宋体" w:cs="宋体"/>
          <w:b/>
          <w:sz w:val="44"/>
          <w:szCs w:val="44"/>
        </w:rPr>
      </w:pPr>
    </w:p>
    <w:p>
      <w:pPr>
        <w:jc w:val="center"/>
        <w:rPr>
          <w:rFonts w:ascii="宋体" w:hAnsi="宋体" w:eastAsia="宋体" w:cs="宋体"/>
          <w:b/>
          <w:sz w:val="44"/>
          <w:szCs w:val="44"/>
        </w:rPr>
      </w:pPr>
    </w:p>
    <w:p>
      <w:pPr>
        <w:jc w:val="center"/>
        <w:rPr>
          <w:rFonts w:ascii="方正小标宋_GBK" w:hAnsi="方正小标宋_GBK" w:eastAsia="方正小标宋_GBK" w:cs="方正小标宋_GBK"/>
          <w:b/>
          <w:sz w:val="44"/>
          <w:szCs w:val="44"/>
        </w:rPr>
      </w:pPr>
      <w:r>
        <w:rPr>
          <w:rFonts w:ascii="宋体" w:hAnsi="宋体" w:eastAsia="宋体" w:cs="宋体"/>
          <w:b/>
          <w:sz w:val="44"/>
          <w:szCs w:val="44"/>
        </w:rPr>
        <w:t>第三部分</w:t>
      </w:r>
    </w:p>
    <w:p>
      <w:pPr>
        <w:jc w:val="center"/>
        <w:rPr>
          <w:rFonts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sz w:val="44"/>
          <w:szCs w:val="44"/>
        </w:rPr>
        <w:t>国资委企业服务中心</w:t>
      </w:r>
      <w:r>
        <w:rPr>
          <w:rFonts w:ascii="方正小标宋_GBK" w:hAnsi="方正小标宋_GBK" w:eastAsia="方正小标宋_GBK" w:cs="方正小标宋_GBK"/>
          <w:b/>
          <w:sz w:val="44"/>
          <w:szCs w:val="44"/>
        </w:rPr>
        <w:t>201</w:t>
      </w:r>
      <w:r>
        <w:rPr>
          <w:rFonts w:hint="eastAsia" w:ascii="方正小标宋_GBK" w:hAnsi="方正小标宋_GBK" w:eastAsia="方正小标宋_GBK" w:cs="方正小标宋_GBK"/>
          <w:b/>
          <w:sz w:val="44"/>
          <w:szCs w:val="44"/>
        </w:rPr>
        <w:t>9</w:t>
      </w:r>
      <w:r>
        <w:rPr>
          <w:rFonts w:ascii="方正小标宋_GBK" w:hAnsi="方正小标宋_GBK" w:eastAsia="方正小标宋_GBK" w:cs="方正小标宋_GBK"/>
          <w:b/>
          <w:sz w:val="44"/>
          <w:szCs w:val="44"/>
        </w:rPr>
        <w:t xml:space="preserve"> </w:t>
      </w:r>
      <w:r>
        <w:rPr>
          <w:rFonts w:ascii="宋体" w:hAnsi="宋体" w:eastAsia="宋体" w:cs="宋体"/>
          <w:b/>
          <w:sz w:val="44"/>
          <w:szCs w:val="44"/>
        </w:rPr>
        <w:t>年度部门决算情况说明</w:t>
      </w:r>
    </w:p>
    <w:p>
      <w:pPr>
        <w:ind w:firstLine="640"/>
        <w:jc w:val="left"/>
        <w:rPr>
          <w:rFonts w:ascii="黑体" w:hAnsi="黑体" w:eastAsia="黑体" w:cs="黑体"/>
          <w:b/>
          <w:sz w:val="44"/>
          <w:szCs w:val="44"/>
        </w:rPr>
      </w:pPr>
    </w:p>
    <w:p>
      <w:pPr>
        <w:ind w:firstLine="640"/>
        <w:jc w:val="left"/>
        <w:rPr>
          <w:rFonts w:ascii="仿宋" w:hAnsi="仿宋" w:eastAsia="仿宋" w:cs="黑体"/>
          <w:sz w:val="32"/>
        </w:rPr>
      </w:pPr>
      <w:r>
        <w:rPr>
          <w:rFonts w:ascii="仿宋" w:hAnsi="仿宋" w:eastAsia="仿宋" w:cs="黑体"/>
          <w:sz w:val="32"/>
        </w:rPr>
        <w:t>一、关于</w:t>
      </w:r>
      <w:r>
        <w:rPr>
          <w:rFonts w:hint="eastAsia" w:ascii="仿宋" w:hAnsi="仿宋" w:eastAsia="仿宋" w:cs="黑体"/>
          <w:sz w:val="32"/>
        </w:rPr>
        <w:t>益阳市国资委企业服务中心</w:t>
      </w:r>
      <w:r>
        <w:rPr>
          <w:rFonts w:ascii="仿宋" w:hAnsi="仿宋" w:eastAsia="仿宋" w:cs="黑体"/>
          <w:sz w:val="32"/>
        </w:rPr>
        <w:t xml:space="preserve"> 201</w:t>
      </w:r>
      <w:r>
        <w:rPr>
          <w:rFonts w:hint="eastAsia" w:ascii="仿宋" w:hAnsi="仿宋" w:eastAsia="仿宋" w:cs="黑体"/>
          <w:sz w:val="32"/>
        </w:rPr>
        <w:t>9</w:t>
      </w:r>
      <w:r>
        <w:rPr>
          <w:rFonts w:ascii="仿宋" w:hAnsi="仿宋" w:eastAsia="仿宋" w:cs="黑体"/>
          <w:sz w:val="32"/>
        </w:rPr>
        <w:t xml:space="preserve"> 年度收入支出决算总体情况说明</w:t>
      </w:r>
      <w:r>
        <w:rPr>
          <w:rFonts w:hint="eastAsia" w:ascii="仿宋" w:hAnsi="仿宋" w:eastAsia="仿宋" w:cs="黑体"/>
          <w:sz w:val="32"/>
        </w:rPr>
        <w:t>。</w:t>
      </w:r>
    </w:p>
    <w:p>
      <w:pPr>
        <w:ind w:firstLine="640"/>
        <w:jc w:val="left"/>
        <w:rPr>
          <w:rFonts w:ascii="仿宋" w:hAnsi="仿宋" w:eastAsia="仿宋" w:cs="仿宋"/>
          <w:sz w:val="32"/>
        </w:rPr>
      </w:pPr>
      <w:r>
        <w:rPr>
          <w:rFonts w:hint="eastAsia" w:ascii="仿宋" w:hAnsi="仿宋" w:eastAsia="仿宋" w:cs="仿宋"/>
          <w:sz w:val="32"/>
        </w:rPr>
        <w:t>企业服务中心</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年度收入总计</w:t>
      </w:r>
      <w:r>
        <w:rPr>
          <w:rFonts w:hint="eastAsia" w:ascii="仿宋" w:hAnsi="仿宋" w:eastAsia="仿宋" w:cs="仿宋"/>
          <w:sz w:val="32"/>
        </w:rPr>
        <w:t>627.44</w:t>
      </w:r>
      <w:r>
        <w:rPr>
          <w:rFonts w:ascii="仿宋" w:hAnsi="仿宋" w:eastAsia="仿宋" w:cs="仿宋"/>
          <w:sz w:val="32"/>
        </w:rPr>
        <w:t>万元，比上年同期增加</w:t>
      </w:r>
      <w:r>
        <w:rPr>
          <w:rFonts w:hint="eastAsia" w:ascii="仿宋" w:hAnsi="仿宋" w:eastAsia="仿宋" w:cs="仿宋"/>
          <w:sz w:val="32"/>
        </w:rPr>
        <w:t>94.86</w:t>
      </w:r>
      <w:r>
        <w:rPr>
          <w:rFonts w:ascii="仿宋" w:hAnsi="仿宋" w:eastAsia="仿宋" w:cs="仿宋"/>
          <w:sz w:val="32"/>
        </w:rPr>
        <w:t>万元，增长</w:t>
      </w:r>
      <w:r>
        <w:rPr>
          <w:rFonts w:hint="eastAsia" w:ascii="仿宋" w:hAnsi="仿宋" w:eastAsia="仿宋" w:cs="仿宋"/>
          <w:sz w:val="32"/>
        </w:rPr>
        <w:t>17.81</w:t>
      </w:r>
      <w:r>
        <w:rPr>
          <w:rFonts w:ascii="仿宋" w:hAnsi="仿宋" w:eastAsia="仿宋" w:cs="仿宋"/>
          <w:sz w:val="32"/>
        </w:rPr>
        <w:t>%；支出总计</w:t>
      </w:r>
      <w:r>
        <w:rPr>
          <w:rFonts w:hint="eastAsia" w:ascii="仿宋" w:hAnsi="仿宋" w:eastAsia="仿宋" w:cs="仿宋"/>
          <w:sz w:val="32"/>
        </w:rPr>
        <w:t>610.01</w:t>
      </w:r>
      <w:r>
        <w:rPr>
          <w:rFonts w:ascii="仿宋" w:hAnsi="仿宋" w:eastAsia="仿宋" w:cs="仿宋"/>
          <w:sz w:val="32"/>
        </w:rPr>
        <w:t>万元，比上年同期增加</w:t>
      </w:r>
      <w:r>
        <w:rPr>
          <w:rFonts w:hint="eastAsia" w:ascii="仿宋" w:hAnsi="仿宋" w:eastAsia="仿宋" w:cs="仿宋"/>
          <w:sz w:val="32"/>
        </w:rPr>
        <w:t>77.59</w:t>
      </w:r>
      <w:r>
        <w:rPr>
          <w:rFonts w:ascii="仿宋" w:hAnsi="仿宋" w:eastAsia="仿宋" w:cs="仿宋"/>
          <w:sz w:val="32"/>
        </w:rPr>
        <w:t>万元，增长</w:t>
      </w:r>
      <w:r>
        <w:rPr>
          <w:rFonts w:hint="eastAsia" w:ascii="仿宋" w:hAnsi="仿宋" w:eastAsia="仿宋" w:cs="仿宋"/>
          <w:sz w:val="32"/>
        </w:rPr>
        <w:t>14.57</w:t>
      </w:r>
      <w:r>
        <w:rPr>
          <w:rFonts w:ascii="仿宋" w:hAnsi="仿宋" w:eastAsia="仿宋" w:cs="仿宋"/>
          <w:sz w:val="32"/>
        </w:rPr>
        <w:t>%；。主要原因：</w:t>
      </w:r>
      <w:r>
        <w:rPr>
          <w:rFonts w:hint="eastAsia" w:ascii="仿宋" w:hAnsi="仿宋" w:eastAsia="仿宋" w:cs="仿宋"/>
          <w:sz w:val="32"/>
        </w:rPr>
        <w:t>增人增资。</w:t>
      </w:r>
    </w:p>
    <w:p>
      <w:pPr>
        <w:ind w:firstLine="640" w:firstLineChars="200"/>
        <w:jc w:val="left"/>
        <w:rPr>
          <w:rFonts w:ascii="仿宋" w:hAnsi="仿宋" w:eastAsia="仿宋" w:cs="黑体"/>
          <w:sz w:val="32"/>
        </w:rPr>
      </w:pPr>
      <w:r>
        <w:rPr>
          <w:rFonts w:ascii="黑体" w:hAnsi="黑体" w:eastAsia="黑体" w:cs="黑体"/>
          <w:sz w:val="32"/>
        </w:rPr>
        <w:t>二、</w:t>
      </w:r>
      <w:r>
        <w:rPr>
          <w:rFonts w:ascii="仿宋" w:hAnsi="仿宋" w:eastAsia="仿宋" w:cs="黑体"/>
          <w:sz w:val="32"/>
        </w:rPr>
        <w:t>关于</w:t>
      </w:r>
      <w:r>
        <w:rPr>
          <w:rFonts w:hint="eastAsia" w:ascii="仿宋" w:hAnsi="仿宋" w:eastAsia="仿宋" w:cs="黑体"/>
          <w:sz w:val="32"/>
        </w:rPr>
        <w:t>益阳市国资委企业服务中心</w:t>
      </w:r>
      <w:r>
        <w:rPr>
          <w:rFonts w:ascii="仿宋" w:hAnsi="仿宋" w:eastAsia="仿宋" w:cs="黑体"/>
          <w:sz w:val="32"/>
        </w:rPr>
        <w:t xml:space="preserve"> 201</w:t>
      </w:r>
      <w:r>
        <w:rPr>
          <w:rFonts w:hint="eastAsia" w:ascii="仿宋" w:hAnsi="仿宋" w:eastAsia="仿宋" w:cs="黑体"/>
          <w:sz w:val="32"/>
        </w:rPr>
        <w:t>9</w:t>
      </w:r>
      <w:r>
        <w:rPr>
          <w:rFonts w:ascii="仿宋" w:hAnsi="仿宋" w:eastAsia="仿宋" w:cs="黑体"/>
          <w:sz w:val="32"/>
        </w:rPr>
        <w:t xml:space="preserve"> 年度收</w:t>
      </w:r>
      <w:r>
        <w:rPr>
          <w:rFonts w:hint="eastAsia" w:ascii="仿宋" w:hAnsi="仿宋" w:eastAsia="仿宋" w:cs="黑体"/>
          <w:sz w:val="32"/>
        </w:rPr>
        <w:t>入</w:t>
      </w:r>
    </w:p>
    <w:p>
      <w:pPr>
        <w:jc w:val="left"/>
        <w:rPr>
          <w:rFonts w:ascii="仿宋" w:hAnsi="仿宋" w:eastAsia="仿宋" w:cs="黑体"/>
          <w:sz w:val="32"/>
        </w:rPr>
      </w:pPr>
      <w:r>
        <w:rPr>
          <w:rFonts w:ascii="仿宋" w:hAnsi="仿宋" w:eastAsia="仿宋" w:cs="黑体"/>
          <w:sz w:val="32"/>
        </w:rPr>
        <w:t>决算情况说明</w:t>
      </w:r>
      <w:r>
        <w:rPr>
          <w:rFonts w:hint="eastAsia" w:ascii="仿宋" w:hAnsi="仿宋" w:eastAsia="仿宋" w:cs="黑体"/>
          <w:sz w:val="32"/>
        </w:rPr>
        <w:t>。</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年度收入合计 </w:t>
      </w:r>
      <w:r>
        <w:rPr>
          <w:rFonts w:hint="eastAsia" w:ascii="仿宋" w:hAnsi="仿宋" w:eastAsia="仿宋" w:cs="仿宋"/>
          <w:sz w:val="32"/>
        </w:rPr>
        <w:t>627.44</w:t>
      </w:r>
      <w:r>
        <w:rPr>
          <w:rFonts w:ascii="仿宋" w:hAnsi="仿宋" w:eastAsia="仿宋" w:cs="仿宋"/>
          <w:sz w:val="32"/>
        </w:rPr>
        <w:t xml:space="preserve"> 万元，其中：财政拨款收入</w:t>
      </w:r>
      <w:r>
        <w:rPr>
          <w:rFonts w:hint="eastAsia" w:ascii="仿宋" w:hAnsi="仿宋" w:eastAsia="仿宋" w:cs="仿宋"/>
          <w:sz w:val="32"/>
        </w:rPr>
        <w:t>627.44</w:t>
      </w:r>
      <w:r>
        <w:rPr>
          <w:rFonts w:ascii="仿宋" w:hAnsi="仿宋" w:eastAsia="仿宋" w:cs="仿宋"/>
          <w:sz w:val="32"/>
        </w:rPr>
        <w:t xml:space="preserve">万元，占 </w:t>
      </w:r>
      <w:r>
        <w:rPr>
          <w:rFonts w:hint="eastAsia" w:ascii="仿宋" w:hAnsi="仿宋" w:eastAsia="仿宋" w:cs="仿宋"/>
          <w:sz w:val="32"/>
        </w:rPr>
        <w:t>100</w:t>
      </w:r>
      <w:r>
        <w:rPr>
          <w:rFonts w:ascii="仿宋" w:hAnsi="仿宋" w:eastAsia="仿宋" w:cs="仿宋"/>
          <w:sz w:val="32"/>
        </w:rPr>
        <w:t>%；事业收入</w:t>
      </w:r>
      <w:r>
        <w:rPr>
          <w:rFonts w:hint="eastAsia" w:ascii="仿宋" w:hAnsi="仿宋" w:eastAsia="仿宋" w:cs="仿宋"/>
          <w:sz w:val="32"/>
        </w:rPr>
        <w:t>0</w:t>
      </w:r>
      <w:r>
        <w:rPr>
          <w:rFonts w:ascii="仿宋" w:hAnsi="仿宋" w:eastAsia="仿宋" w:cs="仿宋"/>
          <w:sz w:val="32"/>
        </w:rPr>
        <w:t xml:space="preserve">万元，占 </w:t>
      </w:r>
      <w:r>
        <w:rPr>
          <w:rFonts w:hint="eastAsia" w:ascii="仿宋" w:hAnsi="仿宋" w:eastAsia="仿宋" w:cs="仿宋"/>
          <w:sz w:val="32"/>
        </w:rPr>
        <w:t>0</w:t>
      </w:r>
      <w:r>
        <w:rPr>
          <w:rFonts w:ascii="仿宋" w:hAnsi="仿宋" w:eastAsia="仿宋" w:cs="仿宋"/>
          <w:sz w:val="32"/>
        </w:rPr>
        <w:t>%；经营收入</w:t>
      </w:r>
      <w:r>
        <w:rPr>
          <w:rFonts w:hint="eastAsia" w:ascii="仿宋" w:hAnsi="仿宋" w:eastAsia="仿宋" w:cs="仿宋"/>
          <w:sz w:val="32"/>
        </w:rPr>
        <w:t>0</w:t>
      </w:r>
      <w:r>
        <w:rPr>
          <w:rFonts w:ascii="仿宋" w:hAnsi="仿宋" w:eastAsia="仿宋" w:cs="仿宋"/>
          <w:sz w:val="32"/>
        </w:rPr>
        <w:t>万元，占</w:t>
      </w:r>
      <w:r>
        <w:rPr>
          <w:rFonts w:hint="eastAsia" w:ascii="仿宋" w:hAnsi="仿宋" w:eastAsia="仿宋" w:cs="仿宋"/>
          <w:sz w:val="32"/>
        </w:rPr>
        <w:t>0</w:t>
      </w:r>
      <w:r>
        <w:rPr>
          <w:rFonts w:ascii="仿宋" w:hAnsi="仿宋" w:eastAsia="仿宋" w:cs="仿宋"/>
          <w:sz w:val="32"/>
        </w:rPr>
        <w:t>%；其他收入</w:t>
      </w:r>
      <w:r>
        <w:rPr>
          <w:rFonts w:hint="eastAsia" w:ascii="仿宋" w:hAnsi="仿宋" w:eastAsia="仿宋" w:cs="仿宋"/>
          <w:sz w:val="32"/>
        </w:rPr>
        <w:t>0</w:t>
      </w:r>
      <w:r>
        <w:rPr>
          <w:rFonts w:ascii="仿宋" w:hAnsi="仿宋" w:eastAsia="仿宋" w:cs="仿宋"/>
          <w:sz w:val="32"/>
        </w:rPr>
        <w:t>万元，占</w:t>
      </w:r>
      <w:r>
        <w:rPr>
          <w:rFonts w:hint="eastAsia" w:ascii="仿宋" w:hAnsi="仿宋" w:eastAsia="仿宋" w:cs="仿宋"/>
          <w:sz w:val="32"/>
        </w:rPr>
        <w:t>0</w:t>
      </w:r>
      <w:r>
        <w:rPr>
          <w:rFonts w:ascii="仿宋" w:hAnsi="仿宋" w:eastAsia="仿宋" w:cs="仿宋"/>
          <w:sz w:val="32"/>
        </w:rPr>
        <w:t>%</w:t>
      </w:r>
      <w:r>
        <w:rPr>
          <w:rFonts w:hint="eastAsia" w:ascii="仿宋" w:hAnsi="仿宋" w:eastAsia="仿宋" w:cs="仿宋"/>
          <w:sz w:val="32"/>
        </w:rPr>
        <w:t>。</w:t>
      </w:r>
    </w:p>
    <w:p>
      <w:pPr>
        <w:jc w:val="left"/>
        <w:rPr>
          <w:rFonts w:ascii="黑体" w:hAnsi="黑体" w:eastAsia="黑体" w:cs="黑体"/>
          <w:sz w:val="32"/>
        </w:rPr>
      </w:pPr>
      <w:r>
        <w:rPr>
          <w:rFonts w:hint="eastAsia" w:ascii="仿宋" w:hAnsi="仿宋" w:eastAsia="仿宋" w:cs="仿宋"/>
          <w:sz w:val="32"/>
        </w:rPr>
        <w:t xml:space="preserve">   </w:t>
      </w:r>
      <w:r>
        <w:rPr>
          <w:rFonts w:hint="eastAsia" w:ascii="黑体" w:hAnsi="黑体" w:eastAsia="黑体" w:cs="黑体"/>
          <w:sz w:val="32"/>
        </w:rPr>
        <w:t xml:space="preserve"> </w:t>
      </w:r>
      <w:r>
        <w:rPr>
          <w:rFonts w:ascii="黑体" w:hAnsi="黑体" w:eastAsia="黑体" w:cs="黑体"/>
          <w:sz w:val="32"/>
        </w:rPr>
        <w:t>三、关于</w:t>
      </w:r>
      <w:r>
        <w:rPr>
          <w:rFonts w:hint="eastAsia" w:ascii="黑体" w:hAnsi="黑体" w:eastAsia="黑体" w:cs="黑体"/>
          <w:sz w:val="32"/>
        </w:rPr>
        <w:t>益阳市国资委企业服务中心</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年度支出</w:t>
      </w:r>
      <w:r>
        <w:rPr>
          <w:rFonts w:hint="eastAsia" w:ascii="黑体" w:hAnsi="黑体" w:eastAsia="黑体" w:cs="黑体"/>
          <w:sz w:val="32"/>
        </w:rPr>
        <w:t>决</w:t>
      </w:r>
      <w:r>
        <w:rPr>
          <w:rFonts w:ascii="黑体" w:hAnsi="黑体" w:eastAsia="黑体" w:cs="黑体"/>
          <w:sz w:val="32"/>
        </w:rPr>
        <w:t>算情况说明</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年度支出合计</w:t>
      </w:r>
      <w:r>
        <w:rPr>
          <w:rFonts w:hint="eastAsia" w:ascii="仿宋" w:hAnsi="仿宋" w:eastAsia="仿宋" w:cs="仿宋"/>
          <w:sz w:val="32"/>
        </w:rPr>
        <w:t>610.01</w:t>
      </w:r>
      <w:r>
        <w:rPr>
          <w:rFonts w:ascii="仿宋" w:hAnsi="仿宋" w:eastAsia="仿宋" w:cs="仿宋"/>
          <w:sz w:val="32"/>
        </w:rPr>
        <w:t>万元，其中：基本支出</w:t>
      </w:r>
      <w:r>
        <w:rPr>
          <w:rFonts w:hint="eastAsia" w:ascii="仿宋" w:hAnsi="仿宋" w:eastAsia="仿宋" w:cs="仿宋"/>
          <w:sz w:val="32"/>
        </w:rPr>
        <w:t>544.58</w:t>
      </w:r>
      <w:r>
        <w:rPr>
          <w:rFonts w:ascii="仿宋" w:hAnsi="仿宋" w:eastAsia="仿宋" w:cs="仿宋"/>
          <w:sz w:val="32"/>
        </w:rPr>
        <w:t xml:space="preserve">万元，占 </w:t>
      </w:r>
      <w:r>
        <w:rPr>
          <w:rFonts w:hint="eastAsia" w:ascii="仿宋" w:hAnsi="仿宋" w:eastAsia="仿宋" w:cs="仿宋"/>
          <w:sz w:val="32"/>
        </w:rPr>
        <w:t>89.27</w:t>
      </w:r>
      <w:r>
        <w:rPr>
          <w:rFonts w:ascii="仿宋" w:hAnsi="仿宋" w:eastAsia="仿宋" w:cs="仿宋"/>
          <w:sz w:val="32"/>
        </w:rPr>
        <w:t>%；项目支出</w:t>
      </w:r>
      <w:r>
        <w:rPr>
          <w:rFonts w:hint="eastAsia" w:ascii="仿宋" w:hAnsi="仿宋" w:eastAsia="仿宋" w:cs="仿宋"/>
          <w:sz w:val="32"/>
        </w:rPr>
        <w:t>65.43</w:t>
      </w:r>
      <w:r>
        <w:rPr>
          <w:rFonts w:ascii="仿宋" w:hAnsi="仿宋" w:eastAsia="仿宋" w:cs="仿宋"/>
          <w:sz w:val="32"/>
        </w:rPr>
        <w:t>万元，占</w:t>
      </w:r>
      <w:r>
        <w:rPr>
          <w:rFonts w:hint="eastAsia" w:ascii="仿宋" w:hAnsi="仿宋" w:eastAsia="仿宋" w:cs="仿宋"/>
          <w:sz w:val="32"/>
        </w:rPr>
        <w:t>10.73</w:t>
      </w:r>
      <w:r>
        <w:rPr>
          <w:rFonts w:ascii="仿宋" w:hAnsi="仿宋" w:eastAsia="仿宋" w:cs="仿宋"/>
          <w:sz w:val="32"/>
        </w:rPr>
        <w:t>%；经营支出</w:t>
      </w:r>
      <w:r>
        <w:rPr>
          <w:rFonts w:hint="eastAsia" w:ascii="仿宋" w:hAnsi="仿宋" w:eastAsia="仿宋" w:cs="仿宋"/>
          <w:sz w:val="32"/>
        </w:rPr>
        <w:t>0</w:t>
      </w:r>
      <w:r>
        <w:rPr>
          <w:rFonts w:ascii="仿宋" w:hAnsi="仿宋" w:eastAsia="仿宋" w:cs="仿宋"/>
          <w:sz w:val="32"/>
        </w:rPr>
        <w:t xml:space="preserve">万元，占 </w:t>
      </w:r>
      <w:r>
        <w:rPr>
          <w:rFonts w:hint="eastAsia" w:ascii="仿宋" w:hAnsi="仿宋" w:eastAsia="仿宋" w:cs="仿宋"/>
          <w:sz w:val="32"/>
        </w:rPr>
        <w:t>0</w:t>
      </w:r>
      <w:r>
        <w:rPr>
          <w:rFonts w:ascii="仿宋" w:hAnsi="仿宋" w:eastAsia="仿宋" w:cs="仿宋"/>
          <w:sz w:val="32"/>
        </w:rPr>
        <w:t>%</w:t>
      </w:r>
      <w:r>
        <w:rPr>
          <w:rFonts w:hint="eastAsia" w:ascii="仿宋" w:hAnsi="仿宋" w:eastAsia="仿宋" w:cs="仿宋"/>
          <w:sz w:val="32"/>
        </w:rPr>
        <w:t>。</w:t>
      </w:r>
    </w:p>
    <w:p>
      <w:pPr>
        <w:ind w:firstLine="640"/>
        <w:jc w:val="left"/>
        <w:rPr>
          <w:rFonts w:ascii="仿宋" w:hAnsi="仿宋" w:eastAsia="仿宋" w:cs="仿宋"/>
          <w:sz w:val="32"/>
        </w:rPr>
      </w:pPr>
    </w:p>
    <w:p>
      <w:pPr>
        <w:ind w:firstLine="640"/>
        <w:jc w:val="left"/>
        <w:rPr>
          <w:rFonts w:ascii="黑体" w:hAnsi="黑体" w:eastAsia="黑体" w:cs="黑体"/>
          <w:sz w:val="32"/>
        </w:rPr>
      </w:pPr>
    </w:p>
    <w:p>
      <w:pPr>
        <w:ind w:firstLine="640"/>
        <w:jc w:val="left"/>
        <w:rPr>
          <w:rFonts w:ascii="黑体" w:hAnsi="黑体" w:eastAsia="黑体" w:cs="黑体"/>
          <w:sz w:val="32"/>
        </w:rPr>
      </w:pPr>
      <w:r>
        <w:rPr>
          <w:rFonts w:ascii="黑体" w:hAnsi="黑体" w:eastAsia="黑体" w:cs="黑体"/>
          <w:sz w:val="32"/>
        </w:rPr>
        <w:t xml:space="preserve"> 四、关于</w:t>
      </w:r>
      <w:r>
        <w:rPr>
          <w:rFonts w:hint="eastAsia" w:ascii="黑体" w:hAnsi="黑体" w:eastAsia="黑体" w:cs="黑体"/>
          <w:sz w:val="32"/>
        </w:rPr>
        <w:t>益阳市国资委企业服务中心</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年度财政拨款收入支出决算总体情况说明</w:t>
      </w:r>
    </w:p>
    <w:p>
      <w:pPr>
        <w:ind w:firstLine="640"/>
        <w:jc w:val="left"/>
        <w:rPr>
          <w:rFonts w:ascii="仿宋" w:hAnsi="仿宋" w:eastAsia="仿宋" w:cs="仿宋"/>
          <w:sz w:val="32"/>
        </w:rPr>
      </w:pPr>
      <w:r>
        <w:rPr>
          <w:rFonts w:ascii="仿宋" w:hAnsi="仿宋" w:eastAsia="仿宋" w:cs="仿宋"/>
          <w:sz w:val="32"/>
        </w:rPr>
        <w:t xml:space="preserve"> 201</w:t>
      </w:r>
      <w:r>
        <w:rPr>
          <w:rFonts w:hint="eastAsia" w:ascii="仿宋" w:hAnsi="仿宋" w:eastAsia="仿宋" w:cs="仿宋"/>
          <w:sz w:val="32"/>
        </w:rPr>
        <w:t>9</w:t>
      </w:r>
      <w:r>
        <w:rPr>
          <w:rFonts w:ascii="仿宋" w:hAnsi="仿宋" w:eastAsia="仿宋" w:cs="仿宋"/>
          <w:sz w:val="32"/>
        </w:rPr>
        <w:t xml:space="preserve"> 年度财政拨款收入总计</w:t>
      </w:r>
      <w:r>
        <w:rPr>
          <w:rFonts w:hint="eastAsia" w:ascii="仿宋" w:hAnsi="仿宋" w:eastAsia="仿宋" w:cs="仿宋"/>
          <w:sz w:val="32"/>
        </w:rPr>
        <w:t>627.44</w:t>
      </w:r>
      <w:r>
        <w:rPr>
          <w:rFonts w:ascii="仿宋" w:hAnsi="仿宋" w:eastAsia="仿宋" w:cs="仿宋"/>
          <w:sz w:val="32"/>
        </w:rPr>
        <w:t>万元，比上年同期增加</w:t>
      </w:r>
      <w:r>
        <w:rPr>
          <w:rFonts w:hint="eastAsia" w:ascii="仿宋" w:hAnsi="仿宋" w:eastAsia="仿宋" w:cs="仿宋"/>
          <w:sz w:val="32"/>
        </w:rPr>
        <w:t>94.86</w:t>
      </w:r>
      <w:r>
        <w:rPr>
          <w:rFonts w:ascii="仿宋" w:hAnsi="仿宋" w:eastAsia="仿宋" w:cs="仿宋"/>
          <w:sz w:val="32"/>
        </w:rPr>
        <w:t>万元，增长</w:t>
      </w:r>
      <w:r>
        <w:rPr>
          <w:rFonts w:hint="eastAsia" w:ascii="仿宋" w:hAnsi="仿宋" w:eastAsia="仿宋" w:cs="仿宋"/>
          <w:sz w:val="32"/>
        </w:rPr>
        <w:t>17.81</w:t>
      </w:r>
      <w:r>
        <w:rPr>
          <w:rFonts w:ascii="仿宋" w:hAnsi="仿宋" w:eastAsia="仿宋" w:cs="仿宋"/>
          <w:sz w:val="32"/>
        </w:rPr>
        <w:t>%；财政拨款支出总</w:t>
      </w:r>
      <w:r>
        <w:rPr>
          <w:rFonts w:hint="eastAsia" w:ascii="仿宋" w:hAnsi="仿宋" w:eastAsia="仿宋" w:cs="仿宋"/>
          <w:sz w:val="32"/>
        </w:rPr>
        <w:t>计610.01</w:t>
      </w:r>
      <w:r>
        <w:rPr>
          <w:rFonts w:ascii="仿宋" w:hAnsi="仿宋" w:eastAsia="仿宋" w:cs="仿宋"/>
          <w:sz w:val="32"/>
        </w:rPr>
        <w:t>万元，比上年同期增加</w:t>
      </w:r>
      <w:r>
        <w:rPr>
          <w:rFonts w:hint="eastAsia" w:ascii="仿宋" w:hAnsi="仿宋" w:eastAsia="仿宋" w:cs="仿宋"/>
          <w:sz w:val="32"/>
        </w:rPr>
        <w:t>77.59</w:t>
      </w:r>
      <w:r>
        <w:rPr>
          <w:rFonts w:ascii="仿宋" w:hAnsi="仿宋" w:eastAsia="仿宋" w:cs="仿宋"/>
          <w:sz w:val="32"/>
        </w:rPr>
        <w:t>万元，增长</w:t>
      </w:r>
      <w:r>
        <w:rPr>
          <w:rFonts w:hint="eastAsia" w:ascii="仿宋" w:hAnsi="仿宋" w:eastAsia="仿宋" w:cs="仿宋"/>
          <w:sz w:val="32"/>
        </w:rPr>
        <w:t>14.57</w:t>
      </w:r>
      <w:r>
        <w:rPr>
          <w:rFonts w:ascii="仿宋" w:hAnsi="仿宋" w:eastAsia="仿宋" w:cs="仿宋"/>
          <w:sz w:val="32"/>
        </w:rPr>
        <w:t>%。主要原因：</w:t>
      </w:r>
      <w:r>
        <w:rPr>
          <w:rFonts w:hint="eastAsia" w:ascii="仿宋" w:hAnsi="仿宋" w:eastAsia="仿宋" w:cs="仿宋"/>
          <w:sz w:val="32"/>
        </w:rPr>
        <w:t>增人增资。</w:t>
      </w:r>
    </w:p>
    <w:p>
      <w:pPr>
        <w:ind w:firstLine="800" w:firstLineChars="250"/>
        <w:jc w:val="left"/>
        <w:rPr>
          <w:rFonts w:ascii="黑体" w:hAnsi="黑体" w:eastAsia="黑体" w:cs="黑体"/>
          <w:sz w:val="32"/>
        </w:rPr>
      </w:pPr>
      <w:r>
        <w:rPr>
          <w:rFonts w:ascii="黑体" w:hAnsi="黑体" w:eastAsia="黑体" w:cs="黑体"/>
          <w:sz w:val="32"/>
        </w:rPr>
        <w:t>五、关于</w:t>
      </w:r>
      <w:r>
        <w:rPr>
          <w:rFonts w:hint="eastAsia" w:ascii="黑体" w:hAnsi="黑体" w:eastAsia="黑体" w:cs="黑体"/>
          <w:sz w:val="32"/>
        </w:rPr>
        <w:t>益阳市国资委企业服务中心</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年度一般公共预算财政拨款收入支出决算情况说明</w:t>
      </w:r>
    </w:p>
    <w:p>
      <w:pPr>
        <w:ind w:firstLine="320"/>
        <w:jc w:val="left"/>
        <w:rPr>
          <w:rFonts w:ascii="楷体" w:hAnsi="楷体" w:eastAsia="楷体" w:cs="楷体"/>
          <w:sz w:val="32"/>
        </w:rPr>
      </w:pPr>
      <w:r>
        <w:rPr>
          <w:rFonts w:ascii="楷体" w:hAnsi="楷体" w:eastAsia="楷体" w:cs="楷体"/>
          <w:sz w:val="32"/>
        </w:rPr>
        <w:t>（一）一般公共预算财政拨款收入支出决算总体情况。</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年度一般公共预算财政拨款收入总计</w:t>
      </w:r>
      <w:r>
        <w:rPr>
          <w:rFonts w:hint="eastAsia" w:ascii="仿宋" w:hAnsi="仿宋" w:eastAsia="仿宋" w:cs="仿宋"/>
          <w:sz w:val="32"/>
        </w:rPr>
        <w:t>627.44</w:t>
      </w:r>
      <w:r>
        <w:rPr>
          <w:rFonts w:ascii="仿宋" w:hAnsi="仿宋" w:eastAsia="仿宋" w:cs="仿宋"/>
          <w:sz w:val="32"/>
        </w:rPr>
        <w:t>万元，比上年同期增加</w:t>
      </w:r>
      <w:r>
        <w:rPr>
          <w:rFonts w:hint="eastAsia" w:ascii="仿宋" w:hAnsi="仿宋" w:eastAsia="仿宋" w:cs="仿宋"/>
          <w:sz w:val="32"/>
        </w:rPr>
        <w:t>94.86</w:t>
      </w:r>
      <w:r>
        <w:rPr>
          <w:rFonts w:ascii="仿宋" w:hAnsi="仿宋" w:eastAsia="仿宋" w:cs="仿宋"/>
          <w:sz w:val="32"/>
        </w:rPr>
        <w:t>万元，增长</w:t>
      </w:r>
      <w:r>
        <w:rPr>
          <w:rFonts w:hint="eastAsia" w:ascii="仿宋" w:hAnsi="仿宋" w:eastAsia="仿宋" w:cs="仿宋"/>
          <w:sz w:val="32"/>
        </w:rPr>
        <w:t>17.81</w:t>
      </w:r>
      <w:r>
        <w:rPr>
          <w:rFonts w:ascii="仿宋" w:hAnsi="仿宋" w:eastAsia="仿宋" w:cs="仿宋"/>
          <w:sz w:val="32"/>
        </w:rPr>
        <w:t>%；一般公共预算财政拨款支出总计</w:t>
      </w:r>
      <w:r>
        <w:rPr>
          <w:rFonts w:hint="eastAsia" w:ascii="仿宋" w:hAnsi="仿宋" w:eastAsia="仿宋" w:cs="仿宋"/>
          <w:sz w:val="32"/>
        </w:rPr>
        <w:t>610.01</w:t>
      </w:r>
      <w:r>
        <w:rPr>
          <w:rFonts w:ascii="仿宋" w:hAnsi="仿宋" w:eastAsia="仿宋" w:cs="仿宋"/>
          <w:sz w:val="32"/>
        </w:rPr>
        <w:t>万元，比上年同期增加</w:t>
      </w:r>
      <w:r>
        <w:rPr>
          <w:rFonts w:hint="eastAsia" w:ascii="仿宋" w:hAnsi="仿宋" w:eastAsia="仿宋" w:cs="仿宋"/>
          <w:sz w:val="32"/>
        </w:rPr>
        <w:t>77.59</w:t>
      </w:r>
      <w:r>
        <w:rPr>
          <w:rFonts w:ascii="仿宋" w:hAnsi="仿宋" w:eastAsia="仿宋" w:cs="仿宋"/>
          <w:sz w:val="32"/>
        </w:rPr>
        <w:t>万元，增长</w:t>
      </w:r>
      <w:r>
        <w:rPr>
          <w:rFonts w:hint="eastAsia" w:ascii="仿宋" w:hAnsi="仿宋" w:eastAsia="仿宋" w:cs="仿宋"/>
          <w:sz w:val="32"/>
        </w:rPr>
        <w:t>14.57</w:t>
      </w:r>
      <w:r>
        <w:rPr>
          <w:rFonts w:ascii="仿宋" w:hAnsi="仿宋" w:eastAsia="仿宋" w:cs="仿宋"/>
          <w:sz w:val="32"/>
        </w:rPr>
        <w:t>%。主要原因</w:t>
      </w:r>
      <w:r>
        <w:rPr>
          <w:rFonts w:hint="eastAsia" w:ascii="仿宋" w:hAnsi="仿宋" w:eastAsia="仿宋" w:cs="仿宋"/>
          <w:sz w:val="32"/>
        </w:rPr>
        <w:t>：增人增资。</w:t>
      </w:r>
    </w:p>
    <w:p>
      <w:pPr>
        <w:jc w:val="left"/>
        <w:rPr>
          <w:rFonts w:ascii="仿宋" w:hAnsi="仿宋" w:eastAsia="仿宋" w:cs="仿宋"/>
          <w:sz w:val="32"/>
        </w:rPr>
      </w:pPr>
      <w:r>
        <w:rPr>
          <w:rFonts w:hint="eastAsia" w:ascii="仿宋" w:hAnsi="仿宋" w:eastAsia="仿宋" w:cs="仿宋"/>
          <w:sz w:val="32"/>
        </w:rPr>
        <w:t xml:space="preserve"> </w:t>
      </w:r>
      <w:r>
        <w:rPr>
          <w:rFonts w:ascii="楷体" w:hAnsi="楷体" w:eastAsia="楷体" w:cs="楷体"/>
          <w:sz w:val="32"/>
        </w:rPr>
        <w:t>（二）一般公共预算财政拨款支出决算构成情况。</w:t>
      </w:r>
    </w:p>
    <w:p>
      <w:pPr>
        <w:ind w:firstLine="320"/>
        <w:jc w:val="left"/>
        <w:rPr>
          <w:rFonts w:ascii="楷体" w:hAnsi="楷体" w:eastAsia="楷体" w:cs="楷体"/>
          <w:sz w:val="32"/>
        </w:rPr>
      </w:pPr>
      <w:r>
        <w:rPr>
          <w:rFonts w:hint="eastAsia" w:ascii="楷体" w:hAnsi="楷体" w:eastAsia="楷体" w:cs="楷体"/>
          <w:sz w:val="32"/>
        </w:rPr>
        <w:t>2019 年度财政拨款支出</w:t>
      </w:r>
      <w:r>
        <w:rPr>
          <w:rFonts w:hint="eastAsia" w:ascii="仿宋" w:hAnsi="仿宋" w:eastAsia="仿宋" w:cs="仿宋"/>
          <w:sz w:val="32"/>
        </w:rPr>
        <w:t>610.01</w:t>
      </w:r>
      <w:r>
        <w:rPr>
          <w:rFonts w:hint="eastAsia" w:ascii="楷体" w:hAnsi="楷体" w:eastAsia="楷体" w:cs="楷体"/>
          <w:sz w:val="32"/>
        </w:rPr>
        <w:t>万元，主要用于以下方面： 一般公共服务（类）支出</w:t>
      </w:r>
      <w:r>
        <w:rPr>
          <w:rFonts w:hint="eastAsia" w:ascii="仿宋" w:hAnsi="仿宋" w:eastAsia="仿宋" w:cs="仿宋"/>
          <w:sz w:val="32"/>
        </w:rPr>
        <w:t>19.51</w:t>
      </w:r>
      <w:r>
        <w:rPr>
          <w:rFonts w:hint="eastAsia" w:ascii="楷体" w:hAnsi="楷体" w:eastAsia="楷体" w:cs="楷体"/>
          <w:sz w:val="32"/>
        </w:rPr>
        <w:t xml:space="preserve">万元，占 </w:t>
      </w:r>
      <w:r>
        <w:rPr>
          <w:rFonts w:hint="eastAsia" w:ascii="仿宋" w:hAnsi="仿宋" w:eastAsia="仿宋" w:cs="仿宋"/>
          <w:sz w:val="32"/>
        </w:rPr>
        <w:t>3.2</w:t>
      </w:r>
      <w:r>
        <w:rPr>
          <w:rFonts w:hint="eastAsia" w:ascii="楷体" w:hAnsi="楷体" w:eastAsia="楷体" w:cs="楷体"/>
          <w:sz w:val="32"/>
        </w:rPr>
        <w:t>%；  教育（类）支出</w:t>
      </w:r>
      <w:r>
        <w:rPr>
          <w:rFonts w:hint="eastAsia" w:ascii="仿宋" w:hAnsi="仿宋" w:eastAsia="仿宋" w:cs="仿宋"/>
          <w:sz w:val="32"/>
        </w:rPr>
        <w:t>4.34</w:t>
      </w:r>
      <w:r>
        <w:rPr>
          <w:rFonts w:hint="eastAsia" w:ascii="楷体" w:hAnsi="楷体" w:eastAsia="楷体" w:cs="楷体"/>
          <w:sz w:val="32"/>
        </w:rPr>
        <w:t xml:space="preserve">万元，占 </w:t>
      </w:r>
      <w:r>
        <w:rPr>
          <w:rFonts w:hint="eastAsia" w:ascii="仿宋" w:hAnsi="仿宋" w:eastAsia="仿宋" w:cs="仿宋"/>
          <w:sz w:val="32"/>
        </w:rPr>
        <w:t>0.71</w:t>
      </w:r>
      <w:r>
        <w:rPr>
          <w:rFonts w:hint="eastAsia" w:ascii="楷体" w:hAnsi="楷体" w:eastAsia="楷体" w:cs="楷体"/>
          <w:sz w:val="32"/>
        </w:rPr>
        <w:t>%； 社会保障和就业（类）支出</w:t>
      </w:r>
      <w:r>
        <w:rPr>
          <w:rFonts w:hint="eastAsia" w:ascii="仿宋" w:hAnsi="仿宋" w:eastAsia="仿宋" w:cs="仿宋"/>
          <w:sz w:val="32"/>
        </w:rPr>
        <w:t>130</w:t>
      </w:r>
      <w:r>
        <w:rPr>
          <w:rFonts w:hint="eastAsia" w:ascii="楷体" w:hAnsi="楷体" w:eastAsia="楷体" w:cs="楷体"/>
          <w:sz w:val="32"/>
        </w:rPr>
        <w:t>万元，占</w:t>
      </w:r>
      <w:r>
        <w:rPr>
          <w:rFonts w:hint="eastAsia" w:ascii="仿宋" w:hAnsi="仿宋" w:eastAsia="仿宋" w:cs="仿宋"/>
          <w:sz w:val="32"/>
        </w:rPr>
        <w:t>21.31</w:t>
      </w:r>
      <w:r>
        <w:rPr>
          <w:rFonts w:hint="eastAsia" w:ascii="楷体" w:hAnsi="楷体" w:eastAsia="楷体" w:cs="楷体"/>
          <w:sz w:val="32"/>
        </w:rPr>
        <w:t xml:space="preserve">%； 住房保障（类）支出 </w:t>
      </w:r>
      <w:r>
        <w:rPr>
          <w:rFonts w:hint="eastAsia" w:ascii="仿宋" w:hAnsi="仿宋" w:eastAsia="仿宋" w:cs="仿宋"/>
          <w:sz w:val="32"/>
        </w:rPr>
        <w:t>26.04</w:t>
      </w:r>
      <w:r>
        <w:rPr>
          <w:rFonts w:hint="eastAsia" w:ascii="楷体" w:hAnsi="楷体" w:eastAsia="楷体" w:cs="楷体"/>
          <w:sz w:val="32"/>
        </w:rPr>
        <w:t xml:space="preserve">万元，占 </w:t>
      </w:r>
      <w:r>
        <w:rPr>
          <w:rFonts w:hint="eastAsia" w:ascii="仿宋" w:hAnsi="仿宋" w:eastAsia="仿宋" w:cs="仿宋"/>
          <w:sz w:val="32"/>
        </w:rPr>
        <w:t>4.27</w:t>
      </w:r>
      <w:r>
        <w:rPr>
          <w:rFonts w:hint="eastAsia" w:ascii="楷体" w:hAnsi="楷体" w:eastAsia="楷体" w:cs="楷体"/>
          <w:sz w:val="32"/>
        </w:rPr>
        <w:t>%;  卫生健康（类）支出</w:t>
      </w:r>
      <w:r>
        <w:rPr>
          <w:rFonts w:hint="eastAsia" w:ascii="仿宋" w:hAnsi="仿宋" w:eastAsia="仿宋" w:cs="仿宋"/>
          <w:sz w:val="32"/>
        </w:rPr>
        <w:t>40.08万元</w:t>
      </w:r>
      <w:r>
        <w:rPr>
          <w:rFonts w:hint="eastAsia" w:ascii="楷体" w:hAnsi="楷体" w:eastAsia="楷体" w:cs="楷体"/>
          <w:sz w:val="32"/>
        </w:rPr>
        <w:t>，占</w:t>
      </w:r>
      <w:r>
        <w:rPr>
          <w:rFonts w:hint="eastAsia" w:ascii="仿宋" w:hAnsi="仿宋" w:eastAsia="仿宋" w:cs="仿宋"/>
          <w:sz w:val="32"/>
        </w:rPr>
        <w:t>6.57</w:t>
      </w:r>
      <w:r>
        <w:rPr>
          <w:rFonts w:hint="eastAsia" w:ascii="楷体" w:hAnsi="楷体" w:eastAsia="楷体" w:cs="楷体"/>
          <w:sz w:val="32"/>
        </w:rPr>
        <w:t>%， 资源勘查信息等支出（类）支出</w:t>
      </w:r>
      <w:r>
        <w:rPr>
          <w:rFonts w:hint="eastAsia" w:ascii="仿宋" w:hAnsi="仿宋" w:eastAsia="仿宋" w:cs="仿宋"/>
          <w:sz w:val="32"/>
        </w:rPr>
        <w:t>390.04</w:t>
      </w:r>
      <w:r>
        <w:rPr>
          <w:rFonts w:hint="eastAsia" w:ascii="楷体" w:hAnsi="楷体" w:eastAsia="楷体" w:cs="楷体"/>
          <w:sz w:val="32"/>
        </w:rPr>
        <w:t>万元，占</w:t>
      </w:r>
      <w:r>
        <w:rPr>
          <w:rFonts w:hint="eastAsia" w:ascii="仿宋" w:hAnsi="仿宋" w:eastAsia="仿宋" w:cs="仿宋"/>
          <w:sz w:val="32"/>
        </w:rPr>
        <w:t>63.94</w:t>
      </w:r>
      <w:r>
        <w:rPr>
          <w:rFonts w:hint="eastAsia" w:ascii="楷体" w:hAnsi="楷体" w:eastAsia="楷体" w:cs="楷体"/>
          <w:sz w:val="32"/>
        </w:rPr>
        <w:t>%。</w:t>
      </w:r>
    </w:p>
    <w:p>
      <w:pPr>
        <w:jc w:val="left"/>
        <w:rPr>
          <w:rFonts w:ascii="仿宋" w:hAnsi="仿宋" w:eastAsia="仿宋" w:cs="仿宋"/>
          <w:sz w:val="32"/>
        </w:rPr>
      </w:pPr>
      <w:r>
        <w:rPr>
          <w:rFonts w:ascii="仿宋" w:hAnsi="仿宋" w:eastAsia="仿宋" w:cs="仿宋"/>
          <w:sz w:val="32"/>
        </w:rPr>
        <w:t xml:space="preserve">  </w:t>
      </w:r>
    </w:p>
    <w:p>
      <w:pPr>
        <w:jc w:val="left"/>
        <w:rPr>
          <w:rFonts w:ascii="仿宋" w:hAnsi="仿宋" w:eastAsia="仿宋" w:cs="仿宋"/>
          <w:sz w:val="32"/>
        </w:rPr>
      </w:pPr>
      <w:r>
        <w:rPr>
          <w:rFonts w:hint="eastAsia" w:ascii="仿宋" w:hAnsi="仿宋" w:eastAsia="仿宋" w:cs="仿宋"/>
          <w:sz w:val="32"/>
        </w:rPr>
        <w:t xml:space="preserve">   </w:t>
      </w:r>
      <w:r>
        <w:rPr>
          <w:rFonts w:ascii="楷体" w:hAnsi="楷体" w:eastAsia="楷体" w:cs="楷体"/>
          <w:sz w:val="32"/>
        </w:rPr>
        <w:t>（三）一般公共预算财政拨款支出决算具体情况。</w:t>
      </w:r>
    </w:p>
    <w:p>
      <w:pPr>
        <w:ind w:firstLine="320"/>
        <w:jc w:val="left"/>
        <w:rPr>
          <w:rFonts w:ascii="仿宋" w:hAnsi="仿宋" w:eastAsia="仿宋" w:cs="仿宋"/>
          <w:b/>
          <w:sz w:val="32"/>
        </w:rPr>
      </w:pPr>
      <w:r>
        <w:rPr>
          <w:rFonts w:hint="eastAsia" w:ascii="楷体" w:hAnsi="楷体" w:eastAsia="楷体" w:cs="楷体"/>
          <w:sz w:val="32"/>
        </w:rPr>
        <w:t xml:space="preserve">2019 年度财政拨款支出年初预算为 </w:t>
      </w:r>
      <w:r>
        <w:rPr>
          <w:rFonts w:hint="eastAsia" w:ascii="仿宋" w:hAnsi="仿宋" w:eastAsia="仿宋" w:cs="仿宋"/>
          <w:sz w:val="32"/>
        </w:rPr>
        <w:t>454.68</w:t>
      </w:r>
      <w:r>
        <w:rPr>
          <w:rFonts w:hint="eastAsia" w:ascii="楷体" w:hAnsi="楷体" w:eastAsia="楷体" w:cs="楷体"/>
          <w:sz w:val="32"/>
        </w:rPr>
        <w:t>万元，支出决算为</w:t>
      </w:r>
      <w:r>
        <w:rPr>
          <w:rFonts w:hint="eastAsia" w:ascii="仿宋" w:hAnsi="仿宋" w:eastAsia="仿宋" w:cs="仿宋"/>
          <w:sz w:val="32"/>
        </w:rPr>
        <w:t>610.01</w:t>
      </w:r>
      <w:r>
        <w:rPr>
          <w:rFonts w:hint="eastAsia" w:ascii="楷体" w:hAnsi="楷体" w:eastAsia="楷体" w:cs="楷体"/>
          <w:sz w:val="32"/>
        </w:rPr>
        <w:t>万元，完成年初预算的134.16%。</w:t>
      </w:r>
      <w:r>
        <w:rPr>
          <w:rFonts w:ascii="楷体" w:hAnsi="楷体" w:eastAsia="楷体" w:cs="楷体"/>
          <w:sz w:val="32"/>
        </w:rPr>
        <w:t>主要用于人员工资津贴、奖金、社保、住房公积金及公务费、工会经费、福利费、“三公”经费、党建经费、车补、办公设备购置等基本支出和</w:t>
      </w:r>
      <w:r>
        <w:rPr>
          <w:rFonts w:hint="eastAsia" w:ascii="楷体" w:hAnsi="楷体" w:eastAsia="楷体" w:cs="楷体"/>
          <w:sz w:val="32"/>
        </w:rPr>
        <w:t>企业改制</w:t>
      </w:r>
      <w:r>
        <w:rPr>
          <w:rFonts w:ascii="楷体" w:hAnsi="楷体" w:eastAsia="楷体" w:cs="楷体"/>
          <w:sz w:val="32"/>
        </w:rPr>
        <w:t>等项目支出。</w:t>
      </w:r>
      <w:r>
        <w:rPr>
          <w:rFonts w:hint="eastAsia" w:ascii="仿宋" w:hAnsi="仿宋" w:eastAsia="仿宋" w:cs="仿宋"/>
          <w:b/>
          <w:sz w:val="32"/>
        </w:rPr>
        <w:t xml:space="preserve">    </w:t>
      </w:r>
    </w:p>
    <w:p>
      <w:pPr>
        <w:ind w:firstLine="320"/>
        <w:jc w:val="left"/>
        <w:rPr>
          <w:rFonts w:ascii="黑体" w:hAnsi="黑体" w:eastAsia="黑体" w:cs="黑体"/>
          <w:sz w:val="32"/>
        </w:rPr>
      </w:pPr>
      <w:r>
        <w:rPr>
          <w:rFonts w:ascii="黑体" w:hAnsi="黑体" w:eastAsia="黑体" w:cs="黑体"/>
          <w:sz w:val="32"/>
        </w:rPr>
        <w:t>六、关于</w:t>
      </w:r>
      <w:r>
        <w:rPr>
          <w:rFonts w:hint="eastAsia" w:ascii="黑体" w:hAnsi="黑体" w:eastAsia="黑体" w:cs="黑体"/>
          <w:sz w:val="32"/>
        </w:rPr>
        <w:t>益阳市国资委企业服务中心</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年度一般公共预算财政拨款基本支出决算情况说明</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年度一般公共预算财政拨款基本支出</w:t>
      </w:r>
      <w:r>
        <w:rPr>
          <w:rFonts w:hint="eastAsia" w:ascii="仿宋" w:hAnsi="仿宋" w:eastAsia="仿宋" w:cs="仿宋"/>
          <w:sz w:val="32"/>
        </w:rPr>
        <w:t>544.58</w:t>
      </w:r>
      <w:r>
        <w:rPr>
          <w:rFonts w:ascii="仿宋" w:hAnsi="仿宋" w:eastAsia="仿宋" w:cs="仿宋"/>
          <w:sz w:val="32"/>
        </w:rPr>
        <w:t xml:space="preserve">万元，其中人员经费支出 </w:t>
      </w:r>
      <w:r>
        <w:rPr>
          <w:rFonts w:hint="eastAsia" w:ascii="仿宋" w:hAnsi="仿宋" w:eastAsia="仿宋" w:cs="仿宋"/>
          <w:sz w:val="32"/>
        </w:rPr>
        <w:t>408.52</w:t>
      </w:r>
      <w:r>
        <w:rPr>
          <w:rFonts w:ascii="仿宋" w:hAnsi="仿宋" w:eastAsia="仿宋" w:cs="仿宋"/>
          <w:sz w:val="32"/>
        </w:rPr>
        <w:t>万元，主要包括：基本工资、津贴补贴</w:t>
      </w:r>
      <w:r>
        <w:rPr>
          <w:rFonts w:hint="eastAsia" w:ascii="仿宋" w:hAnsi="仿宋" w:eastAsia="仿宋" w:cs="仿宋"/>
          <w:sz w:val="32"/>
        </w:rPr>
        <w:t>、社会保险缴费、医疗保险缴费、住房公积金</w:t>
      </w:r>
      <w:r>
        <w:rPr>
          <w:rFonts w:ascii="仿宋" w:hAnsi="仿宋" w:eastAsia="仿宋" w:cs="仿宋"/>
          <w:sz w:val="32"/>
        </w:rPr>
        <w:t xml:space="preserve">；公用经费支出 </w:t>
      </w:r>
      <w:r>
        <w:rPr>
          <w:rFonts w:hint="eastAsia" w:ascii="仿宋" w:hAnsi="仿宋" w:eastAsia="仿宋" w:cs="仿宋"/>
          <w:sz w:val="32"/>
        </w:rPr>
        <w:t>136.06</w:t>
      </w:r>
      <w:r>
        <w:rPr>
          <w:rFonts w:ascii="仿宋" w:hAnsi="仿宋" w:eastAsia="仿宋" w:cs="仿宋"/>
          <w:sz w:val="32"/>
        </w:rPr>
        <w:t>万元。主要包括：办公费、</w:t>
      </w:r>
      <w:r>
        <w:rPr>
          <w:rFonts w:hint="eastAsia" w:ascii="仿宋" w:hAnsi="仿宋" w:eastAsia="仿宋" w:cs="仿宋"/>
          <w:sz w:val="32"/>
        </w:rPr>
        <w:t>差旅费、工会经费、退休费、对企业的补助</w:t>
      </w:r>
      <w:r>
        <w:rPr>
          <w:rFonts w:ascii="仿宋" w:hAnsi="仿宋" w:eastAsia="仿宋" w:cs="仿宋"/>
          <w:sz w:val="32"/>
        </w:rPr>
        <w:t>。</w:t>
      </w:r>
    </w:p>
    <w:p>
      <w:pPr>
        <w:ind w:firstLine="640"/>
        <w:jc w:val="left"/>
        <w:rPr>
          <w:rFonts w:ascii="黑体" w:hAnsi="黑体" w:eastAsia="黑体" w:cs="黑体"/>
          <w:sz w:val="32"/>
        </w:rPr>
      </w:pPr>
      <w:r>
        <w:rPr>
          <w:rFonts w:ascii="黑体" w:hAnsi="黑体" w:eastAsia="黑体" w:cs="黑体"/>
          <w:sz w:val="32"/>
        </w:rPr>
        <w:t>七、关于</w:t>
      </w:r>
      <w:r>
        <w:rPr>
          <w:rFonts w:hint="eastAsia" w:ascii="黑体" w:hAnsi="黑体" w:eastAsia="黑体" w:cs="黑体"/>
          <w:sz w:val="32"/>
        </w:rPr>
        <w:t>益阳市国资委企业服务中心</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年度政府性基金预算财政拨款支出决算情况说明</w:t>
      </w:r>
    </w:p>
    <w:p>
      <w:pPr>
        <w:ind w:firstLine="640"/>
        <w:jc w:val="left"/>
        <w:rPr>
          <w:rFonts w:ascii="仿宋" w:hAnsi="仿宋" w:eastAsia="仿宋" w:cs="仿宋"/>
          <w:sz w:val="32"/>
        </w:rPr>
      </w:pPr>
      <w:r>
        <w:rPr>
          <w:rFonts w:ascii="楷体" w:hAnsi="楷体" w:eastAsia="楷体" w:cs="楷体"/>
          <w:sz w:val="32"/>
        </w:rPr>
        <w:t>（一）政府性基金预算财政拨款收入支出决算总体情况。</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年度政府性基金预算财政拨款收入总计</w:t>
      </w:r>
      <w:r>
        <w:rPr>
          <w:rFonts w:hint="eastAsia" w:ascii="仿宋" w:hAnsi="仿宋" w:eastAsia="仿宋" w:cs="仿宋"/>
          <w:sz w:val="32"/>
        </w:rPr>
        <w:t>0</w:t>
      </w:r>
      <w:r>
        <w:rPr>
          <w:rFonts w:ascii="仿宋" w:hAnsi="仿宋" w:eastAsia="仿宋" w:cs="仿宋"/>
          <w:sz w:val="32"/>
        </w:rPr>
        <w:t>万元，比上年同期增加/减少</w:t>
      </w:r>
      <w:r>
        <w:rPr>
          <w:rFonts w:hint="eastAsia" w:ascii="仿宋" w:hAnsi="仿宋" w:eastAsia="仿宋" w:cs="仿宋"/>
          <w:sz w:val="32"/>
        </w:rPr>
        <w:t>0</w:t>
      </w:r>
      <w:r>
        <w:rPr>
          <w:rFonts w:ascii="仿宋" w:hAnsi="仿宋" w:eastAsia="仿宋" w:cs="仿宋"/>
          <w:sz w:val="32"/>
        </w:rPr>
        <w:t>万元，增长/下降</w:t>
      </w:r>
      <w:r>
        <w:rPr>
          <w:rFonts w:hint="eastAsia" w:ascii="仿宋" w:hAnsi="仿宋" w:eastAsia="仿宋" w:cs="仿宋"/>
          <w:sz w:val="32"/>
        </w:rPr>
        <w:t>0</w:t>
      </w:r>
      <w:r>
        <w:rPr>
          <w:rFonts w:ascii="仿宋" w:hAnsi="仿宋" w:eastAsia="仿宋" w:cs="仿宋"/>
          <w:sz w:val="32"/>
        </w:rPr>
        <w:t>%；政府性基金预算财政拨款支出总计</w:t>
      </w:r>
      <w:r>
        <w:rPr>
          <w:rFonts w:hint="eastAsia" w:ascii="仿宋" w:hAnsi="仿宋" w:eastAsia="仿宋" w:cs="仿宋"/>
          <w:sz w:val="32"/>
        </w:rPr>
        <w:t>0</w:t>
      </w:r>
      <w:r>
        <w:rPr>
          <w:rFonts w:ascii="仿宋" w:hAnsi="仿宋" w:eastAsia="仿宋" w:cs="仿宋"/>
          <w:sz w:val="32"/>
        </w:rPr>
        <w:t>万元，比上年同期增加/减少</w:t>
      </w:r>
      <w:r>
        <w:rPr>
          <w:rFonts w:hint="eastAsia" w:ascii="仿宋" w:hAnsi="仿宋" w:eastAsia="仿宋" w:cs="仿宋"/>
          <w:sz w:val="32"/>
        </w:rPr>
        <w:t>0</w:t>
      </w:r>
      <w:r>
        <w:rPr>
          <w:rFonts w:ascii="仿宋" w:hAnsi="仿宋" w:eastAsia="仿宋" w:cs="仿宋"/>
          <w:sz w:val="32"/>
        </w:rPr>
        <w:t>万元，增长/下降%。主要原因：</w:t>
      </w:r>
      <w:r>
        <w:rPr>
          <w:rFonts w:hint="eastAsia" w:ascii="仿宋" w:hAnsi="仿宋" w:eastAsia="仿宋" w:cs="仿宋"/>
          <w:sz w:val="32"/>
        </w:rPr>
        <w:t>无政府性基金预算拨款支出。</w:t>
      </w:r>
    </w:p>
    <w:p>
      <w:pPr>
        <w:ind w:firstLine="640"/>
        <w:jc w:val="left"/>
        <w:rPr>
          <w:rFonts w:ascii="楷体" w:hAnsi="楷体" w:eastAsia="楷体" w:cs="楷体"/>
          <w:sz w:val="32"/>
        </w:rPr>
      </w:pPr>
      <w:r>
        <w:rPr>
          <w:rFonts w:ascii="楷体" w:hAnsi="楷体" w:eastAsia="楷体" w:cs="楷体"/>
          <w:sz w:val="32"/>
        </w:rPr>
        <w:t>（二）政府性基金预算财政拨款支出决算构成情况。</w:t>
      </w:r>
    </w:p>
    <w:p>
      <w:pPr>
        <w:ind w:firstLine="640"/>
        <w:jc w:val="left"/>
        <w:rPr>
          <w:rFonts w:ascii="仿宋" w:hAnsi="仿宋" w:eastAsia="仿宋" w:cs="仿宋"/>
          <w:sz w:val="32"/>
        </w:rPr>
      </w:pPr>
      <w:r>
        <w:rPr>
          <w:rFonts w:hint="eastAsia" w:ascii="仿宋" w:hAnsi="仿宋" w:eastAsia="仿宋" w:cs="仿宋"/>
          <w:sz w:val="32"/>
        </w:rPr>
        <w:t>无政府性基金预算拨款支出。</w:t>
      </w:r>
    </w:p>
    <w:p>
      <w:pPr>
        <w:ind w:firstLine="640"/>
        <w:jc w:val="left"/>
        <w:rPr>
          <w:rFonts w:ascii="楷体" w:hAnsi="楷体" w:eastAsia="楷体" w:cs="楷体"/>
          <w:sz w:val="32"/>
        </w:rPr>
      </w:pPr>
      <w:r>
        <w:rPr>
          <w:rFonts w:ascii="楷体" w:hAnsi="楷体" w:eastAsia="楷体" w:cs="楷体"/>
          <w:sz w:val="32"/>
        </w:rPr>
        <w:t>（三）政府性基金预算财政拨款支出决算具体情况。</w:t>
      </w:r>
    </w:p>
    <w:p>
      <w:pPr>
        <w:ind w:firstLine="640"/>
        <w:jc w:val="left"/>
        <w:rPr>
          <w:rFonts w:ascii="仿宋" w:hAnsi="仿宋" w:eastAsia="仿宋" w:cs="仿宋"/>
          <w:sz w:val="32"/>
        </w:rPr>
      </w:pPr>
      <w:r>
        <w:rPr>
          <w:rFonts w:hint="eastAsia" w:ascii="仿宋" w:hAnsi="仿宋" w:eastAsia="仿宋" w:cs="仿宋"/>
          <w:sz w:val="32"/>
        </w:rPr>
        <w:t>无政府性基金拨款支出。</w:t>
      </w:r>
    </w:p>
    <w:p>
      <w:pPr>
        <w:ind w:firstLine="640"/>
        <w:jc w:val="left"/>
        <w:rPr>
          <w:rFonts w:ascii="黑体" w:hAnsi="黑体" w:eastAsia="黑体" w:cs="黑体"/>
          <w:sz w:val="32"/>
        </w:rPr>
      </w:pPr>
      <w:r>
        <w:rPr>
          <w:rFonts w:ascii="黑体" w:hAnsi="黑体" w:eastAsia="黑体" w:cs="黑体"/>
          <w:sz w:val="32"/>
        </w:rPr>
        <w:t>八、关于</w:t>
      </w:r>
      <w:r>
        <w:rPr>
          <w:rFonts w:hint="eastAsia" w:ascii="黑体" w:hAnsi="黑体" w:eastAsia="黑体" w:cs="黑体"/>
          <w:sz w:val="32"/>
        </w:rPr>
        <w:t>益阳市国资委企业服务中心</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年度一般公共预算财政拨款“三公”经费支出决算情况说明</w:t>
      </w:r>
    </w:p>
    <w:p>
      <w:pPr>
        <w:ind w:firstLine="640"/>
        <w:jc w:val="left"/>
        <w:rPr>
          <w:rFonts w:ascii="楷体" w:hAnsi="楷体" w:eastAsia="楷体" w:cs="楷体"/>
          <w:sz w:val="32"/>
        </w:rPr>
      </w:pPr>
      <w:r>
        <w:rPr>
          <w:rFonts w:ascii="楷体" w:hAnsi="楷体" w:eastAsia="楷体" w:cs="楷体"/>
          <w:sz w:val="32"/>
        </w:rPr>
        <w:t>（一）“三公”经费财政拨款支出决算总体情况说明。</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年度“三公”经费财政拨款支出预算为1万元，</w:t>
      </w:r>
      <w:r>
        <w:rPr>
          <w:rFonts w:hint="eastAsia" w:ascii="仿宋" w:hAnsi="仿宋" w:eastAsia="仿宋" w:cs="仿宋"/>
          <w:sz w:val="32"/>
        </w:rPr>
        <w:t>决算未开支.较上年持平。</w:t>
      </w:r>
    </w:p>
    <w:p>
      <w:pPr>
        <w:ind w:left="798" w:leftChars="304" w:hanging="160" w:hangingChars="50"/>
        <w:jc w:val="left"/>
        <w:rPr>
          <w:rFonts w:ascii="仿宋" w:hAnsi="仿宋" w:eastAsia="仿宋" w:cs="仿宋"/>
          <w:sz w:val="32"/>
        </w:rPr>
      </w:pPr>
      <w:r>
        <w:rPr>
          <w:rFonts w:ascii="楷体" w:hAnsi="楷体" w:eastAsia="楷体" w:cs="楷体"/>
          <w:sz w:val="32"/>
        </w:rPr>
        <w:t>（二）“三公”经费财政拨款支出决算具体情况说明</w:t>
      </w:r>
      <w:r>
        <w:rPr>
          <w:rFonts w:hint="eastAsia" w:ascii="楷体" w:hAnsi="楷体" w:eastAsia="楷体" w:cs="楷体"/>
          <w:sz w:val="32"/>
        </w:rPr>
        <w:t>。</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年度“三公”经费财政拨款支出预算为1万元，</w:t>
      </w:r>
      <w:r>
        <w:rPr>
          <w:rFonts w:hint="eastAsia" w:ascii="仿宋" w:hAnsi="仿宋" w:eastAsia="仿宋" w:cs="仿宋"/>
          <w:sz w:val="32"/>
        </w:rPr>
        <w:t>决算未开支，较上年持平。</w:t>
      </w:r>
    </w:p>
    <w:p>
      <w:pPr>
        <w:ind w:firstLine="640"/>
        <w:jc w:val="left"/>
        <w:rPr>
          <w:rFonts w:ascii="仿宋" w:hAnsi="仿宋" w:eastAsia="仿宋" w:cs="仿宋"/>
          <w:sz w:val="32"/>
        </w:rPr>
      </w:pPr>
      <w:r>
        <w:rPr>
          <w:rFonts w:hint="eastAsia" w:ascii="仿宋" w:hAnsi="仿宋" w:eastAsia="仿宋" w:cs="仿宋"/>
          <w:sz w:val="32"/>
        </w:rPr>
        <w:t>1、</w:t>
      </w:r>
      <w:r>
        <w:rPr>
          <w:rFonts w:ascii="楷体" w:hAnsi="楷体" w:eastAsia="楷体" w:cs="楷体"/>
          <w:sz w:val="32"/>
        </w:rPr>
        <w:t>因公出国（境）情况说明</w:t>
      </w:r>
    </w:p>
    <w:p>
      <w:pPr>
        <w:jc w:val="left"/>
        <w:rPr>
          <w:rFonts w:ascii="楷体" w:hAnsi="楷体" w:eastAsia="楷体" w:cs="楷体"/>
          <w:sz w:val="32"/>
        </w:rPr>
      </w:pPr>
      <w:r>
        <w:rPr>
          <w:rFonts w:hint="eastAsia" w:ascii="楷体" w:hAnsi="楷体" w:eastAsia="楷体" w:cs="楷体"/>
          <w:sz w:val="32"/>
        </w:rPr>
        <w:t>2019年度无</w:t>
      </w:r>
      <w:r>
        <w:rPr>
          <w:rFonts w:ascii="楷体" w:hAnsi="楷体" w:eastAsia="楷体" w:cs="楷体"/>
          <w:sz w:val="32"/>
        </w:rPr>
        <w:t>因公出国（境）情况</w:t>
      </w:r>
      <w:r>
        <w:rPr>
          <w:rFonts w:hint="eastAsia" w:ascii="楷体" w:hAnsi="楷体" w:eastAsia="楷体" w:cs="楷体"/>
          <w:sz w:val="32"/>
        </w:rPr>
        <w:t>。</w:t>
      </w:r>
    </w:p>
    <w:p>
      <w:pPr>
        <w:ind w:firstLine="640" w:firstLineChars="200"/>
        <w:jc w:val="left"/>
        <w:rPr>
          <w:rFonts w:ascii="楷体" w:hAnsi="楷体" w:eastAsia="楷体" w:cs="楷体"/>
          <w:sz w:val="32"/>
        </w:rPr>
      </w:pPr>
      <w:r>
        <w:rPr>
          <w:rFonts w:ascii="楷体" w:hAnsi="楷体" w:eastAsia="楷体" w:cs="楷体"/>
          <w:sz w:val="32"/>
        </w:rPr>
        <w:t>2、公务用车购置及运行经费情况说明</w:t>
      </w:r>
    </w:p>
    <w:p>
      <w:pPr>
        <w:jc w:val="left"/>
        <w:rPr>
          <w:rFonts w:ascii="仿宋" w:hAnsi="仿宋" w:eastAsia="仿宋" w:cs="仿宋"/>
          <w:sz w:val="32"/>
        </w:rPr>
      </w:pPr>
      <w:r>
        <w:rPr>
          <w:rFonts w:ascii="仿宋" w:hAnsi="仿宋" w:eastAsia="仿宋" w:cs="仿宋"/>
          <w:sz w:val="32"/>
        </w:rPr>
        <w:t>公务用车购置支出：</w:t>
      </w:r>
      <w:r>
        <w:rPr>
          <w:rFonts w:hint="eastAsia" w:ascii="仿宋" w:hAnsi="仿宋" w:eastAsia="仿宋" w:cs="仿宋"/>
          <w:sz w:val="32"/>
        </w:rPr>
        <w:t>0</w:t>
      </w:r>
      <w:r>
        <w:rPr>
          <w:rFonts w:ascii="仿宋" w:hAnsi="仿宋" w:eastAsia="仿宋" w:cs="仿宋"/>
          <w:sz w:val="32"/>
        </w:rPr>
        <w:t>万元，购置数</w:t>
      </w:r>
      <w:r>
        <w:rPr>
          <w:rFonts w:hint="eastAsia" w:ascii="仿宋" w:hAnsi="仿宋" w:eastAsia="仿宋" w:cs="仿宋"/>
          <w:sz w:val="32"/>
        </w:rPr>
        <w:t>0</w:t>
      </w:r>
      <w:r>
        <w:rPr>
          <w:rFonts w:ascii="仿宋" w:hAnsi="仿宋" w:eastAsia="仿宋" w:cs="仿宋"/>
          <w:sz w:val="32"/>
        </w:rPr>
        <w:t>台，保有量</w:t>
      </w:r>
      <w:r>
        <w:rPr>
          <w:rFonts w:hint="eastAsia" w:ascii="仿宋" w:hAnsi="仿宋" w:eastAsia="仿宋" w:cs="仿宋"/>
          <w:sz w:val="32"/>
        </w:rPr>
        <w:t>0</w:t>
      </w:r>
      <w:r>
        <w:rPr>
          <w:rFonts w:ascii="仿宋" w:hAnsi="仿宋" w:eastAsia="仿宋" w:cs="仿宋"/>
          <w:sz w:val="32"/>
        </w:rPr>
        <w:t>台</w:t>
      </w:r>
    </w:p>
    <w:p>
      <w:pPr>
        <w:ind w:firstLine="640"/>
        <w:jc w:val="left"/>
        <w:rPr>
          <w:rFonts w:ascii="仿宋" w:hAnsi="仿宋" w:eastAsia="仿宋" w:cs="仿宋"/>
          <w:sz w:val="32"/>
        </w:rPr>
      </w:pPr>
      <w:r>
        <w:rPr>
          <w:rFonts w:ascii="仿宋" w:hAnsi="仿宋" w:eastAsia="仿宋" w:cs="仿宋"/>
          <w:sz w:val="32"/>
        </w:rPr>
        <w:t>运行经费支出：</w:t>
      </w:r>
      <w:r>
        <w:rPr>
          <w:rFonts w:hint="eastAsia" w:ascii="仿宋" w:hAnsi="仿宋" w:eastAsia="仿宋" w:cs="仿宋"/>
          <w:sz w:val="32"/>
        </w:rPr>
        <w:t>0</w:t>
      </w:r>
      <w:r>
        <w:rPr>
          <w:rFonts w:ascii="仿宋" w:hAnsi="仿宋" w:eastAsia="仿宋" w:cs="仿宋"/>
          <w:sz w:val="32"/>
        </w:rPr>
        <w:t>万元，</w:t>
      </w:r>
      <w:r>
        <w:rPr>
          <w:rFonts w:hint="eastAsia" w:ascii="仿宋" w:hAnsi="仿宋" w:eastAsia="仿宋" w:cs="仿宋"/>
          <w:sz w:val="32"/>
        </w:rPr>
        <w:t>2019年度无公务用车购置及运行经费</w:t>
      </w:r>
    </w:p>
    <w:p>
      <w:pPr>
        <w:ind w:firstLine="640"/>
        <w:jc w:val="left"/>
        <w:rPr>
          <w:rFonts w:ascii="楷体" w:hAnsi="楷体" w:eastAsia="楷体" w:cs="楷体"/>
          <w:sz w:val="32"/>
        </w:rPr>
      </w:pPr>
      <w:r>
        <w:rPr>
          <w:rFonts w:ascii="楷体" w:hAnsi="楷体" w:eastAsia="楷体" w:cs="楷体"/>
          <w:sz w:val="32"/>
        </w:rPr>
        <w:t>3、公务接待情况说明</w:t>
      </w:r>
    </w:p>
    <w:p>
      <w:pPr>
        <w:ind w:firstLine="640"/>
        <w:jc w:val="left"/>
        <w:rPr>
          <w:rFonts w:ascii="仿宋" w:hAnsi="仿宋" w:eastAsia="仿宋" w:cs="仿宋"/>
          <w:sz w:val="32"/>
        </w:rPr>
      </w:pPr>
      <w:r>
        <w:rPr>
          <w:rFonts w:ascii="仿宋" w:hAnsi="仿宋" w:eastAsia="仿宋" w:cs="仿宋"/>
          <w:sz w:val="32"/>
        </w:rPr>
        <w:t>公务接待支出</w:t>
      </w:r>
      <w:r>
        <w:rPr>
          <w:rFonts w:hint="eastAsia" w:ascii="仿宋" w:hAnsi="仿宋" w:eastAsia="仿宋" w:cs="仿宋"/>
          <w:sz w:val="32"/>
        </w:rPr>
        <w:t>0</w:t>
      </w:r>
      <w:r>
        <w:rPr>
          <w:rFonts w:ascii="仿宋" w:hAnsi="仿宋" w:eastAsia="仿宋" w:cs="仿宋"/>
          <w:sz w:val="32"/>
        </w:rPr>
        <w:t>万元，国内公务接待</w:t>
      </w:r>
      <w:r>
        <w:rPr>
          <w:rFonts w:hint="eastAsia" w:ascii="仿宋" w:hAnsi="仿宋" w:eastAsia="仿宋" w:cs="仿宋"/>
          <w:sz w:val="32"/>
        </w:rPr>
        <w:t>0</w:t>
      </w:r>
      <w:r>
        <w:rPr>
          <w:rFonts w:ascii="仿宋" w:hAnsi="仿宋" w:eastAsia="仿宋" w:cs="仿宋"/>
          <w:sz w:val="32"/>
        </w:rPr>
        <w:t>批次，接待</w:t>
      </w:r>
      <w:r>
        <w:rPr>
          <w:rFonts w:hint="eastAsia" w:ascii="仿宋" w:hAnsi="仿宋" w:eastAsia="仿宋" w:cs="仿宋"/>
          <w:sz w:val="32"/>
        </w:rPr>
        <w:t>0</w:t>
      </w:r>
      <w:r>
        <w:rPr>
          <w:rFonts w:ascii="仿宋" w:hAnsi="仿宋" w:eastAsia="仿宋" w:cs="仿宋"/>
          <w:sz w:val="32"/>
        </w:rPr>
        <w:t>人。</w:t>
      </w:r>
    </w:p>
    <w:p>
      <w:pPr>
        <w:ind w:firstLine="640" w:firstLineChars="200"/>
        <w:jc w:val="left"/>
        <w:rPr>
          <w:rFonts w:ascii="黑体" w:hAnsi="黑体" w:eastAsia="黑体" w:cs="黑体"/>
          <w:sz w:val="32"/>
        </w:rPr>
      </w:pPr>
      <w:r>
        <w:rPr>
          <w:rFonts w:ascii="黑体" w:hAnsi="黑体" w:eastAsia="黑体" w:cs="黑体"/>
          <w:sz w:val="32"/>
        </w:rPr>
        <w:t>九、</w:t>
      </w:r>
      <w:r>
        <w:rPr>
          <w:rFonts w:hint="eastAsia" w:ascii="黑体" w:hAnsi="黑体" w:eastAsia="黑体" w:cs="黑体"/>
          <w:sz w:val="32"/>
        </w:rPr>
        <w:t>关于 2019 年度预算绩效情况说明</w:t>
      </w:r>
    </w:p>
    <w:p>
      <w:pPr>
        <w:ind w:firstLine="640"/>
        <w:jc w:val="left"/>
        <w:rPr>
          <w:rFonts w:ascii="楷体" w:hAnsi="楷体" w:eastAsia="楷体" w:cs="楷体"/>
          <w:sz w:val="32"/>
        </w:rPr>
      </w:pPr>
      <w:r>
        <w:rPr>
          <w:rFonts w:hint="eastAsia" w:ascii="楷体" w:hAnsi="楷体" w:eastAsia="楷体" w:cs="楷体"/>
          <w:sz w:val="32"/>
        </w:rPr>
        <w:t>（一）绩效管理工作开展情况 。</w:t>
      </w:r>
    </w:p>
    <w:p>
      <w:pPr>
        <w:ind w:firstLine="640"/>
        <w:rPr>
          <w:rFonts w:ascii="仿宋" w:hAnsi="仿宋" w:eastAsia="仿宋" w:cs="仿宋_GB2312"/>
          <w:sz w:val="32"/>
        </w:rPr>
      </w:pPr>
      <w:r>
        <w:rPr>
          <w:rFonts w:hint="eastAsia" w:ascii="仿宋" w:hAnsi="仿宋" w:eastAsia="仿宋" w:cs="仿宋_GB2312"/>
          <w:sz w:val="32"/>
        </w:rPr>
        <w:t>益阳市国资委企业服务中心按时对2019年度部门预算整体支出进行绩效评价，根据部门整体支出绩效评价指标确定的内容，2019年度整体支出绩效评为“优秀”。</w:t>
      </w:r>
    </w:p>
    <w:p>
      <w:pPr>
        <w:ind w:firstLine="640" w:firstLineChars="200"/>
        <w:jc w:val="left"/>
        <w:rPr>
          <w:rFonts w:ascii="黑体" w:hAnsi="黑体" w:eastAsia="黑体" w:cs="黑体"/>
          <w:sz w:val="32"/>
        </w:rPr>
      </w:pPr>
      <w:r>
        <w:rPr>
          <w:rFonts w:hint="eastAsia" w:ascii="黑体" w:hAnsi="黑体" w:eastAsia="黑体" w:cs="黑体"/>
          <w:sz w:val="32"/>
        </w:rPr>
        <w:t>十</w:t>
      </w:r>
      <w:r>
        <w:rPr>
          <w:rFonts w:ascii="黑体" w:hAnsi="黑体" w:eastAsia="黑体" w:cs="黑体"/>
          <w:sz w:val="32"/>
        </w:rPr>
        <w:t>、其他重要事项的情况说明</w:t>
      </w:r>
    </w:p>
    <w:p>
      <w:pPr>
        <w:ind w:firstLine="640"/>
        <w:jc w:val="left"/>
        <w:rPr>
          <w:rFonts w:ascii="楷体" w:hAnsi="楷体" w:eastAsia="楷体" w:cs="楷体"/>
          <w:color w:val="FF0000"/>
          <w:sz w:val="32"/>
        </w:rPr>
      </w:pPr>
      <w:r>
        <w:rPr>
          <w:rFonts w:ascii="楷体" w:hAnsi="楷体" w:eastAsia="楷体" w:cs="楷体"/>
          <w:sz w:val="32"/>
        </w:rPr>
        <w:t>（一）预决算收支增减变化情况。</w:t>
      </w:r>
    </w:p>
    <w:p>
      <w:pPr>
        <w:ind w:firstLine="640"/>
        <w:rPr>
          <w:rFonts w:ascii="仿宋" w:hAnsi="仿宋" w:eastAsia="仿宋" w:cs="仿宋_GB2312"/>
          <w:sz w:val="32"/>
        </w:rPr>
      </w:pPr>
      <w:r>
        <w:rPr>
          <w:rFonts w:hint="eastAsia" w:ascii="仿宋" w:hAnsi="仿宋" w:eastAsia="仿宋" w:cs="仿宋_GB2312"/>
          <w:sz w:val="32"/>
        </w:rPr>
        <w:t>2019年财政预算批复收支总额均为454.68万元，全部为公共财政预算拨款。2019年度决算收入总计627.44万元，决算支出总计610.01万元。</w:t>
      </w:r>
    </w:p>
    <w:p>
      <w:pPr>
        <w:rPr>
          <w:rFonts w:ascii="楷体" w:hAnsi="楷体" w:eastAsia="楷体" w:cs="楷体"/>
          <w:color w:val="FF0000"/>
          <w:sz w:val="32"/>
        </w:rPr>
      </w:pPr>
      <w:r>
        <w:rPr>
          <w:rFonts w:hint="eastAsia" w:ascii="黑体" w:hAnsi="黑体" w:eastAsia="黑体" w:cs="黑体"/>
          <w:sz w:val="32"/>
        </w:rPr>
        <w:t xml:space="preserve">    </w:t>
      </w:r>
      <w:r>
        <w:rPr>
          <w:rFonts w:ascii="楷体" w:hAnsi="楷体" w:eastAsia="楷体" w:cs="楷体"/>
          <w:sz w:val="32"/>
        </w:rPr>
        <w:t>（二）机关运行经费支出情况。</w:t>
      </w:r>
    </w:p>
    <w:p>
      <w:pPr>
        <w:rPr>
          <w:rFonts w:ascii="仿宋" w:hAnsi="仿宋" w:eastAsia="仿宋" w:cs="仿宋_GB2312"/>
          <w:sz w:val="32"/>
          <w:highlight w:val="green"/>
        </w:rPr>
      </w:pPr>
      <w:r>
        <w:rPr>
          <w:rFonts w:hint="eastAsia" w:ascii="仿宋" w:hAnsi="仿宋" w:eastAsia="仿宋" w:cs="Times New Roman"/>
          <w:sz w:val="32"/>
          <w:szCs w:val="32"/>
        </w:rPr>
        <w:t>本单位是财政全额拨款的事业单位无机关运行经费。</w:t>
      </w:r>
    </w:p>
    <w:p>
      <w:pPr>
        <w:ind w:firstLine="640" w:firstLineChars="200"/>
        <w:jc w:val="left"/>
        <w:rPr>
          <w:rFonts w:ascii="楷体" w:hAnsi="楷体" w:eastAsia="楷体" w:cs="楷体"/>
          <w:color w:val="FF0000"/>
          <w:sz w:val="32"/>
        </w:rPr>
      </w:pPr>
      <w:r>
        <w:rPr>
          <w:rFonts w:ascii="楷体" w:hAnsi="楷体" w:eastAsia="楷体" w:cs="楷体"/>
          <w:sz w:val="32"/>
        </w:rPr>
        <w:t>（三）政府采购支出情况。</w:t>
      </w:r>
    </w:p>
    <w:p>
      <w:pPr>
        <w:ind w:firstLine="640"/>
        <w:jc w:val="left"/>
        <w:rPr>
          <w:rFonts w:ascii="仿宋" w:hAnsi="仿宋" w:eastAsia="仿宋" w:cs="楷体"/>
          <w:sz w:val="32"/>
        </w:rPr>
      </w:pPr>
      <w:r>
        <w:rPr>
          <w:rFonts w:hint="eastAsia" w:ascii="仿宋" w:hAnsi="仿宋" w:eastAsia="仿宋"/>
          <w:sz w:val="32"/>
          <w:szCs w:val="32"/>
        </w:rPr>
        <w:t>本单位</w:t>
      </w:r>
      <w:r>
        <w:rPr>
          <w:rFonts w:ascii="仿宋" w:hAnsi="仿宋" w:eastAsia="仿宋"/>
          <w:sz w:val="32"/>
          <w:szCs w:val="32"/>
        </w:rPr>
        <w:t>201</w:t>
      </w:r>
      <w:r>
        <w:rPr>
          <w:rFonts w:hint="eastAsia" w:ascii="仿宋" w:hAnsi="仿宋" w:eastAsia="仿宋"/>
          <w:sz w:val="32"/>
          <w:szCs w:val="32"/>
        </w:rPr>
        <w:t>9年度无政府</w:t>
      </w:r>
      <w:bookmarkStart w:id="0" w:name="_GoBack"/>
      <w:bookmarkEnd w:id="0"/>
      <w:r>
        <w:rPr>
          <w:rFonts w:hint="eastAsia" w:ascii="仿宋" w:hAnsi="仿宋" w:eastAsia="仿宋"/>
          <w:sz w:val="32"/>
          <w:szCs w:val="32"/>
        </w:rPr>
        <w:t>采购</w:t>
      </w:r>
      <w:r>
        <w:rPr>
          <w:rFonts w:hint="eastAsia" w:ascii="仿宋" w:hAnsi="仿宋" w:eastAsia="仿宋" w:cs="楷体"/>
          <w:sz w:val="32"/>
        </w:rPr>
        <w:t>。</w:t>
      </w:r>
    </w:p>
    <w:p>
      <w:pPr>
        <w:ind w:firstLine="640"/>
        <w:jc w:val="left"/>
        <w:rPr>
          <w:rFonts w:ascii="楷体" w:hAnsi="楷体" w:eastAsia="楷体" w:cs="楷体"/>
          <w:sz w:val="32"/>
        </w:rPr>
      </w:pPr>
      <w:r>
        <w:rPr>
          <w:rFonts w:hint="eastAsia" w:ascii="楷体" w:hAnsi="楷体" w:eastAsia="楷体" w:cs="楷体"/>
          <w:sz w:val="32"/>
        </w:rPr>
        <w:t>（四）</w:t>
      </w:r>
      <w:r>
        <w:rPr>
          <w:rFonts w:ascii="楷体" w:hAnsi="楷体" w:eastAsia="楷体" w:cs="楷体"/>
          <w:sz w:val="32"/>
        </w:rPr>
        <w:t>国有资产占用情况。</w:t>
      </w:r>
    </w:p>
    <w:p>
      <w:pPr>
        <w:ind w:firstLine="640"/>
        <w:jc w:val="left"/>
        <w:rPr>
          <w:rFonts w:ascii="仿宋" w:hAnsi="仿宋" w:eastAsia="仿宋" w:cs="仿宋_GB2312"/>
          <w:sz w:val="32"/>
        </w:rPr>
      </w:pPr>
      <w:r>
        <w:rPr>
          <w:rFonts w:hint="eastAsia" w:ascii="仿宋" w:hAnsi="仿宋" w:eastAsia="仿宋" w:cs="仿宋_GB2312"/>
          <w:sz w:val="32"/>
        </w:rPr>
        <w:t>截至2019年12月31日，本单位无公务用车辆。无单位价值50万元以上通用设备。无单价100万正以上专用设备。</w:t>
      </w: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left"/>
        <w:rPr>
          <w:rFonts w:ascii="仿宋" w:hAnsi="仿宋" w:eastAsia="仿宋" w:cs="仿宋_GB2312"/>
          <w:sz w:val="32"/>
        </w:rPr>
      </w:pPr>
    </w:p>
    <w:p>
      <w:pPr>
        <w:ind w:firstLine="640"/>
        <w:jc w:val="center"/>
        <w:rPr>
          <w:rFonts w:ascii="仿宋" w:hAnsi="仿宋" w:eastAsia="仿宋" w:cs="仿宋_GB2312"/>
          <w:sz w:val="32"/>
        </w:rPr>
      </w:pPr>
      <w:r>
        <w:rPr>
          <w:rFonts w:ascii="宋体" w:hAnsi="宋体" w:eastAsia="宋体" w:cs="宋体"/>
          <w:b/>
          <w:sz w:val="44"/>
        </w:rPr>
        <w:t>第四部分名词解释</w:t>
      </w:r>
    </w:p>
    <w:p>
      <w:pPr>
        <w:ind w:firstLine="643"/>
        <w:jc w:val="left"/>
        <w:rPr>
          <w:rFonts w:ascii="仿宋" w:hAnsi="仿宋" w:eastAsia="仿宋" w:cs="仿宋_GB2312"/>
          <w:b/>
          <w:sz w:val="32"/>
        </w:rPr>
      </w:pPr>
    </w:p>
    <w:p>
      <w:pPr>
        <w:ind w:firstLine="643"/>
        <w:jc w:val="left"/>
        <w:rPr>
          <w:rFonts w:ascii="仿宋" w:hAnsi="仿宋" w:eastAsia="仿宋" w:cs="仿宋_GB2312"/>
          <w:sz w:val="32"/>
        </w:rPr>
      </w:pPr>
      <w:r>
        <w:rPr>
          <w:rFonts w:hint="eastAsia" w:ascii="仿宋" w:hAnsi="仿宋" w:eastAsia="仿宋" w:cs="仿宋_GB2312"/>
          <w:b/>
          <w:sz w:val="32"/>
        </w:rPr>
        <w:t>一、财政拨款收入：</w:t>
      </w:r>
      <w:r>
        <w:rPr>
          <w:rFonts w:hint="eastAsia" w:ascii="仿宋" w:hAnsi="仿宋" w:eastAsia="仿宋" w:cs="仿宋_GB2312"/>
          <w:sz w:val="32"/>
        </w:rPr>
        <w:t xml:space="preserve">指中央财政当年拨付的资金。 </w:t>
      </w:r>
    </w:p>
    <w:p>
      <w:pPr>
        <w:ind w:firstLine="643"/>
        <w:jc w:val="left"/>
        <w:rPr>
          <w:rFonts w:ascii="仿宋" w:hAnsi="仿宋" w:eastAsia="仿宋" w:cs="仿宋_GB2312"/>
          <w:sz w:val="32"/>
        </w:rPr>
      </w:pPr>
      <w:r>
        <w:rPr>
          <w:rFonts w:hint="eastAsia" w:ascii="仿宋" w:hAnsi="仿宋" w:eastAsia="仿宋" w:cs="仿宋_GB2312"/>
          <w:b/>
          <w:sz w:val="32"/>
        </w:rPr>
        <w:t>二、事业收入：</w:t>
      </w:r>
      <w:r>
        <w:rPr>
          <w:rFonts w:hint="eastAsia" w:ascii="仿宋" w:hAnsi="仿宋" w:eastAsia="仿宋" w:cs="仿宋_GB2312"/>
          <w:sz w:val="32"/>
        </w:rPr>
        <w:t xml:space="preserve">指事业单位开展专业业务活动及辅助活动所取得的收入。如：中国财政杂志社的刊物发行收入，中国注册会计师协会、中国资产评估协会、中国国债协会、中国会计学会收取的会费收入等。 </w:t>
      </w:r>
    </w:p>
    <w:p>
      <w:pPr>
        <w:ind w:firstLine="643"/>
        <w:jc w:val="left"/>
        <w:rPr>
          <w:rFonts w:ascii="仿宋" w:hAnsi="仿宋" w:eastAsia="仿宋" w:cs="仿宋_GB2312"/>
          <w:sz w:val="32"/>
        </w:rPr>
      </w:pPr>
      <w:r>
        <w:rPr>
          <w:rFonts w:hint="eastAsia" w:ascii="仿宋" w:hAnsi="仿宋" w:eastAsia="仿宋" w:cs="仿宋_GB2312"/>
          <w:b/>
          <w:sz w:val="32"/>
        </w:rPr>
        <w:t>三、经营收入：</w:t>
      </w:r>
      <w:r>
        <w:rPr>
          <w:rFonts w:hint="eastAsia" w:ascii="仿宋" w:hAnsi="仿宋" w:eastAsia="仿宋" w:cs="仿宋_GB2312"/>
          <w:sz w:val="32"/>
        </w:rPr>
        <w:t xml:space="preserve">指事业单位在专业业务活动及其辅助活动之外开展非独立核算经营活动取得的收入。如：中国财政杂志社广告收入等。 </w:t>
      </w:r>
    </w:p>
    <w:p>
      <w:pPr>
        <w:ind w:firstLine="643"/>
        <w:jc w:val="left"/>
        <w:rPr>
          <w:rFonts w:ascii="仿宋" w:hAnsi="仿宋" w:eastAsia="仿宋" w:cs="仿宋_GB2312"/>
          <w:sz w:val="32"/>
        </w:rPr>
      </w:pPr>
      <w:r>
        <w:rPr>
          <w:rFonts w:hint="eastAsia" w:ascii="仿宋" w:hAnsi="仿宋" w:eastAsia="仿宋" w:cs="仿宋_GB2312"/>
          <w:b/>
          <w:sz w:val="32"/>
        </w:rPr>
        <w:t>四、其他收入：</w:t>
      </w:r>
      <w:r>
        <w:rPr>
          <w:rFonts w:hint="eastAsia" w:ascii="仿宋" w:hAnsi="仿宋" w:eastAsia="仿宋" w:cs="仿宋_GB2312"/>
          <w:sz w:val="32"/>
        </w:rPr>
        <w:t xml:space="preserve">指除上述“财政拨款收入” 、 “事业收入” 、“经营收入”等以外的收入。主要是按规定动用的售房收入、存款利息收入等。 </w:t>
      </w:r>
    </w:p>
    <w:p>
      <w:pPr>
        <w:ind w:firstLine="643"/>
        <w:jc w:val="left"/>
        <w:rPr>
          <w:rFonts w:ascii="仿宋" w:hAnsi="仿宋" w:eastAsia="仿宋" w:cs="仿宋_GB2312"/>
          <w:sz w:val="32"/>
        </w:rPr>
      </w:pPr>
      <w:r>
        <w:rPr>
          <w:rFonts w:hint="eastAsia" w:ascii="仿宋" w:hAnsi="仿宋" w:eastAsia="仿宋" w:cs="仿宋_GB2312"/>
          <w:b/>
          <w:sz w:val="32"/>
        </w:rPr>
        <w:t>五、用事业基金弥补收支差额：</w:t>
      </w:r>
      <w:r>
        <w:rPr>
          <w:rFonts w:hint="eastAsia" w:ascii="仿宋" w:hAnsi="仿宋" w:eastAsia="仿宋" w:cs="仿宋_GB2312"/>
          <w:sz w:val="32"/>
        </w:rPr>
        <w:t xml:space="preserve">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ind w:firstLine="643"/>
        <w:jc w:val="left"/>
        <w:rPr>
          <w:rFonts w:ascii="仿宋" w:hAnsi="仿宋" w:eastAsia="仿宋" w:cs="仿宋_GB2312"/>
          <w:sz w:val="32"/>
        </w:rPr>
      </w:pPr>
      <w:r>
        <w:rPr>
          <w:rFonts w:hint="eastAsia" w:ascii="仿宋" w:hAnsi="仿宋" w:eastAsia="仿宋" w:cs="仿宋_GB2312"/>
          <w:b/>
          <w:sz w:val="32"/>
        </w:rPr>
        <w:t>六、年初结转和结余：</w:t>
      </w:r>
      <w:r>
        <w:rPr>
          <w:rFonts w:hint="eastAsia" w:ascii="仿宋" w:hAnsi="仿宋" w:eastAsia="仿宋" w:cs="仿宋_GB2312"/>
          <w:sz w:val="32"/>
        </w:rPr>
        <w:t xml:space="preserve">指以前年度尚未完成、结转到本年按有关规定继续使用的资金。 </w:t>
      </w:r>
    </w:p>
    <w:p>
      <w:pPr>
        <w:ind w:firstLine="643"/>
        <w:jc w:val="left"/>
        <w:rPr>
          <w:rFonts w:ascii="仿宋" w:hAnsi="仿宋" w:eastAsia="仿宋" w:cs="仿宋_GB2312"/>
          <w:sz w:val="32"/>
        </w:rPr>
      </w:pPr>
      <w:r>
        <w:rPr>
          <w:rFonts w:hint="eastAsia" w:ascii="仿宋" w:hAnsi="仿宋" w:eastAsia="仿宋" w:cs="仿宋_GB2312"/>
          <w:b/>
          <w:sz w:val="32"/>
        </w:rPr>
        <w:t>七、结余分配：</w:t>
      </w:r>
      <w:r>
        <w:rPr>
          <w:rFonts w:hint="eastAsia" w:ascii="仿宋" w:hAnsi="仿宋" w:eastAsia="仿宋" w:cs="仿宋_GB2312"/>
          <w:sz w:val="32"/>
        </w:rPr>
        <w:t>指事业单位按规定提取的职工福利基金、事业基金和缴纳的所得税，以及建设单位按规定应交回的基本建设竣工项目结余资金。</w:t>
      </w:r>
    </w:p>
    <w:p>
      <w:pPr>
        <w:ind w:firstLine="643"/>
        <w:jc w:val="left"/>
        <w:rPr>
          <w:rFonts w:ascii="仿宋" w:hAnsi="仿宋" w:eastAsia="仿宋" w:cs="仿宋_GB2312"/>
          <w:sz w:val="32"/>
        </w:rPr>
      </w:pPr>
      <w:r>
        <w:rPr>
          <w:rFonts w:hint="eastAsia" w:ascii="仿宋" w:hAnsi="仿宋" w:eastAsia="仿宋" w:cs="仿宋_GB2312"/>
          <w:b/>
          <w:sz w:val="32"/>
        </w:rPr>
        <w:t>八、年末结转和结余：</w:t>
      </w:r>
      <w:r>
        <w:rPr>
          <w:rFonts w:hint="eastAsia" w:ascii="仿宋" w:hAnsi="仿宋" w:eastAsia="仿宋" w:cs="仿宋_GB2312"/>
          <w:sz w:val="32"/>
        </w:rPr>
        <w:t xml:space="preserve">指本年度或以前年度预算安排、因客观条件发生变化无法按原计划实施，需要延迟到以后年度按有关规定继续使用的资金。 </w:t>
      </w:r>
    </w:p>
    <w:p>
      <w:pPr>
        <w:ind w:firstLine="643"/>
        <w:jc w:val="left"/>
        <w:rPr>
          <w:rFonts w:ascii="仿宋" w:hAnsi="仿宋" w:eastAsia="仿宋" w:cs="仿宋_GB2312"/>
          <w:sz w:val="32"/>
        </w:rPr>
      </w:pPr>
      <w:r>
        <w:rPr>
          <w:rFonts w:hint="eastAsia" w:ascii="仿宋" w:hAnsi="仿宋" w:eastAsia="仿宋" w:cs="仿宋_GB2312"/>
          <w:b/>
          <w:sz w:val="32"/>
        </w:rPr>
        <w:t>九、基本支出：</w:t>
      </w:r>
      <w:r>
        <w:rPr>
          <w:rFonts w:hint="eastAsia" w:ascii="仿宋" w:hAnsi="仿宋" w:eastAsia="仿宋" w:cs="仿宋_GB2312"/>
          <w:sz w:val="32"/>
        </w:rPr>
        <w:t>指为保障机构正常运转、完成日常工</w:t>
      </w:r>
    </w:p>
    <w:p>
      <w:pPr>
        <w:jc w:val="left"/>
        <w:rPr>
          <w:rFonts w:ascii="仿宋" w:hAnsi="仿宋" w:eastAsia="仿宋" w:cs="仿宋_GB2312"/>
          <w:sz w:val="32"/>
        </w:rPr>
      </w:pPr>
      <w:r>
        <w:rPr>
          <w:rFonts w:hint="eastAsia" w:ascii="仿宋" w:hAnsi="仿宋" w:eastAsia="仿宋" w:cs="仿宋_GB2312"/>
          <w:sz w:val="32"/>
        </w:rPr>
        <w:t xml:space="preserve">作任务而发生的人员支出和公用支出。 </w:t>
      </w:r>
    </w:p>
    <w:p>
      <w:pPr>
        <w:ind w:firstLine="643"/>
        <w:jc w:val="left"/>
        <w:rPr>
          <w:rFonts w:ascii="仿宋" w:hAnsi="仿宋" w:eastAsia="仿宋" w:cs="仿宋_GB2312"/>
          <w:sz w:val="32"/>
        </w:rPr>
      </w:pPr>
      <w:r>
        <w:rPr>
          <w:rFonts w:hint="eastAsia" w:ascii="仿宋" w:hAnsi="仿宋" w:eastAsia="仿宋" w:cs="仿宋_GB2312"/>
          <w:b/>
          <w:sz w:val="32"/>
        </w:rPr>
        <w:t>十、项目支出：</w:t>
      </w:r>
      <w:r>
        <w:rPr>
          <w:rFonts w:hint="eastAsia" w:ascii="仿宋" w:hAnsi="仿宋" w:eastAsia="仿宋" w:cs="仿宋_GB2312"/>
          <w:sz w:val="32"/>
        </w:rPr>
        <w:t xml:space="preserve">指在基本支出之外为完成特定行政任务和事业发展目标所发生的支出。 </w:t>
      </w:r>
    </w:p>
    <w:p>
      <w:pPr>
        <w:ind w:firstLine="643"/>
        <w:jc w:val="left"/>
        <w:rPr>
          <w:rFonts w:ascii="仿宋" w:hAnsi="仿宋" w:eastAsia="仿宋" w:cs="仿宋_GB2312"/>
          <w:sz w:val="32"/>
        </w:rPr>
      </w:pPr>
      <w:r>
        <w:rPr>
          <w:rFonts w:hint="eastAsia" w:ascii="仿宋" w:hAnsi="仿宋" w:eastAsia="仿宋" w:cs="仿宋_GB2312"/>
          <w:b/>
          <w:sz w:val="32"/>
        </w:rPr>
        <w:t>十一、经营支出：</w:t>
      </w:r>
      <w:r>
        <w:rPr>
          <w:rFonts w:hint="eastAsia" w:ascii="仿宋" w:hAnsi="仿宋" w:eastAsia="仿宋" w:cs="仿宋_GB2312"/>
          <w:sz w:val="32"/>
        </w:rPr>
        <w:t xml:space="preserve">指事业单位在专业业务活动及其辅助活动之外开展非独立核算经营活动发生的支出。 </w:t>
      </w:r>
    </w:p>
    <w:p>
      <w:pPr>
        <w:ind w:firstLine="643"/>
        <w:jc w:val="left"/>
        <w:rPr>
          <w:rFonts w:ascii="仿宋" w:hAnsi="仿宋" w:eastAsia="仿宋" w:cs="仿宋_GB2312"/>
          <w:sz w:val="32"/>
        </w:rPr>
      </w:pPr>
      <w:r>
        <w:rPr>
          <w:rFonts w:hint="eastAsia" w:ascii="仿宋" w:hAnsi="仿宋" w:eastAsia="仿宋" w:cs="仿宋_GB2312"/>
          <w:b/>
          <w:sz w:val="32"/>
        </w:rPr>
        <w:t>十二、“三公”经费：</w:t>
      </w:r>
      <w:r>
        <w:rPr>
          <w:rFonts w:hint="eastAsia" w:ascii="仿宋" w:hAnsi="仿宋" w:eastAsia="仿宋" w:cs="仿宋_GB2312"/>
          <w:sz w:val="32"/>
        </w:rPr>
        <w:t xml:space="preserve">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ind w:firstLine="643"/>
        <w:jc w:val="left"/>
        <w:rPr>
          <w:rFonts w:ascii="仿宋" w:hAnsi="仿宋" w:eastAsia="仿宋" w:cs="仿宋"/>
          <w:b/>
          <w:color w:val="FF0000"/>
          <w:sz w:val="32"/>
        </w:rPr>
      </w:pPr>
      <w:r>
        <w:rPr>
          <w:rFonts w:hint="eastAsia" w:ascii="仿宋" w:hAnsi="仿宋" w:eastAsia="仿宋" w:cs="楷体_GB2312"/>
          <w:b/>
          <w:sz w:val="32"/>
        </w:rPr>
        <w:t>十三、机关运行经费：</w:t>
      </w:r>
      <w:r>
        <w:rPr>
          <w:rFonts w:hint="eastAsia" w:ascii="仿宋" w:hAnsi="仿宋" w:eastAsia="仿宋" w:cs="仿宋_GB2312"/>
          <w:sz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b/>
          <w:sz w:val="44"/>
        </w:rPr>
      </w:pPr>
      <w:r>
        <w:rPr>
          <w:rFonts w:hint="eastAsia" w:ascii="宋体" w:hAnsi="宋体" w:eastAsia="宋体" w:cs="宋体"/>
          <w:b/>
          <w:sz w:val="44"/>
        </w:rPr>
        <w:t>第五部分附件</w:t>
      </w:r>
    </w:p>
    <w:p>
      <w:pPr>
        <w:ind w:firstLine="640"/>
        <w:jc w:val="left"/>
        <w:rPr>
          <w:rFonts w:ascii="仿宋" w:hAnsi="仿宋" w:eastAsia="仿宋" w:cs="仿宋"/>
          <w:sz w:val="32"/>
        </w:rPr>
      </w:pPr>
    </w:p>
    <w:p>
      <w:pPr>
        <w:snapToGrid w:val="0"/>
        <w:jc w:val="center"/>
        <w:rPr>
          <w:rFonts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市国资委企业服务中心部门整体支出绩效评价报告</w:t>
      </w:r>
    </w:p>
    <w:p>
      <w:pPr>
        <w:pStyle w:val="10"/>
        <w:widowControl/>
        <w:spacing w:line="600" w:lineRule="exact"/>
        <w:ind w:firstLine="640"/>
        <w:rPr>
          <w:rFonts w:eastAsia="黑体"/>
          <w:szCs w:val="32"/>
        </w:rPr>
      </w:pPr>
    </w:p>
    <w:p>
      <w:pPr>
        <w:pStyle w:val="10"/>
        <w:widowControl/>
        <w:spacing w:line="600" w:lineRule="exact"/>
        <w:ind w:firstLine="640"/>
        <w:rPr>
          <w:rFonts w:ascii="黑体" w:hAnsi="黑体" w:eastAsia="黑体"/>
        </w:rPr>
      </w:pPr>
      <w:r>
        <w:rPr>
          <w:rFonts w:ascii="黑体" w:hAnsi="黑体" w:eastAsia="黑体"/>
        </w:rPr>
        <w:t>一、基本情况</w:t>
      </w:r>
    </w:p>
    <w:p>
      <w:pPr>
        <w:pStyle w:val="10"/>
        <w:widowControl/>
        <w:spacing w:line="600" w:lineRule="exact"/>
        <w:ind w:firstLine="640"/>
        <w:rPr>
          <w:rFonts w:eastAsia="仿宋"/>
        </w:rPr>
      </w:pPr>
      <w:r>
        <w:rPr>
          <w:rFonts w:hAnsi="仿宋" w:eastAsia="仿宋"/>
        </w:rPr>
        <w:t>市国资委企业服务中心，为正科级公益一类事业单位，核定全额拨款事业编制</w:t>
      </w:r>
      <w:r>
        <w:rPr>
          <w:rFonts w:eastAsia="仿宋"/>
        </w:rPr>
        <w:t>23</w:t>
      </w:r>
      <w:r>
        <w:rPr>
          <w:rFonts w:hAnsi="仿宋" w:eastAsia="仿宋"/>
        </w:rPr>
        <w:t>名。主要职责：为市国资委所监管企业提供服务，协助主管部门管理改制企业留守处，协助主管部门处理企业改制遗留问题。</w:t>
      </w:r>
    </w:p>
    <w:p>
      <w:pPr>
        <w:pStyle w:val="10"/>
        <w:widowControl/>
        <w:spacing w:line="600" w:lineRule="exact"/>
        <w:ind w:firstLine="640"/>
        <w:rPr>
          <w:rFonts w:eastAsia="仿宋"/>
        </w:rPr>
      </w:pPr>
      <w:r>
        <w:rPr>
          <w:rFonts w:hAnsi="仿宋" w:eastAsia="仿宋"/>
          <w:color w:val="000000"/>
        </w:rPr>
        <w:t>（一）</w:t>
      </w:r>
      <w:r>
        <w:rPr>
          <w:rFonts w:hAnsi="仿宋" w:eastAsia="仿宋"/>
        </w:rPr>
        <w:t>部门整体支出概况</w:t>
      </w:r>
    </w:p>
    <w:p>
      <w:pPr>
        <w:pStyle w:val="10"/>
        <w:widowControl/>
        <w:spacing w:line="600" w:lineRule="exact"/>
        <w:ind w:firstLine="640"/>
        <w:rPr>
          <w:rFonts w:eastAsia="仿宋"/>
        </w:rPr>
      </w:pPr>
      <w:r>
        <w:rPr>
          <w:rFonts w:eastAsia="仿宋"/>
        </w:rPr>
        <w:t>1</w:t>
      </w:r>
      <w:r>
        <w:rPr>
          <w:rFonts w:hAnsi="仿宋" w:eastAsia="仿宋"/>
        </w:rPr>
        <w:t>、</w:t>
      </w:r>
      <w:r>
        <w:rPr>
          <w:rFonts w:eastAsia="仿宋"/>
        </w:rPr>
        <w:t xml:space="preserve"> 2019</w:t>
      </w:r>
      <w:r>
        <w:rPr>
          <w:rFonts w:hAnsi="仿宋" w:eastAsia="仿宋"/>
        </w:rPr>
        <w:t>年财政拨款收入</w:t>
      </w:r>
      <w:r>
        <w:rPr>
          <w:rFonts w:eastAsia="仿宋"/>
        </w:rPr>
        <w:t>627.44</w:t>
      </w:r>
      <w:r>
        <w:rPr>
          <w:rFonts w:hAnsi="仿宋" w:eastAsia="仿宋"/>
        </w:rPr>
        <w:t>万元，其中一般公共服务支出</w:t>
      </w:r>
      <w:r>
        <w:rPr>
          <w:rFonts w:eastAsia="仿宋"/>
        </w:rPr>
        <w:t>19.51</w:t>
      </w:r>
      <w:r>
        <w:rPr>
          <w:rFonts w:hAnsi="仿宋" w:eastAsia="仿宋"/>
        </w:rPr>
        <w:t>万元，社会保障和就业支出</w:t>
      </w:r>
      <w:r>
        <w:rPr>
          <w:rFonts w:eastAsia="仿宋"/>
        </w:rPr>
        <w:t>130</w:t>
      </w:r>
      <w:r>
        <w:rPr>
          <w:rFonts w:hAnsi="仿宋" w:eastAsia="仿宋"/>
        </w:rPr>
        <w:t>万元，教育支出</w:t>
      </w:r>
      <w:r>
        <w:rPr>
          <w:rFonts w:eastAsia="仿宋"/>
        </w:rPr>
        <w:t>4.34</w:t>
      </w:r>
      <w:r>
        <w:rPr>
          <w:rFonts w:hAnsi="仿宋" w:eastAsia="仿宋"/>
        </w:rPr>
        <w:t>，卫生健康支出</w:t>
      </w:r>
      <w:r>
        <w:rPr>
          <w:rFonts w:eastAsia="仿宋"/>
        </w:rPr>
        <w:t>40.08</w:t>
      </w:r>
      <w:r>
        <w:rPr>
          <w:rFonts w:hAnsi="仿宋" w:eastAsia="仿宋"/>
        </w:rPr>
        <w:t>万元</w:t>
      </w:r>
      <w:r>
        <w:rPr>
          <w:rFonts w:eastAsia="仿宋"/>
        </w:rPr>
        <w:t>,</w:t>
      </w:r>
      <w:r>
        <w:rPr>
          <w:rFonts w:hAnsi="仿宋" w:eastAsia="仿宋"/>
        </w:rPr>
        <w:t>资源勘察信息等支出</w:t>
      </w:r>
      <w:r>
        <w:rPr>
          <w:rFonts w:eastAsia="仿宋"/>
        </w:rPr>
        <w:t>407.47</w:t>
      </w:r>
      <w:r>
        <w:rPr>
          <w:rFonts w:hAnsi="仿宋" w:eastAsia="仿宋"/>
        </w:rPr>
        <w:t>万元，住房保障支出</w:t>
      </w:r>
      <w:r>
        <w:rPr>
          <w:rFonts w:eastAsia="仿宋"/>
        </w:rPr>
        <w:t>26.04</w:t>
      </w:r>
      <w:r>
        <w:rPr>
          <w:rFonts w:hAnsi="仿宋" w:eastAsia="仿宋"/>
        </w:rPr>
        <w:t>万元。</w:t>
      </w:r>
    </w:p>
    <w:p>
      <w:pPr>
        <w:pStyle w:val="10"/>
        <w:widowControl/>
        <w:spacing w:line="600" w:lineRule="exact"/>
        <w:ind w:firstLine="640"/>
        <w:rPr>
          <w:rFonts w:eastAsia="仿宋"/>
        </w:rPr>
      </w:pPr>
      <w:r>
        <w:rPr>
          <w:rFonts w:eastAsia="仿宋"/>
        </w:rPr>
        <w:t>2</w:t>
      </w:r>
      <w:r>
        <w:rPr>
          <w:rFonts w:hAnsi="仿宋" w:eastAsia="仿宋"/>
        </w:rPr>
        <w:t>、</w:t>
      </w:r>
      <w:r>
        <w:rPr>
          <w:rFonts w:eastAsia="仿宋"/>
        </w:rPr>
        <w:t>2019</w:t>
      </w:r>
      <w:r>
        <w:rPr>
          <w:rFonts w:hAnsi="仿宋" w:eastAsia="仿宋"/>
        </w:rPr>
        <w:t>年财政拨款支出</w:t>
      </w:r>
      <w:r>
        <w:rPr>
          <w:rFonts w:eastAsia="仿宋"/>
        </w:rPr>
        <w:t>610.01</w:t>
      </w:r>
      <w:r>
        <w:rPr>
          <w:rFonts w:hAnsi="仿宋" w:eastAsia="仿宋"/>
        </w:rPr>
        <w:t>万元，其中一般公共服务支出</w:t>
      </w:r>
      <w:r>
        <w:rPr>
          <w:rFonts w:eastAsia="仿宋"/>
        </w:rPr>
        <w:t>19.51</w:t>
      </w:r>
      <w:r>
        <w:rPr>
          <w:rFonts w:hAnsi="仿宋" w:eastAsia="仿宋"/>
        </w:rPr>
        <w:t>万元，社会保障和就业支出</w:t>
      </w:r>
      <w:r>
        <w:rPr>
          <w:rFonts w:eastAsia="仿宋"/>
        </w:rPr>
        <w:t>130</w:t>
      </w:r>
      <w:r>
        <w:rPr>
          <w:rFonts w:hAnsi="仿宋" w:eastAsia="仿宋"/>
        </w:rPr>
        <w:t>万元，教育支出</w:t>
      </w:r>
      <w:r>
        <w:rPr>
          <w:rFonts w:eastAsia="仿宋"/>
        </w:rPr>
        <w:t>4.34</w:t>
      </w:r>
      <w:r>
        <w:rPr>
          <w:rFonts w:hAnsi="仿宋" w:eastAsia="仿宋"/>
        </w:rPr>
        <w:t>，卫生健康支出</w:t>
      </w:r>
      <w:r>
        <w:rPr>
          <w:rFonts w:eastAsia="仿宋"/>
        </w:rPr>
        <w:t>40.08</w:t>
      </w:r>
      <w:r>
        <w:rPr>
          <w:rFonts w:hAnsi="仿宋" w:eastAsia="仿宋"/>
        </w:rPr>
        <w:t>万元</w:t>
      </w:r>
      <w:r>
        <w:rPr>
          <w:rFonts w:eastAsia="仿宋"/>
        </w:rPr>
        <w:t>,</w:t>
      </w:r>
      <w:r>
        <w:rPr>
          <w:rFonts w:hAnsi="仿宋" w:eastAsia="仿宋"/>
        </w:rPr>
        <w:t>资源勘察信息等支出</w:t>
      </w:r>
      <w:r>
        <w:rPr>
          <w:rFonts w:eastAsia="仿宋"/>
        </w:rPr>
        <w:t>390.04</w:t>
      </w:r>
      <w:r>
        <w:rPr>
          <w:rFonts w:hAnsi="仿宋" w:eastAsia="仿宋"/>
        </w:rPr>
        <w:t>万元，住房保障支出</w:t>
      </w:r>
      <w:r>
        <w:rPr>
          <w:rFonts w:eastAsia="仿宋"/>
        </w:rPr>
        <w:t>26.04</w:t>
      </w:r>
      <w:r>
        <w:rPr>
          <w:rFonts w:hAnsi="仿宋" w:eastAsia="仿宋"/>
        </w:rPr>
        <w:t>万元。</w:t>
      </w:r>
    </w:p>
    <w:p>
      <w:pPr>
        <w:pStyle w:val="10"/>
        <w:widowControl/>
        <w:spacing w:line="600" w:lineRule="exact"/>
        <w:ind w:firstLine="640"/>
        <w:rPr>
          <w:rFonts w:eastAsia="仿宋"/>
        </w:rPr>
      </w:pPr>
      <w:r>
        <w:rPr>
          <w:rFonts w:eastAsia="仿宋"/>
        </w:rPr>
        <w:t>3</w:t>
      </w:r>
      <w:r>
        <w:rPr>
          <w:rFonts w:hAnsi="仿宋" w:eastAsia="仿宋"/>
        </w:rPr>
        <w:t>、</w:t>
      </w:r>
      <w:r>
        <w:rPr>
          <w:rFonts w:eastAsia="仿宋"/>
        </w:rPr>
        <w:t>2019</w:t>
      </w:r>
      <w:r>
        <w:rPr>
          <w:rFonts w:hAnsi="仿宋" w:eastAsia="仿宋"/>
        </w:rPr>
        <w:t>年年初预算</w:t>
      </w:r>
      <w:r>
        <w:rPr>
          <w:rFonts w:hint="eastAsia" w:eastAsia="仿宋"/>
        </w:rPr>
        <w:t>454.68</w:t>
      </w:r>
      <w:r>
        <w:rPr>
          <w:rFonts w:hAnsi="仿宋" w:eastAsia="仿宋"/>
        </w:rPr>
        <w:t>万元，</w:t>
      </w:r>
      <w:r>
        <w:rPr>
          <w:rFonts w:eastAsia="仿宋"/>
        </w:rPr>
        <w:t>2019</w:t>
      </w:r>
      <w:r>
        <w:rPr>
          <w:rFonts w:hAnsi="仿宋" w:eastAsia="仿宋"/>
        </w:rPr>
        <w:t>年初预算完成率</w:t>
      </w:r>
      <w:r>
        <w:rPr>
          <w:rFonts w:eastAsia="仿宋"/>
        </w:rPr>
        <w:t>96.</w:t>
      </w:r>
      <w:r>
        <w:rPr>
          <w:rFonts w:hint="eastAsia" w:eastAsia="仿宋"/>
        </w:rPr>
        <w:t>10</w:t>
      </w:r>
      <w:r>
        <w:rPr>
          <w:rFonts w:eastAsia="仿宋"/>
        </w:rPr>
        <w:t>%</w:t>
      </w:r>
      <w:r>
        <w:rPr>
          <w:rFonts w:hAnsi="仿宋" w:eastAsia="仿宋"/>
        </w:rPr>
        <w:t>。</w:t>
      </w:r>
    </w:p>
    <w:p>
      <w:pPr>
        <w:pStyle w:val="10"/>
        <w:widowControl/>
        <w:spacing w:line="600" w:lineRule="exact"/>
        <w:ind w:firstLine="640"/>
        <w:rPr>
          <w:rFonts w:eastAsia="仿宋"/>
        </w:rPr>
      </w:pPr>
      <w:r>
        <w:rPr>
          <w:rFonts w:eastAsia="仿宋"/>
        </w:rPr>
        <w:t>4</w:t>
      </w:r>
      <w:r>
        <w:rPr>
          <w:rFonts w:hAnsi="仿宋" w:eastAsia="仿宋"/>
        </w:rPr>
        <w:t>、</w:t>
      </w:r>
      <w:r>
        <w:rPr>
          <w:rFonts w:eastAsia="仿宋"/>
        </w:rPr>
        <w:t>2019</w:t>
      </w:r>
      <w:r>
        <w:rPr>
          <w:rFonts w:hAnsi="仿宋" w:eastAsia="仿宋"/>
        </w:rPr>
        <w:t>年年初结转结余</w:t>
      </w:r>
      <w:r>
        <w:rPr>
          <w:rFonts w:eastAsia="仿宋"/>
        </w:rPr>
        <w:t>0.15</w:t>
      </w:r>
      <w:r>
        <w:rPr>
          <w:rFonts w:hAnsi="仿宋" w:eastAsia="仿宋"/>
        </w:rPr>
        <w:t>万元，</w:t>
      </w:r>
      <w:r>
        <w:rPr>
          <w:rFonts w:eastAsia="仿宋"/>
        </w:rPr>
        <w:t>2019</w:t>
      </w:r>
      <w:r>
        <w:rPr>
          <w:rFonts w:hAnsi="仿宋" w:eastAsia="仿宋"/>
        </w:rPr>
        <w:t>年财政拨款收入</w:t>
      </w:r>
      <w:r>
        <w:rPr>
          <w:rFonts w:eastAsia="仿宋"/>
        </w:rPr>
        <w:t>627.44</w:t>
      </w:r>
      <w:r>
        <w:rPr>
          <w:rFonts w:hAnsi="仿宋" w:eastAsia="仿宋"/>
        </w:rPr>
        <w:t>万元，</w:t>
      </w:r>
      <w:r>
        <w:rPr>
          <w:rFonts w:eastAsia="仿宋"/>
        </w:rPr>
        <w:t>2019</w:t>
      </w:r>
      <w:r>
        <w:rPr>
          <w:rFonts w:hAnsi="仿宋" w:eastAsia="仿宋"/>
        </w:rPr>
        <w:t>年财政拨款支出</w:t>
      </w:r>
      <w:r>
        <w:rPr>
          <w:rFonts w:eastAsia="仿宋"/>
        </w:rPr>
        <w:t>610.01</w:t>
      </w:r>
      <w:r>
        <w:rPr>
          <w:rFonts w:hAnsi="仿宋" w:eastAsia="仿宋"/>
        </w:rPr>
        <w:t>万元，年终结转和结余</w:t>
      </w:r>
      <w:r>
        <w:rPr>
          <w:rFonts w:eastAsia="仿宋"/>
        </w:rPr>
        <w:t>17.58</w:t>
      </w:r>
      <w:r>
        <w:rPr>
          <w:rFonts w:hAnsi="仿宋" w:eastAsia="仿宋"/>
        </w:rPr>
        <w:t>万元。</w:t>
      </w:r>
    </w:p>
    <w:p>
      <w:pPr>
        <w:pStyle w:val="10"/>
        <w:widowControl/>
        <w:spacing w:line="600" w:lineRule="exact"/>
        <w:ind w:firstLine="640"/>
        <w:rPr>
          <w:rFonts w:eastAsia="仿宋"/>
        </w:rPr>
      </w:pPr>
      <w:r>
        <w:rPr>
          <w:rFonts w:hAnsi="仿宋" w:eastAsia="仿宋"/>
        </w:rPr>
        <w:t>（二）部门整体支出绩效目标</w:t>
      </w:r>
    </w:p>
    <w:p>
      <w:pPr>
        <w:pStyle w:val="10"/>
        <w:widowControl/>
        <w:spacing w:line="600" w:lineRule="exact"/>
        <w:ind w:firstLine="640"/>
        <w:rPr>
          <w:rFonts w:eastAsia="仿宋"/>
        </w:rPr>
      </w:pPr>
      <w:r>
        <w:rPr>
          <w:rFonts w:eastAsia="仿宋"/>
        </w:rPr>
        <w:t>1.</w:t>
      </w:r>
      <w:r>
        <w:rPr>
          <w:rFonts w:hAnsi="仿宋" w:eastAsia="仿宋"/>
        </w:rPr>
        <w:t>协助国资委管理改制企业留守处，处理改制企业遗留问题。</w:t>
      </w:r>
    </w:p>
    <w:p>
      <w:pPr>
        <w:pStyle w:val="10"/>
        <w:widowControl/>
        <w:spacing w:line="600" w:lineRule="exact"/>
        <w:ind w:firstLine="640"/>
        <w:rPr>
          <w:rFonts w:eastAsia="仿宋"/>
        </w:rPr>
      </w:pPr>
      <w:r>
        <w:rPr>
          <w:rFonts w:eastAsia="仿宋"/>
        </w:rPr>
        <w:t>2.</w:t>
      </w:r>
      <w:r>
        <w:rPr>
          <w:rFonts w:hAnsi="仿宋" w:eastAsia="仿宋"/>
        </w:rPr>
        <w:t>管理支部党员（在职</w:t>
      </w:r>
      <w:r>
        <w:rPr>
          <w:rFonts w:eastAsia="仿宋"/>
        </w:rPr>
        <w:t>27</w:t>
      </w:r>
      <w:r>
        <w:rPr>
          <w:rFonts w:hAnsi="仿宋" w:eastAsia="仿宋"/>
        </w:rPr>
        <w:t>人、退休</w:t>
      </w:r>
      <w:r>
        <w:rPr>
          <w:rFonts w:eastAsia="仿宋"/>
        </w:rPr>
        <w:t>44</w:t>
      </w:r>
      <w:r>
        <w:rPr>
          <w:rFonts w:hAnsi="仿宋" w:eastAsia="仿宋"/>
        </w:rPr>
        <w:t>人</w:t>
      </w:r>
      <w:r>
        <w:rPr>
          <w:rFonts w:eastAsia="仿宋"/>
        </w:rPr>
        <w:t>),</w:t>
      </w:r>
      <w:r>
        <w:rPr>
          <w:rFonts w:hAnsi="仿宋" w:eastAsia="仿宋"/>
        </w:rPr>
        <w:t>开展党员学习、党建活动等各项工作。</w:t>
      </w:r>
    </w:p>
    <w:p>
      <w:pPr>
        <w:pStyle w:val="10"/>
        <w:widowControl/>
        <w:spacing w:line="600" w:lineRule="exact"/>
        <w:ind w:firstLine="640"/>
        <w:rPr>
          <w:rFonts w:eastAsia="仿宋"/>
        </w:rPr>
      </w:pPr>
      <w:r>
        <w:rPr>
          <w:rFonts w:eastAsia="仿宋"/>
        </w:rPr>
        <w:t>3.</w:t>
      </w:r>
      <w:r>
        <w:rPr>
          <w:rFonts w:hAnsi="仿宋" w:eastAsia="仿宋"/>
        </w:rPr>
        <w:t>协助国资委完成信访维稳、安全生产等工作。完成国资委安排的临时性任务。</w:t>
      </w:r>
    </w:p>
    <w:p>
      <w:pPr>
        <w:pStyle w:val="10"/>
        <w:widowControl/>
        <w:spacing w:line="600" w:lineRule="exact"/>
        <w:ind w:firstLine="640"/>
        <w:rPr>
          <w:rFonts w:ascii="黑体" w:hAnsi="黑体" w:eastAsia="黑体"/>
        </w:rPr>
      </w:pPr>
      <w:r>
        <w:rPr>
          <w:rFonts w:ascii="黑体" w:hAnsi="黑体" w:eastAsia="黑体"/>
        </w:rPr>
        <w:t>二、绩效评价工作情况</w:t>
      </w:r>
    </w:p>
    <w:p>
      <w:pPr>
        <w:pStyle w:val="10"/>
        <w:widowControl/>
        <w:spacing w:line="600" w:lineRule="exact"/>
        <w:ind w:firstLine="640"/>
        <w:rPr>
          <w:rFonts w:eastAsia="仿宋"/>
        </w:rPr>
      </w:pPr>
      <w:r>
        <w:rPr>
          <w:rFonts w:hAnsi="仿宋" w:eastAsia="仿宋"/>
        </w:rPr>
        <w:t>（一）为深入贯彻落实《中共中央国务院关于全面实施预算绩效管理的意见》（中发〔</w:t>
      </w:r>
      <w:r>
        <w:rPr>
          <w:rFonts w:eastAsia="仿宋"/>
        </w:rPr>
        <w:t>2018</w:t>
      </w:r>
      <w:r>
        <w:rPr>
          <w:rFonts w:hAnsi="仿宋" w:eastAsia="仿宋"/>
        </w:rPr>
        <w:t>〕</w:t>
      </w:r>
      <w:r>
        <w:rPr>
          <w:rFonts w:eastAsia="仿宋"/>
        </w:rPr>
        <w:t>34</w:t>
      </w:r>
      <w:r>
        <w:rPr>
          <w:rFonts w:hAnsi="仿宋" w:eastAsia="仿宋"/>
        </w:rPr>
        <w:t>号）和《益阳市财政局关于加强预算绩效管理工作的通知》（益财绩〔</w:t>
      </w:r>
      <w:r>
        <w:rPr>
          <w:rFonts w:eastAsia="仿宋"/>
        </w:rPr>
        <w:t>2019</w:t>
      </w:r>
      <w:r>
        <w:rPr>
          <w:rFonts w:hAnsi="仿宋" w:eastAsia="仿宋"/>
        </w:rPr>
        <w:t>〕</w:t>
      </w:r>
      <w:r>
        <w:rPr>
          <w:rFonts w:eastAsia="仿宋"/>
        </w:rPr>
        <w:t>198</w:t>
      </w:r>
      <w:r>
        <w:rPr>
          <w:rFonts w:hAnsi="仿宋" w:eastAsia="仿宋"/>
        </w:rPr>
        <w:t>号）等有关文件精神，</w:t>
      </w:r>
      <w:r>
        <w:rPr>
          <w:rFonts w:eastAsia="仿宋"/>
        </w:rPr>
        <w:t xml:space="preserve"> </w:t>
      </w:r>
      <w:r>
        <w:rPr>
          <w:rFonts w:hAnsi="仿宋" w:eastAsia="仿宋"/>
        </w:rPr>
        <w:t>不断增强本单位预算绩效理念，为强化部门支出责任</w:t>
      </w:r>
      <w:r>
        <w:rPr>
          <w:rFonts w:eastAsia="仿宋"/>
        </w:rPr>
        <w:t>,</w:t>
      </w:r>
      <w:r>
        <w:rPr>
          <w:rFonts w:hAnsi="仿宋" w:eastAsia="仿宋"/>
        </w:rPr>
        <w:t>推进全面实施预算绩效管理，提高财政资金使用效益，按质按量完成上级部门交办的各项工作任务。</w:t>
      </w:r>
    </w:p>
    <w:p>
      <w:pPr>
        <w:pStyle w:val="10"/>
        <w:widowControl/>
        <w:spacing w:line="600" w:lineRule="exact"/>
        <w:ind w:firstLine="640"/>
        <w:rPr>
          <w:rFonts w:eastAsia="仿宋"/>
        </w:rPr>
      </w:pPr>
      <w:r>
        <w:rPr>
          <w:rFonts w:hAnsi="仿宋" w:eastAsia="仿宋"/>
        </w:rPr>
        <w:t>（二）成立了以中心主任鲁正书为组长，财务室、遗留问题处理办公室、中心办公室、组成的绩效评价小组。明确工作职责和分工，对各项绩效评价指标进行了细致的分析和打分。</w:t>
      </w:r>
    </w:p>
    <w:p>
      <w:pPr>
        <w:pStyle w:val="10"/>
        <w:widowControl/>
        <w:spacing w:line="600" w:lineRule="exact"/>
        <w:ind w:firstLine="640"/>
        <w:rPr>
          <w:rFonts w:ascii="黑体" w:hAnsi="黑体" w:eastAsia="黑体"/>
        </w:rPr>
      </w:pPr>
      <w:r>
        <w:rPr>
          <w:rFonts w:ascii="黑体" w:hAnsi="黑体" w:eastAsia="黑体"/>
        </w:rPr>
        <w:t>三、主要绩效及评价结论</w:t>
      </w:r>
    </w:p>
    <w:p>
      <w:pPr>
        <w:pStyle w:val="10"/>
        <w:widowControl/>
        <w:spacing w:line="600" w:lineRule="exact"/>
        <w:ind w:firstLine="640"/>
        <w:rPr>
          <w:rFonts w:eastAsia="仿宋"/>
        </w:rPr>
      </w:pPr>
      <w:r>
        <w:rPr>
          <w:rFonts w:hAnsi="仿宋" w:eastAsia="仿宋"/>
        </w:rPr>
        <w:t>（一）部门整体支出支出进度达到</w:t>
      </w:r>
      <w:r>
        <w:rPr>
          <w:rFonts w:eastAsia="仿宋"/>
        </w:rPr>
        <w:t>85%</w:t>
      </w:r>
      <w:r>
        <w:rPr>
          <w:rFonts w:hAnsi="仿宋" w:eastAsia="仿宋"/>
        </w:rPr>
        <w:t>。</w:t>
      </w:r>
    </w:p>
    <w:p>
      <w:pPr>
        <w:pStyle w:val="10"/>
        <w:widowControl/>
        <w:spacing w:line="600" w:lineRule="exact"/>
        <w:ind w:firstLine="640"/>
        <w:rPr>
          <w:rFonts w:eastAsia="仿宋"/>
        </w:rPr>
      </w:pPr>
      <w:r>
        <w:rPr>
          <w:rFonts w:hAnsi="仿宋" w:eastAsia="仿宋"/>
        </w:rPr>
        <w:t>（二）部门预决算和三公经费预决算公开按时完成。</w:t>
      </w:r>
    </w:p>
    <w:p>
      <w:pPr>
        <w:pStyle w:val="10"/>
        <w:widowControl/>
        <w:spacing w:line="600" w:lineRule="exact"/>
        <w:ind w:firstLine="640"/>
        <w:rPr>
          <w:rFonts w:eastAsia="仿宋"/>
        </w:rPr>
      </w:pPr>
      <w:r>
        <w:rPr>
          <w:rFonts w:hAnsi="仿宋" w:eastAsia="仿宋"/>
        </w:rPr>
        <w:t>（三）预算完成率</w:t>
      </w:r>
      <w:r>
        <w:rPr>
          <w:rFonts w:eastAsia="仿宋"/>
        </w:rPr>
        <w:t>96</w:t>
      </w:r>
      <w:r>
        <w:rPr>
          <w:rFonts w:hint="eastAsia" w:eastAsia="仿宋"/>
        </w:rPr>
        <w:t>.10</w:t>
      </w:r>
      <w:r>
        <w:rPr>
          <w:rFonts w:eastAsia="仿宋"/>
        </w:rPr>
        <w:t>%</w:t>
      </w:r>
      <w:r>
        <w:rPr>
          <w:rFonts w:hAnsi="仿宋" w:eastAsia="仿宋"/>
        </w:rPr>
        <w:t>。、</w:t>
      </w:r>
    </w:p>
    <w:p>
      <w:pPr>
        <w:pStyle w:val="10"/>
        <w:widowControl/>
        <w:spacing w:line="600" w:lineRule="exact"/>
        <w:ind w:firstLine="640"/>
        <w:rPr>
          <w:rFonts w:eastAsia="仿宋"/>
        </w:rPr>
      </w:pPr>
      <w:r>
        <w:rPr>
          <w:rFonts w:hAnsi="仿宋" w:eastAsia="仿宋"/>
        </w:rPr>
        <w:t>（四）三公经费严格控制，绝不超标，未开支。</w:t>
      </w:r>
    </w:p>
    <w:p>
      <w:pPr>
        <w:pStyle w:val="10"/>
        <w:widowControl/>
        <w:spacing w:line="600" w:lineRule="exact"/>
        <w:ind w:firstLine="640"/>
        <w:rPr>
          <w:rFonts w:eastAsia="仿宋"/>
        </w:rPr>
      </w:pPr>
      <w:r>
        <w:rPr>
          <w:rFonts w:hAnsi="仿宋" w:eastAsia="仿宋"/>
        </w:rPr>
        <w:t>（五）搞好维稳工作，信访案件办结率达到</w:t>
      </w:r>
      <w:r>
        <w:rPr>
          <w:rFonts w:eastAsia="仿宋"/>
        </w:rPr>
        <w:t>100%</w:t>
      </w:r>
      <w:r>
        <w:rPr>
          <w:rFonts w:hAnsi="仿宋" w:eastAsia="仿宋"/>
        </w:rPr>
        <w:t>。</w:t>
      </w:r>
    </w:p>
    <w:p>
      <w:pPr>
        <w:pStyle w:val="10"/>
        <w:widowControl/>
        <w:spacing w:line="600" w:lineRule="exact"/>
        <w:ind w:firstLine="640"/>
        <w:rPr>
          <w:rFonts w:eastAsia="仿宋"/>
          <w:szCs w:val="21"/>
        </w:rPr>
      </w:pPr>
      <w:r>
        <w:rPr>
          <w:rFonts w:hAnsi="仿宋" w:eastAsia="仿宋"/>
          <w:szCs w:val="21"/>
        </w:rPr>
        <w:t>（六）综治考核满意度达到</w:t>
      </w:r>
      <w:r>
        <w:rPr>
          <w:rFonts w:eastAsia="仿宋"/>
          <w:szCs w:val="21"/>
        </w:rPr>
        <w:t>100%</w:t>
      </w:r>
      <w:r>
        <w:rPr>
          <w:rFonts w:hAnsi="仿宋" w:eastAsia="仿宋"/>
          <w:szCs w:val="21"/>
        </w:rPr>
        <w:t>以上。</w:t>
      </w:r>
    </w:p>
    <w:p>
      <w:pPr>
        <w:pStyle w:val="10"/>
        <w:widowControl/>
        <w:spacing w:line="600" w:lineRule="exact"/>
        <w:ind w:firstLine="640"/>
        <w:rPr>
          <w:rFonts w:ascii="黑体" w:hAnsi="黑体" w:eastAsia="黑体"/>
          <w:szCs w:val="32"/>
        </w:rPr>
      </w:pPr>
      <w:r>
        <w:rPr>
          <w:rFonts w:ascii="黑体" w:hAnsi="黑体" w:eastAsia="黑体"/>
          <w:szCs w:val="32"/>
        </w:rPr>
        <w:t xml:space="preserve"> 四、存在的问题</w:t>
      </w:r>
    </w:p>
    <w:p>
      <w:pPr>
        <w:pStyle w:val="10"/>
        <w:widowControl/>
        <w:spacing w:line="600" w:lineRule="exact"/>
        <w:ind w:firstLine="640"/>
        <w:rPr>
          <w:rFonts w:eastAsia="仿宋"/>
          <w:szCs w:val="32"/>
        </w:rPr>
      </w:pPr>
      <w:r>
        <w:rPr>
          <w:rFonts w:hAnsi="仿宋" w:eastAsia="仿宋"/>
          <w:szCs w:val="32"/>
        </w:rPr>
        <w:t>（一）加强绩效考核自评学习，提高绩效考核的专业性。</w:t>
      </w:r>
    </w:p>
    <w:p>
      <w:pPr>
        <w:pStyle w:val="10"/>
        <w:widowControl/>
        <w:spacing w:line="600" w:lineRule="exact"/>
        <w:ind w:firstLine="640"/>
        <w:rPr>
          <w:rFonts w:eastAsia="仿宋"/>
          <w:szCs w:val="32"/>
        </w:rPr>
      </w:pPr>
      <w:r>
        <w:rPr>
          <w:rFonts w:hAnsi="仿宋" w:eastAsia="仿宋"/>
          <w:szCs w:val="32"/>
        </w:rPr>
        <w:t>（二）预算执行完成率未达到绩效目标。</w:t>
      </w:r>
    </w:p>
    <w:p>
      <w:pPr>
        <w:pStyle w:val="10"/>
        <w:widowControl/>
        <w:spacing w:line="600" w:lineRule="exact"/>
        <w:ind w:firstLine="640"/>
        <w:rPr>
          <w:rFonts w:eastAsia="仿宋"/>
          <w:szCs w:val="32"/>
        </w:rPr>
      </w:pPr>
      <w:r>
        <w:rPr>
          <w:rFonts w:hAnsi="仿宋" w:eastAsia="仿宋"/>
          <w:szCs w:val="32"/>
        </w:rPr>
        <w:t>（三）需加强预算绩效基础资料的完整。</w:t>
      </w:r>
    </w:p>
    <w:p>
      <w:pPr>
        <w:ind w:right="210" w:rightChars="100"/>
        <w:rPr>
          <w:rFonts w:eastAsia="仿宋"/>
        </w:rPr>
      </w:pPr>
    </w:p>
    <w:p>
      <w:pPr>
        <w:ind w:firstLine="643"/>
        <w:jc w:val="left"/>
        <w:rPr>
          <w:rFonts w:ascii="仿宋" w:hAnsi="仿宋" w:eastAsia="仿宋" w:cs="仿宋"/>
          <w:b/>
          <w:sz w:val="3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rsids>
    <w:rsidRoot w:val="00361F25"/>
    <w:rsid w:val="00000F3B"/>
    <w:rsid w:val="00022F14"/>
    <w:rsid w:val="00022F24"/>
    <w:rsid w:val="00025D9B"/>
    <w:rsid w:val="0002647B"/>
    <w:rsid w:val="00030AEF"/>
    <w:rsid w:val="000452DB"/>
    <w:rsid w:val="00081CAD"/>
    <w:rsid w:val="000B56F7"/>
    <w:rsid w:val="000D2536"/>
    <w:rsid w:val="000E1DA1"/>
    <w:rsid w:val="000F6EE1"/>
    <w:rsid w:val="001039E7"/>
    <w:rsid w:val="00110881"/>
    <w:rsid w:val="0011267F"/>
    <w:rsid w:val="00131B3E"/>
    <w:rsid w:val="001352FB"/>
    <w:rsid w:val="00144D50"/>
    <w:rsid w:val="00153672"/>
    <w:rsid w:val="001C4A8D"/>
    <w:rsid w:val="001D1FC4"/>
    <w:rsid w:val="0025703E"/>
    <w:rsid w:val="00261609"/>
    <w:rsid w:val="00261854"/>
    <w:rsid w:val="00261E87"/>
    <w:rsid w:val="00266790"/>
    <w:rsid w:val="00295AE4"/>
    <w:rsid w:val="002B22DC"/>
    <w:rsid w:val="002D3183"/>
    <w:rsid w:val="002D5DD0"/>
    <w:rsid w:val="002F37AD"/>
    <w:rsid w:val="002F64B0"/>
    <w:rsid w:val="003057EB"/>
    <w:rsid w:val="00315389"/>
    <w:rsid w:val="0032206D"/>
    <w:rsid w:val="00337A83"/>
    <w:rsid w:val="00361F25"/>
    <w:rsid w:val="003638A2"/>
    <w:rsid w:val="00373D0C"/>
    <w:rsid w:val="003A2161"/>
    <w:rsid w:val="003C71A2"/>
    <w:rsid w:val="004177A1"/>
    <w:rsid w:val="004214CF"/>
    <w:rsid w:val="004606BE"/>
    <w:rsid w:val="004955A1"/>
    <w:rsid w:val="004A0D90"/>
    <w:rsid w:val="004C174B"/>
    <w:rsid w:val="004C7943"/>
    <w:rsid w:val="004D71BD"/>
    <w:rsid w:val="004E2039"/>
    <w:rsid w:val="004E2F24"/>
    <w:rsid w:val="00506872"/>
    <w:rsid w:val="00527A3C"/>
    <w:rsid w:val="005520C7"/>
    <w:rsid w:val="00562D95"/>
    <w:rsid w:val="00582244"/>
    <w:rsid w:val="005C34FE"/>
    <w:rsid w:val="005E2E58"/>
    <w:rsid w:val="006123DC"/>
    <w:rsid w:val="00612694"/>
    <w:rsid w:val="00633192"/>
    <w:rsid w:val="0065030C"/>
    <w:rsid w:val="0067755B"/>
    <w:rsid w:val="006928B5"/>
    <w:rsid w:val="006B49AA"/>
    <w:rsid w:val="0070163B"/>
    <w:rsid w:val="00732CB0"/>
    <w:rsid w:val="007709B6"/>
    <w:rsid w:val="007710F3"/>
    <w:rsid w:val="007B4AFA"/>
    <w:rsid w:val="007B6FFB"/>
    <w:rsid w:val="007C2447"/>
    <w:rsid w:val="00835556"/>
    <w:rsid w:val="008538B6"/>
    <w:rsid w:val="008B0C09"/>
    <w:rsid w:val="008C3520"/>
    <w:rsid w:val="008F546E"/>
    <w:rsid w:val="00903DAD"/>
    <w:rsid w:val="00905EFC"/>
    <w:rsid w:val="00931753"/>
    <w:rsid w:val="00946F32"/>
    <w:rsid w:val="0096182A"/>
    <w:rsid w:val="009B4C5A"/>
    <w:rsid w:val="009C48AD"/>
    <w:rsid w:val="00A34E16"/>
    <w:rsid w:val="00A568A8"/>
    <w:rsid w:val="00A66A69"/>
    <w:rsid w:val="00A806B4"/>
    <w:rsid w:val="00AB25EE"/>
    <w:rsid w:val="00AF64D3"/>
    <w:rsid w:val="00B21AFD"/>
    <w:rsid w:val="00B27C51"/>
    <w:rsid w:val="00B44575"/>
    <w:rsid w:val="00B64C5E"/>
    <w:rsid w:val="00B70AD4"/>
    <w:rsid w:val="00BA1148"/>
    <w:rsid w:val="00BA1E4F"/>
    <w:rsid w:val="00BC6D21"/>
    <w:rsid w:val="00BD0975"/>
    <w:rsid w:val="00BF241D"/>
    <w:rsid w:val="00C3458D"/>
    <w:rsid w:val="00C44F18"/>
    <w:rsid w:val="00C563D4"/>
    <w:rsid w:val="00C61C32"/>
    <w:rsid w:val="00CA54BB"/>
    <w:rsid w:val="00CB28B5"/>
    <w:rsid w:val="00CE5192"/>
    <w:rsid w:val="00CF19A1"/>
    <w:rsid w:val="00D13263"/>
    <w:rsid w:val="00D21CDF"/>
    <w:rsid w:val="00D36804"/>
    <w:rsid w:val="00D46C05"/>
    <w:rsid w:val="00D64B52"/>
    <w:rsid w:val="00D83956"/>
    <w:rsid w:val="00D91DC8"/>
    <w:rsid w:val="00DA19D6"/>
    <w:rsid w:val="00DB75BD"/>
    <w:rsid w:val="00DC5E5D"/>
    <w:rsid w:val="00DC5EDD"/>
    <w:rsid w:val="00DD00DA"/>
    <w:rsid w:val="00DF6FA5"/>
    <w:rsid w:val="00E446E5"/>
    <w:rsid w:val="00E517E0"/>
    <w:rsid w:val="00EB7804"/>
    <w:rsid w:val="00EC2A23"/>
    <w:rsid w:val="00EC2AAC"/>
    <w:rsid w:val="00EC4542"/>
    <w:rsid w:val="00EC5CA3"/>
    <w:rsid w:val="00EC70B7"/>
    <w:rsid w:val="00EF3902"/>
    <w:rsid w:val="00F01EB9"/>
    <w:rsid w:val="00F1330D"/>
    <w:rsid w:val="00F30167"/>
    <w:rsid w:val="00F322AD"/>
    <w:rsid w:val="00F35C36"/>
    <w:rsid w:val="00F44513"/>
    <w:rsid w:val="00F469CC"/>
    <w:rsid w:val="00F60128"/>
    <w:rsid w:val="00F740C5"/>
    <w:rsid w:val="00F831D2"/>
    <w:rsid w:val="00F90EA9"/>
    <w:rsid w:val="00F91D0D"/>
    <w:rsid w:val="00F94200"/>
    <w:rsid w:val="00FD729C"/>
    <w:rsid w:val="00FE3F03"/>
    <w:rsid w:val="2FDFC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 w:type="paragraph" w:styleId="9">
    <w:name w:val="List Paragraph"/>
    <w:basedOn w:val="1"/>
    <w:qFormat/>
    <w:uiPriority w:val="34"/>
    <w:pPr>
      <w:ind w:firstLine="420" w:firstLineChars="200"/>
    </w:pPr>
  </w:style>
  <w:style w:type="paragraph" w:customStyle="1" w:styleId="10">
    <w:name w:val="列出段落1"/>
    <w:basedOn w:val="1"/>
    <w:qFormat/>
    <w:uiPriority w:val="99"/>
    <w:pPr>
      <w:ind w:firstLine="420" w:firstLineChars="200"/>
    </w:pPr>
    <w:rPr>
      <w:rFonts w:ascii="Times New Roman" w:hAnsi="Times New Roman" w:eastAsia="仿宋_GB2312" w:cs="Times New Roman"/>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14</Pages>
  <Words>785</Words>
  <Characters>4480</Characters>
  <Lines>37</Lines>
  <Paragraphs>10</Paragraphs>
  <TotalTime>0</TotalTime>
  <ScaleCrop>false</ScaleCrop>
  <LinksUpToDate>false</LinksUpToDate>
  <CharactersWithSpaces>5255</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2021-06-07T09:31:00Z</dcterms:created>
  <dc:creator>Administrator</dc:creator>
  <cp:lastModifiedBy>kylin</cp:lastModifiedBy>
  <dcterms:modified xsi:type="dcterms:W3CDTF">2026-09-15T09:44:24Z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555FBA375D821819F8A2A86A58937C1A</vt:lpwstr>
  </property>
</Properties>
</file>