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重点项目绩效目标申报表</w:t>
      </w:r>
    </w:p>
    <w:p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（2021年度）</w:t>
      </w:r>
    </w:p>
    <w:p>
      <w:pPr>
        <w:tabs>
          <w:tab w:val="left" w:pos="142"/>
          <w:tab w:val="left" w:pos="284"/>
        </w:tabs>
        <w:ind w:left="-283" w:leftChars="-135"/>
        <w:rPr>
          <w:sz w:val="24"/>
          <w:szCs w:val="24"/>
        </w:rPr>
      </w:pPr>
      <w:r>
        <w:rPr>
          <w:rFonts w:hint="eastAsia"/>
          <w:sz w:val="24"/>
          <w:szCs w:val="24"/>
        </w:rPr>
        <w:t>填报单位（盖章）：</w:t>
      </w:r>
      <w:r>
        <w:rPr>
          <w:rFonts w:hint="eastAsia"/>
          <w:color w:val="FF0000"/>
          <w:sz w:val="24"/>
          <w:szCs w:val="24"/>
        </w:rPr>
        <w:t>益阳市发展和改革委员会</w:t>
      </w:r>
    </w:p>
    <w:tbl>
      <w:tblPr>
        <w:tblStyle w:val="6"/>
        <w:tblW w:w="8799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786"/>
        <w:gridCol w:w="650"/>
        <w:gridCol w:w="1136"/>
        <w:gridCol w:w="352"/>
        <w:gridCol w:w="1082"/>
        <w:gridCol w:w="610"/>
        <w:gridCol w:w="472"/>
        <w:gridCol w:w="135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援疆专项</w:t>
            </w:r>
          </w:p>
        </w:tc>
        <w:tc>
          <w:tcPr>
            <w:tcW w:w="148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项目属性</w:t>
            </w:r>
          </w:p>
        </w:tc>
        <w:tc>
          <w:tcPr>
            <w:tcW w:w="3520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新增项目</w:t>
            </w:r>
            <w:r>
              <w:rPr>
                <w:rFonts w:hint="eastAsia" w:asciiTheme="minorEastAsia" w:hAnsiTheme="minorEastAsia"/>
                <w:szCs w:val="21"/>
              </w:rPr>
              <w:t>（）    延续项目（</w:t>
            </w:r>
            <w:r>
              <w:rPr>
                <w:rFonts w:hint="eastAsia" w:asciiTheme="minorEastAsia" w:hAnsiTheme="minorEastAsia"/>
                <w:color w:val="FF0000"/>
                <w:szCs w:val="21"/>
              </w:rPr>
              <w:t>√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主管部门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益阳市发改和改革委员会</w:t>
            </w:r>
          </w:p>
        </w:tc>
        <w:tc>
          <w:tcPr>
            <w:tcW w:w="148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主管部门编码</w:t>
            </w:r>
          </w:p>
        </w:tc>
        <w:tc>
          <w:tcPr>
            <w:tcW w:w="3520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114309000064666616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项目单位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益阳市发改和改革委员会</w:t>
            </w:r>
          </w:p>
        </w:tc>
        <w:tc>
          <w:tcPr>
            <w:tcW w:w="148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</w:t>
            </w:r>
          </w:p>
        </w:tc>
        <w:tc>
          <w:tcPr>
            <w:tcW w:w="1082" w:type="dxa"/>
            <w:vAlign w:val="center"/>
          </w:tcPr>
          <w:p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李晓跃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0737-6101659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项目起止时间</w:t>
            </w:r>
          </w:p>
        </w:tc>
        <w:tc>
          <w:tcPr>
            <w:tcW w:w="7444" w:type="dxa"/>
            <w:gridSpan w:val="8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2021年1月1日—2021年12月31日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项目资金申请（万元）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资金总额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一、财政拨款：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二、自有资金：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三、其他：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项目概况</w:t>
            </w:r>
          </w:p>
        </w:tc>
        <w:tc>
          <w:tcPr>
            <w:tcW w:w="7444" w:type="dxa"/>
            <w:gridSpan w:val="8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支持新疆兵团221团项目建设、市派援疆工作队、市援疆办工作经费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项目立项情况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项目立项的依据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自2015年以来纳入财政预算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项目申报的可行性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项目申报的必要性</w:t>
            </w:r>
          </w:p>
        </w:tc>
        <w:tc>
          <w:tcPr>
            <w:tcW w:w="500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按照省委省人民政府要求对口援建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项目实施进度计划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项目实施内容</w:t>
            </w:r>
          </w:p>
        </w:tc>
        <w:tc>
          <w:tcPr>
            <w:tcW w:w="257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开始时间</w:t>
            </w:r>
          </w:p>
        </w:tc>
        <w:tc>
          <w:tcPr>
            <w:tcW w:w="24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完成时间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7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2021年1月</w:t>
            </w:r>
          </w:p>
        </w:tc>
        <w:tc>
          <w:tcPr>
            <w:tcW w:w="24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2021年12月31日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7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7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项目绩效目标</w:t>
            </w:r>
          </w:p>
        </w:tc>
        <w:tc>
          <w:tcPr>
            <w:tcW w:w="357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长期目标</w:t>
            </w:r>
          </w:p>
        </w:tc>
        <w:tc>
          <w:tcPr>
            <w:tcW w:w="387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年度目标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57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生态经济区年度指标达标</w:t>
            </w:r>
          </w:p>
        </w:tc>
        <w:tc>
          <w:tcPr>
            <w:tcW w:w="3872" w:type="dxa"/>
            <w:gridSpan w:val="5"/>
            <w:vAlign w:val="center"/>
          </w:tcPr>
          <w:p>
            <w:pPr>
              <w:jc w:val="center"/>
              <w:rPr>
                <w:color w:val="FF0000"/>
                <w:szCs w:val="21"/>
              </w:rPr>
            </w:pPr>
            <w:r>
              <w:t>务实推动产业支援促进就业，推动受援地发展特色产业、促进就近就地就业情况。是基层就业增收的需要：养殖基地建成可以带动连队30户以上职工就业增收，还可以辐射带动如运输、餐饮等产业的发展，进一步提高人民生活水平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5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年度绩效指标</w:t>
            </w: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一级指标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指标内容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指标值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产出指标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数量指标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1、组织慰问援疆干部</w:t>
            </w:r>
          </w:p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2、益阳市派出援疆工作队工作经费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1、≥</w:t>
            </w:r>
            <w:r>
              <w:rPr>
                <w:rFonts w:hint="eastAsia" w:asciiTheme="minorEastAsia" w:hAnsiTheme="minorEastAsia" w:cstheme="minorEastAsia"/>
                <w:szCs w:val="21"/>
              </w:rPr>
              <w:t>2次</w:t>
            </w:r>
          </w:p>
          <w:p>
            <w:pPr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/>
                <w:szCs w:val="21"/>
              </w:rPr>
              <w:t>2、100万元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质量指标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t>221团养殖基地及配套工程建设</w:t>
            </w:r>
            <w:r>
              <w:rPr>
                <w:rFonts w:hint="eastAsia"/>
              </w:rPr>
              <w:t>200万元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t>新建年出栏黑羊10000头以上养殖基地，新建年出栏生猪100000头以上养殖基地，完成畜禽粪便无害化处理等相关配套设施建设。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时效指标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2021年12月31日</w:t>
            </w:r>
          </w:p>
        </w:tc>
        <w:tc>
          <w:tcPr>
            <w:tcW w:w="182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成本指标</w:t>
            </w:r>
          </w:p>
        </w:tc>
        <w:tc>
          <w:tcPr>
            <w:tcW w:w="20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党政代表团赴疆考察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Theme="minorEastAsia" w:hAnsiTheme="minorEastAsia" w:cstheme="minorEastAsia"/>
                <w:szCs w:val="21"/>
              </w:rPr>
              <w:t>2次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…</w:t>
            </w:r>
          </w:p>
        </w:tc>
        <w:tc>
          <w:tcPr>
            <w:tcW w:w="20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28" w:type="dxa"/>
          <w:trHeight w:val="730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效益指标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经济效益指标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社会效益指标</w:t>
            </w:r>
          </w:p>
        </w:tc>
        <w:tc>
          <w:tcPr>
            <w:tcW w:w="20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生态效益指标</w:t>
            </w:r>
          </w:p>
        </w:tc>
        <w:tc>
          <w:tcPr>
            <w:tcW w:w="20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可持续影响指标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社会公众或服务对象满意度指标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团场干部群众满意度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Theme="minorEastAsia" w:hAnsiTheme="minorEastAsia" w:cstheme="minorEastAsia"/>
                <w:szCs w:val="21"/>
              </w:rPr>
              <w:t>90%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…</w:t>
            </w:r>
          </w:p>
        </w:tc>
        <w:tc>
          <w:tcPr>
            <w:tcW w:w="204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2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9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其他需要说明的问题</w:t>
            </w:r>
          </w:p>
        </w:tc>
        <w:tc>
          <w:tcPr>
            <w:tcW w:w="7444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主管部门审核意见</w:t>
            </w:r>
          </w:p>
        </w:tc>
        <w:tc>
          <w:tcPr>
            <w:tcW w:w="7444" w:type="dxa"/>
            <w:gridSpan w:val="8"/>
            <w:vAlign w:val="bottom"/>
          </w:tcPr>
          <w:p>
            <w:pPr>
              <w:wordWrap w:val="0"/>
              <w:ind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（公章）年        月  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3" w:hRule="atLeast"/>
        </w:trPr>
        <w:tc>
          <w:tcPr>
            <w:tcW w:w="13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财政部门审核意见</w:t>
            </w:r>
          </w:p>
        </w:tc>
        <w:tc>
          <w:tcPr>
            <w:tcW w:w="3572" w:type="dxa"/>
            <w:gridSpan w:val="3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部门预算管理科室审核意见：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firstLine="1260" w:firstLineChars="6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年    月    日</w:t>
            </w:r>
          </w:p>
        </w:tc>
        <w:tc>
          <w:tcPr>
            <w:tcW w:w="3872" w:type="dxa"/>
            <w:gridSpan w:val="5"/>
          </w:tcPr>
          <w:p>
            <w:pPr>
              <w:jc w:val="center"/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绩效管理科复核意见：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年    月    日</w:t>
            </w:r>
          </w:p>
        </w:tc>
      </w:tr>
    </w:tbl>
    <w:p>
      <w:pPr>
        <w:tabs>
          <w:tab w:val="left" w:pos="284"/>
        </w:tabs>
        <w:ind w:left="-140" w:leftChars="-67" w:right="-483" w:rightChars="-230" w:hanging="1"/>
        <w:rPr>
          <w:sz w:val="24"/>
          <w:szCs w:val="24"/>
        </w:rPr>
      </w:pPr>
      <w:r>
        <w:rPr>
          <w:rFonts w:hint="eastAsia"/>
          <w:sz w:val="24"/>
          <w:szCs w:val="24"/>
        </w:rPr>
        <w:t>填报人：杨庆云       联系电话：18073798933     填报日期： 2020年 12月16 日</w:t>
      </w:r>
    </w:p>
    <w:sectPr>
      <w:footerReference r:id="rId3" w:type="default"/>
      <w:pgSz w:w="11906" w:h="16838"/>
      <w:pgMar w:top="1276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230924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32"/>
    <w:rsid w:val="0003276D"/>
    <w:rsid w:val="00042E35"/>
    <w:rsid w:val="000A1CE9"/>
    <w:rsid w:val="000E5BA2"/>
    <w:rsid w:val="000F040D"/>
    <w:rsid w:val="00143589"/>
    <w:rsid w:val="00154080"/>
    <w:rsid w:val="00162DA7"/>
    <w:rsid w:val="00173187"/>
    <w:rsid w:val="00220F67"/>
    <w:rsid w:val="002B0398"/>
    <w:rsid w:val="002C5782"/>
    <w:rsid w:val="003236D7"/>
    <w:rsid w:val="0034031F"/>
    <w:rsid w:val="003431A6"/>
    <w:rsid w:val="00357FDE"/>
    <w:rsid w:val="00371936"/>
    <w:rsid w:val="00374497"/>
    <w:rsid w:val="003A2F8B"/>
    <w:rsid w:val="00460D43"/>
    <w:rsid w:val="004961E0"/>
    <w:rsid w:val="00497F32"/>
    <w:rsid w:val="004C5465"/>
    <w:rsid w:val="005024D7"/>
    <w:rsid w:val="00537D67"/>
    <w:rsid w:val="00567031"/>
    <w:rsid w:val="005D4F48"/>
    <w:rsid w:val="00645522"/>
    <w:rsid w:val="006C77E9"/>
    <w:rsid w:val="006D7D57"/>
    <w:rsid w:val="00721BA0"/>
    <w:rsid w:val="007C72B5"/>
    <w:rsid w:val="00806265"/>
    <w:rsid w:val="008E21AD"/>
    <w:rsid w:val="00953FA6"/>
    <w:rsid w:val="00961CBD"/>
    <w:rsid w:val="00976088"/>
    <w:rsid w:val="009B5456"/>
    <w:rsid w:val="009C6860"/>
    <w:rsid w:val="00A35681"/>
    <w:rsid w:val="00A8136C"/>
    <w:rsid w:val="00AA6B10"/>
    <w:rsid w:val="00AB0A8F"/>
    <w:rsid w:val="00B50807"/>
    <w:rsid w:val="00B5155B"/>
    <w:rsid w:val="00B55993"/>
    <w:rsid w:val="00B76FA9"/>
    <w:rsid w:val="00B77193"/>
    <w:rsid w:val="00B8725E"/>
    <w:rsid w:val="00B906FA"/>
    <w:rsid w:val="00B92F16"/>
    <w:rsid w:val="00BA5F82"/>
    <w:rsid w:val="00BD18B8"/>
    <w:rsid w:val="00BD70F1"/>
    <w:rsid w:val="00BE1DE2"/>
    <w:rsid w:val="00C2282C"/>
    <w:rsid w:val="00CA333A"/>
    <w:rsid w:val="00CD2AA8"/>
    <w:rsid w:val="00CD68C8"/>
    <w:rsid w:val="00D06BB5"/>
    <w:rsid w:val="00D13218"/>
    <w:rsid w:val="00D8444A"/>
    <w:rsid w:val="00DC1EDD"/>
    <w:rsid w:val="00DF4782"/>
    <w:rsid w:val="00E45E4E"/>
    <w:rsid w:val="00E606B6"/>
    <w:rsid w:val="00E75423"/>
    <w:rsid w:val="00E83C6B"/>
    <w:rsid w:val="00ED66A1"/>
    <w:rsid w:val="00EF4960"/>
    <w:rsid w:val="00F0183F"/>
    <w:rsid w:val="00F50A32"/>
    <w:rsid w:val="00F55614"/>
    <w:rsid w:val="00FA49FF"/>
    <w:rsid w:val="00FA6B91"/>
    <w:rsid w:val="032060CA"/>
    <w:rsid w:val="06F04293"/>
    <w:rsid w:val="161E7AB9"/>
    <w:rsid w:val="1EF75CCD"/>
    <w:rsid w:val="201C043C"/>
    <w:rsid w:val="23D41451"/>
    <w:rsid w:val="28A15322"/>
    <w:rsid w:val="3581561D"/>
    <w:rsid w:val="4DFA5C7E"/>
    <w:rsid w:val="50B817E6"/>
    <w:rsid w:val="50BB668E"/>
    <w:rsid w:val="5CB12E81"/>
    <w:rsid w:val="6B993A1D"/>
    <w:rsid w:val="7F2B5F92"/>
    <w:rsid w:val="7F8D66C2"/>
    <w:rsid w:val="FC9791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159</Words>
  <Characters>907</Characters>
  <Lines>7</Lines>
  <Paragraphs>2</Paragraphs>
  <TotalTime>32</TotalTime>
  <ScaleCrop>false</ScaleCrop>
  <LinksUpToDate>false</LinksUpToDate>
  <CharactersWithSpaces>1064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2020-12-14T10:17:00Z</dcterms:created>
  <dc:creator>Administrator</dc:creator>
  <cp:lastModifiedBy>kylin</cp:lastModifiedBy>
  <cp:lastPrinted>2019-11-08T10:40:00Z</cp:lastPrinted>
  <dcterms:modified xsi:type="dcterms:W3CDTF">2026-09-14T17:32:23Z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26C545E9AB8141AE8E59A09BC396C6A2</vt:lpwstr>
  </property>
</Properties>
</file>