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498C" w:rsidRDefault="00FA712D">
      <w:pPr>
        <w:pStyle w:val="Default"/>
        <w:jc w:val="both"/>
        <w:rPr>
          <w:rFonts w:hAnsi="黑体"/>
          <w:sz w:val="36"/>
          <w:szCs w:val="36"/>
        </w:rPr>
      </w:pPr>
      <w:r>
        <w:rPr>
          <w:rFonts w:hAnsi="黑体" w:hint="eastAsia"/>
          <w:sz w:val="36"/>
          <w:szCs w:val="36"/>
        </w:rPr>
        <w:t>附件2</w:t>
      </w:r>
    </w:p>
    <w:p w:rsidR="000B498C" w:rsidRDefault="000B498C">
      <w:pPr>
        <w:pStyle w:val="Default"/>
        <w:jc w:val="center"/>
        <w:rPr>
          <w:rFonts w:ascii="Times New Roman" w:hAnsi="Times New Roman" w:cs="Times New Roman"/>
          <w:sz w:val="56"/>
          <w:szCs w:val="56"/>
        </w:rPr>
      </w:pPr>
    </w:p>
    <w:p w:rsidR="000B498C" w:rsidRDefault="000B498C">
      <w:pPr>
        <w:pStyle w:val="Default"/>
        <w:jc w:val="center"/>
        <w:rPr>
          <w:rFonts w:ascii="Times New Roman" w:hAnsi="Times New Roman" w:cs="Times New Roman"/>
          <w:sz w:val="84"/>
          <w:szCs w:val="84"/>
        </w:rPr>
      </w:pPr>
    </w:p>
    <w:p w:rsidR="000B498C" w:rsidRDefault="000B498C">
      <w:pPr>
        <w:pStyle w:val="Default"/>
        <w:jc w:val="center"/>
        <w:rPr>
          <w:rFonts w:ascii="Times New Roman" w:hAnsi="Times New Roman" w:cs="Times New Roman"/>
          <w:sz w:val="84"/>
          <w:szCs w:val="84"/>
        </w:rPr>
      </w:pPr>
    </w:p>
    <w:p w:rsidR="000B498C" w:rsidRDefault="00FA712D">
      <w:pPr>
        <w:pStyle w:val="Default"/>
        <w:jc w:val="center"/>
        <w:rPr>
          <w:rFonts w:ascii="Times New Roman" w:eastAsia="方正小标宋简体" w:hAnsi="Times New Roman" w:cs="Times New Roman"/>
          <w:sz w:val="72"/>
          <w:szCs w:val="72"/>
        </w:rPr>
      </w:pPr>
      <w:r>
        <w:rPr>
          <w:rFonts w:ascii="Times New Roman" w:eastAsia="方正小标宋简体" w:hAnsi="Times New Roman" w:cs="Times New Roman"/>
          <w:sz w:val="72"/>
          <w:szCs w:val="72"/>
        </w:rPr>
        <w:t>202</w:t>
      </w:r>
      <w:r>
        <w:rPr>
          <w:rFonts w:ascii="Times New Roman" w:eastAsia="方正小标宋简体" w:hAnsi="Times New Roman" w:cs="Times New Roman" w:hint="eastAsia"/>
          <w:sz w:val="72"/>
          <w:szCs w:val="72"/>
        </w:rPr>
        <w:t>5</w:t>
      </w:r>
      <w:r>
        <w:rPr>
          <w:rFonts w:ascii="Times New Roman" w:eastAsia="方正小标宋简体" w:hAnsi="Times New Roman" w:cs="Times New Roman"/>
          <w:sz w:val="72"/>
          <w:szCs w:val="72"/>
        </w:rPr>
        <w:t>年度</w:t>
      </w:r>
    </w:p>
    <w:p w:rsidR="000B498C" w:rsidRDefault="00FA712D">
      <w:pPr>
        <w:pStyle w:val="Default"/>
        <w:jc w:val="center"/>
        <w:rPr>
          <w:rFonts w:ascii="Times New Roman" w:eastAsia="方正小标宋简体" w:hAnsi="Times New Roman" w:cs="Times New Roman"/>
          <w:sz w:val="72"/>
          <w:szCs w:val="72"/>
        </w:rPr>
      </w:pPr>
      <w:r>
        <w:rPr>
          <w:rFonts w:ascii="Times New Roman" w:eastAsia="方正小标宋简体" w:hAnsi="Times New Roman" w:cs="Times New Roman" w:hint="eastAsia"/>
          <w:sz w:val="72"/>
          <w:szCs w:val="72"/>
        </w:rPr>
        <w:t>益阳市</w:t>
      </w:r>
      <w:r w:rsidR="006B328C">
        <w:rPr>
          <w:rFonts w:ascii="Times New Roman" w:eastAsia="方正小标宋简体" w:hAnsi="Times New Roman" w:cs="Times New Roman" w:hint="eastAsia"/>
          <w:sz w:val="72"/>
          <w:szCs w:val="72"/>
        </w:rPr>
        <w:t>赫山区丁香学校</w:t>
      </w:r>
    </w:p>
    <w:p w:rsidR="000B498C" w:rsidRDefault="00FA712D">
      <w:pPr>
        <w:pStyle w:val="Default"/>
        <w:jc w:val="center"/>
        <w:rPr>
          <w:rFonts w:ascii="Times New Roman" w:eastAsia="方正小标宋简体" w:hAnsi="Times New Roman" w:cs="Times New Roman"/>
          <w:sz w:val="72"/>
          <w:szCs w:val="72"/>
        </w:rPr>
      </w:pPr>
      <w:r>
        <w:rPr>
          <w:rFonts w:ascii="Times New Roman" w:eastAsia="方正小标宋简体" w:hAnsi="Times New Roman" w:cs="Times New Roman" w:hint="eastAsia"/>
          <w:sz w:val="72"/>
          <w:szCs w:val="72"/>
        </w:rPr>
        <w:t>部门决算</w:t>
      </w:r>
    </w:p>
    <w:p w:rsidR="000B498C" w:rsidRDefault="000B498C">
      <w:pPr>
        <w:pStyle w:val="Default"/>
        <w:jc w:val="center"/>
        <w:rPr>
          <w:rFonts w:ascii="Times New Roman" w:eastAsia="方正小标宋_GBK" w:hAnsi="Times New Roman" w:cs="Times New Roman"/>
          <w:sz w:val="56"/>
          <w:szCs w:val="56"/>
        </w:rPr>
      </w:pPr>
    </w:p>
    <w:p w:rsidR="000B498C" w:rsidRDefault="000B498C">
      <w:pPr>
        <w:pStyle w:val="Default"/>
        <w:jc w:val="center"/>
        <w:rPr>
          <w:rFonts w:ascii="Times New Roman" w:hAnsi="Times New Roman" w:cs="Times New Roman"/>
          <w:sz w:val="56"/>
          <w:szCs w:val="56"/>
        </w:rPr>
      </w:pPr>
    </w:p>
    <w:p w:rsidR="000B498C" w:rsidRDefault="000B498C">
      <w:pPr>
        <w:pStyle w:val="Default"/>
        <w:rPr>
          <w:rFonts w:ascii="Times New Roman" w:hAnsi="Times New Roman" w:cs="Times New Roman"/>
          <w:sz w:val="56"/>
          <w:szCs w:val="56"/>
        </w:rPr>
      </w:pPr>
    </w:p>
    <w:p w:rsidR="000B498C" w:rsidRDefault="000B498C">
      <w:pPr>
        <w:pStyle w:val="Default"/>
        <w:jc w:val="center"/>
        <w:rPr>
          <w:rFonts w:ascii="Times New Roman" w:hAnsi="Times New Roman" w:cs="Times New Roman"/>
          <w:sz w:val="32"/>
          <w:szCs w:val="32"/>
        </w:rPr>
      </w:pPr>
    </w:p>
    <w:p w:rsidR="000B498C" w:rsidRDefault="000B498C">
      <w:pPr>
        <w:pStyle w:val="Default"/>
        <w:spacing w:line="600" w:lineRule="exact"/>
        <w:jc w:val="center"/>
        <w:rPr>
          <w:rFonts w:ascii="Times New Roman" w:hAnsi="Times New Roman" w:cs="Times New Roman"/>
          <w:bCs/>
          <w:sz w:val="36"/>
          <w:szCs w:val="28"/>
        </w:rPr>
      </w:pPr>
    </w:p>
    <w:p w:rsidR="000B498C" w:rsidRDefault="000B498C">
      <w:pPr>
        <w:pStyle w:val="Default"/>
        <w:spacing w:line="600" w:lineRule="exact"/>
        <w:jc w:val="center"/>
        <w:rPr>
          <w:rFonts w:ascii="Times New Roman" w:hAnsi="Times New Roman" w:cs="Times New Roman"/>
          <w:bCs/>
          <w:sz w:val="36"/>
          <w:szCs w:val="28"/>
        </w:rPr>
      </w:pPr>
    </w:p>
    <w:p w:rsidR="000B498C" w:rsidRDefault="000B498C">
      <w:pPr>
        <w:pStyle w:val="Default"/>
        <w:spacing w:line="600" w:lineRule="exact"/>
        <w:jc w:val="center"/>
        <w:rPr>
          <w:rFonts w:ascii="Times New Roman" w:hAnsi="Times New Roman" w:cs="Times New Roman"/>
          <w:bCs/>
          <w:sz w:val="36"/>
          <w:szCs w:val="28"/>
        </w:rPr>
      </w:pPr>
    </w:p>
    <w:p w:rsidR="000B498C" w:rsidRDefault="000B498C">
      <w:pPr>
        <w:pStyle w:val="Default"/>
        <w:spacing w:line="600" w:lineRule="exact"/>
        <w:jc w:val="center"/>
        <w:rPr>
          <w:rFonts w:ascii="Times New Roman" w:hAnsi="Times New Roman" w:cs="Times New Roman"/>
          <w:bCs/>
          <w:sz w:val="36"/>
          <w:szCs w:val="28"/>
        </w:rPr>
      </w:pPr>
    </w:p>
    <w:p w:rsidR="000B498C" w:rsidRDefault="00FA712D">
      <w:pPr>
        <w:pStyle w:val="Default"/>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w:t>
      </w:r>
      <w:r>
        <w:rPr>
          <w:rFonts w:ascii="Times New Roman" w:hAnsi="Times New Roman" w:cs="Times New Roman"/>
          <w:bCs/>
          <w:sz w:val="36"/>
          <w:szCs w:val="28"/>
        </w:rPr>
        <w:t xml:space="preserve">  </w:t>
      </w:r>
      <w:r>
        <w:rPr>
          <w:rFonts w:ascii="Times New Roman" w:hAnsi="Times New Roman" w:cs="Times New Roman"/>
          <w:bCs/>
          <w:sz w:val="36"/>
          <w:szCs w:val="28"/>
        </w:rPr>
        <w:t>录</w:t>
      </w:r>
    </w:p>
    <w:p w:rsidR="000B498C" w:rsidRDefault="000B498C">
      <w:pPr>
        <w:pStyle w:val="Default"/>
        <w:spacing w:line="600" w:lineRule="exact"/>
        <w:jc w:val="center"/>
        <w:rPr>
          <w:rFonts w:ascii="Times New Roman" w:hAnsi="Times New Roman" w:cs="Times New Roman"/>
          <w:b/>
          <w:sz w:val="36"/>
          <w:szCs w:val="28"/>
        </w:rPr>
      </w:pPr>
    </w:p>
    <w:p w:rsidR="000B498C" w:rsidRDefault="00FA712D">
      <w:pPr>
        <w:pStyle w:val="Default"/>
        <w:spacing w:afterLines="50" w:after="156" w:line="600" w:lineRule="exact"/>
        <w:rPr>
          <w:rFonts w:ascii="Times New Roman" w:hAnsi="Times New Roman" w:cs="Times New Roman"/>
          <w:bCs/>
          <w:sz w:val="32"/>
          <w:szCs w:val="32"/>
        </w:rPr>
      </w:pPr>
      <w:r>
        <w:rPr>
          <w:rFonts w:ascii="Times New Roman" w:hAnsi="Times New Roman" w:cs="Times New Roman"/>
          <w:bCs/>
          <w:sz w:val="32"/>
          <w:szCs w:val="32"/>
        </w:rPr>
        <w:lastRenderedPageBreak/>
        <w:t>第一部分</w:t>
      </w:r>
      <w:r>
        <w:rPr>
          <w:rFonts w:ascii="Times New Roman" w:hAnsi="Times New Roman" w:cs="Times New Roman"/>
          <w:bCs/>
          <w:sz w:val="32"/>
          <w:szCs w:val="32"/>
        </w:rPr>
        <w:t xml:space="preserve"> </w:t>
      </w:r>
      <w:r>
        <w:rPr>
          <w:rFonts w:ascii="Times New Roman" w:hAnsi="Times New Roman" w:cs="Times New Roman" w:hint="eastAsia"/>
          <w:bCs/>
          <w:sz w:val="32"/>
          <w:szCs w:val="32"/>
        </w:rPr>
        <w:t>益阳市</w:t>
      </w:r>
      <w:r w:rsidR="006B328C">
        <w:rPr>
          <w:rFonts w:ascii="Times New Roman" w:hAnsi="Times New Roman" w:cs="Times New Roman" w:hint="eastAsia"/>
          <w:bCs/>
          <w:sz w:val="32"/>
          <w:szCs w:val="32"/>
        </w:rPr>
        <w:t>赫山区丁香学校</w:t>
      </w:r>
      <w:r>
        <w:rPr>
          <w:rFonts w:ascii="Times New Roman" w:hAnsi="Times New Roman" w:cs="Times New Roman" w:hint="eastAsia"/>
          <w:bCs/>
          <w:sz w:val="32"/>
          <w:szCs w:val="32"/>
        </w:rPr>
        <w:t>学校</w:t>
      </w:r>
      <w:r>
        <w:rPr>
          <w:rFonts w:ascii="Times New Roman" w:hAnsi="Times New Roman" w:cs="Times New Roman"/>
          <w:bCs/>
          <w:sz w:val="32"/>
          <w:szCs w:val="32"/>
        </w:rPr>
        <w:t>概况</w:t>
      </w:r>
    </w:p>
    <w:p w:rsidR="000B498C" w:rsidRDefault="00FA712D">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一、部门职责</w:t>
      </w:r>
    </w:p>
    <w:p w:rsidR="000B498C" w:rsidRDefault="00FA712D">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二、机构设置及决算单位构成</w:t>
      </w:r>
    </w:p>
    <w:p w:rsidR="000B498C" w:rsidRDefault="00FA712D">
      <w:pPr>
        <w:pStyle w:val="Default"/>
        <w:spacing w:beforeLines="50" w:before="156" w:afterLines="50" w:after="156" w:line="600" w:lineRule="exact"/>
        <w:rPr>
          <w:rFonts w:ascii="Times New Roman" w:hAnsi="Times New Roman" w:cs="Times New Roman"/>
          <w:bCs/>
          <w:sz w:val="32"/>
          <w:szCs w:val="32"/>
        </w:rPr>
      </w:pPr>
      <w:r>
        <w:rPr>
          <w:rFonts w:ascii="Times New Roman" w:hAnsi="Times New Roman" w:cs="Times New Roman"/>
          <w:bCs/>
          <w:sz w:val="32"/>
          <w:szCs w:val="32"/>
        </w:rPr>
        <w:t>第二部分</w:t>
      </w:r>
      <w:r>
        <w:rPr>
          <w:rFonts w:ascii="Times New Roman" w:hAnsi="Times New Roman" w:cs="Times New Roman"/>
          <w:bCs/>
          <w:sz w:val="32"/>
          <w:szCs w:val="32"/>
        </w:rPr>
        <w:t xml:space="preserve"> </w:t>
      </w:r>
      <w:r>
        <w:rPr>
          <w:rFonts w:ascii="Times New Roman" w:hAnsi="Times New Roman" w:cs="Times New Roman"/>
          <w:bCs/>
          <w:sz w:val="32"/>
          <w:szCs w:val="32"/>
        </w:rPr>
        <w:t>部门决算表</w:t>
      </w:r>
    </w:p>
    <w:p w:rsidR="000B498C" w:rsidRDefault="00FA712D">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一、收入支出决算总表</w:t>
      </w:r>
    </w:p>
    <w:p w:rsidR="000B498C" w:rsidRDefault="00FA712D">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二、收入决算表</w:t>
      </w:r>
    </w:p>
    <w:p w:rsidR="000B498C" w:rsidRDefault="00FA712D">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三、支出决算表</w:t>
      </w:r>
    </w:p>
    <w:p w:rsidR="000B498C" w:rsidRDefault="00FA712D">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四、财政拨款收入支出决算总表</w:t>
      </w:r>
    </w:p>
    <w:p w:rsidR="000B498C" w:rsidRDefault="00FA712D">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五、一般公共预算财政拨款支出决算表</w:t>
      </w:r>
    </w:p>
    <w:p w:rsidR="000B498C" w:rsidRDefault="00FA712D">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六、一般公共预算财政拨款基本支出决算明细表</w:t>
      </w:r>
    </w:p>
    <w:p w:rsidR="000B498C" w:rsidRDefault="00FA712D">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七、政府性基金预算财政拨款收入支出决算表</w:t>
      </w:r>
    </w:p>
    <w:p w:rsidR="000B498C" w:rsidRDefault="00FA712D">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八、国有资本经营预算财政拨款支出决算表</w:t>
      </w:r>
    </w:p>
    <w:p w:rsidR="000B498C" w:rsidRDefault="00FA712D">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九、财政拨款</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三公</w:t>
      </w:r>
      <w:r>
        <w:rPr>
          <w:rFonts w:ascii="Times New Roman" w:eastAsia="仿宋_GB2312" w:hAnsi="Times New Roman" w:cs="Times New Roman"/>
          <w:sz w:val="32"/>
          <w:szCs w:val="32"/>
        </w:rPr>
        <w:t>”</w:t>
      </w:r>
      <w:r>
        <w:rPr>
          <w:rFonts w:ascii="Times New Roman" w:eastAsia="仿宋_GB2312" w:hAnsi="Times New Roman" w:cs="Times New Roman"/>
          <w:sz w:val="32"/>
          <w:szCs w:val="32"/>
        </w:rPr>
        <w:t>经费支出决算表</w:t>
      </w:r>
    </w:p>
    <w:p w:rsidR="000B498C" w:rsidRDefault="00FA712D">
      <w:pPr>
        <w:pStyle w:val="Default"/>
        <w:spacing w:beforeLines="50" w:before="156" w:afterLines="50" w:after="156" w:line="600" w:lineRule="exact"/>
        <w:rPr>
          <w:rFonts w:ascii="Times New Roman" w:hAnsi="Times New Roman" w:cs="Times New Roman"/>
          <w:bCs/>
          <w:sz w:val="32"/>
          <w:szCs w:val="32"/>
        </w:rPr>
      </w:pPr>
      <w:r>
        <w:rPr>
          <w:rFonts w:ascii="Times New Roman" w:hAnsi="Times New Roman" w:cs="Times New Roman"/>
          <w:bCs/>
          <w:sz w:val="32"/>
          <w:szCs w:val="32"/>
        </w:rPr>
        <w:t>第三部分</w:t>
      </w:r>
      <w:r>
        <w:rPr>
          <w:rFonts w:ascii="Times New Roman" w:hAnsi="Times New Roman" w:cs="Times New Roman"/>
          <w:bCs/>
          <w:sz w:val="32"/>
          <w:szCs w:val="32"/>
        </w:rPr>
        <w:t xml:space="preserve"> </w:t>
      </w:r>
      <w:r>
        <w:rPr>
          <w:rFonts w:ascii="Times New Roman" w:hAnsi="Times New Roman" w:cs="Times New Roman"/>
          <w:bCs/>
          <w:sz w:val="32"/>
          <w:szCs w:val="32"/>
        </w:rPr>
        <w:t>部门决算情况说明</w:t>
      </w:r>
    </w:p>
    <w:p w:rsidR="000B498C" w:rsidRDefault="00FA712D">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一、收入支出决算总体情况说明</w:t>
      </w:r>
    </w:p>
    <w:p w:rsidR="000B498C" w:rsidRDefault="00FA712D">
      <w:pPr>
        <w:spacing w:line="600" w:lineRule="exact"/>
        <w:jc w:val="left"/>
        <w:rPr>
          <w:rFonts w:ascii="Times New Roman" w:eastAsia="仿宋_GB2312" w:hAnsi="Times New Roman" w:cs="Times New Roman"/>
          <w:sz w:val="32"/>
          <w:szCs w:val="32"/>
        </w:rPr>
      </w:pPr>
      <w:r>
        <w:rPr>
          <w:rFonts w:ascii="Times New Roman" w:eastAsia="仿宋_GB2312" w:hAnsi="Times New Roman" w:cs="Times New Roman"/>
          <w:sz w:val="32"/>
          <w:szCs w:val="32"/>
        </w:rPr>
        <w:t>二、收入决算情况说明</w:t>
      </w:r>
    </w:p>
    <w:p w:rsidR="000B498C" w:rsidRDefault="00FA712D">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三、支出决算情况说明</w:t>
      </w:r>
    </w:p>
    <w:p w:rsidR="000B498C" w:rsidRDefault="00FA712D">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四、财政拨款收入支出决算总体情况说明</w:t>
      </w:r>
    </w:p>
    <w:p w:rsidR="000B498C" w:rsidRDefault="00FA712D">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五、一般公共预算财政拨款支出决算情况说明</w:t>
      </w:r>
    </w:p>
    <w:p w:rsidR="000B498C" w:rsidRDefault="000B498C">
      <w:pPr>
        <w:autoSpaceDE w:val="0"/>
        <w:autoSpaceDN w:val="0"/>
        <w:adjustRightInd w:val="0"/>
        <w:spacing w:line="600" w:lineRule="exact"/>
        <w:jc w:val="left"/>
        <w:rPr>
          <w:rFonts w:ascii="Times New Roman" w:eastAsia="仿宋_GB2312" w:hAnsi="Times New Roman" w:cs="Times New Roman"/>
          <w:color w:val="000000"/>
          <w:kern w:val="0"/>
          <w:sz w:val="32"/>
          <w:szCs w:val="32"/>
        </w:rPr>
        <w:sectPr w:rsidR="000B498C">
          <w:footerReference w:type="default" r:id="rId8"/>
          <w:pgSz w:w="11906" w:h="16838"/>
          <w:pgMar w:top="1417" w:right="1588" w:bottom="1417" w:left="1588" w:header="851" w:footer="992" w:gutter="0"/>
          <w:pgNumType w:start="1"/>
          <w:cols w:space="425"/>
          <w:docGrid w:type="lines" w:linePitch="312"/>
        </w:sectPr>
      </w:pPr>
    </w:p>
    <w:p w:rsidR="000B498C" w:rsidRDefault="00FA712D">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lastRenderedPageBreak/>
        <w:t>六、一般公共预算财政拨款基本支出决算情况说明</w:t>
      </w:r>
    </w:p>
    <w:p w:rsidR="000B498C" w:rsidRDefault="00FA712D">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七、财政拨款</w:t>
      </w:r>
      <w:r>
        <w:rPr>
          <w:rFonts w:ascii="Times New Roman" w:eastAsia="仿宋_GB2312" w:hAnsi="Times New Roman" w:cs="Times New Roman"/>
          <w:color w:val="000000"/>
          <w:kern w:val="0"/>
          <w:sz w:val="32"/>
          <w:szCs w:val="32"/>
        </w:rPr>
        <w:t>“</w:t>
      </w:r>
      <w:r>
        <w:rPr>
          <w:rFonts w:ascii="Times New Roman" w:eastAsia="仿宋_GB2312" w:hAnsi="Times New Roman" w:cs="Times New Roman"/>
          <w:color w:val="000000"/>
          <w:kern w:val="0"/>
          <w:sz w:val="32"/>
          <w:szCs w:val="32"/>
        </w:rPr>
        <w:t>三公</w:t>
      </w:r>
      <w:r>
        <w:rPr>
          <w:rFonts w:ascii="Times New Roman" w:eastAsia="仿宋_GB2312" w:hAnsi="Times New Roman" w:cs="Times New Roman"/>
          <w:color w:val="000000"/>
          <w:kern w:val="0"/>
          <w:sz w:val="32"/>
          <w:szCs w:val="32"/>
        </w:rPr>
        <w:t>”</w:t>
      </w:r>
      <w:r>
        <w:rPr>
          <w:rFonts w:ascii="Times New Roman" w:eastAsia="仿宋_GB2312" w:hAnsi="Times New Roman" w:cs="Times New Roman"/>
          <w:color w:val="000000"/>
          <w:kern w:val="0"/>
          <w:sz w:val="32"/>
          <w:szCs w:val="32"/>
        </w:rPr>
        <w:t>经费支出决算情况说明</w:t>
      </w:r>
    </w:p>
    <w:p w:rsidR="000B498C" w:rsidRDefault="00FA712D">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八、政府性基金预算收入支出决算情况</w:t>
      </w:r>
    </w:p>
    <w:p w:rsidR="000B498C" w:rsidRDefault="00FA712D">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九、关于机关运行经费支出说明</w:t>
      </w:r>
    </w:p>
    <w:p w:rsidR="000B498C" w:rsidRDefault="00FA712D">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十、一般性支出情况说明</w:t>
      </w:r>
    </w:p>
    <w:p w:rsidR="000B498C" w:rsidRDefault="00FA712D">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十一、关于政府采购支出说明</w:t>
      </w:r>
    </w:p>
    <w:p w:rsidR="000B498C" w:rsidRDefault="00FA712D">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十二、关于国有资产占用情况说明</w:t>
      </w:r>
    </w:p>
    <w:p w:rsidR="000B498C" w:rsidRDefault="00FA712D">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十三、关于</w:t>
      </w: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年度预算绩效管理情况的说明</w:t>
      </w:r>
    </w:p>
    <w:p w:rsidR="000B498C" w:rsidRDefault="00FA712D">
      <w:pPr>
        <w:pStyle w:val="Default"/>
        <w:spacing w:beforeLines="50" w:before="156" w:afterLines="50" w:after="156" w:line="600" w:lineRule="exact"/>
        <w:rPr>
          <w:rFonts w:ascii="Times New Roman" w:hAnsi="Times New Roman" w:cs="Times New Roman"/>
          <w:bCs/>
          <w:sz w:val="32"/>
          <w:szCs w:val="32"/>
        </w:rPr>
      </w:pPr>
      <w:r>
        <w:rPr>
          <w:rFonts w:ascii="Times New Roman" w:hAnsi="Times New Roman" w:cs="Times New Roman"/>
          <w:bCs/>
          <w:sz w:val="32"/>
          <w:szCs w:val="32"/>
        </w:rPr>
        <w:t>第四部分</w:t>
      </w:r>
      <w:r>
        <w:rPr>
          <w:rFonts w:ascii="Times New Roman" w:hAnsi="Times New Roman" w:cs="Times New Roman"/>
          <w:bCs/>
          <w:sz w:val="32"/>
          <w:szCs w:val="32"/>
        </w:rPr>
        <w:t xml:space="preserve"> </w:t>
      </w:r>
      <w:r>
        <w:rPr>
          <w:rFonts w:ascii="Times New Roman" w:hAnsi="Times New Roman" w:cs="Times New Roman"/>
          <w:bCs/>
          <w:sz w:val="32"/>
          <w:szCs w:val="32"/>
        </w:rPr>
        <w:t>名词解释</w:t>
      </w:r>
    </w:p>
    <w:p w:rsidR="000B498C" w:rsidRDefault="00FA712D">
      <w:pPr>
        <w:pStyle w:val="Default"/>
        <w:spacing w:beforeLines="50" w:before="156" w:afterLines="50" w:after="156" w:line="600" w:lineRule="exact"/>
        <w:rPr>
          <w:rFonts w:ascii="Times New Roman" w:hAnsi="Times New Roman" w:cs="Times New Roman"/>
          <w:bCs/>
          <w:sz w:val="32"/>
          <w:szCs w:val="32"/>
        </w:rPr>
      </w:pPr>
      <w:r>
        <w:rPr>
          <w:rFonts w:ascii="Times New Roman" w:hAnsi="Times New Roman" w:cs="Times New Roman"/>
          <w:bCs/>
          <w:sz w:val="32"/>
          <w:szCs w:val="32"/>
        </w:rPr>
        <w:t>第五部分</w:t>
      </w:r>
      <w:r>
        <w:rPr>
          <w:rFonts w:ascii="Times New Roman" w:hAnsi="Times New Roman" w:cs="Times New Roman"/>
          <w:bCs/>
          <w:sz w:val="32"/>
          <w:szCs w:val="32"/>
        </w:rPr>
        <w:t xml:space="preserve"> </w:t>
      </w:r>
      <w:r>
        <w:rPr>
          <w:rFonts w:ascii="Times New Roman" w:hAnsi="Times New Roman" w:cs="Times New Roman"/>
          <w:bCs/>
          <w:sz w:val="32"/>
          <w:szCs w:val="32"/>
        </w:rPr>
        <w:t>附件</w:t>
      </w:r>
    </w:p>
    <w:p w:rsidR="000B498C" w:rsidRPr="004C02EB" w:rsidRDefault="000B498C">
      <w:pPr>
        <w:pStyle w:val="Default"/>
        <w:spacing w:line="600" w:lineRule="exact"/>
        <w:rPr>
          <w:rFonts w:ascii="Times New Roman" w:hAnsi="Times New Roman" w:cs="Times New Roman"/>
          <w:bCs/>
          <w:sz w:val="28"/>
          <w:szCs w:val="28"/>
        </w:rPr>
      </w:pPr>
    </w:p>
    <w:p w:rsidR="000B498C" w:rsidRDefault="000B498C">
      <w:pPr>
        <w:jc w:val="center"/>
        <w:rPr>
          <w:rFonts w:ascii="Times New Roman" w:hAnsi="Times New Roman" w:cs="Times New Roman"/>
          <w:sz w:val="72"/>
          <w:szCs w:val="72"/>
        </w:rPr>
      </w:pPr>
    </w:p>
    <w:p w:rsidR="000B498C" w:rsidRDefault="000B498C">
      <w:pPr>
        <w:jc w:val="center"/>
        <w:rPr>
          <w:rFonts w:ascii="Times New Roman" w:hAnsi="Times New Roman" w:cs="Times New Roman"/>
          <w:sz w:val="72"/>
          <w:szCs w:val="72"/>
        </w:rPr>
      </w:pPr>
    </w:p>
    <w:p w:rsidR="000B498C" w:rsidRDefault="000B498C">
      <w:pPr>
        <w:jc w:val="center"/>
        <w:rPr>
          <w:rFonts w:ascii="Times New Roman" w:hAnsi="Times New Roman" w:cs="Times New Roman"/>
          <w:sz w:val="72"/>
          <w:szCs w:val="72"/>
        </w:rPr>
      </w:pPr>
    </w:p>
    <w:p w:rsidR="000B498C" w:rsidRDefault="000B498C">
      <w:pPr>
        <w:pStyle w:val="a0"/>
        <w:rPr>
          <w:rFonts w:ascii="Times New Roman" w:hAnsi="Times New Roman" w:cs="Times New Roman"/>
        </w:rPr>
        <w:sectPr w:rsidR="000B498C">
          <w:footerReference w:type="default" r:id="rId9"/>
          <w:pgSz w:w="11906" w:h="16838"/>
          <w:pgMar w:top="1417" w:right="1588" w:bottom="1417" w:left="1588" w:header="851" w:footer="992" w:gutter="0"/>
          <w:pgNumType w:start="1"/>
          <w:cols w:space="425"/>
          <w:docGrid w:type="lines" w:linePitch="312"/>
        </w:sectPr>
      </w:pPr>
    </w:p>
    <w:p w:rsidR="000B498C" w:rsidRDefault="000B498C">
      <w:pPr>
        <w:rPr>
          <w:rFonts w:ascii="Times New Roman" w:eastAsia="方正小标宋_GBK" w:hAnsi="Times New Roman" w:cs="Times New Roman"/>
          <w:sz w:val="72"/>
          <w:szCs w:val="72"/>
        </w:rPr>
      </w:pPr>
    </w:p>
    <w:p w:rsidR="000B498C" w:rsidRDefault="00FA712D">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t>第一部分</w:t>
      </w:r>
    </w:p>
    <w:p w:rsidR="000B498C" w:rsidRDefault="00FA712D">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hint="eastAsia"/>
          <w:sz w:val="52"/>
          <w:szCs w:val="52"/>
        </w:rPr>
        <w:t>益阳市</w:t>
      </w:r>
      <w:r w:rsidR="006B328C">
        <w:rPr>
          <w:rFonts w:ascii="Times New Roman" w:eastAsia="方正小标宋_GBK" w:hAnsi="Times New Roman" w:cs="Times New Roman" w:hint="eastAsia"/>
          <w:sz w:val="52"/>
          <w:szCs w:val="52"/>
        </w:rPr>
        <w:t>赫山区丁香</w:t>
      </w:r>
      <w:r>
        <w:rPr>
          <w:rFonts w:ascii="Times New Roman" w:eastAsia="方正小标宋_GBK" w:hAnsi="Times New Roman" w:cs="Times New Roman" w:hint="eastAsia"/>
          <w:sz w:val="52"/>
          <w:szCs w:val="52"/>
        </w:rPr>
        <w:t>学校</w:t>
      </w:r>
      <w:r>
        <w:rPr>
          <w:rFonts w:ascii="Times New Roman" w:eastAsia="方正小标宋_GBK" w:hAnsi="Times New Roman" w:cs="Times New Roman"/>
          <w:sz w:val="52"/>
          <w:szCs w:val="52"/>
        </w:rPr>
        <w:t>概况</w:t>
      </w:r>
    </w:p>
    <w:p w:rsidR="000B498C" w:rsidRDefault="000B498C">
      <w:pPr>
        <w:pStyle w:val="2"/>
        <w:ind w:leftChars="0" w:left="0" w:firstLineChars="0" w:firstLine="0"/>
        <w:rPr>
          <w:rFonts w:ascii="Times New Roman" w:hAnsi="Times New Roman" w:cs="Times New Roman"/>
        </w:rPr>
      </w:pPr>
    </w:p>
    <w:p w:rsidR="000B498C" w:rsidRDefault="00FA712D">
      <w:pPr>
        <w:pStyle w:val="a8"/>
        <w:spacing w:line="600" w:lineRule="exact"/>
        <w:ind w:firstLineChars="0" w:firstLine="0"/>
        <w:jc w:val="left"/>
        <w:rPr>
          <w:rFonts w:ascii="Times New Roman" w:eastAsia="黑体" w:hAnsi="Times New Roman" w:cs="Times New Roman"/>
          <w:sz w:val="32"/>
          <w:szCs w:val="32"/>
        </w:rPr>
      </w:pPr>
      <w:r>
        <w:rPr>
          <w:rFonts w:ascii="Times New Roman" w:eastAsia="黑体" w:hAnsi="Times New Roman" w:cs="Times New Roman" w:hint="eastAsia"/>
          <w:sz w:val="32"/>
          <w:szCs w:val="32"/>
        </w:rPr>
        <w:t>一、</w:t>
      </w:r>
      <w:r>
        <w:rPr>
          <w:rFonts w:ascii="Times New Roman" w:eastAsia="黑体" w:hAnsi="Times New Roman" w:cs="Times New Roman"/>
          <w:sz w:val="32"/>
          <w:szCs w:val="32"/>
        </w:rPr>
        <w:t>部门职责</w:t>
      </w:r>
    </w:p>
    <w:p w:rsidR="000B498C" w:rsidRDefault="00FA712D">
      <w:pPr>
        <w:spacing w:line="600" w:lineRule="exact"/>
        <w:ind w:firstLineChars="250" w:firstLine="800"/>
        <w:jc w:val="left"/>
        <w:rPr>
          <w:rFonts w:ascii="Times New Roman" w:eastAsia="仿宋_GB2312" w:hAnsi="Times New Roman" w:cs="Times New Roman"/>
          <w:sz w:val="32"/>
          <w:szCs w:val="32"/>
        </w:rPr>
      </w:pPr>
      <w:r>
        <w:rPr>
          <w:rFonts w:ascii="Times New Roman" w:eastAsia="仿宋_GB2312" w:hAnsi="Times New Roman" w:cs="Times New Roman"/>
          <w:sz w:val="32"/>
          <w:szCs w:val="32"/>
        </w:rPr>
        <w:t>（一）</w:t>
      </w:r>
      <w:r>
        <w:rPr>
          <w:rFonts w:ascii="Times New Roman" w:eastAsia="仿宋_GB2312" w:hAnsi="Times New Roman" w:cs="Times New Roman" w:hint="eastAsia"/>
          <w:sz w:val="32"/>
          <w:szCs w:val="32"/>
        </w:rPr>
        <w:t>负责贯彻党的教育方针</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坚持社会主义办学方向</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对学生进行德育、智育、体育、美育和劳动教育等方面的教育。</w:t>
      </w:r>
    </w:p>
    <w:p w:rsidR="000B498C" w:rsidRDefault="00FA712D">
      <w:pPr>
        <w:spacing w:line="600" w:lineRule="exact"/>
        <w:ind w:firstLineChars="250" w:firstLine="800"/>
        <w:jc w:val="left"/>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（二）负责配合各级人民政府依法动员适龄儿童、少年入学</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严格控制学生辍学</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依法保证适龄儿童、少年接受九年义务教育。</w:t>
      </w:r>
    </w:p>
    <w:p w:rsidR="000B498C" w:rsidRDefault="00FA712D">
      <w:pPr>
        <w:spacing w:line="600" w:lineRule="exact"/>
        <w:ind w:firstLineChars="250" w:firstLine="800"/>
        <w:jc w:val="left"/>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（三）负责制定学校教育发展规划</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并抓好组织实施和落实工作。</w:t>
      </w:r>
    </w:p>
    <w:p w:rsidR="000B498C" w:rsidRDefault="00FA712D">
      <w:pPr>
        <w:spacing w:line="600" w:lineRule="exact"/>
        <w:ind w:firstLineChars="250" w:firstLine="800"/>
        <w:jc w:val="left"/>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（四）负责按照教育主管部门发布的指导性教学计划、教学大纲</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组织实施教育教学活动。</w:t>
      </w:r>
    </w:p>
    <w:p w:rsidR="000B498C" w:rsidRDefault="00FA712D">
      <w:pPr>
        <w:spacing w:line="600" w:lineRule="exact"/>
        <w:ind w:firstLineChars="250" w:firstLine="800"/>
        <w:jc w:val="left"/>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（五）负责依据国家主管部门有关教学计划、课程设置等方面的规定</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决定和实施本校的教学计划</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组织教学评比、集体备课</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对学生进行统一考核等。</w:t>
      </w:r>
    </w:p>
    <w:p w:rsidR="000B498C" w:rsidRDefault="00FA712D">
      <w:pPr>
        <w:spacing w:line="600" w:lineRule="exact"/>
        <w:ind w:firstLineChars="250" w:firstLine="800"/>
        <w:jc w:val="left"/>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（六）负责学籍管理。</w:t>
      </w:r>
    </w:p>
    <w:p w:rsidR="000B498C" w:rsidRDefault="00FA712D">
      <w:pPr>
        <w:spacing w:line="600" w:lineRule="exact"/>
        <w:ind w:firstLineChars="250" w:firstLine="800"/>
        <w:jc w:val="left"/>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（七）负责聘任、培训、考核教师</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依法奖励或处分有关教师和职工。</w:t>
      </w:r>
    </w:p>
    <w:p w:rsidR="000B498C" w:rsidRDefault="00FA712D">
      <w:pPr>
        <w:spacing w:line="600" w:lineRule="exact"/>
        <w:ind w:firstLineChars="250" w:firstLine="800"/>
        <w:jc w:val="left"/>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（八）负责科学管理、合理使用学校的设施和经费。</w:t>
      </w:r>
    </w:p>
    <w:p w:rsidR="000B498C" w:rsidRDefault="00FA712D">
      <w:pPr>
        <w:spacing w:line="600" w:lineRule="exact"/>
        <w:ind w:firstLineChars="250" w:firstLine="800"/>
        <w:jc w:val="left"/>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lastRenderedPageBreak/>
        <w:t>（九）负责维护学校、师生的合法权益</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有权拒绝任何组织和个人对教育教学活动进行非法干涉。</w:t>
      </w:r>
    </w:p>
    <w:p w:rsidR="000B498C" w:rsidRDefault="00FA712D">
      <w:pPr>
        <w:spacing w:line="600" w:lineRule="exact"/>
        <w:ind w:firstLineChars="250" w:firstLine="800"/>
        <w:jc w:val="left"/>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（十）依法接受各级教育行政部门的检查指导和人民群众的监督。</w:t>
      </w:r>
    </w:p>
    <w:p w:rsidR="000B498C" w:rsidRDefault="00FA712D">
      <w:pPr>
        <w:widowControl/>
        <w:spacing w:line="600" w:lineRule="exact"/>
        <w:rPr>
          <w:rFonts w:ascii="Times New Roman" w:eastAsia="黑体" w:hAnsi="Times New Roman" w:cs="Times New Roman"/>
          <w:bCs/>
          <w:kern w:val="0"/>
          <w:sz w:val="32"/>
          <w:szCs w:val="32"/>
        </w:rPr>
      </w:pPr>
      <w:r>
        <w:rPr>
          <w:rFonts w:ascii="Times New Roman" w:eastAsia="黑体" w:hAnsi="Times New Roman" w:cs="Times New Roman"/>
          <w:bCs/>
          <w:kern w:val="0"/>
          <w:sz w:val="32"/>
          <w:szCs w:val="32"/>
        </w:rPr>
        <w:t>二、机构设置及决算单位构成</w:t>
      </w:r>
    </w:p>
    <w:p w:rsidR="000B498C" w:rsidRDefault="00FA712D">
      <w:pPr>
        <w:ind w:firstLineChars="200" w:firstLine="640"/>
        <w:jc w:val="left"/>
        <w:rPr>
          <w:rFonts w:ascii="Times New Roman" w:eastAsia="仿宋_GB2312" w:hAnsi="Times New Roman" w:cs="Times New Roman"/>
          <w:bCs/>
          <w:kern w:val="0"/>
          <w:sz w:val="32"/>
          <w:szCs w:val="32"/>
        </w:rPr>
      </w:pPr>
      <w:r>
        <w:rPr>
          <w:rFonts w:ascii="Times New Roman" w:eastAsia="仿宋_GB2312" w:hAnsi="Times New Roman" w:cs="Times New Roman" w:hint="eastAsia"/>
          <w:bCs/>
          <w:kern w:val="0"/>
          <w:sz w:val="32"/>
          <w:szCs w:val="32"/>
        </w:rPr>
        <w:t>（一）内设机构设置。</w:t>
      </w:r>
    </w:p>
    <w:p w:rsidR="006B328C" w:rsidRDefault="00FA712D" w:rsidP="006B328C">
      <w:pPr>
        <w:widowControl/>
        <w:spacing w:line="600" w:lineRule="exact"/>
        <w:ind w:firstLineChars="200" w:firstLine="640"/>
        <w:rPr>
          <w:rFonts w:ascii="Times New Roman" w:eastAsia="仿宋_GB2312" w:hAnsi="Times New Roman" w:cs="Times New Roman"/>
          <w:bCs/>
          <w:kern w:val="0"/>
          <w:sz w:val="32"/>
          <w:szCs w:val="32"/>
        </w:rPr>
      </w:pPr>
      <w:r>
        <w:rPr>
          <w:rFonts w:ascii="Times New Roman" w:eastAsia="仿宋_GB2312" w:hAnsi="Times New Roman" w:cs="Times New Roman" w:hint="eastAsia"/>
          <w:bCs/>
          <w:kern w:val="0"/>
          <w:sz w:val="32"/>
          <w:szCs w:val="32"/>
        </w:rPr>
        <w:t>益阳市新市渡镇中心学校内设机构：</w:t>
      </w:r>
      <w:r w:rsidR="006B328C">
        <w:rPr>
          <w:rFonts w:ascii="Times New Roman" w:eastAsia="仿宋_GB2312" w:hAnsi="Times New Roman" w:cs="Times New Roman" w:hint="eastAsia"/>
          <w:bCs/>
          <w:kern w:val="0"/>
          <w:sz w:val="32"/>
          <w:szCs w:val="32"/>
        </w:rPr>
        <w:t>教导处、体卫处、后勤处、德育处、党建办、办公室、工会等。</w:t>
      </w:r>
    </w:p>
    <w:p w:rsidR="000B498C" w:rsidRDefault="00FA712D">
      <w:pPr>
        <w:ind w:firstLineChars="200" w:firstLine="640"/>
        <w:jc w:val="left"/>
        <w:rPr>
          <w:rFonts w:ascii="Times New Roman" w:eastAsia="仿宋_GB2312" w:hAnsi="Times New Roman" w:cs="Times New Roman"/>
          <w:bCs/>
          <w:kern w:val="0"/>
          <w:sz w:val="32"/>
          <w:szCs w:val="32"/>
        </w:rPr>
      </w:pPr>
      <w:r>
        <w:rPr>
          <w:rFonts w:ascii="Times New Roman" w:eastAsia="仿宋_GB2312" w:hAnsi="Times New Roman" w:cs="Times New Roman" w:hint="eastAsia"/>
          <w:bCs/>
          <w:kern w:val="0"/>
          <w:sz w:val="32"/>
          <w:szCs w:val="32"/>
        </w:rPr>
        <w:t>（二）决算单位构成。</w:t>
      </w:r>
    </w:p>
    <w:p w:rsidR="006B328C" w:rsidRDefault="006B328C" w:rsidP="006B328C">
      <w:pPr>
        <w:widowControl/>
        <w:spacing w:line="600" w:lineRule="exact"/>
        <w:ind w:firstLineChars="200" w:firstLine="640"/>
        <w:rPr>
          <w:rFonts w:ascii="Times New Roman" w:eastAsia="仿宋_GB2312" w:hAnsi="Times New Roman" w:cs="Times New Roman"/>
          <w:bCs/>
          <w:kern w:val="0"/>
          <w:sz w:val="32"/>
          <w:szCs w:val="32"/>
        </w:rPr>
      </w:pPr>
      <w:r>
        <w:rPr>
          <w:rFonts w:ascii="Times New Roman" w:eastAsia="仿宋_GB2312" w:hAnsi="Times New Roman" w:cs="Times New Roman" w:hint="eastAsia"/>
          <w:bCs/>
          <w:kern w:val="0"/>
          <w:sz w:val="32"/>
          <w:szCs w:val="32"/>
        </w:rPr>
        <w:t>益阳市赫山区丁香学校</w:t>
      </w:r>
      <w:r>
        <w:rPr>
          <w:rFonts w:ascii="Times New Roman" w:eastAsia="仿宋_GB2312" w:hAnsi="Times New Roman" w:cs="Times New Roman" w:hint="eastAsia"/>
          <w:bCs/>
          <w:kern w:val="0"/>
          <w:sz w:val="32"/>
          <w:szCs w:val="32"/>
        </w:rPr>
        <w:t>202</w:t>
      </w:r>
      <w:r>
        <w:rPr>
          <w:rFonts w:ascii="Times New Roman" w:eastAsia="仿宋_GB2312" w:hAnsi="Times New Roman" w:cs="Times New Roman"/>
          <w:bCs/>
          <w:kern w:val="0"/>
          <w:sz w:val="32"/>
          <w:szCs w:val="32"/>
        </w:rPr>
        <w:t>5</w:t>
      </w:r>
      <w:r>
        <w:rPr>
          <w:rFonts w:ascii="Times New Roman" w:eastAsia="仿宋_GB2312" w:hAnsi="Times New Roman" w:cs="Times New Roman" w:hint="eastAsia"/>
          <w:bCs/>
          <w:kern w:val="0"/>
          <w:sz w:val="32"/>
          <w:szCs w:val="32"/>
        </w:rPr>
        <w:t>年部门决算汇总公开单位构成包括：益阳市赫山区丁香学校本部。</w:t>
      </w:r>
    </w:p>
    <w:p w:rsidR="000B498C" w:rsidRPr="006B328C" w:rsidRDefault="000B498C">
      <w:pPr>
        <w:jc w:val="center"/>
        <w:rPr>
          <w:rFonts w:ascii="Times New Roman" w:eastAsia="黑体" w:hAnsi="Times New Roman" w:cs="Times New Roman"/>
          <w:sz w:val="28"/>
          <w:szCs w:val="28"/>
        </w:rPr>
      </w:pPr>
    </w:p>
    <w:p w:rsidR="000B498C" w:rsidRDefault="000B498C">
      <w:pPr>
        <w:jc w:val="center"/>
        <w:rPr>
          <w:rFonts w:ascii="Times New Roman" w:eastAsia="黑体" w:hAnsi="Times New Roman" w:cs="Times New Roman"/>
          <w:sz w:val="28"/>
          <w:szCs w:val="28"/>
        </w:rPr>
      </w:pPr>
    </w:p>
    <w:p w:rsidR="000B498C" w:rsidRDefault="000B498C">
      <w:pPr>
        <w:jc w:val="center"/>
        <w:rPr>
          <w:rFonts w:ascii="Times New Roman" w:eastAsia="黑体" w:hAnsi="Times New Roman" w:cs="Times New Roman"/>
          <w:sz w:val="28"/>
          <w:szCs w:val="28"/>
        </w:rPr>
      </w:pPr>
    </w:p>
    <w:p w:rsidR="000B498C" w:rsidRDefault="000B498C">
      <w:pPr>
        <w:jc w:val="center"/>
        <w:rPr>
          <w:rFonts w:ascii="Times New Roman" w:eastAsia="黑体" w:hAnsi="Times New Roman" w:cs="Times New Roman"/>
          <w:sz w:val="28"/>
          <w:szCs w:val="28"/>
        </w:rPr>
      </w:pPr>
    </w:p>
    <w:p w:rsidR="000B498C" w:rsidRDefault="000B498C">
      <w:pPr>
        <w:jc w:val="center"/>
        <w:rPr>
          <w:rFonts w:ascii="Times New Roman" w:eastAsia="黑体" w:hAnsi="Times New Roman" w:cs="Times New Roman"/>
          <w:sz w:val="28"/>
          <w:szCs w:val="28"/>
        </w:rPr>
      </w:pPr>
    </w:p>
    <w:p w:rsidR="000B498C" w:rsidRDefault="000B498C">
      <w:pPr>
        <w:pStyle w:val="a0"/>
        <w:rPr>
          <w:rFonts w:ascii="Times New Roman" w:hAnsi="Times New Roman" w:cs="Times New Roman"/>
        </w:rPr>
        <w:sectPr w:rsidR="000B498C">
          <w:footerReference w:type="default" r:id="rId10"/>
          <w:pgSz w:w="11906" w:h="16838"/>
          <w:pgMar w:top="1417" w:right="1588" w:bottom="1417" w:left="1588" w:header="851" w:footer="992" w:gutter="0"/>
          <w:pgNumType w:start="1"/>
          <w:cols w:space="425"/>
          <w:docGrid w:type="lines" w:linePitch="312"/>
        </w:sectPr>
      </w:pPr>
    </w:p>
    <w:p w:rsidR="000B498C" w:rsidRDefault="00FA712D">
      <w:pPr>
        <w:pStyle w:val="Default"/>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lastRenderedPageBreak/>
        <w:t>第二部分</w:t>
      </w:r>
      <w:r>
        <w:rPr>
          <w:rFonts w:ascii="Times New Roman" w:eastAsia="方正小标宋_GBK" w:hAnsi="Times New Roman" w:cs="Times New Roman"/>
          <w:sz w:val="52"/>
          <w:szCs w:val="52"/>
        </w:rPr>
        <w:t xml:space="preserve">    </w:t>
      </w:r>
      <w:r>
        <w:rPr>
          <w:rFonts w:ascii="Times New Roman" w:eastAsia="方正小标宋_GBK" w:hAnsi="Times New Roman" w:cs="Times New Roman"/>
          <w:sz w:val="52"/>
          <w:szCs w:val="52"/>
        </w:rPr>
        <w:t>部门决算表</w:t>
      </w:r>
    </w:p>
    <w:p w:rsidR="000B498C" w:rsidRDefault="00FA712D">
      <w:pPr>
        <w:widowControl/>
        <w:spacing w:afterLines="50" w:after="156"/>
        <w:jc w:val="center"/>
        <w:textAlignment w:val="center"/>
        <w:rPr>
          <w:rFonts w:ascii="Times New Roman" w:eastAsia="黑体" w:hAnsi="Times New Roman" w:cs="Times New Roman"/>
          <w:color w:val="000000"/>
          <w:sz w:val="36"/>
          <w:szCs w:val="36"/>
        </w:rPr>
      </w:pPr>
      <w:r>
        <w:rPr>
          <w:rFonts w:ascii="Times New Roman" w:eastAsia="黑体" w:hAnsi="Times New Roman" w:cs="Times New Roman"/>
          <w:color w:val="000000"/>
          <w:kern w:val="0"/>
          <w:sz w:val="36"/>
          <w:szCs w:val="36"/>
          <w:lang w:bidi="ar"/>
        </w:rPr>
        <w:t>收入支出决算总表</w:t>
      </w:r>
    </w:p>
    <w:p w:rsidR="000B498C" w:rsidRDefault="00FA712D">
      <w:pPr>
        <w:widowControl/>
        <w:tabs>
          <w:tab w:val="left" w:pos="4442"/>
          <w:tab w:val="left" w:pos="5045"/>
          <w:tab w:val="left" w:pos="6444"/>
          <w:tab w:val="left" w:pos="11477"/>
          <w:tab w:val="left" w:pos="13102"/>
        </w:tabs>
        <w:jc w:val="right"/>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kern w:val="0"/>
          <w:sz w:val="20"/>
          <w:szCs w:val="20"/>
          <w:lang w:bidi="ar"/>
        </w:rPr>
        <w:t>公开</w:t>
      </w:r>
      <w:r>
        <w:rPr>
          <w:rFonts w:ascii="Times New Roman" w:eastAsia="仿宋_GB2312" w:hAnsi="Times New Roman" w:cs="Times New Roman"/>
          <w:color w:val="000000"/>
          <w:kern w:val="0"/>
          <w:sz w:val="20"/>
          <w:szCs w:val="20"/>
          <w:lang w:bidi="ar"/>
        </w:rPr>
        <w:t>01</w:t>
      </w:r>
      <w:r>
        <w:rPr>
          <w:rFonts w:ascii="Times New Roman" w:eastAsia="仿宋_GB2312" w:hAnsi="Times New Roman" w:cs="Times New Roman"/>
          <w:color w:val="000000"/>
          <w:kern w:val="0"/>
          <w:sz w:val="20"/>
          <w:szCs w:val="20"/>
          <w:lang w:bidi="ar"/>
        </w:rPr>
        <w:t>表</w:t>
      </w:r>
    </w:p>
    <w:p w:rsidR="000B498C" w:rsidRDefault="00FA712D">
      <w:pPr>
        <w:widowControl/>
        <w:tabs>
          <w:tab w:val="left" w:pos="4442"/>
          <w:tab w:val="left" w:pos="5045"/>
          <w:tab w:val="left" w:pos="6444"/>
          <w:tab w:val="left" w:pos="11477"/>
          <w:tab w:val="left" w:pos="13102"/>
        </w:tabs>
        <w:jc w:val="right"/>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lang w:bidi="ar"/>
        </w:rPr>
        <w:t>部门：</w:t>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kern w:val="0"/>
          <w:sz w:val="20"/>
          <w:szCs w:val="20"/>
          <w:lang w:bidi="ar"/>
        </w:rPr>
        <w:t>单位：万元</w:t>
      </w:r>
    </w:p>
    <w:tbl>
      <w:tblPr>
        <w:tblW w:w="14896" w:type="dxa"/>
        <w:jc w:val="center"/>
        <w:tblLook w:val="04A0" w:firstRow="1" w:lastRow="0" w:firstColumn="1" w:lastColumn="0" w:noHBand="0" w:noVBand="1"/>
      </w:tblPr>
      <w:tblGrid>
        <w:gridCol w:w="5762"/>
        <w:gridCol w:w="850"/>
        <w:gridCol w:w="1291"/>
        <w:gridCol w:w="4851"/>
        <w:gridCol w:w="850"/>
        <w:gridCol w:w="1292"/>
      </w:tblGrid>
      <w:tr w:rsidR="000B498C">
        <w:trPr>
          <w:trHeight w:hRule="exact" w:val="340"/>
          <w:jc w:val="center"/>
        </w:trPr>
        <w:tc>
          <w:tcPr>
            <w:tcW w:w="0" w:type="auto"/>
            <w:gridSpan w:val="3"/>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B498C" w:rsidRDefault="00FA712D">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收入</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B498C" w:rsidRDefault="00FA712D">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支出</w:t>
            </w:r>
          </w:p>
        </w:tc>
      </w:tr>
      <w:tr w:rsidR="000B498C">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B498C" w:rsidRDefault="00FA712D">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项</w:t>
            </w:r>
            <w:r>
              <w:rPr>
                <w:rFonts w:ascii="Times New Roman" w:eastAsia="仿宋_GB2312" w:hAnsi="Times New Roman" w:cs="Times New Roman"/>
                <w:color w:val="000000"/>
                <w:kern w:val="0"/>
                <w:sz w:val="24"/>
                <w:szCs w:val="24"/>
                <w:lang w:bidi="ar"/>
              </w:rPr>
              <w:t xml:space="preserve">    </w:t>
            </w:r>
            <w:r>
              <w:rPr>
                <w:rFonts w:ascii="Times New Roman" w:eastAsia="仿宋_GB2312" w:hAnsi="Times New Roman" w:cs="Times New Roman"/>
                <w:color w:val="000000"/>
                <w:kern w:val="0"/>
                <w:sz w:val="24"/>
                <w:szCs w:val="24"/>
                <w:lang w:bidi="ar"/>
              </w:rPr>
              <w:t>目</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B498C" w:rsidRDefault="00FA712D">
            <w:pPr>
              <w:widowControl/>
              <w:jc w:val="center"/>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lang w:bidi="ar"/>
              </w:rPr>
              <w:t>行次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B498C" w:rsidRDefault="00FA712D">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决算数</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B498C" w:rsidRDefault="00FA712D">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项</w:t>
            </w:r>
            <w:r>
              <w:rPr>
                <w:rFonts w:ascii="Times New Roman" w:eastAsia="仿宋_GB2312" w:hAnsi="Times New Roman" w:cs="Times New Roman"/>
                <w:color w:val="000000"/>
                <w:kern w:val="0"/>
                <w:sz w:val="24"/>
                <w:szCs w:val="24"/>
                <w:lang w:bidi="ar"/>
              </w:rPr>
              <w:t xml:space="preserve">    </w:t>
            </w:r>
            <w:r>
              <w:rPr>
                <w:rFonts w:ascii="Times New Roman" w:eastAsia="仿宋_GB2312" w:hAnsi="Times New Roman" w:cs="Times New Roman"/>
                <w:color w:val="000000"/>
                <w:kern w:val="0"/>
                <w:sz w:val="24"/>
                <w:szCs w:val="24"/>
                <w:lang w:bidi="ar"/>
              </w:rPr>
              <w:t>目</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B498C" w:rsidRDefault="00FA712D">
            <w:pPr>
              <w:widowControl/>
              <w:jc w:val="center"/>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lang w:bidi="ar"/>
              </w:rPr>
              <w:t>行次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B498C" w:rsidRDefault="00FA712D">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决算数</w:t>
            </w:r>
          </w:p>
        </w:tc>
      </w:tr>
      <w:tr w:rsidR="000B498C">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B498C" w:rsidRDefault="00FA712D">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栏</w:t>
            </w:r>
            <w:r>
              <w:rPr>
                <w:rFonts w:ascii="Times New Roman" w:eastAsia="仿宋_GB2312" w:hAnsi="Times New Roman" w:cs="Times New Roman"/>
                <w:color w:val="000000"/>
                <w:kern w:val="0"/>
                <w:sz w:val="24"/>
                <w:szCs w:val="24"/>
                <w:lang w:bidi="ar"/>
              </w:rPr>
              <w:t xml:space="preserve">    </w:t>
            </w:r>
            <w:r>
              <w:rPr>
                <w:rFonts w:ascii="Times New Roman" w:eastAsia="仿宋_GB2312" w:hAnsi="Times New Roman" w:cs="Times New Roman"/>
                <w:color w:val="000000"/>
                <w:kern w:val="0"/>
                <w:sz w:val="24"/>
                <w:szCs w:val="24"/>
                <w:lang w:bidi="ar"/>
              </w:rPr>
              <w:t>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B498C" w:rsidRDefault="000B498C">
            <w:pPr>
              <w:jc w:val="center"/>
              <w:rPr>
                <w:rFonts w:ascii="Times New Roman" w:eastAsia="仿宋_GB2312" w:hAnsi="Times New Roman" w:cs="Times New Roman"/>
                <w:color w:val="000000"/>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B498C" w:rsidRDefault="00FA712D">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B498C" w:rsidRDefault="00FA712D">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栏</w:t>
            </w:r>
            <w:r>
              <w:rPr>
                <w:rFonts w:ascii="Times New Roman" w:eastAsia="仿宋_GB2312" w:hAnsi="Times New Roman" w:cs="Times New Roman"/>
                <w:color w:val="000000"/>
                <w:kern w:val="0"/>
                <w:sz w:val="24"/>
                <w:szCs w:val="24"/>
                <w:lang w:bidi="ar"/>
              </w:rPr>
              <w:t xml:space="preserve">    </w:t>
            </w:r>
            <w:r>
              <w:rPr>
                <w:rFonts w:ascii="Times New Roman" w:eastAsia="仿宋_GB2312" w:hAnsi="Times New Roman" w:cs="Times New Roman"/>
                <w:color w:val="000000"/>
                <w:kern w:val="0"/>
                <w:sz w:val="24"/>
                <w:szCs w:val="24"/>
                <w:lang w:bidi="ar"/>
              </w:rPr>
              <w:t>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B498C" w:rsidRDefault="000B498C">
            <w:pPr>
              <w:jc w:val="center"/>
              <w:rPr>
                <w:rFonts w:ascii="Times New Roman" w:eastAsia="仿宋_GB2312" w:hAnsi="Times New Roman" w:cs="Times New Roman"/>
                <w:color w:val="000000"/>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B498C" w:rsidRDefault="00FA712D">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2</w:t>
            </w:r>
          </w:p>
        </w:tc>
      </w:tr>
      <w:tr w:rsidR="000B498C">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0B498C" w:rsidRDefault="00FA712D">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一、一般公共预算财政拨款收入</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B498C" w:rsidRDefault="00FA712D">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w:t>
            </w:r>
          </w:p>
        </w:tc>
        <w:tc>
          <w:tcPr>
            <w:tcW w:w="12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B498C" w:rsidRDefault="002A5E52">
            <w:pPr>
              <w:widowControl/>
              <w:jc w:val="right"/>
              <w:textAlignment w:val="center"/>
              <w:rPr>
                <w:rFonts w:ascii="Times New Roman" w:eastAsia="仿宋_GB2312" w:hAnsi="Times New Roman" w:cs="Times New Roman"/>
                <w:color w:val="000000"/>
                <w:sz w:val="22"/>
              </w:rPr>
            </w:pPr>
            <w:r>
              <w:rPr>
                <w:rFonts w:ascii="宋体" w:eastAsia="宋体" w:hAnsi="宋体" w:cs="宋体"/>
                <w:color w:val="000000"/>
                <w:kern w:val="0"/>
                <w:sz w:val="22"/>
                <w:lang w:bidi="ar"/>
              </w:rPr>
              <w:t>1652.00</w:t>
            </w:r>
            <w:r w:rsidR="00FA712D">
              <w:rPr>
                <w:rFonts w:ascii="宋体" w:eastAsia="宋体" w:hAnsi="宋体" w:cs="宋体" w:hint="eastAsia"/>
                <w:color w:val="000000"/>
                <w:kern w:val="0"/>
                <w:sz w:val="22"/>
                <w:lang w:bidi="ar"/>
              </w:rPr>
              <w:t xml:space="preserve">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B498C" w:rsidRDefault="00FA712D">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一、一般公共服务支出</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B498C" w:rsidRDefault="00FA712D">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0B498C" w:rsidRDefault="000B498C">
            <w:pPr>
              <w:jc w:val="right"/>
              <w:rPr>
                <w:rFonts w:ascii="Times New Roman" w:eastAsia="仿宋_GB2312" w:hAnsi="Times New Roman" w:cs="Times New Roman"/>
                <w:color w:val="000000"/>
                <w:sz w:val="22"/>
              </w:rPr>
            </w:pPr>
          </w:p>
        </w:tc>
      </w:tr>
      <w:tr w:rsidR="000B498C">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B498C" w:rsidRDefault="00FA712D">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二、政府性基金预算财政拨款收入</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B498C" w:rsidRDefault="00FA712D">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2</w:t>
            </w:r>
          </w:p>
        </w:tc>
        <w:tc>
          <w:tcPr>
            <w:tcW w:w="12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B498C" w:rsidRDefault="000B498C">
            <w:pPr>
              <w:jc w:val="right"/>
              <w:rPr>
                <w:rFonts w:ascii="Times New Roman" w:eastAsia="仿宋_GB2312" w:hAnsi="Times New Roman" w:cs="Times New Roman"/>
                <w:color w:val="000000"/>
                <w:sz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B498C" w:rsidRDefault="00FA712D">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二、外交支出</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B498C" w:rsidRDefault="00FA712D">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0B498C" w:rsidRDefault="000B498C">
            <w:pPr>
              <w:jc w:val="right"/>
              <w:rPr>
                <w:rFonts w:ascii="Times New Roman" w:eastAsia="仿宋_GB2312" w:hAnsi="Times New Roman" w:cs="Times New Roman"/>
                <w:color w:val="000000"/>
                <w:sz w:val="22"/>
              </w:rPr>
            </w:pPr>
          </w:p>
        </w:tc>
      </w:tr>
      <w:tr w:rsidR="000B498C">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0B498C" w:rsidRDefault="00FA712D">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三、国有资本经营预算财政拨款收入</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B498C" w:rsidRDefault="00FA712D">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3</w:t>
            </w:r>
          </w:p>
        </w:tc>
        <w:tc>
          <w:tcPr>
            <w:tcW w:w="12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B498C" w:rsidRDefault="000B498C">
            <w:pPr>
              <w:jc w:val="right"/>
              <w:rPr>
                <w:rFonts w:ascii="Times New Roman" w:eastAsia="仿宋_GB2312" w:hAnsi="Times New Roman" w:cs="Times New Roman"/>
                <w:color w:val="000000"/>
                <w:sz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B498C" w:rsidRDefault="00FA712D">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三、国防支出</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B498C" w:rsidRDefault="00FA712D">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0B498C" w:rsidRDefault="000B498C">
            <w:pPr>
              <w:jc w:val="right"/>
              <w:rPr>
                <w:rFonts w:ascii="Times New Roman" w:eastAsia="仿宋_GB2312" w:hAnsi="Times New Roman" w:cs="Times New Roman"/>
                <w:color w:val="000000"/>
                <w:sz w:val="22"/>
              </w:rPr>
            </w:pPr>
          </w:p>
        </w:tc>
      </w:tr>
      <w:tr w:rsidR="000B498C">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B498C" w:rsidRDefault="00FA712D">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四、上级补助收入</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B498C" w:rsidRDefault="00FA712D">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4</w:t>
            </w:r>
          </w:p>
        </w:tc>
        <w:tc>
          <w:tcPr>
            <w:tcW w:w="12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B498C" w:rsidRDefault="000B498C">
            <w:pPr>
              <w:jc w:val="right"/>
              <w:rPr>
                <w:rFonts w:ascii="Times New Roman" w:eastAsia="仿宋_GB2312" w:hAnsi="Times New Roman" w:cs="Times New Roman"/>
                <w:color w:val="000000"/>
                <w:sz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B498C" w:rsidRDefault="00FA712D">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四、公共安全支出</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B498C" w:rsidRDefault="00FA712D">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0B498C" w:rsidRDefault="000B498C">
            <w:pPr>
              <w:jc w:val="right"/>
              <w:rPr>
                <w:rFonts w:ascii="Times New Roman" w:eastAsia="仿宋_GB2312" w:hAnsi="Times New Roman" w:cs="Times New Roman"/>
                <w:color w:val="000000"/>
                <w:sz w:val="22"/>
              </w:rPr>
            </w:pPr>
          </w:p>
        </w:tc>
      </w:tr>
      <w:tr w:rsidR="000B498C">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B498C" w:rsidRDefault="00FA712D">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五、事业收入</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B498C" w:rsidRDefault="00FA712D">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5</w:t>
            </w:r>
          </w:p>
        </w:tc>
        <w:tc>
          <w:tcPr>
            <w:tcW w:w="12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B498C" w:rsidRDefault="00FA712D">
            <w:pPr>
              <w:widowControl/>
              <w:jc w:val="right"/>
              <w:textAlignment w:val="center"/>
              <w:rPr>
                <w:rFonts w:ascii="Times New Roman" w:eastAsia="仿宋_GB2312" w:hAnsi="Times New Roman" w:cs="Times New Roman"/>
                <w:color w:val="000000"/>
                <w:sz w:val="22"/>
              </w:rPr>
            </w:pPr>
            <w:r>
              <w:rPr>
                <w:rFonts w:ascii="宋体" w:eastAsia="宋体" w:hAnsi="宋体" w:cs="宋体" w:hint="eastAsia"/>
                <w:color w:val="000000"/>
                <w:kern w:val="0"/>
                <w:sz w:val="22"/>
                <w:lang w:bidi="ar"/>
              </w:rPr>
              <w:t xml:space="preserve">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B498C" w:rsidRDefault="00FA712D">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五、教育支出</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B498C" w:rsidRDefault="00FA712D">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0B498C" w:rsidRDefault="002A5E52">
            <w:pPr>
              <w:jc w:val="right"/>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2</w:t>
            </w:r>
            <w:r>
              <w:rPr>
                <w:rFonts w:ascii="Times New Roman" w:eastAsia="仿宋_GB2312" w:hAnsi="Times New Roman" w:cs="Times New Roman"/>
                <w:color w:val="000000"/>
                <w:sz w:val="22"/>
              </w:rPr>
              <w:t>074.91</w:t>
            </w:r>
          </w:p>
        </w:tc>
      </w:tr>
      <w:tr w:rsidR="000B498C">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B498C" w:rsidRDefault="00FA712D">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六、经营收入</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B498C" w:rsidRDefault="00FA712D">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6</w:t>
            </w:r>
          </w:p>
        </w:tc>
        <w:tc>
          <w:tcPr>
            <w:tcW w:w="12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B498C" w:rsidRDefault="000B498C">
            <w:pPr>
              <w:jc w:val="right"/>
              <w:rPr>
                <w:rFonts w:ascii="Times New Roman" w:eastAsia="仿宋_GB2312" w:hAnsi="Times New Roman" w:cs="Times New Roman"/>
                <w:color w:val="000000"/>
                <w:sz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B498C" w:rsidRDefault="00FA712D">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六、科学技术支出</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B498C" w:rsidRDefault="00FA712D">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0B498C" w:rsidRDefault="000B498C">
            <w:pPr>
              <w:widowControl/>
              <w:jc w:val="right"/>
              <w:textAlignment w:val="center"/>
              <w:rPr>
                <w:rFonts w:ascii="宋体" w:eastAsia="宋体" w:hAnsi="宋体" w:cs="宋体"/>
                <w:color w:val="000000"/>
                <w:sz w:val="22"/>
              </w:rPr>
            </w:pPr>
          </w:p>
        </w:tc>
      </w:tr>
      <w:tr w:rsidR="000B498C">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B498C" w:rsidRDefault="00FA712D">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七、附属单位上缴收入</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B498C" w:rsidRDefault="00FA712D">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7</w:t>
            </w:r>
          </w:p>
        </w:tc>
        <w:tc>
          <w:tcPr>
            <w:tcW w:w="12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B498C" w:rsidRDefault="000B498C">
            <w:pPr>
              <w:jc w:val="right"/>
              <w:rPr>
                <w:rFonts w:ascii="Times New Roman" w:eastAsia="仿宋_GB2312" w:hAnsi="Times New Roman" w:cs="Times New Roman"/>
                <w:color w:val="000000"/>
                <w:sz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0B498C" w:rsidRDefault="00FA712D">
            <w:pPr>
              <w:widowControl/>
              <w:jc w:val="left"/>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hint="eastAsia"/>
                <w:color w:val="000000"/>
                <w:kern w:val="0"/>
                <w:sz w:val="24"/>
                <w:szCs w:val="24"/>
                <w:lang w:bidi="ar"/>
              </w:rPr>
              <w:t>七、社会保障和就业支出</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B498C" w:rsidRDefault="00FA712D">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20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0B498C" w:rsidRDefault="000B498C">
            <w:pPr>
              <w:jc w:val="right"/>
              <w:rPr>
                <w:rFonts w:ascii="Times New Roman" w:eastAsia="仿宋_GB2312" w:hAnsi="Times New Roman" w:cs="Times New Roman"/>
                <w:color w:val="000000"/>
                <w:sz w:val="22"/>
              </w:rPr>
            </w:pPr>
          </w:p>
        </w:tc>
      </w:tr>
      <w:tr w:rsidR="000B498C">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B498C" w:rsidRDefault="00FA712D">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八、其他收入</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B498C" w:rsidRDefault="00FA712D">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8</w:t>
            </w:r>
          </w:p>
        </w:tc>
        <w:tc>
          <w:tcPr>
            <w:tcW w:w="12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B498C" w:rsidRDefault="002A5E52">
            <w:pPr>
              <w:widowControl/>
              <w:jc w:val="right"/>
              <w:textAlignment w:val="center"/>
              <w:rPr>
                <w:rFonts w:ascii="Times New Roman" w:eastAsia="仿宋_GB2312" w:hAnsi="Times New Roman" w:cs="Times New Roman"/>
                <w:color w:val="000000"/>
                <w:sz w:val="22"/>
              </w:rPr>
            </w:pPr>
            <w:r>
              <w:rPr>
                <w:rFonts w:ascii="宋体" w:eastAsia="宋体" w:hAnsi="宋体" w:cs="宋体"/>
                <w:color w:val="000000"/>
                <w:kern w:val="0"/>
                <w:sz w:val="22"/>
                <w:lang w:bidi="ar"/>
              </w:rPr>
              <w:t>422.91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0B498C" w:rsidRDefault="000B498C">
            <w:pPr>
              <w:jc w:val="left"/>
              <w:rPr>
                <w:rFonts w:ascii="Times New Roman" w:eastAsia="仿宋_GB2312" w:hAnsi="Times New Roman" w:cs="Times New Roman"/>
                <w:color w:val="000000"/>
                <w:sz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B498C" w:rsidRDefault="00FA712D">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21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0B498C" w:rsidRDefault="000B498C">
            <w:pPr>
              <w:jc w:val="center"/>
              <w:rPr>
                <w:rFonts w:ascii="Times New Roman" w:eastAsia="仿宋_GB2312" w:hAnsi="Times New Roman" w:cs="Times New Roman"/>
                <w:color w:val="000000"/>
                <w:sz w:val="22"/>
              </w:rPr>
            </w:pPr>
          </w:p>
        </w:tc>
      </w:tr>
      <w:tr w:rsidR="000B498C">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0B498C" w:rsidRDefault="000B498C">
            <w:pPr>
              <w:jc w:val="right"/>
              <w:rPr>
                <w:rFonts w:ascii="Times New Roman" w:eastAsia="仿宋_GB2312" w:hAnsi="Times New Roman" w:cs="Times New Roman"/>
                <w:color w:val="000000"/>
                <w:sz w:val="20"/>
                <w:szCs w:val="20"/>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B498C" w:rsidRDefault="00FA712D">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0B498C" w:rsidRDefault="000B498C">
            <w:pPr>
              <w:jc w:val="right"/>
              <w:rPr>
                <w:rFonts w:ascii="Times New Roman" w:eastAsia="仿宋_GB2312" w:hAnsi="Times New Roman" w:cs="Times New Roman"/>
                <w:color w:val="000000"/>
                <w:sz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0B498C" w:rsidRDefault="000B498C">
            <w:pPr>
              <w:jc w:val="right"/>
              <w:rPr>
                <w:rFonts w:ascii="Times New Roman" w:eastAsia="仿宋_GB2312" w:hAnsi="Times New Roman" w:cs="Times New Roman"/>
                <w:color w:val="000000"/>
                <w:sz w:val="20"/>
                <w:szCs w:val="20"/>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B498C" w:rsidRDefault="00FA712D">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22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0B498C" w:rsidRDefault="000B498C">
            <w:pPr>
              <w:rPr>
                <w:rFonts w:ascii="Times New Roman" w:eastAsia="仿宋_GB2312" w:hAnsi="Times New Roman" w:cs="Times New Roman"/>
                <w:b/>
                <w:color w:val="000000"/>
                <w:sz w:val="22"/>
              </w:rPr>
            </w:pPr>
          </w:p>
        </w:tc>
      </w:tr>
      <w:tr w:rsidR="000B498C">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0B498C" w:rsidRDefault="00FA712D">
            <w:pPr>
              <w:widowControl/>
              <w:jc w:val="center"/>
              <w:textAlignment w:val="center"/>
              <w:rPr>
                <w:rFonts w:ascii="Times New Roman" w:eastAsia="仿宋_GB2312" w:hAnsi="Times New Roman" w:cs="Times New Roman"/>
                <w:b/>
                <w:color w:val="000000"/>
                <w:sz w:val="22"/>
              </w:rPr>
            </w:pPr>
            <w:r>
              <w:rPr>
                <w:rFonts w:ascii="Times New Roman" w:eastAsia="仿宋_GB2312" w:hAnsi="Times New Roman" w:cs="Times New Roman"/>
                <w:b/>
                <w:color w:val="000000"/>
                <w:kern w:val="0"/>
                <w:sz w:val="22"/>
                <w:lang w:bidi="ar"/>
              </w:rPr>
              <w:t>本年收入合计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B498C" w:rsidRDefault="00FA712D">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10</w:t>
            </w:r>
          </w:p>
        </w:tc>
        <w:tc>
          <w:tcPr>
            <w:tcW w:w="12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B498C" w:rsidRDefault="002A5E52">
            <w:pPr>
              <w:widowControl/>
              <w:jc w:val="right"/>
              <w:textAlignment w:val="center"/>
              <w:rPr>
                <w:rFonts w:ascii="Times New Roman" w:eastAsia="仿宋_GB2312" w:hAnsi="Times New Roman" w:cs="Times New Roman"/>
                <w:color w:val="000000"/>
                <w:sz w:val="22"/>
              </w:rPr>
            </w:pPr>
            <w:r>
              <w:rPr>
                <w:rFonts w:ascii="宋体" w:eastAsia="宋体" w:hAnsi="宋体" w:cs="宋体"/>
                <w:color w:val="000000"/>
                <w:kern w:val="0"/>
                <w:sz w:val="22"/>
                <w:lang w:bidi="ar"/>
              </w:rPr>
              <w:t>2074.91</w:t>
            </w:r>
            <w:r w:rsidR="00FA712D">
              <w:rPr>
                <w:rFonts w:ascii="宋体" w:eastAsia="宋体" w:hAnsi="宋体" w:cs="宋体" w:hint="eastAsia"/>
                <w:color w:val="000000"/>
                <w:kern w:val="0"/>
                <w:sz w:val="22"/>
                <w:lang w:bidi="ar"/>
              </w:rPr>
              <w:t xml:space="preserve">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0B498C" w:rsidRDefault="00FA712D">
            <w:pPr>
              <w:widowControl/>
              <w:jc w:val="center"/>
              <w:textAlignment w:val="center"/>
              <w:rPr>
                <w:rFonts w:ascii="Times New Roman" w:eastAsia="仿宋_GB2312" w:hAnsi="Times New Roman" w:cs="Times New Roman"/>
                <w:b/>
                <w:color w:val="000000"/>
                <w:sz w:val="22"/>
              </w:rPr>
            </w:pPr>
            <w:r>
              <w:rPr>
                <w:rFonts w:ascii="Times New Roman" w:eastAsia="仿宋_GB2312" w:hAnsi="Times New Roman" w:cs="Times New Roman"/>
                <w:b/>
                <w:color w:val="000000"/>
                <w:kern w:val="0"/>
                <w:sz w:val="22"/>
                <w:lang w:bidi="ar"/>
              </w:rPr>
              <w:t>本年支出合计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B498C" w:rsidRDefault="00FA712D">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23</w:t>
            </w:r>
          </w:p>
        </w:tc>
        <w:tc>
          <w:tcPr>
            <w:tcW w:w="129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B498C" w:rsidRDefault="002A5E52">
            <w:pPr>
              <w:widowControl/>
              <w:jc w:val="right"/>
              <w:textAlignment w:val="center"/>
              <w:rPr>
                <w:rFonts w:ascii="Times New Roman" w:eastAsia="仿宋_GB2312" w:hAnsi="Times New Roman" w:cs="Times New Roman"/>
                <w:color w:val="000000"/>
                <w:sz w:val="22"/>
              </w:rPr>
            </w:pPr>
            <w:r>
              <w:rPr>
                <w:rFonts w:ascii="宋体" w:eastAsia="宋体" w:hAnsi="宋体" w:cs="宋体"/>
                <w:color w:val="000000"/>
                <w:kern w:val="0"/>
                <w:sz w:val="22"/>
                <w:lang w:bidi="ar"/>
              </w:rPr>
              <w:t>2074.91</w:t>
            </w:r>
          </w:p>
        </w:tc>
      </w:tr>
      <w:tr w:rsidR="000B498C">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0B498C" w:rsidRDefault="00FA712D">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 xml:space="preserve">    </w:t>
            </w:r>
            <w:r>
              <w:rPr>
                <w:rFonts w:ascii="Times New Roman" w:eastAsia="仿宋_GB2312" w:hAnsi="Times New Roman" w:cs="Times New Roman"/>
                <w:color w:val="000000"/>
                <w:kern w:val="0"/>
                <w:sz w:val="22"/>
                <w:lang w:bidi="ar"/>
              </w:rPr>
              <w:t>使用非财政拨款结余（含专用结余）</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B498C" w:rsidRDefault="00FA712D">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11</w:t>
            </w:r>
          </w:p>
        </w:tc>
        <w:tc>
          <w:tcPr>
            <w:tcW w:w="12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B498C" w:rsidRDefault="000B498C">
            <w:pPr>
              <w:jc w:val="right"/>
              <w:rPr>
                <w:rFonts w:ascii="Times New Roman" w:eastAsia="仿宋_GB2312" w:hAnsi="Times New Roman" w:cs="Times New Roman"/>
                <w:color w:val="000000"/>
                <w:sz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0B498C" w:rsidRDefault="00FA712D">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 xml:space="preserve">                </w:t>
            </w:r>
            <w:r>
              <w:rPr>
                <w:rFonts w:ascii="Times New Roman" w:eastAsia="仿宋_GB2312" w:hAnsi="Times New Roman" w:cs="Times New Roman"/>
                <w:color w:val="000000"/>
                <w:kern w:val="0"/>
                <w:sz w:val="22"/>
                <w:lang w:bidi="ar"/>
              </w:rPr>
              <w:t>结余分配</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B498C" w:rsidRDefault="00FA712D">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24</w:t>
            </w:r>
          </w:p>
        </w:tc>
        <w:tc>
          <w:tcPr>
            <w:tcW w:w="129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B498C" w:rsidRDefault="000B498C">
            <w:pPr>
              <w:jc w:val="right"/>
              <w:rPr>
                <w:rFonts w:ascii="Times New Roman" w:eastAsia="仿宋_GB2312" w:hAnsi="Times New Roman" w:cs="Times New Roman"/>
                <w:color w:val="000000"/>
                <w:sz w:val="22"/>
              </w:rPr>
            </w:pPr>
          </w:p>
        </w:tc>
      </w:tr>
      <w:tr w:rsidR="000B498C">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0B498C" w:rsidRDefault="00FA712D">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 xml:space="preserve">         </w:t>
            </w:r>
            <w:r>
              <w:rPr>
                <w:rFonts w:ascii="Times New Roman" w:eastAsia="仿宋_GB2312" w:hAnsi="Times New Roman" w:cs="Times New Roman"/>
                <w:color w:val="000000"/>
                <w:kern w:val="0"/>
                <w:sz w:val="22"/>
                <w:lang w:bidi="ar"/>
              </w:rPr>
              <w:t>年初结转和结余</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B498C" w:rsidRDefault="00FA712D">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12</w:t>
            </w:r>
          </w:p>
        </w:tc>
        <w:tc>
          <w:tcPr>
            <w:tcW w:w="12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B498C" w:rsidRDefault="000B498C">
            <w:pPr>
              <w:jc w:val="right"/>
              <w:rPr>
                <w:rFonts w:ascii="Times New Roman" w:eastAsia="仿宋_GB2312" w:hAnsi="Times New Roman" w:cs="Times New Roman"/>
                <w:color w:val="000000"/>
                <w:sz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0B498C" w:rsidRDefault="00FA712D">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 xml:space="preserve">                </w:t>
            </w:r>
            <w:r>
              <w:rPr>
                <w:rFonts w:ascii="Times New Roman" w:eastAsia="仿宋_GB2312" w:hAnsi="Times New Roman" w:cs="Times New Roman"/>
                <w:color w:val="000000"/>
                <w:kern w:val="0"/>
                <w:sz w:val="22"/>
                <w:lang w:bidi="ar"/>
              </w:rPr>
              <w:t>年末结转和结余</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B498C" w:rsidRDefault="00FA712D">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25</w:t>
            </w:r>
          </w:p>
        </w:tc>
        <w:tc>
          <w:tcPr>
            <w:tcW w:w="129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B498C" w:rsidRDefault="000B498C">
            <w:pPr>
              <w:jc w:val="right"/>
              <w:rPr>
                <w:rFonts w:ascii="Times New Roman" w:eastAsia="仿宋_GB2312" w:hAnsi="Times New Roman" w:cs="Times New Roman"/>
                <w:color w:val="000000"/>
                <w:sz w:val="22"/>
              </w:rPr>
            </w:pPr>
          </w:p>
        </w:tc>
      </w:tr>
      <w:tr w:rsidR="000B498C">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B498C" w:rsidRDefault="00FA712D">
            <w:pPr>
              <w:widowControl/>
              <w:jc w:val="center"/>
              <w:textAlignment w:val="center"/>
              <w:rPr>
                <w:rFonts w:ascii="Times New Roman" w:eastAsia="仿宋_GB2312" w:hAnsi="Times New Roman" w:cs="Times New Roman"/>
                <w:b/>
                <w:color w:val="000000"/>
                <w:sz w:val="22"/>
              </w:rPr>
            </w:pPr>
            <w:r>
              <w:rPr>
                <w:rFonts w:ascii="Times New Roman" w:eastAsia="仿宋_GB2312" w:hAnsi="Times New Roman" w:cs="Times New Roman"/>
                <w:b/>
                <w:color w:val="000000"/>
                <w:kern w:val="0"/>
                <w:sz w:val="22"/>
                <w:lang w:bidi="ar"/>
              </w:rPr>
              <w:t>总计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B498C" w:rsidRDefault="00FA712D">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13</w:t>
            </w:r>
          </w:p>
        </w:tc>
        <w:tc>
          <w:tcPr>
            <w:tcW w:w="12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B498C" w:rsidRDefault="002A5E52">
            <w:pPr>
              <w:widowControl/>
              <w:jc w:val="right"/>
              <w:textAlignment w:val="center"/>
              <w:rPr>
                <w:rFonts w:ascii="Times New Roman" w:eastAsia="仿宋_GB2312" w:hAnsi="Times New Roman" w:cs="Times New Roman"/>
                <w:color w:val="000000"/>
                <w:sz w:val="22"/>
              </w:rPr>
            </w:pPr>
            <w:r>
              <w:rPr>
                <w:rFonts w:ascii="宋体" w:eastAsia="宋体" w:hAnsi="宋体" w:cs="宋体"/>
                <w:color w:val="000000"/>
                <w:kern w:val="0"/>
                <w:sz w:val="22"/>
                <w:lang w:bidi="ar"/>
              </w:rPr>
              <w:t>2074.91</w:t>
            </w:r>
            <w:r w:rsidR="00FA712D">
              <w:rPr>
                <w:rFonts w:ascii="宋体" w:eastAsia="宋体" w:hAnsi="宋体" w:cs="宋体" w:hint="eastAsia"/>
                <w:color w:val="000000"/>
                <w:kern w:val="0"/>
                <w:sz w:val="22"/>
                <w:lang w:bidi="ar"/>
              </w:rPr>
              <w:t xml:space="preserve">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B498C" w:rsidRDefault="00FA712D">
            <w:pPr>
              <w:widowControl/>
              <w:jc w:val="center"/>
              <w:textAlignment w:val="center"/>
              <w:rPr>
                <w:rFonts w:ascii="Times New Roman" w:eastAsia="仿宋_GB2312" w:hAnsi="Times New Roman" w:cs="Times New Roman"/>
                <w:b/>
                <w:color w:val="000000"/>
                <w:sz w:val="22"/>
              </w:rPr>
            </w:pPr>
            <w:r>
              <w:rPr>
                <w:rFonts w:ascii="Times New Roman" w:eastAsia="仿宋_GB2312" w:hAnsi="Times New Roman" w:cs="Times New Roman"/>
                <w:b/>
                <w:color w:val="000000"/>
                <w:kern w:val="0"/>
                <w:sz w:val="22"/>
                <w:lang w:bidi="ar"/>
              </w:rPr>
              <w:t>总计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0B498C" w:rsidRDefault="00FA712D">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26</w:t>
            </w:r>
          </w:p>
        </w:tc>
        <w:tc>
          <w:tcPr>
            <w:tcW w:w="129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B498C" w:rsidRDefault="002A5E52">
            <w:pPr>
              <w:jc w:val="right"/>
              <w:rPr>
                <w:rFonts w:ascii="Times New Roman" w:eastAsia="仿宋_GB2312" w:hAnsi="Times New Roman" w:cs="Times New Roman"/>
                <w:b/>
                <w:color w:val="000000"/>
                <w:sz w:val="22"/>
              </w:rPr>
            </w:pPr>
            <w:r>
              <w:rPr>
                <w:rFonts w:ascii="宋体" w:eastAsia="宋体" w:hAnsi="宋体" w:cs="宋体"/>
                <w:color w:val="000000"/>
                <w:kern w:val="0"/>
                <w:sz w:val="22"/>
                <w:lang w:bidi="ar"/>
              </w:rPr>
              <w:t>2074.91</w:t>
            </w:r>
          </w:p>
        </w:tc>
      </w:tr>
    </w:tbl>
    <w:p w:rsidR="000B498C" w:rsidRDefault="000B498C">
      <w:pPr>
        <w:widowControl/>
        <w:jc w:val="left"/>
        <w:textAlignment w:val="center"/>
        <w:rPr>
          <w:rFonts w:ascii="Times New Roman" w:eastAsia="宋体" w:hAnsi="Times New Roman" w:cs="Times New Roman"/>
          <w:color w:val="000000"/>
          <w:kern w:val="0"/>
          <w:sz w:val="24"/>
          <w:szCs w:val="24"/>
          <w:lang w:bidi="ar"/>
        </w:rPr>
      </w:pPr>
    </w:p>
    <w:p w:rsidR="000B498C" w:rsidRDefault="00FA712D">
      <w:pPr>
        <w:widowControl/>
        <w:jc w:val="left"/>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注：</w:t>
      </w:r>
      <w:r>
        <w:rPr>
          <w:rFonts w:ascii="Times New Roman" w:eastAsia="仿宋_GB2312" w:hAnsi="Times New Roman" w:cs="Times New Roman"/>
          <w:color w:val="000000"/>
          <w:kern w:val="0"/>
          <w:sz w:val="24"/>
          <w:szCs w:val="24"/>
          <w:lang w:bidi="ar"/>
        </w:rPr>
        <w:t>1.</w:t>
      </w:r>
      <w:r>
        <w:rPr>
          <w:rFonts w:ascii="Times New Roman" w:eastAsia="仿宋_GB2312" w:hAnsi="Times New Roman" w:cs="Times New Roman"/>
          <w:color w:val="000000"/>
          <w:kern w:val="0"/>
          <w:sz w:val="24"/>
          <w:szCs w:val="24"/>
          <w:lang w:bidi="ar"/>
        </w:rPr>
        <w:t>本表反映部门本年度的总收支和年末结转结余情况。</w:t>
      </w:r>
      <w:r>
        <w:rPr>
          <w:rFonts w:ascii="Times New Roman" w:eastAsia="仿宋_GB2312" w:hAnsi="Times New Roman" w:cs="Times New Roman"/>
          <w:color w:val="000000"/>
          <w:kern w:val="0"/>
          <w:sz w:val="24"/>
          <w:szCs w:val="24"/>
          <w:lang w:bidi="ar"/>
        </w:rPr>
        <w:br/>
        <w:t xml:space="preserve">    2.</w:t>
      </w:r>
      <w:r>
        <w:rPr>
          <w:rFonts w:ascii="Times New Roman" w:eastAsia="仿宋_GB2312" w:hAnsi="Times New Roman" w:cs="Times New Roman"/>
          <w:color w:val="000000"/>
          <w:kern w:val="0"/>
          <w:sz w:val="24"/>
          <w:szCs w:val="24"/>
          <w:lang w:bidi="ar"/>
        </w:rPr>
        <w:t>本套报表金额单位转换时可能存在尾数误差。</w:t>
      </w:r>
    </w:p>
    <w:p w:rsidR="000B498C" w:rsidRDefault="00FA712D">
      <w:pPr>
        <w:rPr>
          <w:rFonts w:ascii="Times New Roman" w:eastAsia="黑体" w:hAnsi="Times New Roman" w:cs="Times New Roman"/>
          <w:color w:val="000000"/>
          <w:kern w:val="0"/>
          <w:sz w:val="32"/>
          <w:szCs w:val="32"/>
          <w:lang w:bidi="ar"/>
        </w:rPr>
      </w:pPr>
      <w:r>
        <w:rPr>
          <w:rFonts w:ascii="Times New Roman" w:eastAsia="华文中宋" w:hAnsi="Times New Roman" w:cs="Times New Roman"/>
          <w:color w:val="000000"/>
          <w:sz w:val="32"/>
          <w:szCs w:val="32"/>
        </w:rPr>
        <w:br w:type="page"/>
      </w:r>
    </w:p>
    <w:p w:rsidR="000B498C" w:rsidRDefault="00FA712D">
      <w:pPr>
        <w:widowControl/>
        <w:spacing w:afterLines="50" w:after="156"/>
        <w:jc w:val="center"/>
        <w:textAlignment w:val="center"/>
        <w:rPr>
          <w:rFonts w:ascii="Times New Roman" w:eastAsia="黑体" w:hAnsi="Times New Roman" w:cs="Times New Roman"/>
          <w:color w:val="000000"/>
          <w:kern w:val="0"/>
          <w:sz w:val="36"/>
          <w:szCs w:val="36"/>
          <w:lang w:bidi="ar"/>
        </w:rPr>
      </w:pPr>
      <w:r>
        <w:rPr>
          <w:rFonts w:ascii="Times New Roman" w:eastAsia="黑体" w:hAnsi="Times New Roman" w:cs="Times New Roman"/>
          <w:color w:val="000000"/>
          <w:kern w:val="0"/>
          <w:sz w:val="36"/>
          <w:szCs w:val="36"/>
          <w:lang w:bidi="ar"/>
        </w:rPr>
        <w:lastRenderedPageBreak/>
        <w:t>收入决算表</w:t>
      </w:r>
    </w:p>
    <w:p w:rsidR="000B498C" w:rsidRDefault="00FA712D">
      <w:pPr>
        <w:tabs>
          <w:tab w:val="left" w:pos="315"/>
          <w:tab w:val="left" w:pos="630"/>
          <w:tab w:val="left" w:pos="2100"/>
          <w:tab w:val="left" w:pos="3895"/>
          <w:tab w:val="left" w:pos="5690"/>
          <w:tab w:val="left" w:pos="7485"/>
          <w:tab w:val="left" w:pos="9280"/>
          <w:tab w:val="left" w:pos="11075"/>
          <w:tab w:val="left" w:pos="12870"/>
        </w:tabs>
        <w:jc w:val="right"/>
        <w:rPr>
          <w:rFonts w:ascii="Times New Roman" w:eastAsia="仿宋_GB2312" w:hAnsi="Times New Roman" w:cs="Times New Roman"/>
          <w:color w:val="000000"/>
          <w:sz w:val="20"/>
          <w:szCs w:val="20"/>
        </w:rPr>
      </w:pP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color w:val="000000"/>
          <w:sz w:val="20"/>
          <w:szCs w:val="20"/>
        </w:rPr>
        <w:t>公开</w:t>
      </w:r>
      <w:r>
        <w:rPr>
          <w:rFonts w:ascii="Times New Roman" w:eastAsia="仿宋_GB2312" w:hAnsi="Times New Roman" w:cs="Times New Roman"/>
          <w:color w:val="000000"/>
          <w:sz w:val="20"/>
          <w:szCs w:val="20"/>
        </w:rPr>
        <w:t>02</w:t>
      </w:r>
      <w:r>
        <w:rPr>
          <w:rFonts w:ascii="Times New Roman" w:eastAsia="仿宋_GB2312" w:hAnsi="Times New Roman" w:cs="Times New Roman"/>
          <w:color w:val="000000"/>
          <w:sz w:val="20"/>
          <w:szCs w:val="20"/>
        </w:rPr>
        <w:t>表</w:t>
      </w:r>
    </w:p>
    <w:p w:rsidR="000B498C" w:rsidRDefault="00FA712D">
      <w:pPr>
        <w:tabs>
          <w:tab w:val="left" w:pos="630"/>
          <w:tab w:val="left" w:pos="2100"/>
          <w:tab w:val="left" w:pos="3895"/>
          <w:tab w:val="left" w:pos="5690"/>
          <w:tab w:val="left" w:pos="7485"/>
          <w:tab w:val="left" w:pos="9280"/>
          <w:tab w:val="left" w:pos="11075"/>
          <w:tab w:val="left" w:pos="12870"/>
        </w:tabs>
        <w:jc w:val="right"/>
        <w:rPr>
          <w:rFonts w:ascii="Times New Roman" w:eastAsia="仿宋_GB2312" w:hAnsi="Times New Roman" w:cs="Times New Roman"/>
          <w:color w:val="000000"/>
          <w:sz w:val="20"/>
          <w:szCs w:val="20"/>
        </w:rPr>
      </w:pPr>
      <w:r>
        <w:rPr>
          <w:rFonts w:ascii="Times New Roman" w:eastAsia="仿宋_GB2312" w:hAnsi="Times New Roman" w:cs="Times New Roman"/>
          <w:color w:val="000000"/>
          <w:sz w:val="20"/>
          <w:szCs w:val="20"/>
        </w:rPr>
        <w:t>部门：</w:t>
      </w:r>
      <w:r>
        <w:rPr>
          <w:rFonts w:ascii="Times New Roman" w:eastAsia="仿宋_GB2312" w:hAnsi="Times New Roman" w:cs="Times New Roman"/>
          <w:color w:val="000000"/>
          <w:sz w:val="20"/>
          <w:szCs w:val="20"/>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color w:val="000000"/>
          <w:sz w:val="20"/>
          <w:szCs w:val="20"/>
        </w:rPr>
        <w:t xml:space="preserve">　</w:t>
      </w:r>
      <w:r>
        <w:rPr>
          <w:rFonts w:ascii="Times New Roman" w:eastAsia="仿宋_GB2312" w:hAnsi="Times New Roman" w:cs="Times New Roman"/>
          <w:color w:val="000000"/>
          <w:sz w:val="20"/>
          <w:szCs w:val="20"/>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color w:val="000000"/>
          <w:sz w:val="20"/>
          <w:szCs w:val="20"/>
        </w:rPr>
        <w:t>单位：万元</w:t>
      </w:r>
    </w:p>
    <w:tbl>
      <w:tblPr>
        <w:tblW w:w="14666" w:type="dxa"/>
        <w:jc w:val="center"/>
        <w:tblLayout w:type="fixed"/>
        <w:tblCellMar>
          <w:left w:w="0" w:type="dxa"/>
          <w:right w:w="0" w:type="dxa"/>
        </w:tblCellMar>
        <w:tblLook w:val="04A0" w:firstRow="1" w:lastRow="0" w:firstColumn="1" w:lastColumn="0" w:noHBand="0" w:noVBand="1"/>
      </w:tblPr>
      <w:tblGrid>
        <w:gridCol w:w="1886"/>
        <w:gridCol w:w="1300"/>
        <w:gridCol w:w="1640"/>
        <w:gridCol w:w="1640"/>
        <w:gridCol w:w="1640"/>
        <w:gridCol w:w="1640"/>
        <w:gridCol w:w="1640"/>
        <w:gridCol w:w="1897"/>
        <w:gridCol w:w="1383"/>
      </w:tblGrid>
      <w:tr w:rsidR="000B498C">
        <w:trPr>
          <w:trHeight w:val="450"/>
          <w:jc w:val="center"/>
        </w:trPr>
        <w:tc>
          <w:tcPr>
            <w:tcW w:w="3186" w:type="dxa"/>
            <w:gridSpan w:val="2"/>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0B498C" w:rsidRDefault="00FA712D">
            <w:pPr>
              <w:jc w:val="center"/>
              <w:rPr>
                <w:rFonts w:ascii="Times New Roman" w:eastAsia="仿宋_GB2312" w:hAnsi="Times New Roman" w:cs="Times New Roman"/>
                <w:b/>
                <w:bCs/>
                <w:sz w:val="24"/>
                <w:szCs w:val="24"/>
              </w:rPr>
            </w:pPr>
            <w:r>
              <w:rPr>
                <w:rFonts w:ascii="Times New Roman" w:eastAsia="仿宋_GB2312" w:hAnsi="Times New Roman" w:cs="Times New Roman"/>
                <w:b/>
                <w:bCs/>
              </w:rPr>
              <w:t>项</w:t>
            </w:r>
            <w:r>
              <w:rPr>
                <w:rFonts w:ascii="Times New Roman" w:eastAsia="仿宋_GB2312" w:hAnsi="Times New Roman" w:cs="Times New Roman"/>
                <w:b/>
                <w:bCs/>
              </w:rPr>
              <w:t xml:space="preserve">    </w:t>
            </w:r>
            <w:r>
              <w:rPr>
                <w:rFonts w:ascii="Times New Roman" w:eastAsia="仿宋_GB2312" w:hAnsi="Times New Roman" w:cs="Times New Roman"/>
                <w:b/>
                <w:bCs/>
              </w:rPr>
              <w:t>目</w:t>
            </w:r>
          </w:p>
        </w:tc>
        <w:tc>
          <w:tcPr>
            <w:tcW w:w="1640"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0B498C" w:rsidRDefault="00FA712D">
            <w:pPr>
              <w:jc w:val="center"/>
              <w:rPr>
                <w:rFonts w:ascii="Times New Roman" w:eastAsia="仿宋_GB2312" w:hAnsi="Times New Roman" w:cs="Times New Roman"/>
                <w:b/>
                <w:bCs/>
                <w:sz w:val="24"/>
                <w:szCs w:val="24"/>
              </w:rPr>
            </w:pPr>
            <w:r>
              <w:rPr>
                <w:rFonts w:ascii="Times New Roman" w:eastAsia="仿宋_GB2312" w:hAnsi="Times New Roman" w:cs="Times New Roman"/>
                <w:b/>
                <w:bCs/>
              </w:rPr>
              <w:t>本年收入合计</w:t>
            </w:r>
          </w:p>
        </w:tc>
        <w:tc>
          <w:tcPr>
            <w:tcW w:w="1640"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0B498C" w:rsidRDefault="00FA712D">
            <w:pPr>
              <w:jc w:val="center"/>
              <w:rPr>
                <w:rFonts w:ascii="Times New Roman" w:eastAsia="仿宋_GB2312" w:hAnsi="Times New Roman" w:cs="Times New Roman"/>
                <w:b/>
                <w:bCs/>
                <w:sz w:val="24"/>
                <w:szCs w:val="24"/>
              </w:rPr>
            </w:pPr>
            <w:r>
              <w:rPr>
                <w:rFonts w:ascii="Times New Roman" w:eastAsia="仿宋_GB2312" w:hAnsi="Times New Roman" w:cs="Times New Roman"/>
                <w:b/>
                <w:bCs/>
              </w:rPr>
              <w:t>财政拨款收入</w:t>
            </w:r>
          </w:p>
        </w:tc>
        <w:tc>
          <w:tcPr>
            <w:tcW w:w="1640"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0B498C" w:rsidRDefault="00FA712D">
            <w:pPr>
              <w:jc w:val="center"/>
              <w:rPr>
                <w:rFonts w:ascii="Times New Roman" w:eastAsia="仿宋_GB2312" w:hAnsi="Times New Roman" w:cs="Times New Roman"/>
                <w:b/>
                <w:bCs/>
                <w:sz w:val="24"/>
                <w:szCs w:val="24"/>
              </w:rPr>
            </w:pPr>
            <w:r>
              <w:rPr>
                <w:rFonts w:ascii="Times New Roman" w:eastAsia="仿宋_GB2312" w:hAnsi="Times New Roman" w:cs="Times New Roman"/>
                <w:b/>
                <w:bCs/>
              </w:rPr>
              <w:t>上级补助收入</w:t>
            </w:r>
          </w:p>
        </w:tc>
        <w:tc>
          <w:tcPr>
            <w:tcW w:w="1640"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0B498C" w:rsidRDefault="00FA712D">
            <w:pPr>
              <w:jc w:val="center"/>
              <w:rPr>
                <w:rFonts w:ascii="Times New Roman" w:eastAsia="仿宋_GB2312" w:hAnsi="Times New Roman" w:cs="Times New Roman"/>
                <w:b/>
                <w:bCs/>
                <w:sz w:val="24"/>
                <w:szCs w:val="24"/>
              </w:rPr>
            </w:pPr>
            <w:r>
              <w:rPr>
                <w:rFonts w:ascii="Times New Roman" w:eastAsia="仿宋_GB2312" w:hAnsi="Times New Roman" w:cs="Times New Roman"/>
                <w:b/>
                <w:bCs/>
              </w:rPr>
              <w:t>事业收入</w:t>
            </w:r>
          </w:p>
        </w:tc>
        <w:tc>
          <w:tcPr>
            <w:tcW w:w="1640"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0B498C" w:rsidRDefault="00FA712D">
            <w:pPr>
              <w:jc w:val="center"/>
              <w:rPr>
                <w:rFonts w:ascii="Times New Roman" w:eastAsia="仿宋_GB2312" w:hAnsi="Times New Roman" w:cs="Times New Roman"/>
                <w:b/>
                <w:bCs/>
                <w:sz w:val="24"/>
                <w:szCs w:val="24"/>
              </w:rPr>
            </w:pPr>
            <w:r>
              <w:rPr>
                <w:rFonts w:ascii="Times New Roman" w:eastAsia="仿宋_GB2312" w:hAnsi="Times New Roman" w:cs="Times New Roman"/>
                <w:b/>
                <w:bCs/>
              </w:rPr>
              <w:t>经营收入</w:t>
            </w:r>
          </w:p>
        </w:tc>
        <w:tc>
          <w:tcPr>
            <w:tcW w:w="1897"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0B498C" w:rsidRDefault="00FA712D">
            <w:pPr>
              <w:jc w:val="center"/>
              <w:rPr>
                <w:rFonts w:ascii="Times New Roman" w:eastAsia="仿宋_GB2312" w:hAnsi="Times New Roman" w:cs="Times New Roman"/>
                <w:b/>
                <w:bCs/>
                <w:sz w:val="24"/>
                <w:szCs w:val="24"/>
              </w:rPr>
            </w:pPr>
            <w:r>
              <w:rPr>
                <w:rFonts w:ascii="Times New Roman" w:eastAsia="仿宋_GB2312" w:hAnsi="Times New Roman" w:cs="Times New Roman"/>
                <w:b/>
                <w:bCs/>
              </w:rPr>
              <w:t>附属单位上缴收入</w:t>
            </w:r>
          </w:p>
        </w:tc>
        <w:tc>
          <w:tcPr>
            <w:tcW w:w="1383"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0B498C" w:rsidRDefault="00FA712D">
            <w:pPr>
              <w:jc w:val="center"/>
              <w:rPr>
                <w:rFonts w:ascii="Times New Roman" w:eastAsia="仿宋_GB2312" w:hAnsi="Times New Roman" w:cs="Times New Roman"/>
                <w:b/>
                <w:bCs/>
                <w:sz w:val="24"/>
                <w:szCs w:val="24"/>
              </w:rPr>
            </w:pPr>
            <w:r>
              <w:rPr>
                <w:rFonts w:ascii="Times New Roman" w:eastAsia="仿宋_GB2312" w:hAnsi="Times New Roman" w:cs="Times New Roman"/>
                <w:b/>
                <w:bCs/>
              </w:rPr>
              <w:t>其他收入</w:t>
            </w:r>
          </w:p>
        </w:tc>
      </w:tr>
      <w:tr w:rsidR="000B498C">
        <w:trPr>
          <w:trHeight w:hRule="exact" w:val="334"/>
          <w:jc w:val="center"/>
        </w:trPr>
        <w:tc>
          <w:tcPr>
            <w:tcW w:w="1886"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0B498C" w:rsidRDefault="00FA712D">
            <w:pPr>
              <w:jc w:val="center"/>
              <w:rPr>
                <w:rFonts w:ascii="Times New Roman" w:eastAsia="仿宋_GB2312" w:hAnsi="Times New Roman" w:cs="Times New Roman"/>
                <w:b/>
                <w:bCs/>
                <w:sz w:val="24"/>
                <w:szCs w:val="24"/>
              </w:rPr>
            </w:pPr>
            <w:r>
              <w:rPr>
                <w:rFonts w:ascii="Times New Roman" w:eastAsia="仿宋_GB2312" w:hAnsi="Times New Roman" w:cs="Times New Roman"/>
                <w:b/>
                <w:bCs/>
              </w:rPr>
              <w:t>功能分类科目编码</w:t>
            </w:r>
          </w:p>
        </w:tc>
        <w:tc>
          <w:tcPr>
            <w:tcW w:w="1300" w:type="dxa"/>
            <w:vMerge w:val="restart"/>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0B498C" w:rsidRDefault="00FA712D">
            <w:pPr>
              <w:jc w:val="center"/>
              <w:rPr>
                <w:rFonts w:ascii="Times New Roman" w:eastAsia="仿宋_GB2312" w:hAnsi="Times New Roman" w:cs="Times New Roman"/>
                <w:b/>
                <w:bCs/>
                <w:sz w:val="24"/>
                <w:szCs w:val="24"/>
              </w:rPr>
            </w:pPr>
            <w:r>
              <w:rPr>
                <w:rFonts w:ascii="Times New Roman" w:eastAsia="仿宋_GB2312" w:hAnsi="Times New Roman" w:cs="Times New Roman"/>
                <w:b/>
                <w:bCs/>
              </w:rPr>
              <w:t>科目名称</w:t>
            </w:r>
          </w:p>
        </w:tc>
        <w:tc>
          <w:tcPr>
            <w:tcW w:w="1640" w:type="dxa"/>
            <w:vMerge/>
            <w:tcBorders>
              <w:top w:val="single" w:sz="4" w:space="0" w:color="auto"/>
              <w:left w:val="single" w:sz="4" w:space="0" w:color="auto"/>
              <w:bottom w:val="single" w:sz="4" w:space="0" w:color="auto"/>
              <w:right w:val="single" w:sz="4" w:space="0" w:color="auto"/>
            </w:tcBorders>
            <w:vAlign w:val="center"/>
          </w:tcPr>
          <w:p w:rsidR="000B498C" w:rsidRDefault="000B498C">
            <w:pPr>
              <w:rPr>
                <w:rFonts w:ascii="Times New Roman" w:eastAsia="仿宋_GB2312" w:hAnsi="Times New Roman" w:cs="Times New Roman"/>
                <w:sz w:val="24"/>
                <w:szCs w:val="24"/>
              </w:rPr>
            </w:pPr>
          </w:p>
        </w:tc>
        <w:tc>
          <w:tcPr>
            <w:tcW w:w="1640" w:type="dxa"/>
            <w:vMerge/>
            <w:tcBorders>
              <w:top w:val="single" w:sz="4" w:space="0" w:color="auto"/>
              <w:left w:val="single" w:sz="4" w:space="0" w:color="auto"/>
              <w:bottom w:val="single" w:sz="4" w:space="0" w:color="auto"/>
              <w:right w:val="single" w:sz="4" w:space="0" w:color="auto"/>
            </w:tcBorders>
            <w:vAlign w:val="center"/>
          </w:tcPr>
          <w:p w:rsidR="000B498C" w:rsidRDefault="000B498C">
            <w:pPr>
              <w:rPr>
                <w:rFonts w:ascii="Times New Roman" w:eastAsia="仿宋_GB2312" w:hAnsi="Times New Roman" w:cs="Times New Roman"/>
                <w:sz w:val="24"/>
                <w:szCs w:val="24"/>
              </w:rPr>
            </w:pPr>
          </w:p>
        </w:tc>
        <w:tc>
          <w:tcPr>
            <w:tcW w:w="1640" w:type="dxa"/>
            <w:vMerge/>
            <w:tcBorders>
              <w:top w:val="single" w:sz="4" w:space="0" w:color="auto"/>
              <w:left w:val="single" w:sz="4" w:space="0" w:color="auto"/>
              <w:bottom w:val="single" w:sz="4" w:space="0" w:color="auto"/>
              <w:right w:val="single" w:sz="4" w:space="0" w:color="auto"/>
            </w:tcBorders>
            <w:vAlign w:val="center"/>
          </w:tcPr>
          <w:p w:rsidR="000B498C" w:rsidRDefault="000B498C">
            <w:pPr>
              <w:rPr>
                <w:rFonts w:ascii="Times New Roman" w:eastAsia="仿宋_GB2312" w:hAnsi="Times New Roman" w:cs="Times New Roman"/>
                <w:sz w:val="24"/>
                <w:szCs w:val="24"/>
              </w:rPr>
            </w:pPr>
          </w:p>
        </w:tc>
        <w:tc>
          <w:tcPr>
            <w:tcW w:w="1640" w:type="dxa"/>
            <w:vMerge/>
            <w:tcBorders>
              <w:top w:val="single" w:sz="4" w:space="0" w:color="auto"/>
              <w:left w:val="single" w:sz="4" w:space="0" w:color="auto"/>
              <w:bottom w:val="single" w:sz="4" w:space="0" w:color="auto"/>
              <w:right w:val="single" w:sz="4" w:space="0" w:color="auto"/>
            </w:tcBorders>
            <w:vAlign w:val="center"/>
          </w:tcPr>
          <w:p w:rsidR="000B498C" w:rsidRDefault="000B498C">
            <w:pPr>
              <w:rPr>
                <w:rFonts w:ascii="Times New Roman" w:eastAsia="仿宋_GB2312" w:hAnsi="Times New Roman" w:cs="Times New Roman"/>
                <w:sz w:val="24"/>
                <w:szCs w:val="24"/>
              </w:rPr>
            </w:pPr>
          </w:p>
        </w:tc>
        <w:tc>
          <w:tcPr>
            <w:tcW w:w="1640" w:type="dxa"/>
            <w:vMerge/>
            <w:tcBorders>
              <w:top w:val="single" w:sz="4" w:space="0" w:color="auto"/>
              <w:left w:val="single" w:sz="4" w:space="0" w:color="auto"/>
              <w:bottom w:val="single" w:sz="4" w:space="0" w:color="auto"/>
              <w:right w:val="single" w:sz="4" w:space="0" w:color="auto"/>
            </w:tcBorders>
            <w:vAlign w:val="center"/>
          </w:tcPr>
          <w:p w:rsidR="000B498C" w:rsidRDefault="000B498C">
            <w:pPr>
              <w:rPr>
                <w:rFonts w:ascii="Times New Roman" w:eastAsia="仿宋_GB2312" w:hAnsi="Times New Roman" w:cs="Times New Roman"/>
                <w:sz w:val="24"/>
                <w:szCs w:val="24"/>
              </w:rPr>
            </w:pPr>
          </w:p>
        </w:tc>
        <w:tc>
          <w:tcPr>
            <w:tcW w:w="1897" w:type="dxa"/>
            <w:vMerge/>
            <w:tcBorders>
              <w:top w:val="single" w:sz="4" w:space="0" w:color="auto"/>
              <w:left w:val="single" w:sz="4" w:space="0" w:color="auto"/>
              <w:bottom w:val="single" w:sz="4" w:space="0" w:color="auto"/>
              <w:right w:val="single" w:sz="4" w:space="0" w:color="auto"/>
            </w:tcBorders>
            <w:vAlign w:val="center"/>
          </w:tcPr>
          <w:p w:rsidR="000B498C" w:rsidRDefault="000B498C">
            <w:pPr>
              <w:rPr>
                <w:rFonts w:ascii="Times New Roman" w:eastAsia="仿宋_GB2312" w:hAnsi="Times New Roman" w:cs="Times New Roman"/>
                <w:sz w:val="24"/>
                <w:szCs w:val="24"/>
              </w:rPr>
            </w:pPr>
          </w:p>
        </w:tc>
        <w:tc>
          <w:tcPr>
            <w:tcW w:w="1383" w:type="dxa"/>
            <w:vMerge/>
            <w:tcBorders>
              <w:top w:val="single" w:sz="4" w:space="0" w:color="auto"/>
              <w:left w:val="single" w:sz="4" w:space="0" w:color="auto"/>
              <w:bottom w:val="single" w:sz="4" w:space="0" w:color="auto"/>
              <w:right w:val="single" w:sz="4" w:space="0" w:color="auto"/>
            </w:tcBorders>
            <w:vAlign w:val="center"/>
          </w:tcPr>
          <w:p w:rsidR="000B498C" w:rsidRDefault="000B498C">
            <w:pPr>
              <w:rPr>
                <w:rFonts w:ascii="Times New Roman" w:eastAsia="仿宋_GB2312" w:hAnsi="Times New Roman" w:cs="Times New Roman"/>
                <w:sz w:val="24"/>
                <w:szCs w:val="24"/>
              </w:rPr>
            </w:pPr>
          </w:p>
        </w:tc>
      </w:tr>
      <w:tr w:rsidR="000B498C">
        <w:trPr>
          <w:trHeight w:val="312"/>
          <w:jc w:val="center"/>
        </w:trPr>
        <w:tc>
          <w:tcPr>
            <w:tcW w:w="1886" w:type="dxa"/>
            <w:vMerge/>
            <w:tcBorders>
              <w:top w:val="single" w:sz="4" w:space="0" w:color="auto"/>
              <w:left w:val="single" w:sz="4" w:space="0" w:color="auto"/>
              <w:bottom w:val="single" w:sz="4" w:space="0" w:color="auto"/>
              <w:right w:val="single" w:sz="4" w:space="0" w:color="auto"/>
            </w:tcBorders>
            <w:vAlign w:val="center"/>
          </w:tcPr>
          <w:p w:rsidR="000B498C" w:rsidRDefault="000B498C">
            <w:pPr>
              <w:rPr>
                <w:rFonts w:ascii="Times New Roman" w:eastAsia="仿宋_GB2312" w:hAnsi="Times New Roman" w:cs="Times New Roman"/>
                <w:sz w:val="24"/>
                <w:szCs w:val="24"/>
              </w:rPr>
            </w:pPr>
          </w:p>
        </w:tc>
        <w:tc>
          <w:tcPr>
            <w:tcW w:w="1300" w:type="dxa"/>
            <w:vMerge/>
            <w:tcBorders>
              <w:top w:val="nil"/>
              <w:left w:val="single" w:sz="4" w:space="0" w:color="auto"/>
              <w:bottom w:val="single" w:sz="4" w:space="0" w:color="auto"/>
              <w:right w:val="single" w:sz="4" w:space="0" w:color="auto"/>
            </w:tcBorders>
            <w:vAlign w:val="center"/>
          </w:tcPr>
          <w:p w:rsidR="000B498C" w:rsidRDefault="000B498C">
            <w:pPr>
              <w:rPr>
                <w:rFonts w:ascii="Times New Roman" w:eastAsia="仿宋_GB2312" w:hAnsi="Times New Roman" w:cs="Times New Roman"/>
                <w:sz w:val="24"/>
                <w:szCs w:val="24"/>
              </w:rPr>
            </w:pPr>
          </w:p>
        </w:tc>
        <w:tc>
          <w:tcPr>
            <w:tcW w:w="1640" w:type="dxa"/>
            <w:vMerge/>
            <w:tcBorders>
              <w:top w:val="single" w:sz="4" w:space="0" w:color="auto"/>
              <w:left w:val="single" w:sz="4" w:space="0" w:color="auto"/>
              <w:bottom w:val="single" w:sz="4" w:space="0" w:color="auto"/>
              <w:right w:val="single" w:sz="4" w:space="0" w:color="auto"/>
            </w:tcBorders>
            <w:vAlign w:val="center"/>
          </w:tcPr>
          <w:p w:rsidR="000B498C" w:rsidRDefault="000B498C">
            <w:pPr>
              <w:rPr>
                <w:rFonts w:ascii="Times New Roman" w:eastAsia="仿宋_GB2312" w:hAnsi="Times New Roman" w:cs="Times New Roman"/>
                <w:sz w:val="24"/>
                <w:szCs w:val="24"/>
              </w:rPr>
            </w:pPr>
          </w:p>
        </w:tc>
        <w:tc>
          <w:tcPr>
            <w:tcW w:w="1640" w:type="dxa"/>
            <w:vMerge/>
            <w:tcBorders>
              <w:top w:val="single" w:sz="4" w:space="0" w:color="auto"/>
              <w:left w:val="single" w:sz="4" w:space="0" w:color="auto"/>
              <w:bottom w:val="single" w:sz="4" w:space="0" w:color="auto"/>
              <w:right w:val="single" w:sz="4" w:space="0" w:color="auto"/>
            </w:tcBorders>
            <w:vAlign w:val="center"/>
          </w:tcPr>
          <w:p w:rsidR="000B498C" w:rsidRDefault="000B498C">
            <w:pPr>
              <w:rPr>
                <w:rFonts w:ascii="Times New Roman" w:eastAsia="仿宋_GB2312" w:hAnsi="Times New Roman" w:cs="Times New Roman"/>
                <w:sz w:val="24"/>
                <w:szCs w:val="24"/>
              </w:rPr>
            </w:pPr>
          </w:p>
        </w:tc>
        <w:tc>
          <w:tcPr>
            <w:tcW w:w="1640" w:type="dxa"/>
            <w:vMerge/>
            <w:tcBorders>
              <w:top w:val="single" w:sz="4" w:space="0" w:color="auto"/>
              <w:left w:val="single" w:sz="4" w:space="0" w:color="auto"/>
              <w:bottom w:val="single" w:sz="4" w:space="0" w:color="auto"/>
              <w:right w:val="single" w:sz="4" w:space="0" w:color="auto"/>
            </w:tcBorders>
            <w:vAlign w:val="center"/>
          </w:tcPr>
          <w:p w:rsidR="000B498C" w:rsidRDefault="000B498C">
            <w:pPr>
              <w:rPr>
                <w:rFonts w:ascii="Times New Roman" w:eastAsia="仿宋_GB2312" w:hAnsi="Times New Roman" w:cs="Times New Roman"/>
                <w:sz w:val="24"/>
                <w:szCs w:val="24"/>
              </w:rPr>
            </w:pPr>
          </w:p>
        </w:tc>
        <w:tc>
          <w:tcPr>
            <w:tcW w:w="1640" w:type="dxa"/>
            <w:vMerge/>
            <w:tcBorders>
              <w:top w:val="single" w:sz="4" w:space="0" w:color="auto"/>
              <w:left w:val="single" w:sz="4" w:space="0" w:color="auto"/>
              <w:bottom w:val="single" w:sz="4" w:space="0" w:color="auto"/>
              <w:right w:val="single" w:sz="4" w:space="0" w:color="auto"/>
            </w:tcBorders>
            <w:vAlign w:val="center"/>
          </w:tcPr>
          <w:p w:rsidR="000B498C" w:rsidRDefault="000B498C">
            <w:pPr>
              <w:rPr>
                <w:rFonts w:ascii="Times New Roman" w:eastAsia="仿宋_GB2312" w:hAnsi="Times New Roman" w:cs="Times New Roman"/>
                <w:sz w:val="24"/>
                <w:szCs w:val="24"/>
              </w:rPr>
            </w:pPr>
          </w:p>
        </w:tc>
        <w:tc>
          <w:tcPr>
            <w:tcW w:w="1640" w:type="dxa"/>
            <w:vMerge/>
            <w:tcBorders>
              <w:top w:val="single" w:sz="4" w:space="0" w:color="auto"/>
              <w:left w:val="single" w:sz="4" w:space="0" w:color="auto"/>
              <w:bottom w:val="single" w:sz="4" w:space="0" w:color="auto"/>
              <w:right w:val="single" w:sz="4" w:space="0" w:color="auto"/>
            </w:tcBorders>
            <w:vAlign w:val="center"/>
          </w:tcPr>
          <w:p w:rsidR="000B498C" w:rsidRDefault="000B498C">
            <w:pPr>
              <w:rPr>
                <w:rFonts w:ascii="Times New Roman" w:eastAsia="仿宋_GB2312" w:hAnsi="Times New Roman" w:cs="Times New Roman"/>
                <w:sz w:val="24"/>
                <w:szCs w:val="24"/>
              </w:rPr>
            </w:pPr>
          </w:p>
        </w:tc>
        <w:tc>
          <w:tcPr>
            <w:tcW w:w="1897" w:type="dxa"/>
            <w:vMerge/>
            <w:tcBorders>
              <w:top w:val="single" w:sz="4" w:space="0" w:color="auto"/>
              <w:left w:val="single" w:sz="4" w:space="0" w:color="auto"/>
              <w:bottom w:val="single" w:sz="4" w:space="0" w:color="auto"/>
              <w:right w:val="single" w:sz="4" w:space="0" w:color="auto"/>
            </w:tcBorders>
            <w:vAlign w:val="center"/>
          </w:tcPr>
          <w:p w:rsidR="000B498C" w:rsidRDefault="000B498C">
            <w:pPr>
              <w:rPr>
                <w:rFonts w:ascii="Times New Roman" w:eastAsia="仿宋_GB2312" w:hAnsi="Times New Roman" w:cs="Times New Roman"/>
                <w:sz w:val="24"/>
                <w:szCs w:val="24"/>
              </w:rPr>
            </w:pPr>
          </w:p>
        </w:tc>
        <w:tc>
          <w:tcPr>
            <w:tcW w:w="1383" w:type="dxa"/>
            <w:vMerge/>
            <w:tcBorders>
              <w:top w:val="single" w:sz="4" w:space="0" w:color="auto"/>
              <w:left w:val="single" w:sz="4" w:space="0" w:color="auto"/>
              <w:bottom w:val="single" w:sz="4" w:space="0" w:color="auto"/>
              <w:right w:val="single" w:sz="4" w:space="0" w:color="auto"/>
            </w:tcBorders>
            <w:vAlign w:val="center"/>
          </w:tcPr>
          <w:p w:rsidR="000B498C" w:rsidRDefault="000B498C">
            <w:pPr>
              <w:rPr>
                <w:rFonts w:ascii="Times New Roman" w:eastAsia="仿宋_GB2312" w:hAnsi="Times New Roman" w:cs="Times New Roman"/>
                <w:sz w:val="24"/>
                <w:szCs w:val="24"/>
              </w:rPr>
            </w:pPr>
          </w:p>
        </w:tc>
      </w:tr>
      <w:tr w:rsidR="000B498C">
        <w:trPr>
          <w:trHeight w:val="450"/>
          <w:jc w:val="center"/>
        </w:trPr>
        <w:tc>
          <w:tcPr>
            <w:tcW w:w="3186" w:type="dxa"/>
            <w:gridSpan w:val="2"/>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0B498C" w:rsidRDefault="00FA712D">
            <w:pPr>
              <w:jc w:val="center"/>
              <w:rPr>
                <w:rFonts w:ascii="Times New Roman" w:eastAsia="仿宋_GB2312" w:hAnsi="Times New Roman" w:cs="Times New Roman"/>
                <w:sz w:val="24"/>
                <w:szCs w:val="24"/>
              </w:rPr>
            </w:pPr>
            <w:r>
              <w:rPr>
                <w:rFonts w:ascii="Times New Roman" w:eastAsia="仿宋_GB2312" w:hAnsi="Times New Roman" w:cs="Times New Roman"/>
              </w:rPr>
              <w:t>栏次</w:t>
            </w:r>
          </w:p>
        </w:tc>
        <w:tc>
          <w:tcPr>
            <w:tcW w:w="164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0B498C" w:rsidRDefault="00FA712D">
            <w:pPr>
              <w:jc w:val="center"/>
              <w:rPr>
                <w:rFonts w:ascii="Times New Roman" w:eastAsia="仿宋_GB2312" w:hAnsi="Times New Roman" w:cs="Times New Roman"/>
                <w:sz w:val="24"/>
                <w:szCs w:val="24"/>
              </w:rPr>
            </w:pPr>
            <w:r>
              <w:rPr>
                <w:rFonts w:ascii="Times New Roman" w:eastAsia="仿宋_GB2312" w:hAnsi="Times New Roman" w:cs="Times New Roman"/>
              </w:rPr>
              <w:t>1</w:t>
            </w:r>
          </w:p>
        </w:tc>
        <w:tc>
          <w:tcPr>
            <w:tcW w:w="164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0B498C" w:rsidRDefault="00FA712D">
            <w:pPr>
              <w:jc w:val="center"/>
              <w:rPr>
                <w:rFonts w:ascii="Times New Roman" w:eastAsia="仿宋_GB2312" w:hAnsi="Times New Roman" w:cs="Times New Roman"/>
                <w:sz w:val="24"/>
                <w:szCs w:val="24"/>
              </w:rPr>
            </w:pPr>
            <w:r>
              <w:rPr>
                <w:rFonts w:ascii="Times New Roman" w:eastAsia="仿宋_GB2312" w:hAnsi="Times New Roman" w:cs="Times New Roman"/>
              </w:rPr>
              <w:t>2</w:t>
            </w:r>
          </w:p>
        </w:tc>
        <w:tc>
          <w:tcPr>
            <w:tcW w:w="164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0B498C" w:rsidRDefault="00FA712D">
            <w:pPr>
              <w:jc w:val="center"/>
              <w:rPr>
                <w:rFonts w:ascii="Times New Roman" w:eastAsia="仿宋_GB2312" w:hAnsi="Times New Roman" w:cs="Times New Roman"/>
                <w:sz w:val="24"/>
                <w:szCs w:val="24"/>
              </w:rPr>
            </w:pPr>
            <w:r>
              <w:rPr>
                <w:rFonts w:ascii="Times New Roman" w:eastAsia="仿宋_GB2312" w:hAnsi="Times New Roman" w:cs="Times New Roman"/>
              </w:rPr>
              <w:t>3</w:t>
            </w:r>
          </w:p>
        </w:tc>
        <w:tc>
          <w:tcPr>
            <w:tcW w:w="164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0B498C" w:rsidRDefault="00FA712D">
            <w:pPr>
              <w:jc w:val="center"/>
              <w:rPr>
                <w:rFonts w:ascii="Times New Roman" w:eastAsia="仿宋_GB2312" w:hAnsi="Times New Roman" w:cs="Times New Roman"/>
                <w:sz w:val="24"/>
                <w:szCs w:val="24"/>
              </w:rPr>
            </w:pPr>
            <w:r>
              <w:rPr>
                <w:rFonts w:ascii="Times New Roman" w:eastAsia="仿宋_GB2312" w:hAnsi="Times New Roman" w:cs="Times New Roman"/>
              </w:rPr>
              <w:t>4</w:t>
            </w:r>
          </w:p>
        </w:tc>
        <w:tc>
          <w:tcPr>
            <w:tcW w:w="164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0B498C" w:rsidRDefault="00FA712D">
            <w:pPr>
              <w:jc w:val="center"/>
              <w:rPr>
                <w:rFonts w:ascii="Times New Roman" w:eastAsia="仿宋_GB2312" w:hAnsi="Times New Roman" w:cs="Times New Roman"/>
                <w:sz w:val="24"/>
                <w:szCs w:val="24"/>
              </w:rPr>
            </w:pPr>
            <w:r>
              <w:rPr>
                <w:rFonts w:ascii="Times New Roman" w:eastAsia="仿宋_GB2312" w:hAnsi="Times New Roman" w:cs="Times New Roman"/>
              </w:rPr>
              <w:t>5</w:t>
            </w:r>
          </w:p>
        </w:tc>
        <w:tc>
          <w:tcPr>
            <w:tcW w:w="1897"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0B498C" w:rsidRDefault="00FA712D">
            <w:pPr>
              <w:jc w:val="center"/>
              <w:rPr>
                <w:rFonts w:ascii="Times New Roman" w:eastAsia="仿宋_GB2312" w:hAnsi="Times New Roman" w:cs="Times New Roman"/>
                <w:sz w:val="24"/>
                <w:szCs w:val="24"/>
              </w:rPr>
            </w:pPr>
            <w:r>
              <w:rPr>
                <w:rFonts w:ascii="Times New Roman" w:eastAsia="仿宋_GB2312" w:hAnsi="Times New Roman" w:cs="Times New Roman"/>
              </w:rPr>
              <w:t>6</w:t>
            </w:r>
          </w:p>
        </w:tc>
        <w:tc>
          <w:tcPr>
            <w:tcW w:w="1383"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0B498C" w:rsidRDefault="00FA712D">
            <w:pPr>
              <w:jc w:val="center"/>
              <w:rPr>
                <w:rFonts w:ascii="Times New Roman" w:eastAsia="仿宋_GB2312" w:hAnsi="Times New Roman" w:cs="Times New Roman"/>
                <w:sz w:val="24"/>
                <w:szCs w:val="24"/>
              </w:rPr>
            </w:pPr>
            <w:r>
              <w:rPr>
                <w:rFonts w:ascii="Times New Roman" w:eastAsia="仿宋_GB2312" w:hAnsi="Times New Roman" w:cs="Times New Roman"/>
              </w:rPr>
              <w:t>7</w:t>
            </w:r>
          </w:p>
        </w:tc>
      </w:tr>
      <w:tr w:rsidR="0084053F">
        <w:trPr>
          <w:trHeight w:val="450"/>
          <w:jc w:val="center"/>
        </w:trPr>
        <w:tc>
          <w:tcPr>
            <w:tcW w:w="3186" w:type="dxa"/>
            <w:gridSpan w:val="2"/>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84053F" w:rsidRDefault="0084053F" w:rsidP="0084053F">
            <w:pPr>
              <w:jc w:val="center"/>
              <w:rPr>
                <w:rFonts w:ascii="Times New Roman" w:eastAsia="仿宋_GB2312" w:hAnsi="Times New Roman" w:cs="Times New Roman"/>
                <w:sz w:val="24"/>
                <w:szCs w:val="24"/>
              </w:rPr>
            </w:pPr>
            <w:r>
              <w:rPr>
                <w:rFonts w:ascii="Times New Roman" w:eastAsia="仿宋_GB2312" w:hAnsi="Times New Roman" w:cs="Times New Roman"/>
              </w:rPr>
              <w:t>合计</w:t>
            </w: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84053F" w:rsidRDefault="0084053F" w:rsidP="0084053F">
            <w:pPr>
              <w:widowControl/>
              <w:jc w:val="right"/>
              <w:rPr>
                <w:rFonts w:ascii="宋体" w:eastAsia="宋体" w:hAnsi="宋体" w:cs="宋体"/>
                <w:color w:val="000000"/>
                <w:kern w:val="0"/>
                <w:sz w:val="22"/>
              </w:rPr>
            </w:pPr>
            <w:r>
              <w:rPr>
                <w:rFonts w:hint="eastAsia"/>
                <w:color w:val="000000"/>
                <w:sz w:val="22"/>
              </w:rPr>
              <w:t xml:space="preserve">2,074.91 </w:t>
            </w: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84053F" w:rsidRDefault="0084053F" w:rsidP="0084053F">
            <w:pPr>
              <w:widowControl/>
              <w:jc w:val="right"/>
              <w:rPr>
                <w:color w:val="000000"/>
                <w:sz w:val="22"/>
              </w:rPr>
            </w:pPr>
            <w:r>
              <w:rPr>
                <w:rFonts w:hint="eastAsia"/>
                <w:color w:val="000000"/>
                <w:sz w:val="22"/>
              </w:rPr>
              <w:t>1,652.00</w:t>
            </w: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84053F" w:rsidRDefault="0084053F" w:rsidP="0084053F">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84053F" w:rsidRDefault="0084053F" w:rsidP="0084053F">
            <w:pPr>
              <w:widowControl/>
              <w:jc w:val="right"/>
              <w:textAlignment w:val="center"/>
              <w:rPr>
                <w:rFonts w:ascii="Times New Roman" w:eastAsia="仿宋_GB2312" w:hAnsi="Times New Roman" w:cs="Times New Roman"/>
                <w:sz w:val="24"/>
                <w:szCs w:val="24"/>
              </w:rPr>
            </w:pP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84053F" w:rsidRDefault="0084053F" w:rsidP="0084053F">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89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84053F" w:rsidRDefault="0084053F" w:rsidP="0084053F">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38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84053F" w:rsidRDefault="0084053F" w:rsidP="0084053F">
            <w:pPr>
              <w:widowControl/>
              <w:jc w:val="right"/>
              <w:rPr>
                <w:rFonts w:ascii="宋体" w:eastAsia="宋体" w:hAnsi="宋体" w:cs="宋体"/>
                <w:color w:val="000000"/>
                <w:kern w:val="0"/>
                <w:sz w:val="22"/>
              </w:rPr>
            </w:pPr>
            <w:r>
              <w:rPr>
                <w:rFonts w:hint="eastAsia"/>
                <w:color w:val="000000"/>
                <w:sz w:val="22"/>
              </w:rPr>
              <w:t xml:space="preserve">422.91 </w:t>
            </w:r>
          </w:p>
        </w:tc>
      </w:tr>
      <w:tr w:rsidR="0084053F" w:rsidTr="002A5E52">
        <w:trPr>
          <w:trHeight w:val="450"/>
          <w:jc w:val="center"/>
        </w:trPr>
        <w:tc>
          <w:tcPr>
            <w:tcW w:w="1886"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tcPr>
          <w:p w:rsidR="0084053F" w:rsidRPr="00AB58A4" w:rsidRDefault="0084053F" w:rsidP="0084053F">
            <w:r w:rsidRPr="00AB58A4">
              <w:t>2050201</w:t>
            </w:r>
          </w:p>
        </w:tc>
        <w:tc>
          <w:tcPr>
            <w:tcW w:w="130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tcPr>
          <w:p w:rsidR="0084053F" w:rsidRPr="009C261C" w:rsidRDefault="0084053F" w:rsidP="0084053F">
            <w:r w:rsidRPr="009C261C">
              <w:rPr>
                <w:rFonts w:hint="eastAsia"/>
              </w:rPr>
              <w:t>学前教育</w:t>
            </w: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84053F" w:rsidRDefault="0084053F" w:rsidP="0084053F">
            <w:pPr>
              <w:widowControl/>
              <w:jc w:val="right"/>
              <w:rPr>
                <w:rFonts w:ascii="宋体" w:eastAsia="宋体" w:hAnsi="宋体" w:cs="宋体"/>
                <w:color w:val="000000"/>
                <w:kern w:val="0"/>
                <w:sz w:val="22"/>
              </w:rPr>
            </w:pPr>
            <w:r>
              <w:rPr>
                <w:rFonts w:hint="eastAsia"/>
                <w:color w:val="000000"/>
                <w:sz w:val="22"/>
              </w:rPr>
              <w:t xml:space="preserve">57.80 </w:t>
            </w: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84053F" w:rsidRDefault="0084053F" w:rsidP="0084053F">
            <w:pPr>
              <w:widowControl/>
              <w:jc w:val="right"/>
              <w:rPr>
                <w:rFonts w:ascii="宋体" w:eastAsia="宋体" w:hAnsi="宋体" w:cs="宋体"/>
                <w:color w:val="000000"/>
                <w:kern w:val="0"/>
                <w:sz w:val="22"/>
              </w:rPr>
            </w:pPr>
            <w:r>
              <w:rPr>
                <w:rFonts w:hint="eastAsia"/>
                <w:color w:val="000000"/>
                <w:sz w:val="22"/>
              </w:rPr>
              <w:t xml:space="preserve">57.80 </w:t>
            </w: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84053F" w:rsidRDefault="0084053F" w:rsidP="0084053F">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84053F" w:rsidRDefault="0084053F" w:rsidP="0084053F">
            <w:pPr>
              <w:jc w:val="right"/>
              <w:rPr>
                <w:rFonts w:ascii="Times New Roman" w:eastAsia="仿宋_GB2312" w:hAnsi="Times New Roman" w:cs="Times New Roman"/>
                <w:sz w:val="24"/>
                <w:szCs w:val="24"/>
              </w:rPr>
            </w:pP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84053F" w:rsidRDefault="0084053F" w:rsidP="0084053F">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89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84053F" w:rsidRDefault="0084053F" w:rsidP="0084053F">
            <w:pPr>
              <w:jc w:val="right"/>
              <w:rPr>
                <w:color w:val="000000"/>
                <w:sz w:val="22"/>
              </w:rPr>
            </w:pPr>
            <w:r>
              <w:rPr>
                <w:rFonts w:hint="eastAsia"/>
                <w:color w:val="000000"/>
                <w:sz w:val="22"/>
              </w:rPr>
              <w:t xml:space="preserve">　</w:t>
            </w:r>
          </w:p>
        </w:tc>
        <w:tc>
          <w:tcPr>
            <w:tcW w:w="138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84053F" w:rsidRDefault="0084053F" w:rsidP="0084053F">
            <w:pPr>
              <w:jc w:val="right"/>
              <w:rPr>
                <w:rFonts w:ascii="Times New Roman" w:eastAsia="仿宋_GB2312" w:hAnsi="Times New Roman" w:cs="Times New Roman"/>
                <w:sz w:val="24"/>
                <w:szCs w:val="24"/>
              </w:rPr>
            </w:pPr>
          </w:p>
        </w:tc>
      </w:tr>
      <w:tr w:rsidR="0084053F" w:rsidTr="002A5E52">
        <w:trPr>
          <w:trHeight w:val="450"/>
          <w:jc w:val="center"/>
        </w:trPr>
        <w:tc>
          <w:tcPr>
            <w:tcW w:w="1886"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tcPr>
          <w:p w:rsidR="0084053F" w:rsidRPr="00AB58A4" w:rsidRDefault="0084053F" w:rsidP="0084053F">
            <w:r w:rsidRPr="00AB58A4">
              <w:t>2050202</w:t>
            </w:r>
          </w:p>
        </w:tc>
        <w:tc>
          <w:tcPr>
            <w:tcW w:w="130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tcPr>
          <w:p w:rsidR="0084053F" w:rsidRPr="009C261C" w:rsidRDefault="0084053F" w:rsidP="0084053F">
            <w:r w:rsidRPr="009C261C">
              <w:rPr>
                <w:rFonts w:hint="eastAsia"/>
              </w:rPr>
              <w:t>小学教育</w:t>
            </w: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84053F" w:rsidRDefault="0084053F" w:rsidP="0084053F">
            <w:pPr>
              <w:jc w:val="right"/>
              <w:rPr>
                <w:color w:val="000000"/>
                <w:sz w:val="22"/>
              </w:rPr>
            </w:pPr>
            <w:r>
              <w:rPr>
                <w:rFonts w:hint="eastAsia"/>
                <w:color w:val="000000"/>
                <w:sz w:val="22"/>
              </w:rPr>
              <w:t xml:space="preserve">312.20 </w:t>
            </w: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84053F" w:rsidRDefault="0084053F" w:rsidP="0084053F">
            <w:pPr>
              <w:jc w:val="right"/>
              <w:rPr>
                <w:color w:val="000000"/>
                <w:sz w:val="22"/>
              </w:rPr>
            </w:pPr>
            <w:r>
              <w:rPr>
                <w:rFonts w:hint="eastAsia"/>
                <w:color w:val="000000"/>
                <w:sz w:val="22"/>
              </w:rPr>
              <w:t xml:space="preserve">312.20 </w:t>
            </w: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84053F" w:rsidRDefault="0084053F" w:rsidP="0084053F">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84053F" w:rsidRDefault="0084053F" w:rsidP="0084053F">
            <w:pPr>
              <w:jc w:val="right"/>
              <w:rPr>
                <w:rFonts w:ascii="Times New Roman" w:eastAsia="仿宋_GB2312" w:hAnsi="Times New Roman" w:cs="Times New Roman"/>
                <w:sz w:val="24"/>
                <w:szCs w:val="24"/>
              </w:rPr>
            </w:pP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84053F" w:rsidRDefault="0084053F" w:rsidP="0084053F">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89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84053F" w:rsidRDefault="0084053F" w:rsidP="0084053F">
            <w:pPr>
              <w:jc w:val="right"/>
              <w:rPr>
                <w:color w:val="000000"/>
                <w:sz w:val="22"/>
              </w:rPr>
            </w:pPr>
            <w:r>
              <w:rPr>
                <w:rFonts w:hint="eastAsia"/>
                <w:color w:val="000000"/>
                <w:sz w:val="22"/>
              </w:rPr>
              <w:t xml:space="preserve">　</w:t>
            </w:r>
          </w:p>
        </w:tc>
        <w:tc>
          <w:tcPr>
            <w:tcW w:w="138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84053F" w:rsidRDefault="0084053F" w:rsidP="0084053F">
            <w:pPr>
              <w:jc w:val="right"/>
              <w:rPr>
                <w:rFonts w:ascii="Times New Roman" w:eastAsia="仿宋_GB2312" w:hAnsi="Times New Roman" w:cs="Times New Roman"/>
                <w:sz w:val="24"/>
                <w:szCs w:val="24"/>
              </w:rPr>
            </w:pPr>
          </w:p>
        </w:tc>
      </w:tr>
      <w:tr w:rsidR="0084053F" w:rsidTr="002A5E52">
        <w:trPr>
          <w:trHeight w:val="450"/>
          <w:jc w:val="center"/>
        </w:trPr>
        <w:tc>
          <w:tcPr>
            <w:tcW w:w="1886"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tcPr>
          <w:p w:rsidR="0084053F" w:rsidRPr="00AB58A4" w:rsidRDefault="0084053F" w:rsidP="0084053F">
            <w:r w:rsidRPr="00AB58A4">
              <w:t>2050299</w:t>
            </w:r>
          </w:p>
        </w:tc>
        <w:tc>
          <w:tcPr>
            <w:tcW w:w="130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tcPr>
          <w:p w:rsidR="0084053F" w:rsidRPr="009C261C" w:rsidRDefault="0084053F" w:rsidP="0084053F">
            <w:r w:rsidRPr="009C261C">
              <w:rPr>
                <w:rFonts w:hint="eastAsia"/>
              </w:rPr>
              <w:t>其他普通教育支出</w:t>
            </w: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84053F" w:rsidRDefault="0084053F" w:rsidP="0084053F">
            <w:pPr>
              <w:jc w:val="right"/>
              <w:rPr>
                <w:color w:val="000000"/>
                <w:sz w:val="22"/>
              </w:rPr>
            </w:pPr>
            <w:r>
              <w:rPr>
                <w:rFonts w:hint="eastAsia"/>
                <w:color w:val="000000"/>
                <w:sz w:val="22"/>
              </w:rPr>
              <w:t xml:space="preserve">1,686.04 </w:t>
            </w: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84053F" w:rsidRDefault="0084053F" w:rsidP="0084053F">
            <w:pPr>
              <w:jc w:val="right"/>
              <w:rPr>
                <w:color w:val="000000"/>
                <w:sz w:val="22"/>
              </w:rPr>
            </w:pPr>
            <w:r>
              <w:rPr>
                <w:rFonts w:hint="eastAsia"/>
                <w:color w:val="000000"/>
                <w:sz w:val="22"/>
              </w:rPr>
              <w:t xml:space="preserve">1,263.13 </w:t>
            </w: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84053F" w:rsidRDefault="0084053F" w:rsidP="0084053F">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84053F" w:rsidRDefault="0084053F" w:rsidP="0084053F">
            <w:pPr>
              <w:jc w:val="right"/>
              <w:rPr>
                <w:rFonts w:ascii="Times New Roman" w:eastAsia="仿宋_GB2312" w:hAnsi="Times New Roman" w:cs="Times New Roman"/>
                <w:sz w:val="24"/>
                <w:szCs w:val="24"/>
              </w:rPr>
            </w:pP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84053F" w:rsidRDefault="0084053F" w:rsidP="0084053F">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89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84053F" w:rsidRDefault="0084053F" w:rsidP="0084053F">
            <w:pPr>
              <w:jc w:val="right"/>
              <w:rPr>
                <w:color w:val="000000"/>
                <w:sz w:val="22"/>
              </w:rPr>
            </w:pPr>
          </w:p>
        </w:tc>
        <w:tc>
          <w:tcPr>
            <w:tcW w:w="138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84053F" w:rsidRDefault="0084053F" w:rsidP="0084053F">
            <w:pPr>
              <w:jc w:val="right"/>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4</w:t>
            </w:r>
            <w:r>
              <w:rPr>
                <w:rFonts w:ascii="Times New Roman" w:eastAsia="仿宋_GB2312" w:hAnsi="Times New Roman" w:cs="Times New Roman"/>
                <w:sz w:val="24"/>
                <w:szCs w:val="24"/>
              </w:rPr>
              <w:t>22.91</w:t>
            </w:r>
          </w:p>
        </w:tc>
      </w:tr>
      <w:tr w:rsidR="0084053F" w:rsidTr="002A5E52">
        <w:trPr>
          <w:trHeight w:val="450"/>
          <w:jc w:val="center"/>
        </w:trPr>
        <w:tc>
          <w:tcPr>
            <w:tcW w:w="1886"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tcPr>
          <w:p w:rsidR="0084053F" w:rsidRPr="00AB58A4" w:rsidRDefault="0084053F" w:rsidP="0084053F">
            <w:r w:rsidRPr="00AB58A4">
              <w:t>2050999</w:t>
            </w:r>
          </w:p>
        </w:tc>
        <w:tc>
          <w:tcPr>
            <w:tcW w:w="130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tcPr>
          <w:p w:rsidR="0084053F" w:rsidRDefault="0084053F" w:rsidP="0084053F">
            <w:r w:rsidRPr="009C261C">
              <w:rPr>
                <w:rFonts w:hint="eastAsia"/>
              </w:rPr>
              <w:t>其他教育费附加安排的支出</w:t>
            </w: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84053F" w:rsidRDefault="0084053F" w:rsidP="0084053F">
            <w:pPr>
              <w:jc w:val="right"/>
              <w:rPr>
                <w:color w:val="000000"/>
                <w:sz w:val="22"/>
              </w:rPr>
            </w:pPr>
            <w:r>
              <w:rPr>
                <w:rFonts w:hint="eastAsia"/>
                <w:color w:val="000000"/>
                <w:sz w:val="22"/>
              </w:rPr>
              <w:t xml:space="preserve">18.87 </w:t>
            </w: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84053F" w:rsidRDefault="0084053F" w:rsidP="0084053F">
            <w:pPr>
              <w:jc w:val="right"/>
              <w:rPr>
                <w:color w:val="000000"/>
                <w:sz w:val="22"/>
              </w:rPr>
            </w:pPr>
            <w:r>
              <w:rPr>
                <w:rFonts w:hint="eastAsia"/>
                <w:color w:val="000000"/>
                <w:sz w:val="22"/>
              </w:rPr>
              <w:t xml:space="preserve">18.87 </w:t>
            </w: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84053F" w:rsidRDefault="0084053F" w:rsidP="0084053F">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84053F" w:rsidRDefault="0084053F" w:rsidP="0084053F">
            <w:pPr>
              <w:widowControl/>
              <w:jc w:val="right"/>
              <w:textAlignment w:val="center"/>
              <w:rPr>
                <w:rFonts w:ascii="Times New Roman" w:eastAsia="仿宋_GB2312" w:hAnsi="Times New Roman" w:cs="Times New Roman"/>
                <w:sz w:val="24"/>
                <w:szCs w:val="24"/>
              </w:rPr>
            </w:pP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84053F" w:rsidRDefault="0084053F" w:rsidP="0084053F">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89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84053F" w:rsidRDefault="0084053F" w:rsidP="0084053F">
            <w:pPr>
              <w:widowControl/>
              <w:jc w:val="right"/>
              <w:rPr>
                <w:rFonts w:ascii="宋体" w:eastAsia="宋体" w:hAnsi="宋体" w:cs="宋体"/>
                <w:color w:val="000000"/>
                <w:kern w:val="0"/>
                <w:sz w:val="22"/>
              </w:rPr>
            </w:pPr>
          </w:p>
        </w:tc>
        <w:tc>
          <w:tcPr>
            <w:tcW w:w="138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84053F" w:rsidRDefault="0084053F" w:rsidP="0084053F">
            <w:pPr>
              <w:widowControl/>
              <w:jc w:val="right"/>
              <w:textAlignment w:val="center"/>
              <w:rPr>
                <w:rFonts w:ascii="Times New Roman" w:eastAsia="仿宋_GB2312" w:hAnsi="Times New Roman" w:cs="Times New Roman"/>
                <w:sz w:val="24"/>
                <w:szCs w:val="24"/>
              </w:rPr>
            </w:pPr>
          </w:p>
        </w:tc>
      </w:tr>
    </w:tbl>
    <w:p w:rsidR="000B498C" w:rsidRDefault="00FA712D">
      <w:pPr>
        <w:spacing w:before="120"/>
        <w:rPr>
          <w:rFonts w:ascii="Times New Roman" w:eastAsia="仿宋_GB2312" w:hAnsi="Times New Roman" w:cs="Times New Roman"/>
          <w:sz w:val="24"/>
          <w:szCs w:val="24"/>
        </w:rPr>
      </w:pPr>
      <w:r>
        <w:rPr>
          <w:rFonts w:ascii="Times New Roman" w:eastAsia="仿宋_GB2312" w:hAnsi="Times New Roman" w:cs="Times New Roman"/>
        </w:rPr>
        <w:t>注：本表反映部门本年度取得的各项收入情况。</w:t>
      </w:r>
    </w:p>
    <w:p w:rsidR="000B498C" w:rsidRDefault="00FA712D">
      <w:pPr>
        <w:widowControl/>
        <w:jc w:val="left"/>
        <w:rPr>
          <w:rFonts w:ascii="Times New Roman" w:eastAsia="黑体" w:hAnsi="Times New Roman" w:cs="Times New Roman"/>
          <w:bCs/>
          <w:kern w:val="0"/>
          <w:sz w:val="32"/>
          <w:szCs w:val="32"/>
        </w:rPr>
      </w:pPr>
      <w:r>
        <w:rPr>
          <w:rFonts w:ascii="Times New Roman" w:eastAsia="黑体" w:hAnsi="Times New Roman" w:cs="Times New Roman"/>
          <w:bCs/>
          <w:kern w:val="0"/>
          <w:sz w:val="32"/>
          <w:szCs w:val="32"/>
        </w:rPr>
        <w:t xml:space="preserve"> </w:t>
      </w:r>
      <w:r>
        <w:rPr>
          <w:rFonts w:ascii="Times New Roman" w:eastAsia="黑体" w:hAnsi="Times New Roman" w:cs="Times New Roman"/>
          <w:bCs/>
          <w:kern w:val="0"/>
          <w:sz w:val="32"/>
          <w:szCs w:val="32"/>
        </w:rPr>
        <w:br w:type="page"/>
      </w:r>
    </w:p>
    <w:p w:rsidR="000B498C" w:rsidRDefault="00FA712D">
      <w:pPr>
        <w:widowControl/>
        <w:spacing w:afterLines="50" w:after="156"/>
        <w:jc w:val="center"/>
        <w:textAlignment w:val="center"/>
        <w:rPr>
          <w:rFonts w:ascii="Times New Roman" w:eastAsia="黑体" w:hAnsi="Times New Roman" w:cs="Times New Roman"/>
          <w:color w:val="000000"/>
          <w:kern w:val="0"/>
          <w:sz w:val="36"/>
          <w:szCs w:val="36"/>
          <w:lang w:bidi="ar"/>
        </w:rPr>
      </w:pPr>
      <w:r>
        <w:rPr>
          <w:rFonts w:ascii="Times New Roman" w:eastAsia="黑体" w:hAnsi="Times New Roman" w:cs="Times New Roman"/>
          <w:color w:val="000000"/>
          <w:kern w:val="0"/>
          <w:sz w:val="36"/>
          <w:szCs w:val="36"/>
          <w:lang w:bidi="ar"/>
        </w:rPr>
        <w:lastRenderedPageBreak/>
        <w:t>支出决算表</w:t>
      </w:r>
    </w:p>
    <w:p w:rsidR="000B498C" w:rsidRDefault="00FA712D">
      <w:pPr>
        <w:widowControl/>
        <w:tabs>
          <w:tab w:val="left" w:pos="1236"/>
          <w:tab w:val="left" w:pos="1499"/>
          <w:tab w:val="left" w:pos="2980"/>
          <w:tab w:val="left" w:pos="4932"/>
          <w:tab w:val="left" w:pos="6923"/>
          <w:tab w:val="left" w:pos="8914"/>
          <w:tab w:val="left" w:pos="10905"/>
          <w:tab w:val="left" w:pos="12896"/>
        </w:tabs>
        <w:jc w:val="right"/>
        <w:rPr>
          <w:rFonts w:ascii="Times New Roman" w:eastAsia="仿宋_GB2312" w:hAnsi="Times New Roman" w:cs="Times New Roman"/>
          <w:color w:val="000000"/>
          <w:kern w:val="0"/>
          <w:sz w:val="20"/>
          <w:szCs w:val="20"/>
        </w:rPr>
      </w:pP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color w:val="000000"/>
          <w:kern w:val="0"/>
          <w:sz w:val="20"/>
          <w:szCs w:val="20"/>
        </w:rPr>
        <w:t>公开</w:t>
      </w:r>
      <w:r>
        <w:rPr>
          <w:rFonts w:ascii="Times New Roman" w:eastAsia="仿宋_GB2312" w:hAnsi="Times New Roman" w:cs="Times New Roman"/>
          <w:color w:val="000000"/>
          <w:kern w:val="0"/>
          <w:sz w:val="20"/>
          <w:szCs w:val="20"/>
        </w:rPr>
        <w:t>03</w:t>
      </w:r>
      <w:r>
        <w:rPr>
          <w:rFonts w:ascii="Times New Roman" w:eastAsia="仿宋_GB2312" w:hAnsi="Times New Roman" w:cs="Times New Roman"/>
          <w:color w:val="000000"/>
          <w:kern w:val="0"/>
          <w:sz w:val="20"/>
          <w:szCs w:val="20"/>
        </w:rPr>
        <w:t>表</w:t>
      </w:r>
    </w:p>
    <w:p w:rsidR="000B498C" w:rsidRDefault="00FA712D">
      <w:pPr>
        <w:widowControl/>
        <w:tabs>
          <w:tab w:val="left" w:pos="1236"/>
          <w:tab w:val="left" w:pos="1499"/>
          <w:tab w:val="left" w:pos="2980"/>
          <w:tab w:val="left" w:pos="4932"/>
          <w:tab w:val="left" w:pos="6923"/>
          <w:tab w:val="left" w:pos="8914"/>
          <w:tab w:val="left" w:pos="10905"/>
          <w:tab w:val="left" w:pos="12896"/>
        </w:tabs>
        <w:jc w:val="right"/>
        <w:rPr>
          <w:rFonts w:ascii="Times New Roman" w:eastAsia="仿宋_GB2312" w:hAnsi="Times New Roman" w:cs="Times New Roman"/>
          <w:color w:val="000000"/>
          <w:kern w:val="0"/>
          <w:sz w:val="20"/>
          <w:szCs w:val="20"/>
        </w:rPr>
      </w:pPr>
      <w:r>
        <w:rPr>
          <w:rFonts w:ascii="Times New Roman" w:eastAsia="仿宋_GB2312" w:hAnsi="Times New Roman" w:cs="Times New Roman"/>
          <w:color w:val="000000"/>
          <w:kern w:val="0"/>
          <w:sz w:val="20"/>
          <w:szCs w:val="20"/>
        </w:rPr>
        <w:t>部门：</w:t>
      </w:r>
      <w:r>
        <w:rPr>
          <w:rFonts w:ascii="Times New Roman" w:eastAsia="仿宋_GB2312" w:hAnsi="Times New Roman" w:cs="Times New Roman"/>
          <w:color w:val="000000"/>
          <w:kern w:val="0"/>
          <w:sz w:val="20"/>
          <w:szCs w:val="20"/>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color w:val="000000"/>
          <w:kern w:val="0"/>
          <w:sz w:val="20"/>
          <w:szCs w:val="20"/>
        </w:rPr>
        <w:t xml:space="preserve">　</w:t>
      </w:r>
      <w:r>
        <w:rPr>
          <w:rFonts w:ascii="Times New Roman" w:eastAsia="仿宋_GB2312" w:hAnsi="Times New Roman" w:cs="Times New Roman"/>
          <w:color w:val="000000"/>
          <w:kern w:val="0"/>
          <w:sz w:val="20"/>
          <w:szCs w:val="20"/>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color w:val="000000"/>
          <w:kern w:val="0"/>
          <w:sz w:val="20"/>
          <w:szCs w:val="20"/>
        </w:rPr>
        <w:t>单位：万元</w:t>
      </w:r>
    </w:p>
    <w:tbl>
      <w:tblPr>
        <w:tblW w:w="4998" w:type="pct"/>
        <w:jc w:val="center"/>
        <w:tblLook w:val="04A0" w:firstRow="1" w:lastRow="0" w:firstColumn="1" w:lastColumn="0" w:noHBand="0" w:noVBand="1"/>
      </w:tblPr>
      <w:tblGrid>
        <w:gridCol w:w="2210"/>
        <w:gridCol w:w="2857"/>
        <w:gridCol w:w="1660"/>
        <w:gridCol w:w="1117"/>
        <w:gridCol w:w="1117"/>
        <w:gridCol w:w="1660"/>
        <w:gridCol w:w="1117"/>
        <w:gridCol w:w="2476"/>
      </w:tblGrid>
      <w:tr w:rsidR="000B498C" w:rsidTr="0084053F">
        <w:trPr>
          <w:trHeight w:val="595"/>
          <w:jc w:val="center"/>
        </w:trPr>
        <w:tc>
          <w:tcPr>
            <w:tcW w:w="1782" w:type="pct"/>
            <w:gridSpan w:val="2"/>
            <w:tcBorders>
              <w:top w:val="single" w:sz="4" w:space="0" w:color="auto"/>
              <w:left w:val="single" w:sz="4" w:space="0" w:color="auto"/>
              <w:bottom w:val="single" w:sz="4" w:space="0" w:color="auto"/>
              <w:right w:val="single" w:sz="4" w:space="0" w:color="auto"/>
            </w:tcBorders>
            <w:shd w:val="clear" w:color="000000" w:fill="FFFFFF"/>
            <w:vAlign w:val="center"/>
          </w:tcPr>
          <w:p w:rsidR="000B498C" w:rsidRDefault="00FA712D">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项</w:t>
            </w:r>
            <w:r>
              <w:rPr>
                <w:rFonts w:ascii="Times New Roman" w:eastAsia="仿宋_GB2312" w:hAnsi="Times New Roman" w:cs="Times New Roman"/>
                <w:b/>
                <w:bCs/>
                <w:kern w:val="0"/>
                <w:sz w:val="24"/>
                <w:szCs w:val="24"/>
              </w:rPr>
              <w:t xml:space="preserve">    </w:t>
            </w:r>
            <w:r>
              <w:rPr>
                <w:rFonts w:ascii="Times New Roman" w:eastAsia="仿宋_GB2312" w:hAnsi="Times New Roman" w:cs="Times New Roman"/>
                <w:b/>
                <w:bCs/>
                <w:kern w:val="0"/>
                <w:sz w:val="24"/>
                <w:szCs w:val="24"/>
              </w:rPr>
              <w:t>目</w:t>
            </w:r>
          </w:p>
        </w:tc>
        <w:tc>
          <w:tcPr>
            <w:tcW w:w="584"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0B498C" w:rsidRDefault="00FA712D">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本年支出合计</w:t>
            </w:r>
          </w:p>
        </w:tc>
        <w:tc>
          <w:tcPr>
            <w:tcW w:w="393"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0B498C" w:rsidRDefault="00FA712D">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基本支出</w:t>
            </w:r>
          </w:p>
        </w:tc>
        <w:tc>
          <w:tcPr>
            <w:tcW w:w="393"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0B498C" w:rsidRDefault="00FA712D">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项目支出</w:t>
            </w:r>
          </w:p>
        </w:tc>
        <w:tc>
          <w:tcPr>
            <w:tcW w:w="584"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0B498C" w:rsidRDefault="00FA712D">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上缴上级支出</w:t>
            </w:r>
          </w:p>
        </w:tc>
        <w:tc>
          <w:tcPr>
            <w:tcW w:w="393"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0B498C" w:rsidRDefault="00FA712D">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经营支出</w:t>
            </w:r>
          </w:p>
        </w:tc>
        <w:tc>
          <w:tcPr>
            <w:tcW w:w="871"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0B498C" w:rsidRDefault="00FA712D">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对附属单位补助支出</w:t>
            </w:r>
          </w:p>
        </w:tc>
      </w:tr>
      <w:tr w:rsidR="000B498C" w:rsidTr="0084053F">
        <w:trPr>
          <w:trHeight w:hRule="exact" w:val="312"/>
          <w:jc w:val="center"/>
        </w:trPr>
        <w:tc>
          <w:tcPr>
            <w:tcW w:w="777"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0B498C" w:rsidRDefault="00FA712D">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功能分类科目编码</w:t>
            </w:r>
          </w:p>
        </w:tc>
        <w:tc>
          <w:tcPr>
            <w:tcW w:w="1005" w:type="pct"/>
            <w:vMerge w:val="restart"/>
            <w:tcBorders>
              <w:top w:val="nil"/>
              <w:left w:val="single" w:sz="4" w:space="0" w:color="auto"/>
              <w:bottom w:val="single" w:sz="4" w:space="0" w:color="auto"/>
              <w:right w:val="single" w:sz="4" w:space="0" w:color="auto"/>
            </w:tcBorders>
            <w:shd w:val="clear" w:color="000000" w:fill="FFFFFF"/>
            <w:vAlign w:val="center"/>
          </w:tcPr>
          <w:p w:rsidR="000B498C" w:rsidRDefault="00FA712D">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科目名称</w:t>
            </w:r>
          </w:p>
        </w:tc>
        <w:tc>
          <w:tcPr>
            <w:tcW w:w="584" w:type="pct"/>
            <w:vMerge/>
            <w:tcBorders>
              <w:top w:val="single" w:sz="4" w:space="0" w:color="auto"/>
              <w:left w:val="single" w:sz="4" w:space="0" w:color="auto"/>
              <w:bottom w:val="single" w:sz="4" w:space="0" w:color="auto"/>
              <w:right w:val="single" w:sz="4" w:space="0" w:color="auto"/>
            </w:tcBorders>
            <w:vAlign w:val="center"/>
          </w:tcPr>
          <w:p w:rsidR="000B498C" w:rsidRDefault="000B498C">
            <w:pPr>
              <w:widowControl/>
              <w:jc w:val="left"/>
              <w:rPr>
                <w:rFonts w:ascii="Times New Roman" w:eastAsia="仿宋_GB2312" w:hAnsi="Times New Roman" w:cs="Times New Roman"/>
                <w:b/>
                <w:bCs/>
                <w:kern w:val="0"/>
                <w:sz w:val="24"/>
                <w:szCs w:val="24"/>
              </w:rPr>
            </w:pPr>
          </w:p>
        </w:tc>
        <w:tc>
          <w:tcPr>
            <w:tcW w:w="393" w:type="pct"/>
            <w:vMerge/>
            <w:tcBorders>
              <w:top w:val="single" w:sz="4" w:space="0" w:color="auto"/>
              <w:left w:val="single" w:sz="4" w:space="0" w:color="auto"/>
              <w:bottom w:val="single" w:sz="4" w:space="0" w:color="auto"/>
              <w:right w:val="single" w:sz="4" w:space="0" w:color="auto"/>
            </w:tcBorders>
            <w:vAlign w:val="center"/>
          </w:tcPr>
          <w:p w:rsidR="000B498C" w:rsidRDefault="000B498C">
            <w:pPr>
              <w:widowControl/>
              <w:jc w:val="left"/>
              <w:rPr>
                <w:rFonts w:ascii="Times New Roman" w:eastAsia="仿宋_GB2312" w:hAnsi="Times New Roman" w:cs="Times New Roman"/>
                <w:b/>
                <w:bCs/>
                <w:kern w:val="0"/>
                <w:sz w:val="24"/>
                <w:szCs w:val="24"/>
              </w:rPr>
            </w:pPr>
          </w:p>
        </w:tc>
        <w:tc>
          <w:tcPr>
            <w:tcW w:w="393" w:type="pct"/>
            <w:vMerge/>
            <w:tcBorders>
              <w:top w:val="single" w:sz="4" w:space="0" w:color="auto"/>
              <w:left w:val="single" w:sz="4" w:space="0" w:color="auto"/>
              <w:bottom w:val="single" w:sz="4" w:space="0" w:color="auto"/>
              <w:right w:val="single" w:sz="4" w:space="0" w:color="auto"/>
            </w:tcBorders>
            <w:vAlign w:val="center"/>
          </w:tcPr>
          <w:p w:rsidR="000B498C" w:rsidRDefault="000B498C">
            <w:pPr>
              <w:widowControl/>
              <w:jc w:val="left"/>
              <w:rPr>
                <w:rFonts w:ascii="Times New Roman" w:eastAsia="仿宋_GB2312" w:hAnsi="Times New Roman" w:cs="Times New Roman"/>
                <w:b/>
                <w:bCs/>
                <w:kern w:val="0"/>
                <w:sz w:val="24"/>
                <w:szCs w:val="24"/>
              </w:rPr>
            </w:pPr>
          </w:p>
        </w:tc>
        <w:tc>
          <w:tcPr>
            <w:tcW w:w="584" w:type="pct"/>
            <w:vMerge/>
            <w:tcBorders>
              <w:top w:val="single" w:sz="4" w:space="0" w:color="auto"/>
              <w:left w:val="single" w:sz="4" w:space="0" w:color="auto"/>
              <w:bottom w:val="single" w:sz="4" w:space="0" w:color="auto"/>
              <w:right w:val="single" w:sz="4" w:space="0" w:color="auto"/>
            </w:tcBorders>
            <w:vAlign w:val="center"/>
          </w:tcPr>
          <w:p w:rsidR="000B498C" w:rsidRDefault="000B498C">
            <w:pPr>
              <w:widowControl/>
              <w:jc w:val="left"/>
              <w:rPr>
                <w:rFonts w:ascii="Times New Roman" w:eastAsia="仿宋_GB2312" w:hAnsi="Times New Roman" w:cs="Times New Roman"/>
                <w:b/>
                <w:bCs/>
                <w:kern w:val="0"/>
                <w:sz w:val="24"/>
                <w:szCs w:val="24"/>
              </w:rPr>
            </w:pPr>
          </w:p>
        </w:tc>
        <w:tc>
          <w:tcPr>
            <w:tcW w:w="393" w:type="pct"/>
            <w:vMerge/>
            <w:tcBorders>
              <w:top w:val="single" w:sz="4" w:space="0" w:color="auto"/>
              <w:left w:val="single" w:sz="4" w:space="0" w:color="auto"/>
              <w:bottom w:val="single" w:sz="4" w:space="0" w:color="auto"/>
              <w:right w:val="single" w:sz="4" w:space="0" w:color="auto"/>
            </w:tcBorders>
            <w:vAlign w:val="center"/>
          </w:tcPr>
          <w:p w:rsidR="000B498C" w:rsidRDefault="000B498C">
            <w:pPr>
              <w:widowControl/>
              <w:jc w:val="left"/>
              <w:rPr>
                <w:rFonts w:ascii="Times New Roman" w:eastAsia="仿宋_GB2312" w:hAnsi="Times New Roman" w:cs="Times New Roman"/>
                <w:b/>
                <w:bCs/>
                <w:kern w:val="0"/>
                <w:sz w:val="24"/>
                <w:szCs w:val="24"/>
              </w:rPr>
            </w:pPr>
          </w:p>
        </w:tc>
        <w:tc>
          <w:tcPr>
            <w:tcW w:w="871" w:type="pct"/>
            <w:vMerge/>
            <w:tcBorders>
              <w:top w:val="single" w:sz="4" w:space="0" w:color="auto"/>
              <w:left w:val="single" w:sz="4" w:space="0" w:color="auto"/>
              <w:bottom w:val="single" w:sz="4" w:space="0" w:color="auto"/>
              <w:right w:val="single" w:sz="4" w:space="0" w:color="auto"/>
            </w:tcBorders>
            <w:vAlign w:val="center"/>
          </w:tcPr>
          <w:p w:rsidR="000B498C" w:rsidRDefault="000B498C">
            <w:pPr>
              <w:widowControl/>
              <w:jc w:val="left"/>
              <w:rPr>
                <w:rFonts w:ascii="Times New Roman" w:eastAsia="仿宋_GB2312" w:hAnsi="Times New Roman" w:cs="Times New Roman"/>
                <w:b/>
                <w:bCs/>
                <w:kern w:val="0"/>
                <w:sz w:val="24"/>
                <w:szCs w:val="24"/>
              </w:rPr>
            </w:pPr>
          </w:p>
        </w:tc>
      </w:tr>
      <w:tr w:rsidR="000B498C" w:rsidTr="0084053F">
        <w:trPr>
          <w:trHeight w:val="595"/>
          <w:jc w:val="center"/>
        </w:trPr>
        <w:tc>
          <w:tcPr>
            <w:tcW w:w="777" w:type="pct"/>
            <w:vMerge/>
            <w:tcBorders>
              <w:top w:val="single" w:sz="4" w:space="0" w:color="auto"/>
              <w:left w:val="single" w:sz="4" w:space="0" w:color="auto"/>
              <w:bottom w:val="single" w:sz="4" w:space="0" w:color="auto"/>
              <w:right w:val="single" w:sz="4" w:space="0" w:color="auto"/>
            </w:tcBorders>
            <w:vAlign w:val="center"/>
          </w:tcPr>
          <w:p w:rsidR="000B498C" w:rsidRDefault="000B498C">
            <w:pPr>
              <w:widowControl/>
              <w:jc w:val="left"/>
              <w:rPr>
                <w:rFonts w:ascii="Times New Roman" w:eastAsia="仿宋_GB2312" w:hAnsi="Times New Roman" w:cs="Times New Roman"/>
                <w:kern w:val="0"/>
                <w:sz w:val="24"/>
                <w:szCs w:val="24"/>
              </w:rPr>
            </w:pPr>
          </w:p>
        </w:tc>
        <w:tc>
          <w:tcPr>
            <w:tcW w:w="1005" w:type="pct"/>
            <w:vMerge/>
            <w:tcBorders>
              <w:top w:val="nil"/>
              <w:left w:val="single" w:sz="4" w:space="0" w:color="auto"/>
              <w:bottom w:val="single" w:sz="4" w:space="0" w:color="auto"/>
              <w:right w:val="single" w:sz="4" w:space="0" w:color="auto"/>
            </w:tcBorders>
            <w:vAlign w:val="center"/>
          </w:tcPr>
          <w:p w:rsidR="000B498C" w:rsidRDefault="000B498C">
            <w:pPr>
              <w:widowControl/>
              <w:jc w:val="left"/>
              <w:rPr>
                <w:rFonts w:ascii="Times New Roman" w:eastAsia="仿宋_GB2312" w:hAnsi="Times New Roman" w:cs="Times New Roman"/>
                <w:kern w:val="0"/>
                <w:sz w:val="24"/>
                <w:szCs w:val="24"/>
              </w:rPr>
            </w:pPr>
          </w:p>
        </w:tc>
        <w:tc>
          <w:tcPr>
            <w:tcW w:w="584" w:type="pct"/>
            <w:vMerge/>
            <w:tcBorders>
              <w:top w:val="single" w:sz="4" w:space="0" w:color="auto"/>
              <w:left w:val="single" w:sz="4" w:space="0" w:color="auto"/>
              <w:bottom w:val="single" w:sz="4" w:space="0" w:color="auto"/>
              <w:right w:val="single" w:sz="4" w:space="0" w:color="auto"/>
            </w:tcBorders>
            <w:vAlign w:val="center"/>
          </w:tcPr>
          <w:p w:rsidR="000B498C" w:rsidRDefault="000B498C">
            <w:pPr>
              <w:widowControl/>
              <w:jc w:val="left"/>
              <w:rPr>
                <w:rFonts w:ascii="Times New Roman" w:eastAsia="仿宋_GB2312" w:hAnsi="Times New Roman" w:cs="Times New Roman"/>
                <w:kern w:val="0"/>
                <w:sz w:val="24"/>
                <w:szCs w:val="24"/>
              </w:rPr>
            </w:pPr>
          </w:p>
        </w:tc>
        <w:tc>
          <w:tcPr>
            <w:tcW w:w="393" w:type="pct"/>
            <w:vMerge/>
            <w:tcBorders>
              <w:top w:val="single" w:sz="4" w:space="0" w:color="auto"/>
              <w:left w:val="single" w:sz="4" w:space="0" w:color="auto"/>
              <w:bottom w:val="single" w:sz="4" w:space="0" w:color="auto"/>
              <w:right w:val="single" w:sz="4" w:space="0" w:color="auto"/>
            </w:tcBorders>
            <w:vAlign w:val="center"/>
          </w:tcPr>
          <w:p w:rsidR="000B498C" w:rsidRDefault="000B498C">
            <w:pPr>
              <w:widowControl/>
              <w:jc w:val="left"/>
              <w:rPr>
                <w:rFonts w:ascii="Times New Roman" w:eastAsia="仿宋_GB2312" w:hAnsi="Times New Roman" w:cs="Times New Roman"/>
                <w:kern w:val="0"/>
                <w:sz w:val="24"/>
                <w:szCs w:val="24"/>
              </w:rPr>
            </w:pPr>
          </w:p>
        </w:tc>
        <w:tc>
          <w:tcPr>
            <w:tcW w:w="393" w:type="pct"/>
            <w:vMerge/>
            <w:tcBorders>
              <w:top w:val="single" w:sz="4" w:space="0" w:color="auto"/>
              <w:left w:val="single" w:sz="4" w:space="0" w:color="auto"/>
              <w:bottom w:val="single" w:sz="4" w:space="0" w:color="auto"/>
              <w:right w:val="single" w:sz="4" w:space="0" w:color="auto"/>
            </w:tcBorders>
            <w:vAlign w:val="center"/>
          </w:tcPr>
          <w:p w:rsidR="000B498C" w:rsidRDefault="000B498C">
            <w:pPr>
              <w:widowControl/>
              <w:jc w:val="left"/>
              <w:rPr>
                <w:rFonts w:ascii="Times New Roman" w:eastAsia="仿宋_GB2312" w:hAnsi="Times New Roman" w:cs="Times New Roman"/>
                <w:kern w:val="0"/>
                <w:sz w:val="24"/>
                <w:szCs w:val="24"/>
              </w:rPr>
            </w:pPr>
          </w:p>
        </w:tc>
        <w:tc>
          <w:tcPr>
            <w:tcW w:w="584" w:type="pct"/>
            <w:vMerge/>
            <w:tcBorders>
              <w:top w:val="single" w:sz="4" w:space="0" w:color="auto"/>
              <w:left w:val="single" w:sz="4" w:space="0" w:color="auto"/>
              <w:bottom w:val="single" w:sz="4" w:space="0" w:color="auto"/>
              <w:right w:val="single" w:sz="4" w:space="0" w:color="auto"/>
            </w:tcBorders>
            <w:vAlign w:val="center"/>
          </w:tcPr>
          <w:p w:rsidR="000B498C" w:rsidRDefault="000B498C">
            <w:pPr>
              <w:widowControl/>
              <w:jc w:val="left"/>
              <w:rPr>
                <w:rFonts w:ascii="Times New Roman" w:eastAsia="仿宋_GB2312" w:hAnsi="Times New Roman" w:cs="Times New Roman"/>
                <w:kern w:val="0"/>
                <w:sz w:val="24"/>
                <w:szCs w:val="24"/>
              </w:rPr>
            </w:pPr>
          </w:p>
        </w:tc>
        <w:tc>
          <w:tcPr>
            <w:tcW w:w="393" w:type="pct"/>
            <w:vMerge/>
            <w:tcBorders>
              <w:top w:val="single" w:sz="4" w:space="0" w:color="auto"/>
              <w:left w:val="single" w:sz="4" w:space="0" w:color="auto"/>
              <w:bottom w:val="single" w:sz="4" w:space="0" w:color="auto"/>
              <w:right w:val="single" w:sz="4" w:space="0" w:color="auto"/>
            </w:tcBorders>
            <w:vAlign w:val="center"/>
          </w:tcPr>
          <w:p w:rsidR="000B498C" w:rsidRDefault="000B498C">
            <w:pPr>
              <w:widowControl/>
              <w:jc w:val="left"/>
              <w:rPr>
                <w:rFonts w:ascii="Times New Roman" w:eastAsia="仿宋_GB2312" w:hAnsi="Times New Roman" w:cs="Times New Roman"/>
                <w:kern w:val="0"/>
                <w:sz w:val="24"/>
                <w:szCs w:val="24"/>
              </w:rPr>
            </w:pPr>
          </w:p>
        </w:tc>
        <w:tc>
          <w:tcPr>
            <w:tcW w:w="871" w:type="pct"/>
            <w:vMerge/>
            <w:tcBorders>
              <w:top w:val="single" w:sz="4" w:space="0" w:color="auto"/>
              <w:left w:val="single" w:sz="4" w:space="0" w:color="auto"/>
              <w:bottom w:val="single" w:sz="4" w:space="0" w:color="auto"/>
              <w:right w:val="single" w:sz="4" w:space="0" w:color="auto"/>
            </w:tcBorders>
            <w:vAlign w:val="center"/>
          </w:tcPr>
          <w:p w:rsidR="000B498C" w:rsidRDefault="000B498C">
            <w:pPr>
              <w:widowControl/>
              <w:jc w:val="left"/>
              <w:rPr>
                <w:rFonts w:ascii="Times New Roman" w:eastAsia="仿宋_GB2312" w:hAnsi="Times New Roman" w:cs="Times New Roman"/>
                <w:kern w:val="0"/>
                <w:sz w:val="24"/>
                <w:szCs w:val="24"/>
              </w:rPr>
            </w:pPr>
          </w:p>
        </w:tc>
      </w:tr>
      <w:tr w:rsidR="000B498C" w:rsidTr="0084053F">
        <w:trPr>
          <w:trHeight w:val="595"/>
          <w:jc w:val="center"/>
        </w:trPr>
        <w:tc>
          <w:tcPr>
            <w:tcW w:w="1782"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0B498C" w:rsidRDefault="00FA712D">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栏次</w:t>
            </w:r>
          </w:p>
        </w:tc>
        <w:tc>
          <w:tcPr>
            <w:tcW w:w="584" w:type="pct"/>
            <w:tcBorders>
              <w:top w:val="nil"/>
              <w:left w:val="nil"/>
              <w:bottom w:val="single" w:sz="4" w:space="0" w:color="auto"/>
              <w:right w:val="single" w:sz="4" w:space="0" w:color="auto"/>
            </w:tcBorders>
            <w:shd w:val="clear" w:color="000000" w:fill="FFFFFF"/>
            <w:noWrap/>
            <w:vAlign w:val="center"/>
          </w:tcPr>
          <w:p w:rsidR="000B498C" w:rsidRDefault="00FA712D">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1</w:t>
            </w:r>
          </w:p>
        </w:tc>
        <w:tc>
          <w:tcPr>
            <w:tcW w:w="393" w:type="pct"/>
            <w:tcBorders>
              <w:top w:val="nil"/>
              <w:left w:val="nil"/>
              <w:bottom w:val="single" w:sz="4" w:space="0" w:color="auto"/>
              <w:right w:val="single" w:sz="4" w:space="0" w:color="auto"/>
            </w:tcBorders>
            <w:shd w:val="clear" w:color="000000" w:fill="FFFFFF"/>
            <w:noWrap/>
            <w:vAlign w:val="center"/>
          </w:tcPr>
          <w:p w:rsidR="000B498C" w:rsidRDefault="00FA712D">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2</w:t>
            </w:r>
          </w:p>
        </w:tc>
        <w:tc>
          <w:tcPr>
            <w:tcW w:w="393" w:type="pct"/>
            <w:tcBorders>
              <w:top w:val="nil"/>
              <w:left w:val="nil"/>
              <w:bottom w:val="single" w:sz="4" w:space="0" w:color="auto"/>
              <w:right w:val="single" w:sz="4" w:space="0" w:color="auto"/>
            </w:tcBorders>
            <w:shd w:val="clear" w:color="000000" w:fill="FFFFFF"/>
            <w:noWrap/>
            <w:vAlign w:val="center"/>
          </w:tcPr>
          <w:p w:rsidR="000B498C" w:rsidRDefault="00FA712D">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3</w:t>
            </w:r>
          </w:p>
        </w:tc>
        <w:tc>
          <w:tcPr>
            <w:tcW w:w="584" w:type="pct"/>
            <w:tcBorders>
              <w:top w:val="nil"/>
              <w:left w:val="nil"/>
              <w:bottom w:val="single" w:sz="4" w:space="0" w:color="auto"/>
              <w:right w:val="single" w:sz="4" w:space="0" w:color="auto"/>
            </w:tcBorders>
            <w:shd w:val="clear" w:color="000000" w:fill="FFFFFF"/>
            <w:noWrap/>
            <w:vAlign w:val="center"/>
          </w:tcPr>
          <w:p w:rsidR="000B498C" w:rsidRDefault="00FA712D">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4</w:t>
            </w:r>
          </w:p>
        </w:tc>
        <w:tc>
          <w:tcPr>
            <w:tcW w:w="393" w:type="pct"/>
            <w:tcBorders>
              <w:top w:val="nil"/>
              <w:left w:val="nil"/>
              <w:bottom w:val="single" w:sz="4" w:space="0" w:color="auto"/>
              <w:right w:val="single" w:sz="4" w:space="0" w:color="auto"/>
            </w:tcBorders>
            <w:shd w:val="clear" w:color="000000" w:fill="FFFFFF"/>
            <w:noWrap/>
            <w:vAlign w:val="center"/>
          </w:tcPr>
          <w:p w:rsidR="000B498C" w:rsidRDefault="00FA712D">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5</w:t>
            </w:r>
          </w:p>
        </w:tc>
        <w:tc>
          <w:tcPr>
            <w:tcW w:w="871" w:type="pct"/>
            <w:tcBorders>
              <w:top w:val="nil"/>
              <w:left w:val="nil"/>
              <w:bottom w:val="single" w:sz="4" w:space="0" w:color="auto"/>
              <w:right w:val="single" w:sz="4" w:space="0" w:color="auto"/>
            </w:tcBorders>
            <w:shd w:val="clear" w:color="000000" w:fill="FFFFFF"/>
            <w:noWrap/>
            <w:vAlign w:val="center"/>
          </w:tcPr>
          <w:p w:rsidR="000B498C" w:rsidRDefault="00FA712D">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6</w:t>
            </w:r>
          </w:p>
        </w:tc>
      </w:tr>
      <w:tr w:rsidR="0084053F" w:rsidTr="0084053F">
        <w:trPr>
          <w:trHeight w:val="595"/>
          <w:jc w:val="center"/>
        </w:trPr>
        <w:tc>
          <w:tcPr>
            <w:tcW w:w="1782"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84053F" w:rsidRDefault="0084053F" w:rsidP="0084053F">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合计</w:t>
            </w:r>
          </w:p>
        </w:tc>
        <w:tc>
          <w:tcPr>
            <w:tcW w:w="584" w:type="pct"/>
            <w:tcBorders>
              <w:top w:val="nil"/>
              <w:left w:val="nil"/>
              <w:bottom w:val="single" w:sz="4" w:space="0" w:color="auto"/>
              <w:right w:val="single" w:sz="4" w:space="0" w:color="auto"/>
            </w:tcBorders>
            <w:shd w:val="clear" w:color="auto" w:fill="auto"/>
            <w:noWrap/>
            <w:vAlign w:val="center"/>
          </w:tcPr>
          <w:p w:rsidR="0084053F" w:rsidRDefault="0084053F" w:rsidP="0084053F">
            <w:pPr>
              <w:widowControl/>
              <w:jc w:val="right"/>
              <w:rPr>
                <w:rFonts w:ascii="宋体" w:eastAsia="宋体" w:hAnsi="宋体" w:cs="宋体"/>
                <w:color w:val="000000"/>
                <w:kern w:val="0"/>
                <w:sz w:val="22"/>
              </w:rPr>
            </w:pPr>
            <w:r>
              <w:rPr>
                <w:rFonts w:hint="eastAsia"/>
                <w:color w:val="000000"/>
                <w:sz w:val="22"/>
              </w:rPr>
              <w:t xml:space="preserve">2,074.91 </w:t>
            </w:r>
          </w:p>
        </w:tc>
        <w:tc>
          <w:tcPr>
            <w:tcW w:w="393" w:type="pct"/>
            <w:tcBorders>
              <w:top w:val="nil"/>
              <w:left w:val="nil"/>
              <w:bottom w:val="single" w:sz="4" w:space="0" w:color="auto"/>
              <w:right w:val="single" w:sz="4" w:space="0" w:color="auto"/>
            </w:tcBorders>
            <w:shd w:val="clear" w:color="auto" w:fill="auto"/>
            <w:noWrap/>
            <w:vAlign w:val="center"/>
          </w:tcPr>
          <w:p w:rsidR="0084053F" w:rsidRDefault="0084053F" w:rsidP="0084053F">
            <w:pPr>
              <w:jc w:val="right"/>
              <w:rPr>
                <w:color w:val="000000"/>
                <w:sz w:val="22"/>
              </w:rPr>
            </w:pPr>
            <w:r>
              <w:rPr>
                <w:rFonts w:hint="eastAsia"/>
                <w:color w:val="000000"/>
                <w:sz w:val="22"/>
              </w:rPr>
              <w:t xml:space="preserve">1,931.29 </w:t>
            </w:r>
          </w:p>
        </w:tc>
        <w:tc>
          <w:tcPr>
            <w:tcW w:w="393" w:type="pct"/>
            <w:tcBorders>
              <w:top w:val="nil"/>
              <w:left w:val="nil"/>
              <w:bottom w:val="single" w:sz="4" w:space="0" w:color="auto"/>
              <w:right w:val="single" w:sz="4" w:space="0" w:color="auto"/>
            </w:tcBorders>
            <w:shd w:val="clear" w:color="auto" w:fill="auto"/>
            <w:noWrap/>
            <w:vAlign w:val="center"/>
          </w:tcPr>
          <w:p w:rsidR="0084053F" w:rsidRDefault="0084053F" w:rsidP="0084053F">
            <w:pPr>
              <w:jc w:val="right"/>
              <w:rPr>
                <w:color w:val="000000"/>
                <w:sz w:val="22"/>
              </w:rPr>
            </w:pPr>
            <w:r>
              <w:rPr>
                <w:rFonts w:hint="eastAsia"/>
                <w:color w:val="000000"/>
                <w:sz w:val="22"/>
              </w:rPr>
              <w:t xml:space="preserve">143.63 </w:t>
            </w:r>
          </w:p>
        </w:tc>
        <w:tc>
          <w:tcPr>
            <w:tcW w:w="584" w:type="pct"/>
            <w:tcBorders>
              <w:top w:val="nil"/>
              <w:left w:val="nil"/>
              <w:bottom w:val="single" w:sz="4" w:space="0" w:color="auto"/>
              <w:right w:val="single" w:sz="4" w:space="0" w:color="auto"/>
            </w:tcBorders>
            <w:shd w:val="clear" w:color="auto" w:fill="auto"/>
            <w:noWrap/>
            <w:vAlign w:val="center"/>
          </w:tcPr>
          <w:p w:rsidR="0084053F" w:rsidRDefault="0084053F" w:rsidP="0084053F">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393" w:type="pct"/>
            <w:tcBorders>
              <w:top w:val="nil"/>
              <w:left w:val="nil"/>
              <w:bottom w:val="single" w:sz="4" w:space="0" w:color="auto"/>
              <w:right w:val="single" w:sz="4" w:space="0" w:color="auto"/>
            </w:tcBorders>
            <w:shd w:val="clear" w:color="auto" w:fill="auto"/>
            <w:noWrap/>
            <w:vAlign w:val="center"/>
          </w:tcPr>
          <w:p w:rsidR="0084053F" w:rsidRDefault="0084053F" w:rsidP="0084053F">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871" w:type="pct"/>
            <w:tcBorders>
              <w:top w:val="nil"/>
              <w:left w:val="nil"/>
              <w:bottom w:val="single" w:sz="4" w:space="0" w:color="auto"/>
              <w:right w:val="single" w:sz="4" w:space="0" w:color="auto"/>
            </w:tcBorders>
            <w:shd w:val="clear" w:color="auto" w:fill="auto"/>
            <w:noWrap/>
            <w:vAlign w:val="center"/>
          </w:tcPr>
          <w:p w:rsidR="0084053F" w:rsidRDefault="0084053F" w:rsidP="0084053F">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r>
      <w:tr w:rsidR="00C50DDA" w:rsidTr="000F18BE">
        <w:trPr>
          <w:trHeight w:val="595"/>
          <w:jc w:val="center"/>
        </w:trPr>
        <w:tc>
          <w:tcPr>
            <w:tcW w:w="777" w:type="pct"/>
            <w:tcBorders>
              <w:top w:val="single" w:sz="4" w:space="0" w:color="auto"/>
              <w:left w:val="single" w:sz="4" w:space="0" w:color="auto"/>
              <w:bottom w:val="single" w:sz="4" w:space="0" w:color="auto"/>
              <w:right w:val="single" w:sz="4" w:space="0" w:color="auto"/>
            </w:tcBorders>
            <w:shd w:val="clear" w:color="000000" w:fill="FFFFFF"/>
            <w:noWrap/>
          </w:tcPr>
          <w:p w:rsidR="00C50DDA" w:rsidRPr="004E7B72" w:rsidRDefault="00C50DDA" w:rsidP="00C50DDA">
            <w:r w:rsidRPr="004E7B72">
              <w:t>2050201</w:t>
            </w:r>
          </w:p>
        </w:tc>
        <w:tc>
          <w:tcPr>
            <w:tcW w:w="1005" w:type="pct"/>
            <w:tcBorders>
              <w:top w:val="nil"/>
              <w:left w:val="nil"/>
              <w:bottom w:val="single" w:sz="4" w:space="0" w:color="auto"/>
              <w:right w:val="single" w:sz="4" w:space="0" w:color="auto"/>
            </w:tcBorders>
            <w:shd w:val="clear" w:color="000000" w:fill="FFFFFF"/>
            <w:noWrap/>
            <w:vAlign w:val="center"/>
          </w:tcPr>
          <w:p w:rsidR="00C50DDA" w:rsidRDefault="00C50DDA" w:rsidP="00C50DDA">
            <w:pPr>
              <w:widowControl/>
              <w:jc w:val="left"/>
              <w:rPr>
                <w:rFonts w:ascii="宋体" w:eastAsia="宋体" w:hAnsi="宋体" w:cs="宋体"/>
                <w:color w:val="000000"/>
                <w:kern w:val="0"/>
                <w:sz w:val="22"/>
              </w:rPr>
            </w:pPr>
            <w:r>
              <w:rPr>
                <w:rFonts w:hint="eastAsia"/>
                <w:color w:val="000000"/>
                <w:sz w:val="22"/>
              </w:rPr>
              <w:t>学前教育</w:t>
            </w:r>
          </w:p>
        </w:tc>
        <w:tc>
          <w:tcPr>
            <w:tcW w:w="584" w:type="pct"/>
            <w:tcBorders>
              <w:top w:val="nil"/>
              <w:left w:val="nil"/>
              <w:bottom w:val="single" w:sz="4" w:space="0" w:color="auto"/>
              <w:right w:val="single" w:sz="4" w:space="0" w:color="auto"/>
            </w:tcBorders>
            <w:shd w:val="clear" w:color="auto" w:fill="auto"/>
            <w:noWrap/>
            <w:vAlign w:val="center"/>
          </w:tcPr>
          <w:p w:rsidR="00C50DDA" w:rsidRDefault="00C50DDA" w:rsidP="00C50DDA">
            <w:pPr>
              <w:widowControl/>
              <w:jc w:val="right"/>
              <w:rPr>
                <w:rFonts w:ascii="宋体" w:eastAsia="宋体" w:hAnsi="宋体" w:cs="宋体"/>
                <w:color w:val="000000"/>
                <w:kern w:val="0"/>
                <w:sz w:val="22"/>
              </w:rPr>
            </w:pPr>
            <w:r>
              <w:rPr>
                <w:rFonts w:hint="eastAsia"/>
                <w:color w:val="000000"/>
                <w:sz w:val="22"/>
              </w:rPr>
              <w:t xml:space="preserve">57.80 </w:t>
            </w:r>
          </w:p>
        </w:tc>
        <w:tc>
          <w:tcPr>
            <w:tcW w:w="393" w:type="pct"/>
            <w:tcBorders>
              <w:top w:val="nil"/>
              <w:left w:val="nil"/>
              <w:bottom w:val="single" w:sz="4" w:space="0" w:color="auto"/>
              <w:right w:val="single" w:sz="4" w:space="0" w:color="auto"/>
            </w:tcBorders>
            <w:shd w:val="clear" w:color="auto" w:fill="auto"/>
            <w:noWrap/>
            <w:vAlign w:val="center"/>
          </w:tcPr>
          <w:p w:rsidR="00C50DDA" w:rsidRDefault="00C50DDA" w:rsidP="00C50DDA">
            <w:pPr>
              <w:widowControl/>
              <w:jc w:val="right"/>
              <w:rPr>
                <w:rFonts w:ascii="宋体" w:eastAsia="宋体" w:hAnsi="宋体" w:cs="宋体"/>
                <w:color w:val="000000"/>
                <w:kern w:val="0"/>
                <w:sz w:val="22"/>
              </w:rPr>
            </w:pPr>
            <w:r>
              <w:rPr>
                <w:rFonts w:hint="eastAsia"/>
                <w:color w:val="000000"/>
                <w:sz w:val="22"/>
              </w:rPr>
              <w:t xml:space="preserve">57.80 </w:t>
            </w:r>
          </w:p>
        </w:tc>
        <w:tc>
          <w:tcPr>
            <w:tcW w:w="393" w:type="pct"/>
            <w:tcBorders>
              <w:top w:val="nil"/>
              <w:left w:val="nil"/>
              <w:bottom w:val="single" w:sz="4" w:space="0" w:color="auto"/>
              <w:right w:val="single" w:sz="4" w:space="0" w:color="auto"/>
            </w:tcBorders>
            <w:shd w:val="clear" w:color="auto" w:fill="auto"/>
            <w:noWrap/>
            <w:vAlign w:val="center"/>
          </w:tcPr>
          <w:p w:rsidR="00C50DDA" w:rsidRDefault="00C50DDA" w:rsidP="00C50DDA">
            <w:pPr>
              <w:jc w:val="right"/>
              <w:rPr>
                <w:rFonts w:ascii="Times New Roman" w:eastAsia="仿宋_GB2312" w:hAnsi="Times New Roman" w:cs="Times New Roman"/>
                <w:kern w:val="0"/>
                <w:sz w:val="24"/>
                <w:szCs w:val="24"/>
              </w:rPr>
            </w:pPr>
          </w:p>
        </w:tc>
        <w:tc>
          <w:tcPr>
            <w:tcW w:w="584" w:type="pct"/>
            <w:tcBorders>
              <w:top w:val="nil"/>
              <w:left w:val="nil"/>
              <w:bottom w:val="single" w:sz="4" w:space="0" w:color="auto"/>
              <w:right w:val="single" w:sz="4" w:space="0" w:color="auto"/>
            </w:tcBorders>
            <w:shd w:val="clear" w:color="auto" w:fill="auto"/>
            <w:noWrap/>
            <w:vAlign w:val="center"/>
          </w:tcPr>
          <w:p w:rsidR="00C50DDA" w:rsidRDefault="00C50DDA" w:rsidP="00C50DDA">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393" w:type="pct"/>
            <w:tcBorders>
              <w:top w:val="nil"/>
              <w:left w:val="nil"/>
              <w:bottom w:val="single" w:sz="4" w:space="0" w:color="auto"/>
              <w:right w:val="single" w:sz="4" w:space="0" w:color="auto"/>
            </w:tcBorders>
            <w:shd w:val="clear" w:color="auto" w:fill="auto"/>
            <w:noWrap/>
            <w:vAlign w:val="center"/>
          </w:tcPr>
          <w:p w:rsidR="00C50DDA" w:rsidRDefault="00C50DDA" w:rsidP="00C50DDA">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871" w:type="pct"/>
            <w:tcBorders>
              <w:top w:val="nil"/>
              <w:left w:val="nil"/>
              <w:bottom w:val="single" w:sz="4" w:space="0" w:color="auto"/>
              <w:right w:val="single" w:sz="4" w:space="0" w:color="auto"/>
            </w:tcBorders>
            <w:shd w:val="clear" w:color="auto" w:fill="auto"/>
            <w:noWrap/>
            <w:vAlign w:val="center"/>
          </w:tcPr>
          <w:p w:rsidR="00C50DDA" w:rsidRDefault="00C50DDA" w:rsidP="00C50DDA">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r>
      <w:tr w:rsidR="00C50DDA" w:rsidTr="000F18BE">
        <w:trPr>
          <w:trHeight w:val="595"/>
          <w:jc w:val="center"/>
        </w:trPr>
        <w:tc>
          <w:tcPr>
            <w:tcW w:w="777" w:type="pct"/>
            <w:tcBorders>
              <w:top w:val="single" w:sz="4" w:space="0" w:color="auto"/>
              <w:left w:val="single" w:sz="4" w:space="0" w:color="auto"/>
              <w:bottom w:val="single" w:sz="4" w:space="0" w:color="auto"/>
              <w:right w:val="single" w:sz="4" w:space="0" w:color="auto"/>
            </w:tcBorders>
            <w:shd w:val="clear" w:color="000000" w:fill="FFFFFF"/>
            <w:noWrap/>
          </w:tcPr>
          <w:p w:rsidR="00C50DDA" w:rsidRPr="004E7B72" w:rsidRDefault="00C50DDA" w:rsidP="00C50DDA">
            <w:r w:rsidRPr="004E7B72">
              <w:t>2050202</w:t>
            </w:r>
          </w:p>
        </w:tc>
        <w:tc>
          <w:tcPr>
            <w:tcW w:w="1005" w:type="pct"/>
            <w:tcBorders>
              <w:top w:val="nil"/>
              <w:left w:val="nil"/>
              <w:bottom w:val="single" w:sz="4" w:space="0" w:color="auto"/>
              <w:right w:val="single" w:sz="4" w:space="0" w:color="auto"/>
            </w:tcBorders>
            <w:shd w:val="clear" w:color="000000" w:fill="FFFFFF"/>
            <w:noWrap/>
            <w:vAlign w:val="center"/>
          </w:tcPr>
          <w:p w:rsidR="00C50DDA" w:rsidRDefault="00C50DDA" w:rsidP="00C50DDA">
            <w:pPr>
              <w:rPr>
                <w:color w:val="000000"/>
                <w:sz w:val="22"/>
              </w:rPr>
            </w:pPr>
            <w:r>
              <w:rPr>
                <w:rFonts w:hint="eastAsia"/>
                <w:color w:val="000000"/>
                <w:sz w:val="22"/>
              </w:rPr>
              <w:t>小学教育</w:t>
            </w:r>
          </w:p>
        </w:tc>
        <w:tc>
          <w:tcPr>
            <w:tcW w:w="584" w:type="pct"/>
            <w:tcBorders>
              <w:top w:val="nil"/>
              <w:left w:val="nil"/>
              <w:bottom w:val="single" w:sz="4" w:space="0" w:color="auto"/>
              <w:right w:val="single" w:sz="4" w:space="0" w:color="auto"/>
            </w:tcBorders>
            <w:shd w:val="clear" w:color="auto" w:fill="auto"/>
            <w:noWrap/>
            <w:vAlign w:val="center"/>
          </w:tcPr>
          <w:p w:rsidR="00C50DDA" w:rsidRDefault="00C50DDA" w:rsidP="00C50DDA">
            <w:pPr>
              <w:jc w:val="right"/>
              <w:rPr>
                <w:color w:val="000000"/>
                <w:sz w:val="22"/>
              </w:rPr>
            </w:pPr>
            <w:r>
              <w:rPr>
                <w:rFonts w:hint="eastAsia"/>
                <w:color w:val="000000"/>
                <w:sz w:val="22"/>
              </w:rPr>
              <w:t xml:space="preserve">312.20 </w:t>
            </w:r>
          </w:p>
        </w:tc>
        <w:tc>
          <w:tcPr>
            <w:tcW w:w="393" w:type="pct"/>
            <w:tcBorders>
              <w:top w:val="nil"/>
              <w:left w:val="nil"/>
              <w:bottom w:val="single" w:sz="4" w:space="0" w:color="auto"/>
              <w:right w:val="single" w:sz="4" w:space="0" w:color="auto"/>
            </w:tcBorders>
            <w:shd w:val="clear" w:color="auto" w:fill="auto"/>
            <w:noWrap/>
            <w:vAlign w:val="center"/>
          </w:tcPr>
          <w:p w:rsidR="00C50DDA" w:rsidRDefault="00C50DDA" w:rsidP="00C50DDA">
            <w:pPr>
              <w:jc w:val="right"/>
              <w:rPr>
                <w:color w:val="000000"/>
                <w:sz w:val="22"/>
              </w:rPr>
            </w:pPr>
            <w:r>
              <w:rPr>
                <w:rFonts w:hint="eastAsia"/>
                <w:color w:val="000000"/>
                <w:sz w:val="22"/>
              </w:rPr>
              <w:t xml:space="preserve">312.20 </w:t>
            </w:r>
          </w:p>
        </w:tc>
        <w:tc>
          <w:tcPr>
            <w:tcW w:w="393" w:type="pct"/>
            <w:tcBorders>
              <w:top w:val="nil"/>
              <w:left w:val="nil"/>
              <w:bottom w:val="single" w:sz="4" w:space="0" w:color="auto"/>
              <w:right w:val="single" w:sz="4" w:space="0" w:color="auto"/>
            </w:tcBorders>
            <w:shd w:val="clear" w:color="auto" w:fill="auto"/>
            <w:noWrap/>
            <w:vAlign w:val="center"/>
          </w:tcPr>
          <w:p w:rsidR="00C50DDA" w:rsidRDefault="00C50DDA" w:rsidP="00C50DDA">
            <w:pPr>
              <w:jc w:val="right"/>
              <w:rPr>
                <w:rFonts w:ascii="Times New Roman" w:eastAsia="仿宋_GB2312" w:hAnsi="Times New Roman" w:cs="Times New Roman"/>
                <w:kern w:val="0"/>
                <w:sz w:val="24"/>
                <w:szCs w:val="24"/>
              </w:rPr>
            </w:pPr>
          </w:p>
        </w:tc>
        <w:tc>
          <w:tcPr>
            <w:tcW w:w="584" w:type="pct"/>
            <w:tcBorders>
              <w:top w:val="nil"/>
              <w:left w:val="nil"/>
              <w:bottom w:val="single" w:sz="4" w:space="0" w:color="auto"/>
              <w:right w:val="single" w:sz="4" w:space="0" w:color="auto"/>
            </w:tcBorders>
            <w:shd w:val="clear" w:color="auto" w:fill="auto"/>
            <w:noWrap/>
            <w:vAlign w:val="center"/>
          </w:tcPr>
          <w:p w:rsidR="00C50DDA" w:rsidRDefault="00C50DDA" w:rsidP="00C50DDA">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393" w:type="pct"/>
            <w:tcBorders>
              <w:top w:val="nil"/>
              <w:left w:val="nil"/>
              <w:bottom w:val="single" w:sz="4" w:space="0" w:color="auto"/>
              <w:right w:val="single" w:sz="4" w:space="0" w:color="auto"/>
            </w:tcBorders>
            <w:shd w:val="clear" w:color="auto" w:fill="auto"/>
            <w:noWrap/>
            <w:vAlign w:val="center"/>
          </w:tcPr>
          <w:p w:rsidR="00C50DDA" w:rsidRDefault="00C50DDA" w:rsidP="00C50DDA">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871" w:type="pct"/>
            <w:tcBorders>
              <w:top w:val="nil"/>
              <w:left w:val="nil"/>
              <w:bottom w:val="single" w:sz="4" w:space="0" w:color="auto"/>
              <w:right w:val="single" w:sz="4" w:space="0" w:color="auto"/>
            </w:tcBorders>
            <w:shd w:val="clear" w:color="auto" w:fill="auto"/>
            <w:noWrap/>
            <w:vAlign w:val="center"/>
          </w:tcPr>
          <w:p w:rsidR="00C50DDA" w:rsidRDefault="00C50DDA" w:rsidP="00C50DDA">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r>
      <w:tr w:rsidR="00C50DDA" w:rsidTr="000F18BE">
        <w:trPr>
          <w:trHeight w:val="595"/>
          <w:jc w:val="center"/>
        </w:trPr>
        <w:tc>
          <w:tcPr>
            <w:tcW w:w="777" w:type="pct"/>
            <w:tcBorders>
              <w:top w:val="single" w:sz="4" w:space="0" w:color="auto"/>
              <w:left w:val="single" w:sz="4" w:space="0" w:color="auto"/>
              <w:bottom w:val="single" w:sz="4" w:space="0" w:color="auto"/>
              <w:right w:val="single" w:sz="4" w:space="0" w:color="auto"/>
            </w:tcBorders>
            <w:shd w:val="clear" w:color="000000" w:fill="FFFFFF"/>
            <w:noWrap/>
          </w:tcPr>
          <w:p w:rsidR="00C50DDA" w:rsidRPr="004E7B72" w:rsidRDefault="00C50DDA" w:rsidP="00C50DDA">
            <w:r w:rsidRPr="004E7B72">
              <w:t>2050299</w:t>
            </w:r>
          </w:p>
        </w:tc>
        <w:tc>
          <w:tcPr>
            <w:tcW w:w="1005" w:type="pct"/>
            <w:tcBorders>
              <w:top w:val="nil"/>
              <w:left w:val="nil"/>
              <w:bottom w:val="single" w:sz="4" w:space="0" w:color="auto"/>
              <w:right w:val="single" w:sz="4" w:space="0" w:color="auto"/>
            </w:tcBorders>
            <w:shd w:val="clear" w:color="000000" w:fill="FFFFFF"/>
            <w:noWrap/>
            <w:vAlign w:val="center"/>
          </w:tcPr>
          <w:p w:rsidR="00C50DDA" w:rsidRDefault="00C50DDA" w:rsidP="00C50DDA">
            <w:pPr>
              <w:rPr>
                <w:color w:val="000000"/>
                <w:sz w:val="22"/>
              </w:rPr>
            </w:pPr>
            <w:r>
              <w:rPr>
                <w:rFonts w:hint="eastAsia"/>
                <w:color w:val="000000"/>
                <w:sz w:val="22"/>
              </w:rPr>
              <w:t>其他普通教育支出</w:t>
            </w:r>
          </w:p>
        </w:tc>
        <w:tc>
          <w:tcPr>
            <w:tcW w:w="584" w:type="pct"/>
            <w:tcBorders>
              <w:top w:val="nil"/>
              <w:left w:val="nil"/>
              <w:bottom w:val="single" w:sz="4" w:space="0" w:color="auto"/>
              <w:right w:val="single" w:sz="4" w:space="0" w:color="auto"/>
            </w:tcBorders>
            <w:shd w:val="clear" w:color="auto" w:fill="auto"/>
            <w:noWrap/>
            <w:vAlign w:val="center"/>
          </w:tcPr>
          <w:p w:rsidR="00C50DDA" w:rsidRDefault="00C50DDA" w:rsidP="00C50DDA">
            <w:pPr>
              <w:jc w:val="right"/>
              <w:rPr>
                <w:color w:val="000000"/>
                <w:sz w:val="22"/>
              </w:rPr>
            </w:pPr>
            <w:r>
              <w:rPr>
                <w:rFonts w:hint="eastAsia"/>
                <w:color w:val="000000"/>
                <w:sz w:val="22"/>
              </w:rPr>
              <w:t xml:space="preserve">1,686.04 </w:t>
            </w:r>
          </w:p>
        </w:tc>
        <w:tc>
          <w:tcPr>
            <w:tcW w:w="393" w:type="pct"/>
            <w:tcBorders>
              <w:top w:val="nil"/>
              <w:left w:val="nil"/>
              <w:bottom w:val="single" w:sz="4" w:space="0" w:color="auto"/>
              <w:right w:val="single" w:sz="4" w:space="0" w:color="auto"/>
            </w:tcBorders>
            <w:shd w:val="clear" w:color="auto" w:fill="auto"/>
            <w:noWrap/>
            <w:vAlign w:val="center"/>
          </w:tcPr>
          <w:p w:rsidR="00C50DDA" w:rsidRDefault="00C50DDA" w:rsidP="00C50DDA">
            <w:pPr>
              <w:jc w:val="right"/>
              <w:rPr>
                <w:color w:val="000000"/>
                <w:sz w:val="22"/>
              </w:rPr>
            </w:pPr>
            <w:r>
              <w:rPr>
                <w:rFonts w:hint="eastAsia"/>
                <w:color w:val="000000"/>
                <w:sz w:val="22"/>
              </w:rPr>
              <w:t xml:space="preserve">1,561.28 </w:t>
            </w:r>
          </w:p>
        </w:tc>
        <w:tc>
          <w:tcPr>
            <w:tcW w:w="393" w:type="pct"/>
            <w:tcBorders>
              <w:top w:val="nil"/>
              <w:left w:val="nil"/>
              <w:bottom w:val="single" w:sz="4" w:space="0" w:color="auto"/>
              <w:right w:val="single" w:sz="4" w:space="0" w:color="auto"/>
            </w:tcBorders>
            <w:shd w:val="clear" w:color="auto" w:fill="auto"/>
            <w:noWrap/>
            <w:vAlign w:val="center"/>
          </w:tcPr>
          <w:p w:rsidR="00C50DDA" w:rsidRDefault="00C50DDA" w:rsidP="00C50DDA">
            <w:pPr>
              <w:widowControl/>
              <w:jc w:val="right"/>
              <w:rPr>
                <w:rFonts w:ascii="宋体" w:eastAsia="宋体" w:hAnsi="宋体" w:cs="宋体"/>
                <w:color w:val="000000"/>
                <w:kern w:val="0"/>
                <w:sz w:val="22"/>
              </w:rPr>
            </w:pPr>
            <w:r>
              <w:rPr>
                <w:rFonts w:hint="eastAsia"/>
                <w:color w:val="000000"/>
                <w:sz w:val="22"/>
              </w:rPr>
              <w:t xml:space="preserve">124.76 </w:t>
            </w:r>
          </w:p>
        </w:tc>
        <w:tc>
          <w:tcPr>
            <w:tcW w:w="584" w:type="pct"/>
            <w:tcBorders>
              <w:top w:val="nil"/>
              <w:left w:val="nil"/>
              <w:bottom w:val="single" w:sz="4" w:space="0" w:color="auto"/>
              <w:right w:val="single" w:sz="4" w:space="0" w:color="auto"/>
            </w:tcBorders>
            <w:shd w:val="clear" w:color="auto" w:fill="auto"/>
            <w:noWrap/>
            <w:vAlign w:val="center"/>
          </w:tcPr>
          <w:p w:rsidR="00C50DDA" w:rsidRDefault="00C50DDA" w:rsidP="00C50DDA">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393" w:type="pct"/>
            <w:tcBorders>
              <w:top w:val="nil"/>
              <w:left w:val="nil"/>
              <w:bottom w:val="single" w:sz="4" w:space="0" w:color="auto"/>
              <w:right w:val="single" w:sz="4" w:space="0" w:color="auto"/>
            </w:tcBorders>
            <w:shd w:val="clear" w:color="auto" w:fill="auto"/>
            <w:noWrap/>
            <w:vAlign w:val="center"/>
          </w:tcPr>
          <w:p w:rsidR="00C50DDA" w:rsidRDefault="00C50DDA" w:rsidP="00C50DDA">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871" w:type="pct"/>
            <w:tcBorders>
              <w:top w:val="nil"/>
              <w:left w:val="nil"/>
              <w:bottom w:val="single" w:sz="4" w:space="0" w:color="auto"/>
              <w:right w:val="single" w:sz="4" w:space="0" w:color="auto"/>
            </w:tcBorders>
            <w:shd w:val="clear" w:color="auto" w:fill="auto"/>
            <w:noWrap/>
            <w:vAlign w:val="center"/>
          </w:tcPr>
          <w:p w:rsidR="00C50DDA" w:rsidRDefault="00C50DDA" w:rsidP="00C50DDA">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r>
      <w:tr w:rsidR="00C50DDA" w:rsidTr="000F18BE">
        <w:trPr>
          <w:trHeight w:val="595"/>
          <w:jc w:val="center"/>
        </w:trPr>
        <w:tc>
          <w:tcPr>
            <w:tcW w:w="777" w:type="pct"/>
            <w:tcBorders>
              <w:top w:val="single" w:sz="4" w:space="0" w:color="auto"/>
              <w:left w:val="single" w:sz="4" w:space="0" w:color="auto"/>
              <w:bottom w:val="single" w:sz="4" w:space="0" w:color="auto"/>
              <w:right w:val="single" w:sz="4" w:space="0" w:color="auto"/>
            </w:tcBorders>
            <w:shd w:val="clear" w:color="000000" w:fill="FFFFFF"/>
            <w:noWrap/>
          </w:tcPr>
          <w:p w:rsidR="00C50DDA" w:rsidRDefault="00C50DDA" w:rsidP="00C50DDA">
            <w:r w:rsidRPr="004E7B72">
              <w:t>2050999</w:t>
            </w:r>
          </w:p>
        </w:tc>
        <w:tc>
          <w:tcPr>
            <w:tcW w:w="1005" w:type="pct"/>
            <w:tcBorders>
              <w:top w:val="nil"/>
              <w:left w:val="nil"/>
              <w:bottom w:val="single" w:sz="4" w:space="0" w:color="auto"/>
              <w:right w:val="single" w:sz="4" w:space="0" w:color="auto"/>
            </w:tcBorders>
            <w:shd w:val="clear" w:color="000000" w:fill="FFFFFF"/>
            <w:noWrap/>
            <w:vAlign w:val="center"/>
          </w:tcPr>
          <w:p w:rsidR="00C50DDA" w:rsidRDefault="00C50DDA" w:rsidP="00C50DDA">
            <w:pPr>
              <w:rPr>
                <w:color w:val="000000"/>
                <w:sz w:val="22"/>
              </w:rPr>
            </w:pPr>
            <w:r>
              <w:rPr>
                <w:rFonts w:hint="eastAsia"/>
                <w:color w:val="000000"/>
                <w:sz w:val="22"/>
              </w:rPr>
              <w:t>其他教育费附加安排的支出</w:t>
            </w:r>
          </w:p>
        </w:tc>
        <w:tc>
          <w:tcPr>
            <w:tcW w:w="584" w:type="pct"/>
            <w:tcBorders>
              <w:top w:val="nil"/>
              <w:left w:val="nil"/>
              <w:bottom w:val="single" w:sz="4" w:space="0" w:color="auto"/>
              <w:right w:val="single" w:sz="4" w:space="0" w:color="auto"/>
            </w:tcBorders>
            <w:shd w:val="clear" w:color="auto" w:fill="auto"/>
            <w:noWrap/>
            <w:vAlign w:val="center"/>
          </w:tcPr>
          <w:p w:rsidR="00C50DDA" w:rsidRDefault="00C50DDA" w:rsidP="00C50DDA">
            <w:pPr>
              <w:jc w:val="right"/>
              <w:rPr>
                <w:color w:val="000000"/>
                <w:sz w:val="22"/>
              </w:rPr>
            </w:pPr>
            <w:r>
              <w:rPr>
                <w:rFonts w:hint="eastAsia"/>
                <w:color w:val="000000"/>
                <w:sz w:val="22"/>
              </w:rPr>
              <w:t xml:space="preserve">18.87 </w:t>
            </w:r>
          </w:p>
        </w:tc>
        <w:tc>
          <w:tcPr>
            <w:tcW w:w="393" w:type="pct"/>
            <w:tcBorders>
              <w:top w:val="nil"/>
              <w:left w:val="nil"/>
              <w:bottom w:val="single" w:sz="4" w:space="0" w:color="auto"/>
              <w:right w:val="single" w:sz="4" w:space="0" w:color="auto"/>
            </w:tcBorders>
            <w:shd w:val="clear" w:color="auto" w:fill="auto"/>
            <w:noWrap/>
            <w:vAlign w:val="center"/>
          </w:tcPr>
          <w:p w:rsidR="00C50DDA" w:rsidRDefault="00C50DDA" w:rsidP="00C50DDA">
            <w:pPr>
              <w:jc w:val="right"/>
              <w:rPr>
                <w:rFonts w:ascii="Times New Roman" w:eastAsia="仿宋_GB2312" w:hAnsi="Times New Roman" w:cs="Times New Roman"/>
                <w:kern w:val="0"/>
                <w:sz w:val="24"/>
                <w:szCs w:val="24"/>
              </w:rPr>
            </w:pPr>
          </w:p>
        </w:tc>
        <w:tc>
          <w:tcPr>
            <w:tcW w:w="393" w:type="pct"/>
            <w:tcBorders>
              <w:top w:val="nil"/>
              <w:left w:val="nil"/>
              <w:bottom w:val="single" w:sz="4" w:space="0" w:color="auto"/>
              <w:right w:val="single" w:sz="4" w:space="0" w:color="auto"/>
            </w:tcBorders>
            <w:shd w:val="clear" w:color="auto" w:fill="auto"/>
            <w:noWrap/>
            <w:vAlign w:val="center"/>
          </w:tcPr>
          <w:p w:rsidR="00C50DDA" w:rsidRDefault="00C50DDA" w:rsidP="00C50DDA">
            <w:pPr>
              <w:jc w:val="right"/>
              <w:rPr>
                <w:color w:val="000000"/>
                <w:sz w:val="22"/>
              </w:rPr>
            </w:pPr>
            <w:r>
              <w:rPr>
                <w:rFonts w:hint="eastAsia"/>
                <w:color w:val="000000"/>
                <w:sz w:val="22"/>
              </w:rPr>
              <w:t xml:space="preserve">18.87 </w:t>
            </w:r>
          </w:p>
        </w:tc>
        <w:tc>
          <w:tcPr>
            <w:tcW w:w="584" w:type="pct"/>
            <w:tcBorders>
              <w:top w:val="nil"/>
              <w:left w:val="nil"/>
              <w:bottom w:val="single" w:sz="4" w:space="0" w:color="auto"/>
              <w:right w:val="single" w:sz="4" w:space="0" w:color="auto"/>
            </w:tcBorders>
            <w:shd w:val="clear" w:color="auto" w:fill="auto"/>
            <w:noWrap/>
            <w:vAlign w:val="center"/>
          </w:tcPr>
          <w:p w:rsidR="00C50DDA" w:rsidRDefault="00C50DDA" w:rsidP="00C50DDA">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393" w:type="pct"/>
            <w:tcBorders>
              <w:top w:val="nil"/>
              <w:left w:val="nil"/>
              <w:bottom w:val="single" w:sz="4" w:space="0" w:color="auto"/>
              <w:right w:val="single" w:sz="4" w:space="0" w:color="auto"/>
            </w:tcBorders>
            <w:shd w:val="clear" w:color="auto" w:fill="auto"/>
            <w:noWrap/>
            <w:vAlign w:val="center"/>
          </w:tcPr>
          <w:p w:rsidR="00C50DDA" w:rsidRDefault="00C50DDA" w:rsidP="00C50DDA">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871" w:type="pct"/>
            <w:tcBorders>
              <w:top w:val="nil"/>
              <w:left w:val="nil"/>
              <w:bottom w:val="single" w:sz="4" w:space="0" w:color="auto"/>
              <w:right w:val="single" w:sz="4" w:space="0" w:color="auto"/>
            </w:tcBorders>
            <w:shd w:val="clear" w:color="auto" w:fill="auto"/>
            <w:noWrap/>
            <w:vAlign w:val="center"/>
          </w:tcPr>
          <w:p w:rsidR="00C50DDA" w:rsidRDefault="00C50DDA" w:rsidP="00C50DDA">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r>
    </w:tbl>
    <w:p w:rsidR="000B498C" w:rsidRDefault="00FA712D">
      <w:pPr>
        <w:widowControl/>
        <w:spacing w:before="120"/>
        <w:jc w:val="left"/>
        <w:rPr>
          <w:rFonts w:ascii="Times New Roman" w:eastAsia="方正小标宋_GBK" w:hAnsi="Times New Roman" w:cs="Times New Roman"/>
          <w:color w:val="000000"/>
          <w:kern w:val="0"/>
          <w:sz w:val="36"/>
          <w:szCs w:val="21"/>
        </w:rPr>
      </w:pPr>
      <w:r>
        <w:rPr>
          <w:rFonts w:ascii="Times New Roman" w:eastAsia="仿宋_GB2312" w:hAnsi="Times New Roman" w:cs="Times New Roman"/>
          <w:kern w:val="0"/>
          <w:sz w:val="24"/>
          <w:szCs w:val="24"/>
        </w:rPr>
        <w:t>注：本表反映部门本年度各项支出情况。</w:t>
      </w:r>
    </w:p>
    <w:p w:rsidR="000B498C" w:rsidRDefault="00FA712D">
      <w:pPr>
        <w:widowControl/>
        <w:tabs>
          <w:tab w:val="left" w:pos="3595"/>
          <w:tab w:val="left" w:pos="4031"/>
          <w:tab w:val="left" w:pos="5605"/>
          <w:tab w:val="left" w:pos="9152"/>
          <w:tab w:val="left" w:pos="9587"/>
          <w:tab w:val="left" w:pos="11160"/>
          <w:tab w:val="left" w:pos="12554"/>
          <w:tab w:val="left" w:pos="13948"/>
        </w:tabs>
        <w:jc w:val="right"/>
        <w:rPr>
          <w:rFonts w:ascii="Times New Roman" w:eastAsia="宋体" w:hAnsi="Times New Roman" w:cs="Times New Roman"/>
          <w:kern w:val="0"/>
          <w:sz w:val="24"/>
          <w:szCs w:val="24"/>
        </w:rPr>
      </w:pPr>
      <w:bookmarkStart w:id="0" w:name="RANGE!A1:I22"/>
      <w:bookmarkStart w:id="1" w:name="RANGE!A1:F16"/>
      <w:bookmarkEnd w:id="0"/>
      <w:r>
        <w:rPr>
          <w:rFonts w:ascii="Times New Roman" w:eastAsia="黑体" w:hAnsi="Times New Roman" w:cs="Times New Roman"/>
          <w:kern w:val="0"/>
          <w:sz w:val="24"/>
          <w:szCs w:val="24"/>
        </w:rPr>
        <w:tab/>
      </w:r>
      <w:r>
        <w:rPr>
          <w:rFonts w:ascii="Times New Roman" w:eastAsia="宋体" w:hAnsi="Times New Roman" w:cs="Times New Roman"/>
          <w:kern w:val="0"/>
          <w:sz w:val="24"/>
          <w:szCs w:val="24"/>
        </w:rPr>
        <w:tab/>
      </w:r>
      <w:r>
        <w:rPr>
          <w:rFonts w:ascii="Times New Roman" w:eastAsia="宋体" w:hAnsi="Times New Roman" w:cs="Times New Roman"/>
          <w:kern w:val="0"/>
          <w:sz w:val="24"/>
          <w:szCs w:val="24"/>
        </w:rPr>
        <w:tab/>
      </w:r>
      <w:r>
        <w:rPr>
          <w:rFonts w:ascii="Times New Roman" w:eastAsia="宋体" w:hAnsi="Times New Roman" w:cs="Times New Roman"/>
          <w:kern w:val="0"/>
          <w:sz w:val="24"/>
          <w:szCs w:val="24"/>
        </w:rPr>
        <w:tab/>
      </w:r>
      <w:r>
        <w:rPr>
          <w:rFonts w:ascii="Times New Roman" w:eastAsia="宋体" w:hAnsi="Times New Roman" w:cs="Times New Roman"/>
          <w:kern w:val="0"/>
          <w:sz w:val="24"/>
          <w:szCs w:val="24"/>
        </w:rPr>
        <w:tab/>
      </w:r>
      <w:r>
        <w:rPr>
          <w:rFonts w:ascii="Times New Roman" w:eastAsia="宋体" w:hAnsi="Times New Roman" w:cs="Times New Roman"/>
          <w:kern w:val="0"/>
          <w:sz w:val="24"/>
          <w:szCs w:val="24"/>
        </w:rPr>
        <w:tab/>
      </w:r>
    </w:p>
    <w:p w:rsidR="000B498C" w:rsidRDefault="000B498C">
      <w:pPr>
        <w:widowControl/>
        <w:spacing w:line="400" w:lineRule="exact"/>
        <w:jc w:val="center"/>
        <w:textAlignment w:val="center"/>
        <w:rPr>
          <w:rFonts w:ascii="Times New Roman" w:eastAsia="黑体" w:hAnsi="Times New Roman" w:cs="Times New Roman"/>
          <w:color w:val="000000"/>
          <w:kern w:val="0"/>
          <w:sz w:val="32"/>
          <w:szCs w:val="32"/>
          <w:lang w:bidi="ar"/>
        </w:rPr>
      </w:pPr>
    </w:p>
    <w:p w:rsidR="0084053F" w:rsidRDefault="0084053F" w:rsidP="0084053F">
      <w:pPr>
        <w:pStyle w:val="a0"/>
        <w:rPr>
          <w:lang w:bidi="ar"/>
        </w:rPr>
      </w:pPr>
    </w:p>
    <w:p w:rsidR="0084053F" w:rsidRDefault="0084053F" w:rsidP="0084053F">
      <w:pPr>
        <w:pStyle w:val="2"/>
        <w:ind w:firstLine="480"/>
        <w:rPr>
          <w:lang w:bidi="ar"/>
        </w:rPr>
      </w:pPr>
    </w:p>
    <w:p w:rsidR="0084053F" w:rsidRDefault="0084053F" w:rsidP="0084053F">
      <w:pPr>
        <w:rPr>
          <w:lang w:bidi="ar"/>
        </w:rPr>
      </w:pPr>
    </w:p>
    <w:p w:rsidR="0084053F" w:rsidRDefault="0084053F" w:rsidP="0084053F">
      <w:pPr>
        <w:pStyle w:val="a0"/>
        <w:rPr>
          <w:lang w:bidi="ar"/>
        </w:rPr>
      </w:pPr>
    </w:p>
    <w:p w:rsidR="0084053F" w:rsidRPr="0084053F" w:rsidRDefault="0084053F" w:rsidP="0084053F">
      <w:pPr>
        <w:pStyle w:val="2"/>
        <w:ind w:firstLine="480"/>
        <w:rPr>
          <w:lang w:bidi="ar"/>
        </w:rPr>
      </w:pPr>
    </w:p>
    <w:p w:rsidR="000B498C" w:rsidRDefault="00FA712D">
      <w:pPr>
        <w:widowControl/>
        <w:spacing w:afterLines="50" w:after="156"/>
        <w:jc w:val="center"/>
        <w:textAlignment w:val="center"/>
        <w:rPr>
          <w:rFonts w:ascii="Times New Roman" w:eastAsia="黑体" w:hAnsi="Times New Roman" w:cs="Times New Roman"/>
          <w:color w:val="000000"/>
          <w:kern w:val="0"/>
          <w:sz w:val="36"/>
          <w:szCs w:val="36"/>
          <w:lang w:bidi="ar"/>
        </w:rPr>
      </w:pPr>
      <w:r>
        <w:rPr>
          <w:rFonts w:ascii="Times New Roman" w:eastAsia="黑体" w:hAnsi="Times New Roman" w:cs="Times New Roman"/>
          <w:color w:val="000000"/>
          <w:kern w:val="0"/>
          <w:sz w:val="36"/>
          <w:szCs w:val="36"/>
          <w:lang w:bidi="ar"/>
        </w:rPr>
        <w:lastRenderedPageBreak/>
        <w:t>财政拨款收入支出决算总表</w:t>
      </w:r>
    </w:p>
    <w:p w:rsidR="000B498C" w:rsidRDefault="00FA712D">
      <w:pPr>
        <w:widowControl/>
        <w:tabs>
          <w:tab w:val="left" w:pos="3595"/>
          <w:tab w:val="left" w:pos="4031"/>
          <w:tab w:val="left" w:pos="5109"/>
          <w:tab w:val="left" w:pos="9152"/>
          <w:tab w:val="left" w:pos="9587"/>
          <w:tab w:val="left" w:pos="11160"/>
          <w:tab w:val="left" w:pos="12554"/>
          <w:tab w:val="left" w:pos="13948"/>
        </w:tabs>
        <w:jc w:val="center"/>
        <w:rPr>
          <w:rFonts w:ascii="Times New Roman" w:eastAsia="仿宋_GB2312" w:hAnsi="Times New Roman" w:cs="Times New Roman"/>
          <w:color w:val="000000"/>
          <w:kern w:val="0"/>
          <w:sz w:val="20"/>
          <w:szCs w:val="20"/>
        </w:rPr>
      </w:pPr>
      <w:r>
        <w:rPr>
          <w:rFonts w:ascii="Times New Roman" w:eastAsia="仿宋_GB2312" w:hAnsi="Times New Roman" w:cs="Times New Roman"/>
          <w:color w:val="000000"/>
          <w:kern w:val="0"/>
          <w:sz w:val="20"/>
          <w:szCs w:val="20"/>
        </w:rPr>
        <w:t xml:space="preserve">                                                                                                                  </w:t>
      </w:r>
      <w:r>
        <w:rPr>
          <w:rFonts w:ascii="Times New Roman" w:eastAsia="仿宋_GB2312" w:hAnsi="Times New Roman" w:cs="Times New Roman"/>
          <w:color w:val="000000"/>
          <w:kern w:val="0"/>
          <w:sz w:val="20"/>
          <w:szCs w:val="20"/>
        </w:rPr>
        <w:t>公开</w:t>
      </w:r>
      <w:r>
        <w:rPr>
          <w:rFonts w:ascii="Times New Roman" w:eastAsia="仿宋_GB2312" w:hAnsi="Times New Roman" w:cs="Times New Roman"/>
          <w:color w:val="000000"/>
          <w:kern w:val="0"/>
          <w:sz w:val="20"/>
          <w:szCs w:val="20"/>
        </w:rPr>
        <w:t>04</w:t>
      </w:r>
      <w:r>
        <w:rPr>
          <w:rFonts w:ascii="Times New Roman" w:eastAsia="仿宋_GB2312" w:hAnsi="Times New Roman" w:cs="Times New Roman"/>
          <w:color w:val="000000"/>
          <w:kern w:val="0"/>
          <w:sz w:val="20"/>
          <w:szCs w:val="20"/>
        </w:rPr>
        <w:t>表</w:t>
      </w:r>
    </w:p>
    <w:p w:rsidR="000B498C" w:rsidRDefault="00FA712D">
      <w:pPr>
        <w:widowControl/>
        <w:tabs>
          <w:tab w:val="left" w:pos="3595"/>
          <w:tab w:val="left" w:pos="4031"/>
          <w:tab w:val="left" w:pos="5109"/>
          <w:tab w:val="left" w:pos="9152"/>
          <w:tab w:val="left" w:pos="9587"/>
          <w:tab w:val="left" w:pos="11160"/>
          <w:tab w:val="left" w:pos="12554"/>
          <w:tab w:val="left" w:pos="13948"/>
        </w:tabs>
        <w:jc w:val="center"/>
        <w:rPr>
          <w:rFonts w:ascii="Times New Roman" w:eastAsia="仿宋_GB2312" w:hAnsi="Times New Roman" w:cs="Times New Roman"/>
          <w:color w:val="000000"/>
          <w:kern w:val="0"/>
          <w:sz w:val="20"/>
          <w:szCs w:val="20"/>
        </w:rPr>
      </w:pPr>
      <w:r>
        <w:rPr>
          <w:rFonts w:ascii="Times New Roman" w:eastAsia="仿宋_GB2312" w:hAnsi="Times New Roman" w:cs="Times New Roman"/>
          <w:color w:val="000000"/>
          <w:kern w:val="0"/>
          <w:sz w:val="20"/>
          <w:szCs w:val="20"/>
        </w:rPr>
        <w:t>部门：</w:t>
      </w:r>
      <w:r>
        <w:rPr>
          <w:rFonts w:ascii="Times New Roman" w:eastAsia="仿宋_GB2312" w:hAnsi="Times New Roman" w:cs="Times New Roman"/>
          <w:color w:val="000000"/>
          <w:kern w:val="0"/>
          <w:sz w:val="20"/>
          <w:szCs w:val="20"/>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color w:val="000000"/>
          <w:kern w:val="0"/>
          <w:sz w:val="20"/>
          <w:szCs w:val="20"/>
        </w:rPr>
        <w:t>单位：万元</w:t>
      </w:r>
    </w:p>
    <w:tbl>
      <w:tblPr>
        <w:tblW w:w="0" w:type="auto"/>
        <w:jc w:val="center"/>
        <w:tblLook w:val="04A0" w:firstRow="1" w:lastRow="0" w:firstColumn="1" w:lastColumn="0" w:noHBand="0" w:noVBand="1"/>
      </w:tblPr>
      <w:tblGrid>
        <w:gridCol w:w="3516"/>
        <w:gridCol w:w="616"/>
        <w:gridCol w:w="986"/>
        <w:gridCol w:w="2856"/>
        <w:gridCol w:w="616"/>
        <w:gridCol w:w="986"/>
        <w:gridCol w:w="1657"/>
        <w:gridCol w:w="1444"/>
        <w:gridCol w:w="1543"/>
      </w:tblGrid>
      <w:tr w:rsidR="000B498C">
        <w:trPr>
          <w:trHeight w:val="402"/>
          <w:jc w:val="center"/>
        </w:trPr>
        <w:tc>
          <w:tcPr>
            <w:tcW w:w="0" w:type="auto"/>
            <w:gridSpan w:val="3"/>
            <w:tcBorders>
              <w:top w:val="single" w:sz="4" w:space="0" w:color="auto"/>
              <w:left w:val="single" w:sz="4" w:space="0" w:color="auto"/>
              <w:bottom w:val="single" w:sz="4" w:space="0" w:color="auto"/>
              <w:right w:val="single" w:sz="4" w:space="0" w:color="auto"/>
            </w:tcBorders>
            <w:shd w:val="clear" w:color="000000" w:fill="FFFFFF"/>
            <w:noWrap/>
            <w:vAlign w:val="center"/>
          </w:tcPr>
          <w:p w:rsidR="000B498C" w:rsidRDefault="00FA712D">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收入</w:t>
            </w:r>
          </w:p>
        </w:tc>
        <w:tc>
          <w:tcPr>
            <w:tcW w:w="0" w:type="auto"/>
            <w:gridSpan w:val="6"/>
            <w:tcBorders>
              <w:top w:val="single" w:sz="4" w:space="0" w:color="auto"/>
              <w:left w:val="nil"/>
              <w:bottom w:val="single" w:sz="4" w:space="0" w:color="auto"/>
              <w:right w:val="single" w:sz="4" w:space="0" w:color="auto"/>
            </w:tcBorders>
            <w:shd w:val="clear" w:color="000000" w:fill="FFFFFF"/>
            <w:noWrap/>
            <w:vAlign w:val="center"/>
          </w:tcPr>
          <w:p w:rsidR="000B498C" w:rsidRDefault="00FA712D">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支出</w:t>
            </w:r>
          </w:p>
        </w:tc>
      </w:tr>
      <w:tr w:rsidR="000B498C">
        <w:trPr>
          <w:trHeight w:val="630"/>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rsidR="000B498C" w:rsidRDefault="00FA712D">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项</w:t>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目</w:t>
            </w:r>
          </w:p>
        </w:tc>
        <w:tc>
          <w:tcPr>
            <w:tcW w:w="0" w:type="auto"/>
            <w:tcBorders>
              <w:top w:val="nil"/>
              <w:left w:val="nil"/>
              <w:bottom w:val="single" w:sz="4" w:space="0" w:color="auto"/>
              <w:right w:val="single" w:sz="4" w:space="0" w:color="auto"/>
            </w:tcBorders>
            <w:shd w:val="clear" w:color="auto" w:fill="auto"/>
            <w:noWrap/>
            <w:vAlign w:val="center"/>
          </w:tcPr>
          <w:p w:rsidR="000B498C" w:rsidRDefault="00FA712D">
            <w:pPr>
              <w:widowControl/>
              <w:jc w:val="center"/>
              <w:rPr>
                <w:rFonts w:ascii="Times New Roman" w:eastAsia="仿宋_GB2312" w:hAnsi="Times New Roman" w:cs="Times New Roman"/>
                <w:kern w:val="0"/>
                <w:sz w:val="20"/>
                <w:szCs w:val="20"/>
              </w:rPr>
            </w:pPr>
            <w:r>
              <w:rPr>
                <w:rFonts w:ascii="Times New Roman" w:eastAsia="仿宋_GB2312" w:hAnsi="Times New Roman" w:cs="Times New Roman"/>
                <w:kern w:val="0"/>
                <w:sz w:val="20"/>
                <w:szCs w:val="20"/>
              </w:rPr>
              <w:t>行次</w:t>
            </w:r>
          </w:p>
        </w:tc>
        <w:tc>
          <w:tcPr>
            <w:tcW w:w="0" w:type="auto"/>
            <w:tcBorders>
              <w:top w:val="nil"/>
              <w:left w:val="nil"/>
              <w:bottom w:val="single" w:sz="4" w:space="0" w:color="auto"/>
              <w:right w:val="single" w:sz="4" w:space="0" w:color="auto"/>
            </w:tcBorders>
            <w:shd w:val="clear" w:color="auto" w:fill="auto"/>
            <w:noWrap/>
            <w:vAlign w:val="center"/>
          </w:tcPr>
          <w:p w:rsidR="000B498C" w:rsidRDefault="00FA712D">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金额</w:t>
            </w:r>
          </w:p>
        </w:tc>
        <w:tc>
          <w:tcPr>
            <w:tcW w:w="0" w:type="auto"/>
            <w:tcBorders>
              <w:top w:val="nil"/>
              <w:left w:val="nil"/>
              <w:bottom w:val="single" w:sz="4" w:space="0" w:color="auto"/>
              <w:right w:val="single" w:sz="4" w:space="0" w:color="auto"/>
            </w:tcBorders>
            <w:shd w:val="clear" w:color="auto" w:fill="auto"/>
            <w:noWrap/>
            <w:vAlign w:val="center"/>
          </w:tcPr>
          <w:p w:rsidR="000B498C" w:rsidRDefault="00FA712D">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项</w:t>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目</w:t>
            </w:r>
          </w:p>
        </w:tc>
        <w:tc>
          <w:tcPr>
            <w:tcW w:w="0" w:type="auto"/>
            <w:tcBorders>
              <w:top w:val="nil"/>
              <w:left w:val="nil"/>
              <w:bottom w:val="single" w:sz="4" w:space="0" w:color="auto"/>
              <w:right w:val="single" w:sz="4" w:space="0" w:color="auto"/>
            </w:tcBorders>
            <w:shd w:val="clear" w:color="auto" w:fill="auto"/>
            <w:noWrap/>
            <w:vAlign w:val="center"/>
          </w:tcPr>
          <w:p w:rsidR="000B498C" w:rsidRDefault="00FA712D">
            <w:pPr>
              <w:widowControl/>
              <w:jc w:val="center"/>
              <w:rPr>
                <w:rFonts w:ascii="Times New Roman" w:eastAsia="仿宋_GB2312" w:hAnsi="Times New Roman" w:cs="Times New Roman"/>
                <w:kern w:val="0"/>
                <w:sz w:val="20"/>
                <w:szCs w:val="20"/>
              </w:rPr>
            </w:pPr>
            <w:r>
              <w:rPr>
                <w:rFonts w:ascii="Times New Roman" w:eastAsia="仿宋_GB2312" w:hAnsi="Times New Roman" w:cs="Times New Roman"/>
                <w:kern w:val="0"/>
                <w:sz w:val="20"/>
                <w:szCs w:val="20"/>
              </w:rPr>
              <w:t>行次</w:t>
            </w:r>
          </w:p>
        </w:tc>
        <w:tc>
          <w:tcPr>
            <w:tcW w:w="0" w:type="auto"/>
            <w:tcBorders>
              <w:top w:val="nil"/>
              <w:left w:val="nil"/>
              <w:bottom w:val="single" w:sz="4" w:space="0" w:color="auto"/>
              <w:right w:val="single" w:sz="4" w:space="0" w:color="auto"/>
            </w:tcBorders>
            <w:shd w:val="clear" w:color="auto" w:fill="auto"/>
            <w:noWrap/>
            <w:vAlign w:val="center"/>
          </w:tcPr>
          <w:p w:rsidR="000B498C" w:rsidRDefault="00FA712D">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合计</w:t>
            </w:r>
          </w:p>
        </w:tc>
        <w:tc>
          <w:tcPr>
            <w:tcW w:w="0" w:type="auto"/>
            <w:tcBorders>
              <w:top w:val="nil"/>
              <w:left w:val="nil"/>
              <w:bottom w:val="single" w:sz="4" w:space="0" w:color="auto"/>
              <w:right w:val="single" w:sz="4" w:space="0" w:color="auto"/>
            </w:tcBorders>
            <w:shd w:val="clear" w:color="auto" w:fill="auto"/>
            <w:vAlign w:val="center"/>
          </w:tcPr>
          <w:p w:rsidR="000B498C" w:rsidRDefault="00FA712D">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一般公共预算财政拨款</w:t>
            </w:r>
          </w:p>
        </w:tc>
        <w:tc>
          <w:tcPr>
            <w:tcW w:w="0" w:type="auto"/>
            <w:tcBorders>
              <w:top w:val="nil"/>
              <w:left w:val="nil"/>
              <w:bottom w:val="single" w:sz="4" w:space="0" w:color="auto"/>
              <w:right w:val="single" w:sz="4" w:space="0" w:color="auto"/>
            </w:tcBorders>
            <w:shd w:val="clear" w:color="auto" w:fill="auto"/>
            <w:vAlign w:val="center"/>
          </w:tcPr>
          <w:p w:rsidR="000B498C" w:rsidRDefault="00FA712D">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政府性基金预算财政拨款</w:t>
            </w:r>
          </w:p>
        </w:tc>
        <w:tc>
          <w:tcPr>
            <w:tcW w:w="0" w:type="auto"/>
            <w:tcBorders>
              <w:top w:val="nil"/>
              <w:left w:val="nil"/>
              <w:bottom w:val="single" w:sz="4" w:space="0" w:color="auto"/>
              <w:right w:val="single" w:sz="4" w:space="0" w:color="auto"/>
            </w:tcBorders>
            <w:shd w:val="clear" w:color="auto" w:fill="auto"/>
            <w:vAlign w:val="center"/>
          </w:tcPr>
          <w:p w:rsidR="000B498C" w:rsidRDefault="00FA712D">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国有资本经营预算财政拨款</w:t>
            </w:r>
          </w:p>
        </w:tc>
      </w:tr>
      <w:tr w:rsidR="000B498C">
        <w:trPr>
          <w:trHeight w:val="402"/>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rsidR="000B498C" w:rsidRDefault="00FA712D">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栏</w:t>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次</w:t>
            </w:r>
          </w:p>
        </w:tc>
        <w:tc>
          <w:tcPr>
            <w:tcW w:w="0" w:type="auto"/>
            <w:tcBorders>
              <w:top w:val="nil"/>
              <w:left w:val="nil"/>
              <w:bottom w:val="single" w:sz="4" w:space="0" w:color="auto"/>
              <w:right w:val="single" w:sz="4" w:space="0" w:color="auto"/>
            </w:tcBorders>
            <w:shd w:val="clear" w:color="auto" w:fill="auto"/>
            <w:noWrap/>
            <w:vAlign w:val="center"/>
          </w:tcPr>
          <w:p w:rsidR="000B498C" w:rsidRDefault="00FA712D">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0B498C" w:rsidRDefault="00FA712D">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1</w:t>
            </w:r>
          </w:p>
        </w:tc>
        <w:tc>
          <w:tcPr>
            <w:tcW w:w="0" w:type="auto"/>
            <w:tcBorders>
              <w:top w:val="nil"/>
              <w:left w:val="nil"/>
              <w:bottom w:val="single" w:sz="4" w:space="0" w:color="auto"/>
              <w:right w:val="single" w:sz="4" w:space="0" w:color="auto"/>
            </w:tcBorders>
            <w:shd w:val="clear" w:color="auto" w:fill="auto"/>
            <w:noWrap/>
            <w:vAlign w:val="center"/>
          </w:tcPr>
          <w:p w:rsidR="000B498C" w:rsidRDefault="00FA712D">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栏</w:t>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次</w:t>
            </w:r>
          </w:p>
        </w:tc>
        <w:tc>
          <w:tcPr>
            <w:tcW w:w="0" w:type="auto"/>
            <w:tcBorders>
              <w:top w:val="nil"/>
              <w:left w:val="nil"/>
              <w:bottom w:val="single" w:sz="4" w:space="0" w:color="auto"/>
              <w:right w:val="single" w:sz="4" w:space="0" w:color="auto"/>
            </w:tcBorders>
            <w:shd w:val="clear" w:color="auto" w:fill="auto"/>
            <w:noWrap/>
            <w:vAlign w:val="center"/>
          </w:tcPr>
          <w:p w:rsidR="000B498C" w:rsidRDefault="00FA712D">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0B498C" w:rsidRDefault="00FA712D">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2</w:t>
            </w:r>
          </w:p>
        </w:tc>
        <w:tc>
          <w:tcPr>
            <w:tcW w:w="0" w:type="auto"/>
            <w:tcBorders>
              <w:top w:val="nil"/>
              <w:left w:val="nil"/>
              <w:bottom w:val="single" w:sz="4" w:space="0" w:color="auto"/>
              <w:right w:val="single" w:sz="4" w:space="0" w:color="auto"/>
            </w:tcBorders>
            <w:shd w:val="clear" w:color="auto" w:fill="auto"/>
            <w:noWrap/>
            <w:vAlign w:val="center"/>
          </w:tcPr>
          <w:p w:rsidR="000B498C" w:rsidRDefault="00FA712D">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3</w:t>
            </w:r>
          </w:p>
        </w:tc>
        <w:tc>
          <w:tcPr>
            <w:tcW w:w="0" w:type="auto"/>
            <w:tcBorders>
              <w:top w:val="nil"/>
              <w:left w:val="nil"/>
              <w:bottom w:val="single" w:sz="4" w:space="0" w:color="auto"/>
              <w:right w:val="single" w:sz="4" w:space="0" w:color="auto"/>
            </w:tcBorders>
            <w:shd w:val="clear" w:color="auto" w:fill="auto"/>
            <w:noWrap/>
            <w:vAlign w:val="center"/>
          </w:tcPr>
          <w:p w:rsidR="000B498C" w:rsidRDefault="00FA712D">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4</w:t>
            </w:r>
          </w:p>
        </w:tc>
        <w:tc>
          <w:tcPr>
            <w:tcW w:w="0" w:type="auto"/>
            <w:tcBorders>
              <w:top w:val="nil"/>
              <w:left w:val="nil"/>
              <w:bottom w:val="single" w:sz="4" w:space="0" w:color="auto"/>
              <w:right w:val="single" w:sz="4" w:space="0" w:color="auto"/>
            </w:tcBorders>
            <w:shd w:val="clear" w:color="auto" w:fill="auto"/>
            <w:noWrap/>
            <w:vAlign w:val="center"/>
          </w:tcPr>
          <w:p w:rsidR="000B498C" w:rsidRDefault="00FA712D">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5</w:t>
            </w:r>
          </w:p>
        </w:tc>
      </w:tr>
      <w:tr w:rsidR="000B498C">
        <w:trPr>
          <w:trHeight w:val="402"/>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rsidR="000B498C" w:rsidRDefault="00FA712D">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一、一般公共预算财政拨款</w:t>
            </w:r>
          </w:p>
        </w:tc>
        <w:tc>
          <w:tcPr>
            <w:tcW w:w="0" w:type="auto"/>
            <w:tcBorders>
              <w:top w:val="nil"/>
              <w:left w:val="nil"/>
              <w:bottom w:val="single" w:sz="4" w:space="0" w:color="auto"/>
              <w:right w:val="single" w:sz="4" w:space="0" w:color="auto"/>
            </w:tcBorders>
            <w:shd w:val="clear" w:color="auto" w:fill="auto"/>
            <w:noWrap/>
            <w:vAlign w:val="center"/>
          </w:tcPr>
          <w:p w:rsidR="000B498C" w:rsidRDefault="00FA712D">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w:t>
            </w:r>
          </w:p>
        </w:tc>
        <w:tc>
          <w:tcPr>
            <w:tcW w:w="0" w:type="auto"/>
            <w:tcBorders>
              <w:top w:val="nil"/>
              <w:left w:val="nil"/>
              <w:bottom w:val="single" w:sz="4" w:space="0" w:color="auto"/>
              <w:right w:val="single" w:sz="4" w:space="0" w:color="auto"/>
            </w:tcBorders>
            <w:shd w:val="clear" w:color="auto" w:fill="auto"/>
            <w:noWrap/>
            <w:vAlign w:val="center"/>
          </w:tcPr>
          <w:p w:rsidR="000B498C" w:rsidRDefault="00C2077B">
            <w:pPr>
              <w:widowControl/>
              <w:jc w:val="right"/>
              <w:textAlignment w:val="center"/>
              <w:rPr>
                <w:rFonts w:ascii="宋体" w:eastAsia="宋体" w:hAnsi="宋体" w:cs="宋体"/>
                <w:color w:val="000000"/>
                <w:sz w:val="22"/>
              </w:rPr>
            </w:pPr>
            <w:r>
              <w:rPr>
                <w:rFonts w:ascii="宋体" w:eastAsia="宋体" w:hAnsi="宋体" w:cs="宋体"/>
                <w:color w:val="000000"/>
                <w:kern w:val="0"/>
                <w:sz w:val="22"/>
                <w:lang w:bidi="ar"/>
              </w:rPr>
              <w:t>1652.00</w:t>
            </w:r>
          </w:p>
        </w:tc>
        <w:tc>
          <w:tcPr>
            <w:tcW w:w="0" w:type="auto"/>
            <w:tcBorders>
              <w:top w:val="nil"/>
              <w:left w:val="nil"/>
              <w:bottom w:val="single" w:sz="4" w:space="0" w:color="auto"/>
              <w:right w:val="single" w:sz="4" w:space="0" w:color="auto"/>
            </w:tcBorders>
            <w:shd w:val="clear" w:color="auto" w:fill="auto"/>
            <w:noWrap/>
            <w:vAlign w:val="center"/>
          </w:tcPr>
          <w:p w:rsidR="000B498C" w:rsidRDefault="00FA712D">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一、一般公共服务支出</w:t>
            </w:r>
          </w:p>
        </w:tc>
        <w:tc>
          <w:tcPr>
            <w:tcW w:w="0" w:type="auto"/>
            <w:tcBorders>
              <w:top w:val="nil"/>
              <w:left w:val="nil"/>
              <w:bottom w:val="single" w:sz="4" w:space="0" w:color="auto"/>
              <w:right w:val="single" w:sz="4" w:space="0" w:color="auto"/>
            </w:tcBorders>
            <w:shd w:val="clear" w:color="auto" w:fill="auto"/>
            <w:noWrap/>
            <w:vAlign w:val="center"/>
          </w:tcPr>
          <w:p w:rsidR="000B498C" w:rsidRDefault="00FA712D">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15</w:t>
            </w:r>
          </w:p>
        </w:tc>
        <w:tc>
          <w:tcPr>
            <w:tcW w:w="0" w:type="auto"/>
            <w:tcBorders>
              <w:top w:val="nil"/>
              <w:left w:val="nil"/>
              <w:bottom w:val="single" w:sz="4" w:space="0" w:color="auto"/>
              <w:right w:val="single" w:sz="4" w:space="0" w:color="auto"/>
            </w:tcBorders>
            <w:shd w:val="clear" w:color="auto" w:fill="auto"/>
            <w:noWrap/>
            <w:vAlign w:val="center"/>
          </w:tcPr>
          <w:p w:rsidR="000B498C" w:rsidRDefault="00FA712D">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0B498C" w:rsidRDefault="00FA712D">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0B498C" w:rsidRDefault="00FA712D">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0B498C" w:rsidRDefault="00FA712D">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0B498C">
        <w:trPr>
          <w:trHeight w:val="402"/>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rsidR="000B498C" w:rsidRDefault="00FA712D">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二、政府性基金预算财政拨款</w:t>
            </w:r>
          </w:p>
        </w:tc>
        <w:tc>
          <w:tcPr>
            <w:tcW w:w="0" w:type="auto"/>
            <w:tcBorders>
              <w:top w:val="nil"/>
              <w:left w:val="nil"/>
              <w:bottom w:val="single" w:sz="4" w:space="0" w:color="auto"/>
              <w:right w:val="single" w:sz="4" w:space="0" w:color="auto"/>
            </w:tcBorders>
            <w:shd w:val="clear" w:color="auto" w:fill="auto"/>
            <w:noWrap/>
            <w:vAlign w:val="center"/>
          </w:tcPr>
          <w:p w:rsidR="000B498C" w:rsidRDefault="00FA712D">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w:t>
            </w:r>
          </w:p>
        </w:tc>
        <w:tc>
          <w:tcPr>
            <w:tcW w:w="0" w:type="auto"/>
            <w:tcBorders>
              <w:top w:val="nil"/>
              <w:left w:val="nil"/>
              <w:bottom w:val="single" w:sz="4" w:space="0" w:color="auto"/>
              <w:right w:val="single" w:sz="4" w:space="0" w:color="auto"/>
            </w:tcBorders>
            <w:shd w:val="clear" w:color="auto" w:fill="auto"/>
            <w:noWrap/>
            <w:vAlign w:val="center"/>
          </w:tcPr>
          <w:p w:rsidR="000B498C" w:rsidRDefault="00FA712D">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0B498C" w:rsidRDefault="00FA712D">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二、外交支出</w:t>
            </w:r>
          </w:p>
        </w:tc>
        <w:tc>
          <w:tcPr>
            <w:tcW w:w="0" w:type="auto"/>
            <w:tcBorders>
              <w:top w:val="nil"/>
              <w:left w:val="nil"/>
              <w:bottom w:val="single" w:sz="4" w:space="0" w:color="auto"/>
              <w:right w:val="single" w:sz="4" w:space="0" w:color="auto"/>
            </w:tcBorders>
            <w:shd w:val="clear" w:color="auto" w:fill="auto"/>
            <w:noWrap/>
            <w:vAlign w:val="center"/>
          </w:tcPr>
          <w:p w:rsidR="000B498C" w:rsidRDefault="00FA712D">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16</w:t>
            </w:r>
          </w:p>
        </w:tc>
        <w:tc>
          <w:tcPr>
            <w:tcW w:w="0" w:type="auto"/>
            <w:tcBorders>
              <w:top w:val="nil"/>
              <w:left w:val="nil"/>
              <w:bottom w:val="single" w:sz="4" w:space="0" w:color="auto"/>
              <w:right w:val="single" w:sz="4" w:space="0" w:color="auto"/>
            </w:tcBorders>
            <w:shd w:val="clear" w:color="auto" w:fill="auto"/>
            <w:noWrap/>
            <w:vAlign w:val="center"/>
          </w:tcPr>
          <w:p w:rsidR="000B498C" w:rsidRDefault="00FA712D">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0B498C" w:rsidRDefault="00FA712D">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0B498C" w:rsidRDefault="00FA712D">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0B498C" w:rsidRDefault="00FA712D">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0B498C">
        <w:trPr>
          <w:trHeight w:val="402"/>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rsidR="000B498C" w:rsidRDefault="00FA712D">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三、国有资本经营预算财政拨款</w:t>
            </w:r>
          </w:p>
        </w:tc>
        <w:tc>
          <w:tcPr>
            <w:tcW w:w="0" w:type="auto"/>
            <w:tcBorders>
              <w:top w:val="nil"/>
              <w:left w:val="nil"/>
              <w:bottom w:val="single" w:sz="4" w:space="0" w:color="auto"/>
              <w:right w:val="single" w:sz="4" w:space="0" w:color="auto"/>
            </w:tcBorders>
            <w:shd w:val="clear" w:color="auto" w:fill="auto"/>
            <w:noWrap/>
            <w:vAlign w:val="center"/>
          </w:tcPr>
          <w:p w:rsidR="000B498C" w:rsidRDefault="00FA712D">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3</w:t>
            </w:r>
          </w:p>
        </w:tc>
        <w:tc>
          <w:tcPr>
            <w:tcW w:w="0" w:type="auto"/>
            <w:tcBorders>
              <w:top w:val="nil"/>
              <w:left w:val="nil"/>
              <w:bottom w:val="single" w:sz="4" w:space="0" w:color="auto"/>
              <w:right w:val="single" w:sz="4" w:space="0" w:color="auto"/>
            </w:tcBorders>
            <w:shd w:val="clear" w:color="auto" w:fill="auto"/>
            <w:noWrap/>
            <w:vAlign w:val="center"/>
          </w:tcPr>
          <w:p w:rsidR="000B498C" w:rsidRDefault="00FA712D">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0B498C" w:rsidRDefault="00FA712D">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三、国防支出</w:t>
            </w:r>
          </w:p>
        </w:tc>
        <w:tc>
          <w:tcPr>
            <w:tcW w:w="0" w:type="auto"/>
            <w:tcBorders>
              <w:top w:val="nil"/>
              <w:left w:val="nil"/>
              <w:bottom w:val="single" w:sz="4" w:space="0" w:color="auto"/>
              <w:right w:val="single" w:sz="4" w:space="0" w:color="auto"/>
            </w:tcBorders>
            <w:shd w:val="clear" w:color="auto" w:fill="auto"/>
            <w:noWrap/>
            <w:vAlign w:val="center"/>
          </w:tcPr>
          <w:p w:rsidR="000B498C" w:rsidRDefault="00FA712D">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17</w:t>
            </w:r>
          </w:p>
        </w:tc>
        <w:tc>
          <w:tcPr>
            <w:tcW w:w="0" w:type="auto"/>
            <w:tcBorders>
              <w:top w:val="nil"/>
              <w:left w:val="nil"/>
              <w:bottom w:val="single" w:sz="4" w:space="0" w:color="auto"/>
              <w:right w:val="single" w:sz="4" w:space="0" w:color="auto"/>
            </w:tcBorders>
            <w:shd w:val="clear" w:color="auto" w:fill="auto"/>
            <w:noWrap/>
            <w:vAlign w:val="center"/>
          </w:tcPr>
          <w:p w:rsidR="000B498C" w:rsidRDefault="00FA712D">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0B498C" w:rsidRDefault="00FA712D">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0B498C" w:rsidRDefault="00FA712D">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0B498C" w:rsidRDefault="00FA712D">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0B498C">
        <w:trPr>
          <w:trHeight w:val="402"/>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rsidR="000B498C" w:rsidRDefault="00FA712D">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0B498C" w:rsidRDefault="00FA712D">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4</w:t>
            </w:r>
          </w:p>
        </w:tc>
        <w:tc>
          <w:tcPr>
            <w:tcW w:w="0" w:type="auto"/>
            <w:tcBorders>
              <w:top w:val="nil"/>
              <w:left w:val="nil"/>
              <w:bottom w:val="single" w:sz="4" w:space="0" w:color="auto"/>
              <w:right w:val="single" w:sz="4" w:space="0" w:color="auto"/>
            </w:tcBorders>
            <w:shd w:val="clear" w:color="auto" w:fill="auto"/>
            <w:noWrap/>
            <w:vAlign w:val="center"/>
          </w:tcPr>
          <w:p w:rsidR="000B498C" w:rsidRDefault="00FA712D">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0B498C" w:rsidRDefault="00FA712D">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四、公共安全支出</w:t>
            </w:r>
          </w:p>
        </w:tc>
        <w:tc>
          <w:tcPr>
            <w:tcW w:w="0" w:type="auto"/>
            <w:tcBorders>
              <w:top w:val="nil"/>
              <w:left w:val="nil"/>
              <w:bottom w:val="single" w:sz="4" w:space="0" w:color="auto"/>
              <w:right w:val="single" w:sz="4" w:space="0" w:color="auto"/>
            </w:tcBorders>
            <w:shd w:val="clear" w:color="auto" w:fill="auto"/>
            <w:noWrap/>
            <w:vAlign w:val="center"/>
          </w:tcPr>
          <w:p w:rsidR="000B498C" w:rsidRDefault="00FA712D">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18</w:t>
            </w:r>
          </w:p>
        </w:tc>
        <w:tc>
          <w:tcPr>
            <w:tcW w:w="0" w:type="auto"/>
            <w:tcBorders>
              <w:top w:val="nil"/>
              <w:left w:val="nil"/>
              <w:bottom w:val="single" w:sz="4" w:space="0" w:color="auto"/>
              <w:right w:val="single" w:sz="4" w:space="0" w:color="auto"/>
            </w:tcBorders>
            <w:shd w:val="clear" w:color="auto" w:fill="auto"/>
            <w:noWrap/>
            <w:vAlign w:val="center"/>
          </w:tcPr>
          <w:p w:rsidR="000B498C" w:rsidRDefault="00FA712D">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0B498C" w:rsidRDefault="00FA712D">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0B498C" w:rsidRDefault="00FA712D">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0B498C" w:rsidRDefault="00FA712D">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0B498C">
        <w:trPr>
          <w:trHeight w:val="402"/>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rsidR="000B498C" w:rsidRDefault="00FA712D">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0B498C" w:rsidRDefault="00FA712D">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5</w:t>
            </w:r>
          </w:p>
        </w:tc>
        <w:tc>
          <w:tcPr>
            <w:tcW w:w="0" w:type="auto"/>
            <w:tcBorders>
              <w:top w:val="nil"/>
              <w:left w:val="nil"/>
              <w:bottom w:val="single" w:sz="4" w:space="0" w:color="auto"/>
              <w:right w:val="single" w:sz="4" w:space="0" w:color="auto"/>
            </w:tcBorders>
            <w:shd w:val="clear" w:color="auto" w:fill="auto"/>
            <w:noWrap/>
            <w:vAlign w:val="center"/>
          </w:tcPr>
          <w:p w:rsidR="000B498C" w:rsidRDefault="00FA712D">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0B498C" w:rsidRDefault="00FA712D">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五、教育支出</w:t>
            </w:r>
          </w:p>
        </w:tc>
        <w:tc>
          <w:tcPr>
            <w:tcW w:w="0" w:type="auto"/>
            <w:tcBorders>
              <w:top w:val="nil"/>
              <w:left w:val="nil"/>
              <w:bottom w:val="single" w:sz="4" w:space="0" w:color="auto"/>
              <w:right w:val="single" w:sz="4" w:space="0" w:color="auto"/>
            </w:tcBorders>
            <w:shd w:val="clear" w:color="auto" w:fill="auto"/>
            <w:noWrap/>
            <w:vAlign w:val="center"/>
          </w:tcPr>
          <w:p w:rsidR="000B498C" w:rsidRDefault="00FA712D">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19</w:t>
            </w:r>
          </w:p>
        </w:tc>
        <w:tc>
          <w:tcPr>
            <w:tcW w:w="0" w:type="auto"/>
            <w:tcBorders>
              <w:top w:val="nil"/>
              <w:left w:val="nil"/>
              <w:bottom w:val="single" w:sz="4" w:space="0" w:color="auto"/>
              <w:right w:val="single" w:sz="4" w:space="0" w:color="auto"/>
            </w:tcBorders>
            <w:shd w:val="clear" w:color="auto" w:fill="auto"/>
            <w:noWrap/>
            <w:vAlign w:val="center"/>
          </w:tcPr>
          <w:p w:rsidR="000B498C" w:rsidRDefault="00C2077B">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1652.00</w:t>
            </w:r>
            <w:r w:rsidR="00FA712D">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0B498C" w:rsidRDefault="00C2077B">
            <w:pPr>
              <w:widowControl/>
              <w:jc w:val="center"/>
              <w:rPr>
                <w:rFonts w:ascii="Times New Roman" w:eastAsia="仿宋_GB2312" w:hAnsi="Times New Roman" w:cs="Times New Roman"/>
                <w:kern w:val="0"/>
                <w:sz w:val="22"/>
              </w:rPr>
            </w:pPr>
            <w:r>
              <w:rPr>
                <w:rFonts w:ascii="宋体" w:eastAsia="宋体" w:hAnsi="宋体" w:cs="宋体"/>
                <w:color w:val="000000"/>
                <w:kern w:val="0"/>
                <w:sz w:val="22"/>
                <w:lang w:bidi="ar"/>
              </w:rPr>
              <w:t>1652.00</w:t>
            </w:r>
          </w:p>
        </w:tc>
        <w:tc>
          <w:tcPr>
            <w:tcW w:w="0" w:type="auto"/>
            <w:tcBorders>
              <w:top w:val="nil"/>
              <w:left w:val="nil"/>
              <w:bottom w:val="single" w:sz="4" w:space="0" w:color="auto"/>
              <w:right w:val="single" w:sz="4" w:space="0" w:color="auto"/>
            </w:tcBorders>
            <w:shd w:val="clear" w:color="auto" w:fill="auto"/>
            <w:noWrap/>
            <w:vAlign w:val="center"/>
          </w:tcPr>
          <w:p w:rsidR="000B498C" w:rsidRDefault="00FA712D">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0B498C" w:rsidRDefault="00FA712D">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0B498C">
        <w:trPr>
          <w:trHeight w:val="402"/>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rsidR="000B498C" w:rsidRDefault="00FA712D">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0B498C" w:rsidRDefault="00FA712D">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6</w:t>
            </w:r>
          </w:p>
        </w:tc>
        <w:tc>
          <w:tcPr>
            <w:tcW w:w="0" w:type="auto"/>
            <w:tcBorders>
              <w:top w:val="nil"/>
              <w:left w:val="nil"/>
              <w:bottom w:val="single" w:sz="4" w:space="0" w:color="auto"/>
              <w:right w:val="single" w:sz="4" w:space="0" w:color="auto"/>
            </w:tcBorders>
            <w:shd w:val="clear" w:color="auto" w:fill="auto"/>
            <w:noWrap/>
            <w:vAlign w:val="center"/>
          </w:tcPr>
          <w:p w:rsidR="000B498C" w:rsidRDefault="00FA712D">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0B498C" w:rsidRDefault="00FA712D">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六、科学技术支出</w:t>
            </w:r>
          </w:p>
        </w:tc>
        <w:tc>
          <w:tcPr>
            <w:tcW w:w="0" w:type="auto"/>
            <w:tcBorders>
              <w:top w:val="nil"/>
              <w:left w:val="nil"/>
              <w:bottom w:val="single" w:sz="4" w:space="0" w:color="auto"/>
              <w:right w:val="single" w:sz="4" w:space="0" w:color="auto"/>
            </w:tcBorders>
            <w:shd w:val="clear" w:color="auto" w:fill="auto"/>
            <w:noWrap/>
            <w:vAlign w:val="center"/>
          </w:tcPr>
          <w:p w:rsidR="000B498C" w:rsidRDefault="00FA712D">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20</w:t>
            </w:r>
          </w:p>
        </w:tc>
        <w:tc>
          <w:tcPr>
            <w:tcW w:w="0" w:type="auto"/>
            <w:tcBorders>
              <w:top w:val="nil"/>
              <w:left w:val="nil"/>
              <w:bottom w:val="single" w:sz="4" w:space="0" w:color="auto"/>
              <w:right w:val="single" w:sz="4" w:space="0" w:color="auto"/>
            </w:tcBorders>
            <w:shd w:val="clear" w:color="auto" w:fill="auto"/>
            <w:noWrap/>
            <w:vAlign w:val="center"/>
          </w:tcPr>
          <w:p w:rsidR="000B498C" w:rsidRDefault="00FA712D">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0B498C" w:rsidRDefault="00FA712D">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0B498C" w:rsidRDefault="00FA712D">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0B498C" w:rsidRDefault="00FA712D">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0B498C">
        <w:trPr>
          <w:trHeight w:val="402"/>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rsidR="000B498C" w:rsidRDefault="00FA712D">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0B498C" w:rsidRDefault="00FA712D">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7</w:t>
            </w:r>
          </w:p>
        </w:tc>
        <w:tc>
          <w:tcPr>
            <w:tcW w:w="0" w:type="auto"/>
            <w:tcBorders>
              <w:top w:val="nil"/>
              <w:left w:val="nil"/>
              <w:bottom w:val="single" w:sz="4" w:space="0" w:color="auto"/>
              <w:right w:val="single" w:sz="4" w:space="0" w:color="auto"/>
            </w:tcBorders>
            <w:shd w:val="clear" w:color="auto" w:fill="auto"/>
            <w:noWrap/>
            <w:vAlign w:val="center"/>
          </w:tcPr>
          <w:p w:rsidR="000B498C" w:rsidRDefault="00FA712D">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0B498C" w:rsidRDefault="00FA712D">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七、社会保障和就业支出</w:t>
            </w:r>
          </w:p>
        </w:tc>
        <w:tc>
          <w:tcPr>
            <w:tcW w:w="0" w:type="auto"/>
            <w:tcBorders>
              <w:top w:val="nil"/>
              <w:left w:val="nil"/>
              <w:bottom w:val="single" w:sz="4" w:space="0" w:color="auto"/>
              <w:right w:val="single" w:sz="4" w:space="0" w:color="auto"/>
            </w:tcBorders>
            <w:shd w:val="clear" w:color="auto" w:fill="auto"/>
            <w:noWrap/>
            <w:vAlign w:val="center"/>
          </w:tcPr>
          <w:p w:rsidR="000B498C" w:rsidRDefault="00FA712D">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21</w:t>
            </w:r>
          </w:p>
        </w:tc>
        <w:tc>
          <w:tcPr>
            <w:tcW w:w="0" w:type="auto"/>
            <w:tcBorders>
              <w:top w:val="nil"/>
              <w:left w:val="nil"/>
              <w:bottom w:val="single" w:sz="4" w:space="0" w:color="auto"/>
              <w:right w:val="single" w:sz="4" w:space="0" w:color="auto"/>
            </w:tcBorders>
            <w:shd w:val="clear" w:color="auto" w:fill="auto"/>
            <w:noWrap/>
            <w:vAlign w:val="center"/>
          </w:tcPr>
          <w:p w:rsidR="000B498C" w:rsidRDefault="00FA712D">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0B498C" w:rsidRDefault="000B498C">
            <w:pPr>
              <w:widowControl/>
              <w:jc w:val="center"/>
              <w:rPr>
                <w:rFonts w:ascii="Times New Roman" w:eastAsia="仿宋_GB2312" w:hAnsi="Times New Roman" w:cs="Times New Roman"/>
                <w:kern w:val="0"/>
                <w:sz w:val="22"/>
              </w:rPr>
            </w:pPr>
          </w:p>
        </w:tc>
        <w:tc>
          <w:tcPr>
            <w:tcW w:w="0" w:type="auto"/>
            <w:tcBorders>
              <w:top w:val="nil"/>
              <w:left w:val="nil"/>
              <w:bottom w:val="single" w:sz="4" w:space="0" w:color="auto"/>
              <w:right w:val="single" w:sz="4" w:space="0" w:color="auto"/>
            </w:tcBorders>
            <w:shd w:val="clear" w:color="auto" w:fill="auto"/>
            <w:noWrap/>
            <w:vAlign w:val="center"/>
          </w:tcPr>
          <w:p w:rsidR="000B498C" w:rsidRDefault="00FA712D">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0B498C" w:rsidRDefault="00FA712D">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0B498C">
        <w:trPr>
          <w:trHeight w:val="402"/>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rsidR="000B498C" w:rsidRDefault="00FA712D">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0B498C" w:rsidRDefault="00FA712D">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8</w:t>
            </w:r>
          </w:p>
        </w:tc>
        <w:tc>
          <w:tcPr>
            <w:tcW w:w="0" w:type="auto"/>
            <w:tcBorders>
              <w:top w:val="nil"/>
              <w:left w:val="nil"/>
              <w:bottom w:val="single" w:sz="4" w:space="0" w:color="auto"/>
              <w:right w:val="single" w:sz="4" w:space="0" w:color="auto"/>
            </w:tcBorders>
            <w:shd w:val="clear" w:color="auto" w:fill="auto"/>
            <w:noWrap/>
            <w:vAlign w:val="center"/>
          </w:tcPr>
          <w:p w:rsidR="000B498C" w:rsidRDefault="00FA712D">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0B498C" w:rsidRDefault="00FA712D">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0B498C" w:rsidRDefault="00FA712D">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22</w:t>
            </w:r>
          </w:p>
        </w:tc>
        <w:tc>
          <w:tcPr>
            <w:tcW w:w="0" w:type="auto"/>
            <w:tcBorders>
              <w:top w:val="nil"/>
              <w:left w:val="nil"/>
              <w:bottom w:val="single" w:sz="4" w:space="0" w:color="auto"/>
              <w:right w:val="single" w:sz="4" w:space="0" w:color="auto"/>
            </w:tcBorders>
            <w:shd w:val="clear" w:color="auto" w:fill="auto"/>
            <w:noWrap/>
            <w:vAlign w:val="center"/>
          </w:tcPr>
          <w:p w:rsidR="000B498C" w:rsidRDefault="00FA712D">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0B498C" w:rsidRDefault="00FA712D">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0B498C" w:rsidRDefault="00FA712D">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0B498C" w:rsidRDefault="00FA712D">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0B498C">
        <w:trPr>
          <w:trHeight w:val="402"/>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rsidR="000B498C" w:rsidRDefault="00FA712D">
            <w:pPr>
              <w:widowControl/>
              <w:jc w:val="center"/>
              <w:rPr>
                <w:rFonts w:ascii="Times New Roman" w:eastAsia="仿宋_GB2312" w:hAnsi="Times New Roman" w:cs="Times New Roman"/>
                <w:b/>
                <w:bCs/>
                <w:kern w:val="0"/>
                <w:sz w:val="22"/>
              </w:rPr>
            </w:pPr>
            <w:r>
              <w:rPr>
                <w:rFonts w:ascii="Times New Roman" w:eastAsia="仿宋_GB2312" w:hAnsi="Times New Roman" w:cs="Times New Roman"/>
                <w:b/>
                <w:bCs/>
                <w:kern w:val="0"/>
                <w:sz w:val="22"/>
              </w:rPr>
              <w:t>本年收入合计</w:t>
            </w:r>
          </w:p>
        </w:tc>
        <w:tc>
          <w:tcPr>
            <w:tcW w:w="0" w:type="auto"/>
            <w:tcBorders>
              <w:top w:val="nil"/>
              <w:left w:val="nil"/>
              <w:bottom w:val="single" w:sz="4" w:space="0" w:color="auto"/>
              <w:right w:val="single" w:sz="4" w:space="0" w:color="auto"/>
            </w:tcBorders>
            <w:shd w:val="clear" w:color="auto" w:fill="auto"/>
            <w:noWrap/>
            <w:vAlign w:val="center"/>
          </w:tcPr>
          <w:p w:rsidR="000B498C" w:rsidRDefault="00FA712D">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9</w:t>
            </w:r>
          </w:p>
        </w:tc>
        <w:tc>
          <w:tcPr>
            <w:tcW w:w="0" w:type="auto"/>
            <w:tcBorders>
              <w:top w:val="nil"/>
              <w:left w:val="nil"/>
              <w:bottom w:val="single" w:sz="4" w:space="0" w:color="auto"/>
              <w:right w:val="single" w:sz="4" w:space="0" w:color="auto"/>
            </w:tcBorders>
            <w:shd w:val="clear" w:color="auto" w:fill="auto"/>
            <w:noWrap/>
            <w:vAlign w:val="center"/>
          </w:tcPr>
          <w:p w:rsidR="000B498C" w:rsidRDefault="00C2077B">
            <w:pPr>
              <w:widowControl/>
              <w:jc w:val="right"/>
              <w:textAlignment w:val="center"/>
              <w:rPr>
                <w:rFonts w:ascii="宋体" w:eastAsia="宋体" w:hAnsi="宋体" w:cs="宋体"/>
                <w:color w:val="000000"/>
                <w:sz w:val="22"/>
              </w:rPr>
            </w:pPr>
            <w:r>
              <w:rPr>
                <w:rFonts w:ascii="宋体" w:eastAsia="宋体" w:hAnsi="宋体" w:cs="宋体"/>
                <w:color w:val="000000"/>
                <w:kern w:val="0"/>
                <w:sz w:val="22"/>
                <w:lang w:bidi="ar"/>
              </w:rPr>
              <w:t>1652.00</w:t>
            </w:r>
            <w:r w:rsidR="00FA712D">
              <w:rPr>
                <w:rFonts w:ascii="宋体" w:eastAsia="宋体" w:hAnsi="宋体" w:cs="宋体" w:hint="eastAsia"/>
                <w:color w:val="000000"/>
                <w:kern w:val="0"/>
                <w:sz w:val="22"/>
                <w:lang w:bidi="ar"/>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0B498C" w:rsidRDefault="00FA712D">
            <w:pPr>
              <w:widowControl/>
              <w:jc w:val="center"/>
              <w:rPr>
                <w:rFonts w:ascii="Times New Roman" w:eastAsia="仿宋_GB2312" w:hAnsi="Times New Roman" w:cs="Times New Roman"/>
                <w:b/>
                <w:bCs/>
                <w:kern w:val="0"/>
                <w:sz w:val="22"/>
              </w:rPr>
            </w:pPr>
            <w:r>
              <w:rPr>
                <w:rFonts w:ascii="Times New Roman" w:eastAsia="仿宋_GB2312" w:hAnsi="Times New Roman" w:cs="Times New Roman"/>
                <w:b/>
                <w:bCs/>
                <w:kern w:val="0"/>
                <w:sz w:val="22"/>
              </w:rPr>
              <w:t>本年支出合计</w:t>
            </w:r>
          </w:p>
        </w:tc>
        <w:tc>
          <w:tcPr>
            <w:tcW w:w="0" w:type="auto"/>
            <w:tcBorders>
              <w:top w:val="nil"/>
              <w:left w:val="nil"/>
              <w:bottom w:val="single" w:sz="4" w:space="0" w:color="auto"/>
              <w:right w:val="single" w:sz="4" w:space="0" w:color="auto"/>
            </w:tcBorders>
            <w:shd w:val="clear" w:color="auto" w:fill="auto"/>
            <w:noWrap/>
            <w:vAlign w:val="center"/>
          </w:tcPr>
          <w:p w:rsidR="000B498C" w:rsidRDefault="00FA712D">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23</w:t>
            </w:r>
          </w:p>
        </w:tc>
        <w:tc>
          <w:tcPr>
            <w:tcW w:w="0" w:type="auto"/>
            <w:tcBorders>
              <w:top w:val="nil"/>
              <w:left w:val="nil"/>
              <w:bottom w:val="single" w:sz="4" w:space="0" w:color="auto"/>
              <w:right w:val="single" w:sz="4" w:space="0" w:color="auto"/>
            </w:tcBorders>
            <w:shd w:val="clear" w:color="auto" w:fill="auto"/>
            <w:noWrap/>
            <w:vAlign w:val="center"/>
          </w:tcPr>
          <w:p w:rsidR="000B498C" w:rsidRDefault="00C2077B">
            <w:pPr>
              <w:widowControl/>
              <w:jc w:val="center"/>
              <w:rPr>
                <w:rFonts w:ascii="Times New Roman" w:eastAsia="仿宋_GB2312" w:hAnsi="Times New Roman" w:cs="Times New Roman"/>
                <w:kern w:val="0"/>
                <w:sz w:val="22"/>
              </w:rPr>
            </w:pPr>
            <w:r>
              <w:rPr>
                <w:rFonts w:ascii="宋体" w:eastAsia="宋体" w:hAnsi="宋体" w:cs="宋体"/>
                <w:color w:val="000000"/>
                <w:kern w:val="0"/>
                <w:sz w:val="22"/>
                <w:lang w:bidi="ar"/>
              </w:rPr>
              <w:t>1652.00</w:t>
            </w:r>
            <w:r w:rsidR="00FA712D">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0B498C" w:rsidRDefault="00C2077B" w:rsidP="00C2077B">
            <w:pPr>
              <w:widowControl/>
              <w:jc w:val="center"/>
              <w:rPr>
                <w:rFonts w:ascii="Times New Roman" w:eastAsia="仿宋_GB2312" w:hAnsi="Times New Roman" w:cs="Times New Roman"/>
                <w:kern w:val="0"/>
                <w:sz w:val="22"/>
              </w:rPr>
            </w:pPr>
            <w:r>
              <w:rPr>
                <w:rFonts w:ascii="宋体" w:eastAsia="宋体" w:hAnsi="宋体" w:cs="宋体"/>
                <w:color w:val="000000"/>
                <w:kern w:val="0"/>
                <w:sz w:val="22"/>
                <w:lang w:bidi="ar"/>
              </w:rPr>
              <w:t>1652.00</w:t>
            </w:r>
          </w:p>
        </w:tc>
        <w:tc>
          <w:tcPr>
            <w:tcW w:w="0" w:type="auto"/>
            <w:tcBorders>
              <w:top w:val="nil"/>
              <w:left w:val="nil"/>
              <w:bottom w:val="single" w:sz="4" w:space="0" w:color="auto"/>
              <w:right w:val="single" w:sz="4" w:space="0" w:color="auto"/>
            </w:tcBorders>
            <w:shd w:val="clear" w:color="auto" w:fill="auto"/>
            <w:noWrap/>
            <w:vAlign w:val="center"/>
          </w:tcPr>
          <w:p w:rsidR="000B498C" w:rsidRDefault="00FA712D">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0B498C" w:rsidRDefault="00FA712D">
            <w:pPr>
              <w:widowControl/>
              <w:jc w:val="left"/>
              <w:rPr>
                <w:rFonts w:ascii="Times New Roman" w:eastAsia="仿宋_GB2312" w:hAnsi="Times New Roman" w:cs="Times New Roman"/>
                <w:b/>
                <w:bCs/>
                <w:kern w:val="0"/>
                <w:sz w:val="22"/>
              </w:rPr>
            </w:pPr>
            <w:r>
              <w:rPr>
                <w:rFonts w:ascii="Times New Roman" w:eastAsia="仿宋_GB2312" w:hAnsi="Times New Roman" w:cs="Times New Roman"/>
                <w:b/>
                <w:bCs/>
                <w:kern w:val="0"/>
                <w:sz w:val="22"/>
              </w:rPr>
              <w:t xml:space="preserve">　</w:t>
            </w:r>
          </w:p>
        </w:tc>
      </w:tr>
      <w:tr w:rsidR="000B498C">
        <w:trPr>
          <w:trHeight w:val="402"/>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rsidR="000B498C" w:rsidRDefault="00FA712D">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年初财政拨款结转和结余</w:t>
            </w:r>
          </w:p>
        </w:tc>
        <w:tc>
          <w:tcPr>
            <w:tcW w:w="0" w:type="auto"/>
            <w:tcBorders>
              <w:top w:val="nil"/>
              <w:left w:val="nil"/>
              <w:bottom w:val="single" w:sz="4" w:space="0" w:color="auto"/>
              <w:right w:val="single" w:sz="4" w:space="0" w:color="auto"/>
            </w:tcBorders>
            <w:shd w:val="clear" w:color="auto" w:fill="auto"/>
            <w:noWrap/>
            <w:vAlign w:val="center"/>
          </w:tcPr>
          <w:p w:rsidR="000B498C" w:rsidRDefault="00FA712D">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10</w:t>
            </w:r>
          </w:p>
        </w:tc>
        <w:tc>
          <w:tcPr>
            <w:tcW w:w="0" w:type="auto"/>
            <w:tcBorders>
              <w:top w:val="nil"/>
              <w:left w:val="nil"/>
              <w:bottom w:val="single" w:sz="4" w:space="0" w:color="auto"/>
              <w:right w:val="single" w:sz="4" w:space="0" w:color="auto"/>
            </w:tcBorders>
            <w:shd w:val="clear" w:color="auto" w:fill="auto"/>
            <w:noWrap/>
            <w:vAlign w:val="center"/>
          </w:tcPr>
          <w:p w:rsidR="000B498C" w:rsidRDefault="00FA712D">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0B498C" w:rsidRDefault="00FA712D">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年末财政拨款结转和结余</w:t>
            </w:r>
          </w:p>
        </w:tc>
        <w:tc>
          <w:tcPr>
            <w:tcW w:w="0" w:type="auto"/>
            <w:tcBorders>
              <w:top w:val="nil"/>
              <w:left w:val="nil"/>
              <w:bottom w:val="single" w:sz="4" w:space="0" w:color="auto"/>
              <w:right w:val="single" w:sz="4" w:space="0" w:color="auto"/>
            </w:tcBorders>
            <w:shd w:val="clear" w:color="auto" w:fill="auto"/>
            <w:noWrap/>
            <w:vAlign w:val="center"/>
          </w:tcPr>
          <w:p w:rsidR="000B498C" w:rsidRDefault="00FA712D">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24</w:t>
            </w:r>
          </w:p>
        </w:tc>
        <w:tc>
          <w:tcPr>
            <w:tcW w:w="0" w:type="auto"/>
            <w:tcBorders>
              <w:top w:val="nil"/>
              <w:left w:val="nil"/>
              <w:bottom w:val="single" w:sz="4" w:space="0" w:color="auto"/>
              <w:right w:val="single" w:sz="4" w:space="0" w:color="auto"/>
            </w:tcBorders>
            <w:shd w:val="clear" w:color="auto" w:fill="auto"/>
            <w:noWrap/>
            <w:vAlign w:val="center"/>
          </w:tcPr>
          <w:p w:rsidR="000B498C" w:rsidRDefault="00C2077B">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0</w:t>
            </w:r>
            <w:r>
              <w:rPr>
                <w:rFonts w:ascii="Times New Roman" w:eastAsia="仿宋_GB2312" w:hAnsi="Times New Roman" w:cs="Times New Roman"/>
                <w:kern w:val="0"/>
                <w:sz w:val="22"/>
              </w:rPr>
              <w:t>.00</w:t>
            </w:r>
            <w:r w:rsidR="00FA712D">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0B498C" w:rsidRDefault="00C2077B">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0</w:t>
            </w:r>
            <w:r>
              <w:rPr>
                <w:rFonts w:ascii="Times New Roman" w:eastAsia="仿宋_GB2312" w:hAnsi="Times New Roman" w:cs="Times New Roman"/>
                <w:kern w:val="0"/>
                <w:sz w:val="22"/>
              </w:rPr>
              <w:t>.00</w:t>
            </w:r>
            <w:r w:rsidR="00FA712D">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0B498C" w:rsidRDefault="00FA712D">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0B498C" w:rsidRDefault="00FA712D">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0B498C">
        <w:trPr>
          <w:trHeight w:val="402"/>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rsidR="000B498C" w:rsidRDefault="00FA712D">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r>
              <w:rPr>
                <w:rFonts w:ascii="Times New Roman" w:eastAsia="仿宋_GB2312" w:hAnsi="Times New Roman" w:cs="Times New Roman"/>
                <w:kern w:val="0"/>
                <w:sz w:val="22"/>
              </w:rPr>
              <w:t>一般公共预算财政拨款</w:t>
            </w:r>
          </w:p>
        </w:tc>
        <w:tc>
          <w:tcPr>
            <w:tcW w:w="0" w:type="auto"/>
            <w:tcBorders>
              <w:top w:val="nil"/>
              <w:left w:val="nil"/>
              <w:bottom w:val="single" w:sz="4" w:space="0" w:color="auto"/>
              <w:right w:val="single" w:sz="4" w:space="0" w:color="auto"/>
            </w:tcBorders>
            <w:shd w:val="clear" w:color="auto" w:fill="auto"/>
            <w:noWrap/>
            <w:vAlign w:val="center"/>
          </w:tcPr>
          <w:p w:rsidR="000B498C" w:rsidRDefault="00FA712D">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11</w:t>
            </w:r>
          </w:p>
        </w:tc>
        <w:tc>
          <w:tcPr>
            <w:tcW w:w="0" w:type="auto"/>
            <w:tcBorders>
              <w:top w:val="nil"/>
              <w:left w:val="nil"/>
              <w:bottom w:val="single" w:sz="4" w:space="0" w:color="auto"/>
              <w:right w:val="single" w:sz="4" w:space="0" w:color="auto"/>
            </w:tcBorders>
            <w:shd w:val="clear" w:color="auto" w:fill="auto"/>
            <w:noWrap/>
            <w:vAlign w:val="center"/>
          </w:tcPr>
          <w:p w:rsidR="000B498C" w:rsidRDefault="00FA712D">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0B498C" w:rsidRDefault="00FA712D">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0B498C" w:rsidRDefault="00FA712D">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25</w:t>
            </w:r>
          </w:p>
        </w:tc>
        <w:tc>
          <w:tcPr>
            <w:tcW w:w="0" w:type="auto"/>
            <w:tcBorders>
              <w:top w:val="nil"/>
              <w:left w:val="nil"/>
              <w:bottom w:val="single" w:sz="4" w:space="0" w:color="auto"/>
              <w:right w:val="single" w:sz="4" w:space="0" w:color="auto"/>
            </w:tcBorders>
            <w:shd w:val="clear" w:color="auto" w:fill="auto"/>
            <w:noWrap/>
            <w:vAlign w:val="center"/>
          </w:tcPr>
          <w:p w:rsidR="000B498C" w:rsidRDefault="00FA712D">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0B498C" w:rsidRDefault="00FA712D">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0B498C" w:rsidRDefault="00FA712D">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0B498C" w:rsidRDefault="00FA712D">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0B498C">
        <w:trPr>
          <w:trHeight w:val="402"/>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rsidR="000B498C" w:rsidRDefault="00FA712D">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r>
              <w:rPr>
                <w:rFonts w:ascii="Times New Roman" w:eastAsia="仿宋_GB2312" w:hAnsi="Times New Roman" w:cs="Times New Roman"/>
                <w:kern w:val="0"/>
                <w:sz w:val="22"/>
              </w:rPr>
              <w:t>政府性基金预算财政拨款</w:t>
            </w:r>
          </w:p>
        </w:tc>
        <w:tc>
          <w:tcPr>
            <w:tcW w:w="0" w:type="auto"/>
            <w:tcBorders>
              <w:top w:val="nil"/>
              <w:left w:val="nil"/>
              <w:bottom w:val="single" w:sz="4" w:space="0" w:color="auto"/>
              <w:right w:val="single" w:sz="4" w:space="0" w:color="auto"/>
            </w:tcBorders>
            <w:shd w:val="clear" w:color="auto" w:fill="auto"/>
            <w:noWrap/>
            <w:vAlign w:val="center"/>
          </w:tcPr>
          <w:p w:rsidR="000B498C" w:rsidRDefault="00FA712D">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12</w:t>
            </w:r>
          </w:p>
        </w:tc>
        <w:tc>
          <w:tcPr>
            <w:tcW w:w="0" w:type="auto"/>
            <w:tcBorders>
              <w:top w:val="nil"/>
              <w:left w:val="nil"/>
              <w:bottom w:val="single" w:sz="4" w:space="0" w:color="auto"/>
              <w:right w:val="single" w:sz="4" w:space="0" w:color="auto"/>
            </w:tcBorders>
            <w:shd w:val="clear" w:color="auto" w:fill="auto"/>
            <w:noWrap/>
            <w:vAlign w:val="center"/>
          </w:tcPr>
          <w:p w:rsidR="000B498C" w:rsidRDefault="00FA712D">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0B498C" w:rsidRDefault="00FA712D">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0B498C" w:rsidRDefault="00FA712D">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26</w:t>
            </w:r>
          </w:p>
        </w:tc>
        <w:tc>
          <w:tcPr>
            <w:tcW w:w="0" w:type="auto"/>
            <w:tcBorders>
              <w:top w:val="nil"/>
              <w:left w:val="nil"/>
              <w:bottom w:val="single" w:sz="4" w:space="0" w:color="auto"/>
              <w:right w:val="single" w:sz="4" w:space="0" w:color="auto"/>
            </w:tcBorders>
            <w:shd w:val="clear" w:color="auto" w:fill="auto"/>
            <w:noWrap/>
            <w:vAlign w:val="center"/>
          </w:tcPr>
          <w:p w:rsidR="000B498C" w:rsidRDefault="00FA712D">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0B498C" w:rsidRDefault="00FA712D">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0B498C" w:rsidRDefault="00FA712D">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0B498C" w:rsidRDefault="00FA712D">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0B498C">
        <w:trPr>
          <w:trHeight w:val="402"/>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rsidR="000B498C" w:rsidRDefault="00FA712D">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r>
              <w:rPr>
                <w:rFonts w:ascii="Times New Roman" w:eastAsia="仿宋_GB2312" w:hAnsi="Times New Roman" w:cs="Times New Roman"/>
                <w:kern w:val="0"/>
                <w:sz w:val="22"/>
              </w:rPr>
              <w:t>国有资本经营预算财政拨款</w:t>
            </w:r>
          </w:p>
        </w:tc>
        <w:tc>
          <w:tcPr>
            <w:tcW w:w="0" w:type="auto"/>
            <w:tcBorders>
              <w:top w:val="nil"/>
              <w:left w:val="nil"/>
              <w:bottom w:val="single" w:sz="4" w:space="0" w:color="auto"/>
              <w:right w:val="single" w:sz="4" w:space="0" w:color="auto"/>
            </w:tcBorders>
            <w:shd w:val="clear" w:color="auto" w:fill="auto"/>
            <w:noWrap/>
            <w:vAlign w:val="center"/>
          </w:tcPr>
          <w:p w:rsidR="000B498C" w:rsidRDefault="00FA712D">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13</w:t>
            </w:r>
          </w:p>
        </w:tc>
        <w:tc>
          <w:tcPr>
            <w:tcW w:w="0" w:type="auto"/>
            <w:tcBorders>
              <w:top w:val="nil"/>
              <w:left w:val="nil"/>
              <w:bottom w:val="single" w:sz="4" w:space="0" w:color="auto"/>
              <w:right w:val="single" w:sz="4" w:space="0" w:color="auto"/>
            </w:tcBorders>
            <w:shd w:val="clear" w:color="auto" w:fill="auto"/>
            <w:noWrap/>
            <w:vAlign w:val="center"/>
          </w:tcPr>
          <w:p w:rsidR="000B498C" w:rsidRDefault="00FA712D">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0B498C" w:rsidRDefault="00FA712D">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0B498C" w:rsidRDefault="00FA712D">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27</w:t>
            </w:r>
          </w:p>
        </w:tc>
        <w:tc>
          <w:tcPr>
            <w:tcW w:w="0" w:type="auto"/>
            <w:tcBorders>
              <w:top w:val="nil"/>
              <w:left w:val="nil"/>
              <w:bottom w:val="single" w:sz="4" w:space="0" w:color="auto"/>
              <w:right w:val="single" w:sz="4" w:space="0" w:color="auto"/>
            </w:tcBorders>
            <w:shd w:val="clear" w:color="auto" w:fill="auto"/>
            <w:noWrap/>
            <w:vAlign w:val="center"/>
          </w:tcPr>
          <w:p w:rsidR="000B498C" w:rsidRDefault="00FA712D">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0B498C" w:rsidRDefault="00FA712D">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0B498C" w:rsidRDefault="00FA712D">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0B498C" w:rsidRDefault="00FA712D">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0B498C">
        <w:trPr>
          <w:trHeight w:val="402"/>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tcPr>
          <w:p w:rsidR="000B498C" w:rsidRDefault="00FA712D">
            <w:pPr>
              <w:widowControl/>
              <w:jc w:val="center"/>
              <w:rPr>
                <w:rFonts w:ascii="Times New Roman" w:eastAsia="仿宋_GB2312" w:hAnsi="Times New Roman" w:cs="Times New Roman"/>
                <w:b/>
                <w:bCs/>
                <w:kern w:val="0"/>
                <w:sz w:val="22"/>
              </w:rPr>
            </w:pPr>
            <w:r>
              <w:rPr>
                <w:rFonts w:ascii="Times New Roman" w:eastAsia="仿宋_GB2312" w:hAnsi="Times New Roman" w:cs="Times New Roman"/>
                <w:b/>
                <w:bCs/>
                <w:kern w:val="0"/>
                <w:sz w:val="22"/>
              </w:rPr>
              <w:t>总计</w:t>
            </w:r>
          </w:p>
        </w:tc>
        <w:tc>
          <w:tcPr>
            <w:tcW w:w="0" w:type="auto"/>
            <w:tcBorders>
              <w:top w:val="nil"/>
              <w:left w:val="nil"/>
              <w:bottom w:val="single" w:sz="4" w:space="0" w:color="auto"/>
              <w:right w:val="single" w:sz="4" w:space="0" w:color="auto"/>
            </w:tcBorders>
            <w:shd w:val="clear" w:color="000000" w:fill="FFFFFF"/>
            <w:noWrap/>
            <w:vAlign w:val="center"/>
          </w:tcPr>
          <w:p w:rsidR="000B498C" w:rsidRDefault="00FA712D">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14</w:t>
            </w:r>
          </w:p>
        </w:tc>
        <w:tc>
          <w:tcPr>
            <w:tcW w:w="0" w:type="auto"/>
            <w:tcBorders>
              <w:top w:val="nil"/>
              <w:left w:val="nil"/>
              <w:bottom w:val="single" w:sz="4" w:space="0" w:color="auto"/>
              <w:right w:val="single" w:sz="4" w:space="0" w:color="auto"/>
            </w:tcBorders>
            <w:shd w:val="clear" w:color="auto" w:fill="auto"/>
            <w:noWrap/>
            <w:vAlign w:val="center"/>
          </w:tcPr>
          <w:p w:rsidR="000B498C" w:rsidRDefault="00C2077B">
            <w:pPr>
              <w:widowControl/>
              <w:jc w:val="right"/>
              <w:textAlignment w:val="center"/>
              <w:rPr>
                <w:rFonts w:ascii="宋体" w:eastAsia="宋体" w:hAnsi="宋体" w:cs="宋体"/>
                <w:color w:val="000000"/>
                <w:sz w:val="22"/>
              </w:rPr>
            </w:pPr>
            <w:r>
              <w:rPr>
                <w:rFonts w:ascii="宋体" w:eastAsia="宋体" w:hAnsi="宋体" w:cs="宋体"/>
                <w:color w:val="000000"/>
                <w:kern w:val="0"/>
                <w:sz w:val="22"/>
                <w:lang w:bidi="ar"/>
              </w:rPr>
              <w:t>1652.00</w:t>
            </w:r>
            <w:r w:rsidR="00FA712D">
              <w:rPr>
                <w:rFonts w:ascii="宋体" w:eastAsia="宋体" w:hAnsi="宋体" w:cs="宋体" w:hint="eastAsia"/>
                <w:color w:val="000000"/>
                <w:kern w:val="0"/>
                <w:sz w:val="22"/>
                <w:lang w:bidi="ar"/>
              </w:rPr>
              <w:t xml:space="preserve"> </w:t>
            </w:r>
          </w:p>
        </w:tc>
        <w:tc>
          <w:tcPr>
            <w:tcW w:w="0" w:type="auto"/>
            <w:tcBorders>
              <w:top w:val="nil"/>
              <w:left w:val="nil"/>
              <w:bottom w:val="single" w:sz="4" w:space="0" w:color="auto"/>
              <w:right w:val="single" w:sz="4" w:space="0" w:color="auto"/>
            </w:tcBorders>
            <w:shd w:val="clear" w:color="000000" w:fill="FFFFFF"/>
            <w:noWrap/>
            <w:vAlign w:val="center"/>
          </w:tcPr>
          <w:p w:rsidR="000B498C" w:rsidRDefault="00FA712D">
            <w:pPr>
              <w:widowControl/>
              <w:jc w:val="center"/>
              <w:rPr>
                <w:rFonts w:ascii="Times New Roman" w:eastAsia="仿宋_GB2312" w:hAnsi="Times New Roman" w:cs="Times New Roman"/>
                <w:b/>
                <w:bCs/>
                <w:kern w:val="0"/>
                <w:sz w:val="22"/>
              </w:rPr>
            </w:pPr>
            <w:r>
              <w:rPr>
                <w:rFonts w:ascii="Times New Roman" w:eastAsia="仿宋_GB2312" w:hAnsi="Times New Roman" w:cs="Times New Roman"/>
                <w:b/>
                <w:bCs/>
                <w:kern w:val="0"/>
                <w:sz w:val="22"/>
              </w:rPr>
              <w:t>总计</w:t>
            </w:r>
          </w:p>
        </w:tc>
        <w:tc>
          <w:tcPr>
            <w:tcW w:w="0" w:type="auto"/>
            <w:tcBorders>
              <w:top w:val="nil"/>
              <w:left w:val="nil"/>
              <w:bottom w:val="single" w:sz="4" w:space="0" w:color="auto"/>
              <w:right w:val="single" w:sz="4" w:space="0" w:color="auto"/>
            </w:tcBorders>
            <w:shd w:val="clear" w:color="000000" w:fill="FFFFFF"/>
            <w:noWrap/>
            <w:vAlign w:val="center"/>
          </w:tcPr>
          <w:p w:rsidR="000B498C" w:rsidRDefault="00FA712D">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28</w:t>
            </w:r>
          </w:p>
        </w:tc>
        <w:tc>
          <w:tcPr>
            <w:tcW w:w="0" w:type="auto"/>
            <w:tcBorders>
              <w:top w:val="nil"/>
              <w:left w:val="nil"/>
              <w:bottom w:val="single" w:sz="4" w:space="0" w:color="auto"/>
              <w:right w:val="single" w:sz="4" w:space="0" w:color="auto"/>
            </w:tcBorders>
            <w:shd w:val="clear" w:color="000000" w:fill="FFFFFF"/>
            <w:noWrap/>
            <w:vAlign w:val="center"/>
          </w:tcPr>
          <w:p w:rsidR="000B498C" w:rsidRDefault="00C2077B">
            <w:pPr>
              <w:widowControl/>
              <w:jc w:val="center"/>
              <w:rPr>
                <w:rFonts w:ascii="Times New Roman" w:eastAsia="仿宋_GB2312" w:hAnsi="Times New Roman" w:cs="Times New Roman"/>
                <w:kern w:val="0"/>
                <w:sz w:val="22"/>
              </w:rPr>
            </w:pPr>
            <w:r>
              <w:rPr>
                <w:rFonts w:ascii="宋体" w:eastAsia="宋体" w:hAnsi="宋体" w:cs="宋体"/>
                <w:color w:val="000000"/>
                <w:kern w:val="0"/>
                <w:sz w:val="22"/>
                <w:lang w:bidi="ar"/>
              </w:rPr>
              <w:t>1652.00</w:t>
            </w:r>
            <w:r w:rsidR="00FA712D">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000000" w:fill="FFFFFF"/>
            <w:noWrap/>
            <w:vAlign w:val="center"/>
          </w:tcPr>
          <w:p w:rsidR="000B498C" w:rsidRDefault="00C2077B">
            <w:pPr>
              <w:widowControl/>
              <w:jc w:val="center"/>
              <w:rPr>
                <w:rFonts w:ascii="Times New Roman" w:eastAsia="仿宋_GB2312" w:hAnsi="Times New Roman" w:cs="Times New Roman"/>
                <w:kern w:val="0"/>
                <w:sz w:val="22"/>
              </w:rPr>
            </w:pPr>
            <w:r>
              <w:rPr>
                <w:rFonts w:ascii="宋体" w:eastAsia="宋体" w:hAnsi="宋体" w:cs="宋体"/>
                <w:color w:val="000000"/>
                <w:kern w:val="0"/>
                <w:sz w:val="22"/>
                <w:lang w:bidi="ar"/>
              </w:rPr>
              <w:t>1652.00</w:t>
            </w:r>
            <w:r w:rsidR="00FA712D">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0B498C" w:rsidRDefault="00FA712D">
            <w:pPr>
              <w:widowControl/>
              <w:jc w:val="left"/>
              <w:rPr>
                <w:rFonts w:ascii="Times New Roman" w:eastAsia="仿宋_GB2312" w:hAnsi="Times New Roman" w:cs="Times New Roman"/>
                <w:b/>
                <w:bCs/>
                <w:kern w:val="0"/>
                <w:sz w:val="22"/>
              </w:rPr>
            </w:pPr>
            <w:r>
              <w:rPr>
                <w:rFonts w:ascii="Times New Roman" w:eastAsia="仿宋_GB2312" w:hAnsi="Times New Roman" w:cs="Times New Roman"/>
                <w:b/>
                <w:bCs/>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0B498C" w:rsidRDefault="00FA712D">
            <w:pPr>
              <w:widowControl/>
              <w:jc w:val="left"/>
              <w:rPr>
                <w:rFonts w:ascii="Times New Roman" w:eastAsia="仿宋_GB2312" w:hAnsi="Times New Roman" w:cs="Times New Roman"/>
                <w:b/>
                <w:bCs/>
                <w:kern w:val="0"/>
                <w:sz w:val="22"/>
              </w:rPr>
            </w:pPr>
            <w:r>
              <w:rPr>
                <w:rFonts w:ascii="Times New Roman" w:eastAsia="仿宋_GB2312" w:hAnsi="Times New Roman" w:cs="Times New Roman"/>
                <w:b/>
                <w:bCs/>
                <w:kern w:val="0"/>
                <w:sz w:val="22"/>
              </w:rPr>
              <w:t xml:space="preserve">　</w:t>
            </w:r>
          </w:p>
        </w:tc>
      </w:tr>
    </w:tbl>
    <w:p w:rsidR="000B498C" w:rsidRDefault="00FA712D">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注：</w:t>
      </w:r>
      <w:r>
        <w:rPr>
          <w:rFonts w:ascii="Times New Roman" w:eastAsia="仿宋_GB2312" w:hAnsi="Times New Roman" w:cs="Times New Roman"/>
          <w:spacing w:val="-6"/>
          <w:kern w:val="0"/>
          <w:sz w:val="24"/>
          <w:szCs w:val="24"/>
        </w:rPr>
        <w:t>本表反映部门本年度一般公共预算财政拨款、政府性基金预算财政拨款和国有资本经营预算财政拨款的总收支和年末结转结余情况。</w:t>
      </w:r>
    </w:p>
    <w:p w:rsidR="000B498C" w:rsidRDefault="000B498C">
      <w:pPr>
        <w:widowControl/>
        <w:jc w:val="center"/>
        <w:rPr>
          <w:rFonts w:ascii="Times New Roman" w:eastAsia="方正小标宋_GBK" w:hAnsi="Times New Roman" w:cs="Times New Roman"/>
          <w:kern w:val="0"/>
          <w:sz w:val="36"/>
          <w:szCs w:val="36"/>
        </w:rPr>
      </w:pPr>
    </w:p>
    <w:p w:rsidR="000B498C" w:rsidRDefault="00FA712D">
      <w:pPr>
        <w:widowControl/>
        <w:spacing w:afterLines="50" w:after="156"/>
        <w:jc w:val="center"/>
        <w:textAlignment w:val="center"/>
        <w:rPr>
          <w:rFonts w:ascii="Times New Roman" w:eastAsia="黑体" w:hAnsi="Times New Roman" w:cs="Times New Roman"/>
          <w:color w:val="000000"/>
          <w:kern w:val="0"/>
          <w:sz w:val="36"/>
          <w:szCs w:val="36"/>
          <w:lang w:bidi="ar"/>
        </w:rPr>
      </w:pPr>
      <w:r>
        <w:rPr>
          <w:rFonts w:ascii="Times New Roman" w:eastAsia="黑体" w:hAnsi="Times New Roman" w:cs="Times New Roman"/>
          <w:color w:val="000000"/>
          <w:kern w:val="0"/>
          <w:sz w:val="36"/>
          <w:szCs w:val="36"/>
          <w:lang w:bidi="ar"/>
        </w:rPr>
        <w:t>一般公共预算财政拨款支出决算表</w:t>
      </w:r>
      <w:bookmarkEnd w:id="1"/>
    </w:p>
    <w:p w:rsidR="000B498C" w:rsidRDefault="00FA712D">
      <w:pPr>
        <w:widowControl/>
        <w:spacing w:beforeLines="50" w:before="156"/>
        <w:jc w:val="left"/>
        <w:rPr>
          <w:rFonts w:ascii="Times New Roman" w:eastAsia="仿宋_GB2312" w:hAnsi="Times New Roman" w:cs="Times New Roman"/>
          <w:color w:val="000000"/>
          <w:kern w:val="0"/>
          <w:szCs w:val="21"/>
        </w:rPr>
      </w:pPr>
      <w:r>
        <w:rPr>
          <w:rFonts w:ascii="Times New Roman" w:eastAsia="仿宋_GB2312" w:hAnsi="Times New Roman" w:cs="Times New Roman"/>
          <w:color w:val="000000"/>
          <w:kern w:val="0"/>
          <w:szCs w:val="21"/>
        </w:rPr>
        <w:t xml:space="preserve">     </w:t>
      </w:r>
      <w:r>
        <w:rPr>
          <w:rFonts w:ascii="Times New Roman" w:eastAsia="仿宋_GB2312" w:hAnsi="Times New Roman" w:cs="Times New Roman"/>
          <w:color w:val="000000"/>
          <w:kern w:val="0"/>
          <w:szCs w:val="21"/>
        </w:rPr>
        <w:t>部门：</w:t>
      </w:r>
      <w:r>
        <w:rPr>
          <w:rFonts w:ascii="Times New Roman" w:eastAsia="仿宋_GB2312" w:hAnsi="Times New Roman" w:cs="Times New Roman"/>
          <w:color w:val="000000"/>
          <w:kern w:val="0"/>
          <w:szCs w:val="21"/>
        </w:rPr>
        <w:t xml:space="preserve">                                                                                                     </w:t>
      </w:r>
      <w:r>
        <w:rPr>
          <w:rFonts w:ascii="Times New Roman" w:eastAsia="仿宋_GB2312" w:hAnsi="Times New Roman" w:cs="Times New Roman"/>
          <w:color w:val="000000"/>
          <w:kern w:val="0"/>
          <w:szCs w:val="21"/>
        </w:rPr>
        <w:t>公开</w:t>
      </w:r>
      <w:r>
        <w:rPr>
          <w:rFonts w:ascii="Times New Roman" w:eastAsia="仿宋_GB2312" w:hAnsi="Times New Roman" w:cs="Times New Roman"/>
          <w:color w:val="000000"/>
          <w:kern w:val="0"/>
          <w:szCs w:val="21"/>
        </w:rPr>
        <w:t>05</w:t>
      </w:r>
      <w:r>
        <w:rPr>
          <w:rFonts w:ascii="Times New Roman" w:eastAsia="仿宋_GB2312" w:hAnsi="Times New Roman" w:cs="Times New Roman"/>
          <w:color w:val="000000"/>
          <w:kern w:val="0"/>
          <w:szCs w:val="21"/>
        </w:rPr>
        <w:t>表</w:t>
      </w:r>
    </w:p>
    <w:p w:rsidR="000B498C" w:rsidRDefault="00FA712D">
      <w:pPr>
        <w:widowControl/>
        <w:jc w:val="left"/>
        <w:rPr>
          <w:rFonts w:ascii="Times New Roman" w:eastAsia="宋体" w:hAnsi="Times New Roman" w:cs="Times New Roman"/>
          <w:color w:val="000000"/>
          <w:kern w:val="0"/>
          <w:sz w:val="20"/>
          <w:szCs w:val="20"/>
        </w:rPr>
      </w:pPr>
      <w:r>
        <w:rPr>
          <w:rFonts w:ascii="Times New Roman" w:eastAsia="仿宋_GB2312" w:hAnsi="Times New Roman" w:cs="Times New Roman"/>
          <w:color w:val="000000"/>
          <w:kern w:val="0"/>
          <w:szCs w:val="21"/>
        </w:rPr>
        <w:t xml:space="preserve">                                                                                                               </w:t>
      </w:r>
      <w:r>
        <w:rPr>
          <w:rFonts w:ascii="Times New Roman" w:eastAsia="仿宋_GB2312" w:hAnsi="Times New Roman" w:cs="Times New Roman"/>
          <w:color w:val="000000"/>
          <w:kern w:val="0"/>
          <w:szCs w:val="21"/>
        </w:rPr>
        <w:t>单位：万元</w:t>
      </w:r>
    </w:p>
    <w:tbl>
      <w:tblPr>
        <w:tblW w:w="14219" w:type="dxa"/>
        <w:jc w:val="center"/>
        <w:tblLook w:val="04A0" w:firstRow="1" w:lastRow="0" w:firstColumn="1" w:lastColumn="0" w:noHBand="0" w:noVBand="1"/>
      </w:tblPr>
      <w:tblGrid>
        <w:gridCol w:w="1200"/>
        <w:gridCol w:w="3527"/>
        <w:gridCol w:w="3000"/>
        <w:gridCol w:w="3492"/>
        <w:gridCol w:w="3000"/>
      </w:tblGrid>
      <w:tr w:rsidR="000B498C">
        <w:trPr>
          <w:trHeight w:val="545"/>
          <w:jc w:val="center"/>
        </w:trPr>
        <w:tc>
          <w:tcPr>
            <w:tcW w:w="4727" w:type="dxa"/>
            <w:gridSpan w:val="2"/>
            <w:tcBorders>
              <w:top w:val="single" w:sz="8" w:space="0" w:color="auto"/>
              <w:left w:val="single" w:sz="8" w:space="0" w:color="auto"/>
              <w:bottom w:val="single" w:sz="4" w:space="0" w:color="auto"/>
              <w:right w:val="single" w:sz="4" w:space="0" w:color="auto"/>
            </w:tcBorders>
            <w:shd w:val="clear" w:color="auto" w:fill="auto"/>
            <w:vAlign w:val="center"/>
          </w:tcPr>
          <w:p w:rsidR="000B498C" w:rsidRDefault="00FA712D">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项</w:t>
            </w:r>
            <w:r>
              <w:rPr>
                <w:rFonts w:ascii="Times New Roman" w:eastAsia="仿宋_GB2312" w:hAnsi="Times New Roman" w:cs="Times New Roman"/>
                <w:b/>
                <w:kern w:val="0"/>
                <w:szCs w:val="21"/>
              </w:rPr>
              <w:t xml:space="preserve"> </w:t>
            </w:r>
            <w:r>
              <w:rPr>
                <w:rFonts w:ascii="Times New Roman" w:eastAsia="仿宋_GB2312" w:hAnsi="Times New Roman" w:cs="Times New Roman"/>
                <w:b/>
                <w:color w:val="000000"/>
                <w:kern w:val="0"/>
                <w:szCs w:val="21"/>
              </w:rPr>
              <w:t xml:space="preserve">   </w:t>
            </w:r>
            <w:r>
              <w:rPr>
                <w:rFonts w:ascii="Times New Roman" w:eastAsia="仿宋_GB2312" w:hAnsi="Times New Roman" w:cs="Times New Roman"/>
                <w:b/>
                <w:kern w:val="0"/>
                <w:szCs w:val="21"/>
              </w:rPr>
              <w:t>目</w:t>
            </w:r>
          </w:p>
        </w:tc>
        <w:tc>
          <w:tcPr>
            <w:tcW w:w="9492" w:type="dxa"/>
            <w:gridSpan w:val="3"/>
            <w:tcBorders>
              <w:top w:val="single" w:sz="8" w:space="0" w:color="auto"/>
              <w:left w:val="nil"/>
              <w:bottom w:val="single" w:sz="4" w:space="0" w:color="auto"/>
              <w:right w:val="single" w:sz="8" w:space="0" w:color="000000"/>
            </w:tcBorders>
            <w:shd w:val="clear" w:color="auto" w:fill="auto"/>
            <w:vAlign w:val="center"/>
          </w:tcPr>
          <w:p w:rsidR="000B498C" w:rsidRDefault="00FA712D">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本年支出</w:t>
            </w:r>
          </w:p>
        </w:tc>
      </w:tr>
      <w:tr w:rsidR="000B498C">
        <w:trPr>
          <w:trHeight w:hRule="exact" w:val="312"/>
          <w:jc w:val="center"/>
        </w:trPr>
        <w:tc>
          <w:tcPr>
            <w:tcW w:w="1200" w:type="dxa"/>
            <w:vMerge w:val="restart"/>
            <w:tcBorders>
              <w:top w:val="single" w:sz="4" w:space="0" w:color="auto"/>
              <w:left w:val="single" w:sz="8" w:space="0" w:color="auto"/>
              <w:bottom w:val="single" w:sz="4" w:space="0" w:color="auto"/>
              <w:right w:val="single" w:sz="4" w:space="0" w:color="auto"/>
            </w:tcBorders>
            <w:shd w:val="clear" w:color="auto" w:fill="auto"/>
            <w:vAlign w:val="center"/>
          </w:tcPr>
          <w:p w:rsidR="000B498C" w:rsidRDefault="00FA712D">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功能分类科目编码</w:t>
            </w:r>
          </w:p>
        </w:tc>
        <w:tc>
          <w:tcPr>
            <w:tcW w:w="3527" w:type="dxa"/>
            <w:vMerge w:val="restart"/>
            <w:tcBorders>
              <w:top w:val="nil"/>
              <w:left w:val="single" w:sz="4" w:space="0" w:color="auto"/>
              <w:bottom w:val="single" w:sz="4" w:space="0" w:color="auto"/>
              <w:right w:val="single" w:sz="4" w:space="0" w:color="auto"/>
            </w:tcBorders>
            <w:shd w:val="clear" w:color="auto" w:fill="auto"/>
            <w:vAlign w:val="center"/>
          </w:tcPr>
          <w:p w:rsidR="000B498C" w:rsidRDefault="00FA712D">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科目名称</w:t>
            </w:r>
          </w:p>
        </w:tc>
        <w:tc>
          <w:tcPr>
            <w:tcW w:w="3000" w:type="dxa"/>
            <w:vMerge w:val="restart"/>
            <w:tcBorders>
              <w:top w:val="nil"/>
              <w:left w:val="single" w:sz="4" w:space="0" w:color="auto"/>
              <w:bottom w:val="single" w:sz="4" w:space="0" w:color="000000"/>
              <w:right w:val="single" w:sz="4" w:space="0" w:color="auto"/>
            </w:tcBorders>
            <w:shd w:val="clear" w:color="auto" w:fill="auto"/>
            <w:vAlign w:val="center"/>
          </w:tcPr>
          <w:p w:rsidR="000B498C" w:rsidRDefault="00FA712D">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小计</w:t>
            </w:r>
          </w:p>
        </w:tc>
        <w:tc>
          <w:tcPr>
            <w:tcW w:w="3492" w:type="dxa"/>
            <w:vMerge w:val="restart"/>
            <w:tcBorders>
              <w:top w:val="nil"/>
              <w:left w:val="single" w:sz="4" w:space="0" w:color="auto"/>
              <w:bottom w:val="single" w:sz="4" w:space="0" w:color="000000"/>
              <w:right w:val="single" w:sz="4" w:space="0" w:color="auto"/>
            </w:tcBorders>
            <w:shd w:val="clear" w:color="auto" w:fill="auto"/>
            <w:vAlign w:val="center"/>
          </w:tcPr>
          <w:p w:rsidR="000B498C" w:rsidRDefault="00FA712D">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基本支出</w:t>
            </w:r>
          </w:p>
        </w:tc>
        <w:tc>
          <w:tcPr>
            <w:tcW w:w="3000" w:type="dxa"/>
            <w:vMerge w:val="restart"/>
            <w:tcBorders>
              <w:top w:val="nil"/>
              <w:left w:val="single" w:sz="4" w:space="0" w:color="auto"/>
              <w:bottom w:val="single" w:sz="4" w:space="0" w:color="000000"/>
              <w:right w:val="single" w:sz="8" w:space="0" w:color="auto"/>
            </w:tcBorders>
            <w:shd w:val="clear" w:color="auto" w:fill="auto"/>
            <w:vAlign w:val="center"/>
          </w:tcPr>
          <w:p w:rsidR="000B498C" w:rsidRDefault="00FA712D">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项目支出</w:t>
            </w:r>
          </w:p>
        </w:tc>
      </w:tr>
      <w:tr w:rsidR="000B498C">
        <w:trPr>
          <w:trHeight w:val="360"/>
          <w:jc w:val="center"/>
        </w:trPr>
        <w:tc>
          <w:tcPr>
            <w:tcW w:w="1200" w:type="dxa"/>
            <w:vMerge/>
            <w:tcBorders>
              <w:top w:val="single" w:sz="4" w:space="0" w:color="auto"/>
              <w:left w:val="single" w:sz="8" w:space="0" w:color="auto"/>
              <w:bottom w:val="single" w:sz="4" w:space="0" w:color="auto"/>
              <w:right w:val="single" w:sz="4" w:space="0" w:color="auto"/>
            </w:tcBorders>
            <w:vAlign w:val="center"/>
          </w:tcPr>
          <w:p w:rsidR="000B498C" w:rsidRDefault="000B498C">
            <w:pPr>
              <w:widowControl/>
              <w:jc w:val="left"/>
              <w:rPr>
                <w:rFonts w:ascii="Times New Roman" w:eastAsia="仿宋_GB2312" w:hAnsi="Times New Roman" w:cs="Times New Roman"/>
                <w:kern w:val="0"/>
                <w:szCs w:val="21"/>
              </w:rPr>
            </w:pPr>
          </w:p>
        </w:tc>
        <w:tc>
          <w:tcPr>
            <w:tcW w:w="3527" w:type="dxa"/>
            <w:vMerge/>
            <w:tcBorders>
              <w:top w:val="nil"/>
              <w:left w:val="single" w:sz="4" w:space="0" w:color="auto"/>
              <w:bottom w:val="single" w:sz="4" w:space="0" w:color="auto"/>
              <w:right w:val="single" w:sz="4" w:space="0" w:color="auto"/>
            </w:tcBorders>
            <w:vAlign w:val="center"/>
          </w:tcPr>
          <w:p w:rsidR="000B498C" w:rsidRDefault="000B498C">
            <w:pPr>
              <w:widowControl/>
              <w:jc w:val="left"/>
              <w:rPr>
                <w:rFonts w:ascii="Times New Roman" w:eastAsia="仿宋_GB2312" w:hAnsi="Times New Roman" w:cs="Times New Roman"/>
                <w:kern w:val="0"/>
                <w:szCs w:val="21"/>
              </w:rPr>
            </w:pPr>
          </w:p>
        </w:tc>
        <w:tc>
          <w:tcPr>
            <w:tcW w:w="3000" w:type="dxa"/>
            <w:vMerge/>
            <w:tcBorders>
              <w:top w:val="nil"/>
              <w:left w:val="single" w:sz="4" w:space="0" w:color="auto"/>
              <w:bottom w:val="single" w:sz="4" w:space="0" w:color="000000"/>
              <w:right w:val="single" w:sz="4" w:space="0" w:color="auto"/>
            </w:tcBorders>
            <w:vAlign w:val="center"/>
          </w:tcPr>
          <w:p w:rsidR="000B498C" w:rsidRDefault="000B498C">
            <w:pPr>
              <w:widowControl/>
              <w:jc w:val="left"/>
              <w:rPr>
                <w:rFonts w:ascii="Times New Roman" w:eastAsia="仿宋_GB2312" w:hAnsi="Times New Roman" w:cs="Times New Roman"/>
                <w:kern w:val="0"/>
                <w:szCs w:val="21"/>
              </w:rPr>
            </w:pPr>
          </w:p>
        </w:tc>
        <w:tc>
          <w:tcPr>
            <w:tcW w:w="3492" w:type="dxa"/>
            <w:vMerge/>
            <w:tcBorders>
              <w:top w:val="nil"/>
              <w:left w:val="single" w:sz="4" w:space="0" w:color="auto"/>
              <w:bottom w:val="single" w:sz="4" w:space="0" w:color="000000"/>
              <w:right w:val="single" w:sz="4" w:space="0" w:color="auto"/>
            </w:tcBorders>
            <w:vAlign w:val="center"/>
          </w:tcPr>
          <w:p w:rsidR="000B498C" w:rsidRDefault="000B498C">
            <w:pPr>
              <w:widowControl/>
              <w:jc w:val="left"/>
              <w:rPr>
                <w:rFonts w:ascii="Times New Roman" w:eastAsia="仿宋_GB2312" w:hAnsi="Times New Roman" w:cs="Times New Roman"/>
                <w:kern w:val="0"/>
                <w:szCs w:val="21"/>
              </w:rPr>
            </w:pPr>
          </w:p>
        </w:tc>
        <w:tc>
          <w:tcPr>
            <w:tcW w:w="3000" w:type="dxa"/>
            <w:vMerge/>
            <w:tcBorders>
              <w:top w:val="nil"/>
              <w:left w:val="single" w:sz="4" w:space="0" w:color="auto"/>
              <w:bottom w:val="single" w:sz="4" w:space="0" w:color="000000"/>
              <w:right w:val="single" w:sz="8" w:space="0" w:color="auto"/>
            </w:tcBorders>
            <w:vAlign w:val="center"/>
          </w:tcPr>
          <w:p w:rsidR="000B498C" w:rsidRDefault="000B498C">
            <w:pPr>
              <w:widowControl/>
              <w:jc w:val="left"/>
              <w:rPr>
                <w:rFonts w:ascii="Times New Roman" w:eastAsia="仿宋_GB2312" w:hAnsi="Times New Roman" w:cs="Times New Roman"/>
                <w:kern w:val="0"/>
                <w:szCs w:val="21"/>
              </w:rPr>
            </w:pPr>
          </w:p>
        </w:tc>
      </w:tr>
      <w:tr w:rsidR="000B498C">
        <w:trPr>
          <w:trHeight w:val="312"/>
          <w:jc w:val="center"/>
        </w:trPr>
        <w:tc>
          <w:tcPr>
            <w:tcW w:w="1200" w:type="dxa"/>
            <w:vMerge/>
            <w:tcBorders>
              <w:top w:val="single" w:sz="4" w:space="0" w:color="auto"/>
              <w:left w:val="single" w:sz="8" w:space="0" w:color="auto"/>
              <w:bottom w:val="single" w:sz="4" w:space="0" w:color="auto"/>
              <w:right w:val="single" w:sz="4" w:space="0" w:color="auto"/>
            </w:tcBorders>
            <w:vAlign w:val="center"/>
          </w:tcPr>
          <w:p w:rsidR="000B498C" w:rsidRDefault="000B498C">
            <w:pPr>
              <w:widowControl/>
              <w:jc w:val="left"/>
              <w:rPr>
                <w:rFonts w:ascii="Times New Roman" w:eastAsia="仿宋_GB2312" w:hAnsi="Times New Roman" w:cs="Times New Roman"/>
                <w:kern w:val="0"/>
                <w:szCs w:val="21"/>
              </w:rPr>
            </w:pPr>
          </w:p>
        </w:tc>
        <w:tc>
          <w:tcPr>
            <w:tcW w:w="3527" w:type="dxa"/>
            <w:vMerge/>
            <w:tcBorders>
              <w:top w:val="nil"/>
              <w:left w:val="single" w:sz="4" w:space="0" w:color="auto"/>
              <w:bottom w:val="single" w:sz="4" w:space="0" w:color="auto"/>
              <w:right w:val="single" w:sz="4" w:space="0" w:color="auto"/>
            </w:tcBorders>
            <w:vAlign w:val="center"/>
          </w:tcPr>
          <w:p w:rsidR="000B498C" w:rsidRDefault="000B498C">
            <w:pPr>
              <w:widowControl/>
              <w:jc w:val="left"/>
              <w:rPr>
                <w:rFonts w:ascii="Times New Roman" w:eastAsia="仿宋_GB2312" w:hAnsi="Times New Roman" w:cs="Times New Roman"/>
                <w:kern w:val="0"/>
                <w:szCs w:val="21"/>
              </w:rPr>
            </w:pPr>
          </w:p>
        </w:tc>
        <w:tc>
          <w:tcPr>
            <w:tcW w:w="3000" w:type="dxa"/>
            <w:vMerge/>
            <w:tcBorders>
              <w:top w:val="nil"/>
              <w:left w:val="single" w:sz="4" w:space="0" w:color="auto"/>
              <w:bottom w:val="single" w:sz="4" w:space="0" w:color="000000"/>
              <w:right w:val="single" w:sz="4" w:space="0" w:color="auto"/>
            </w:tcBorders>
            <w:vAlign w:val="center"/>
          </w:tcPr>
          <w:p w:rsidR="000B498C" w:rsidRDefault="000B498C">
            <w:pPr>
              <w:widowControl/>
              <w:jc w:val="left"/>
              <w:rPr>
                <w:rFonts w:ascii="Times New Roman" w:eastAsia="仿宋_GB2312" w:hAnsi="Times New Roman" w:cs="Times New Roman"/>
                <w:kern w:val="0"/>
                <w:szCs w:val="21"/>
              </w:rPr>
            </w:pPr>
          </w:p>
        </w:tc>
        <w:tc>
          <w:tcPr>
            <w:tcW w:w="3492" w:type="dxa"/>
            <w:vMerge/>
            <w:tcBorders>
              <w:top w:val="nil"/>
              <w:left w:val="single" w:sz="4" w:space="0" w:color="auto"/>
              <w:bottom w:val="single" w:sz="4" w:space="0" w:color="000000"/>
              <w:right w:val="single" w:sz="4" w:space="0" w:color="auto"/>
            </w:tcBorders>
            <w:vAlign w:val="center"/>
          </w:tcPr>
          <w:p w:rsidR="000B498C" w:rsidRDefault="000B498C">
            <w:pPr>
              <w:widowControl/>
              <w:jc w:val="left"/>
              <w:rPr>
                <w:rFonts w:ascii="Times New Roman" w:eastAsia="仿宋_GB2312" w:hAnsi="Times New Roman" w:cs="Times New Roman"/>
                <w:kern w:val="0"/>
                <w:szCs w:val="21"/>
              </w:rPr>
            </w:pPr>
          </w:p>
        </w:tc>
        <w:tc>
          <w:tcPr>
            <w:tcW w:w="3000" w:type="dxa"/>
            <w:vMerge/>
            <w:tcBorders>
              <w:top w:val="nil"/>
              <w:left w:val="single" w:sz="4" w:space="0" w:color="auto"/>
              <w:bottom w:val="single" w:sz="4" w:space="0" w:color="000000"/>
              <w:right w:val="single" w:sz="8" w:space="0" w:color="auto"/>
            </w:tcBorders>
            <w:vAlign w:val="center"/>
          </w:tcPr>
          <w:p w:rsidR="000B498C" w:rsidRDefault="000B498C">
            <w:pPr>
              <w:widowControl/>
              <w:jc w:val="left"/>
              <w:rPr>
                <w:rFonts w:ascii="Times New Roman" w:eastAsia="仿宋_GB2312" w:hAnsi="Times New Roman" w:cs="Times New Roman"/>
                <w:kern w:val="0"/>
                <w:szCs w:val="21"/>
              </w:rPr>
            </w:pPr>
          </w:p>
        </w:tc>
      </w:tr>
      <w:tr w:rsidR="000B498C">
        <w:trPr>
          <w:trHeight w:val="450"/>
          <w:jc w:val="center"/>
        </w:trPr>
        <w:tc>
          <w:tcPr>
            <w:tcW w:w="4727" w:type="dxa"/>
            <w:gridSpan w:val="2"/>
            <w:tcBorders>
              <w:top w:val="single" w:sz="4" w:space="0" w:color="auto"/>
              <w:left w:val="single" w:sz="8" w:space="0" w:color="auto"/>
              <w:bottom w:val="single" w:sz="4" w:space="0" w:color="auto"/>
              <w:right w:val="single" w:sz="4" w:space="0" w:color="auto"/>
            </w:tcBorders>
            <w:shd w:val="clear" w:color="auto" w:fill="auto"/>
            <w:vAlign w:val="center"/>
          </w:tcPr>
          <w:p w:rsidR="000B498C" w:rsidRDefault="00FA712D">
            <w:pPr>
              <w:widowControl/>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栏次</w:t>
            </w:r>
          </w:p>
        </w:tc>
        <w:tc>
          <w:tcPr>
            <w:tcW w:w="3000" w:type="dxa"/>
            <w:tcBorders>
              <w:top w:val="nil"/>
              <w:left w:val="nil"/>
              <w:bottom w:val="single" w:sz="4" w:space="0" w:color="auto"/>
              <w:right w:val="single" w:sz="4" w:space="0" w:color="auto"/>
            </w:tcBorders>
            <w:shd w:val="clear" w:color="auto" w:fill="auto"/>
            <w:vAlign w:val="center"/>
          </w:tcPr>
          <w:p w:rsidR="000B498C" w:rsidRDefault="00FA712D">
            <w:pPr>
              <w:widowControl/>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1</w:t>
            </w:r>
          </w:p>
        </w:tc>
        <w:tc>
          <w:tcPr>
            <w:tcW w:w="3492" w:type="dxa"/>
            <w:tcBorders>
              <w:top w:val="nil"/>
              <w:left w:val="nil"/>
              <w:bottom w:val="single" w:sz="4" w:space="0" w:color="auto"/>
              <w:right w:val="single" w:sz="4" w:space="0" w:color="auto"/>
            </w:tcBorders>
            <w:shd w:val="clear" w:color="auto" w:fill="auto"/>
            <w:vAlign w:val="center"/>
          </w:tcPr>
          <w:p w:rsidR="000B498C" w:rsidRDefault="00FA712D">
            <w:pPr>
              <w:widowControl/>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2</w:t>
            </w:r>
          </w:p>
        </w:tc>
        <w:tc>
          <w:tcPr>
            <w:tcW w:w="3000" w:type="dxa"/>
            <w:tcBorders>
              <w:top w:val="nil"/>
              <w:left w:val="nil"/>
              <w:bottom w:val="single" w:sz="4" w:space="0" w:color="auto"/>
              <w:right w:val="single" w:sz="8" w:space="0" w:color="auto"/>
            </w:tcBorders>
            <w:shd w:val="clear" w:color="auto" w:fill="auto"/>
            <w:vAlign w:val="center"/>
          </w:tcPr>
          <w:p w:rsidR="000B498C" w:rsidRDefault="00FA712D">
            <w:pPr>
              <w:widowControl/>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3</w:t>
            </w:r>
          </w:p>
        </w:tc>
      </w:tr>
      <w:tr w:rsidR="001B25BD">
        <w:trPr>
          <w:trHeight w:val="450"/>
          <w:jc w:val="center"/>
        </w:trPr>
        <w:tc>
          <w:tcPr>
            <w:tcW w:w="4727" w:type="dxa"/>
            <w:gridSpan w:val="2"/>
            <w:tcBorders>
              <w:top w:val="single" w:sz="4" w:space="0" w:color="auto"/>
              <w:left w:val="single" w:sz="8" w:space="0" w:color="auto"/>
              <w:bottom w:val="single" w:sz="4" w:space="0" w:color="auto"/>
              <w:right w:val="single" w:sz="4" w:space="0" w:color="auto"/>
            </w:tcBorders>
            <w:shd w:val="clear" w:color="auto" w:fill="auto"/>
            <w:vAlign w:val="center"/>
          </w:tcPr>
          <w:p w:rsidR="001B25BD" w:rsidRDefault="001B25BD" w:rsidP="001B25BD">
            <w:pPr>
              <w:widowControl/>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合计</w:t>
            </w:r>
          </w:p>
        </w:tc>
        <w:tc>
          <w:tcPr>
            <w:tcW w:w="3000" w:type="dxa"/>
            <w:tcBorders>
              <w:top w:val="nil"/>
              <w:left w:val="nil"/>
              <w:bottom w:val="single" w:sz="4" w:space="0" w:color="auto"/>
              <w:right w:val="single" w:sz="4" w:space="0" w:color="auto"/>
            </w:tcBorders>
            <w:shd w:val="clear" w:color="auto" w:fill="auto"/>
            <w:vAlign w:val="center"/>
          </w:tcPr>
          <w:p w:rsidR="001B25BD" w:rsidRDefault="001B25BD" w:rsidP="001B25BD">
            <w:pPr>
              <w:widowControl/>
              <w:jc w:val="right"/>
              <w:rPr>
                <w:rFonts w:ascii="宋体" w:eastAsia="宋体" w:hAnsi="宋体" w:cs="宋体"/>
                <w:color w:val="000000"/>
                <w:kern w:val="0"/>
                <w:sz w:val="22"/>
              </w:rPr>
            </w:pPr>
            <w:r>
              <w:rPr>
                <w:rFonts w:hint="eastAsia"/>
                <w:color w:val="000000"/>
                <w:sz w:val="22"/>
              </w:rPr>
              <w:t xml:space="preserve">1,652.00 </w:t>
            </w:r>
          </w:p>
        </w:tc>
        <w:tc>
          <w:tcPr>
            <w:tcW w:w="3492" w:type="dxa"/>
            <w:tcBorders>
              <w:top w:val="nil"/>
              <w:left w:val="nil"/>
              <w:bottom w:val="single" w:sz="4" w:space="0" w:color="auto"/>
              <w:right w:val="single" w:sz="4" w:space="0" w:color="auto"/>
            </w:tcBorders>
            <w:shd w:val="clear" w:color="auto" w:fill="auto"/>
            <w:vAlign w:val="center"/>
          </w:tcPr>
          <w:p w:rsidR="001B25BD" w:rsidRDefault="001B25BD" w:rsidP="001B25BD">
            <w:pPr>
              <w:jc w:val="right"/>
              <w:rPr>
                <w:color w:val="000000"/>
                <w:sz w:val="22"/>
              </w:rPr>
            </w:pPr>
            <w:r>
              <w:rPr>
                <w:rFonts w:hint="eastAsia"/>
                <w:color w:val="000000"/>
                <w:sz w:val="22"/>
              </w:rPr>
              <w:t xml:space="preserve">1,508.38 </w:t>
            </w:r>
          </w:p>
        </w:tc>
        <w:tc>
          <w:tcPr>
            <w:tcW w:w="3000" w:type="dxa"/>
            <w:tcBorders>
              <w:top w:val="nil"/>
              <w:left w:val="nil"/>
              <w:bottom w:val="single" w:sz="4" w:space="0" w:color="auto"/>
              <w:right w:val="single" w:sz="8" w:space="0" w:color="auto"/>
            </w:tcBorders>
            <w:shd w:val="clear" w:color="auto" w:fill="auto"/>
            <w:vAlign w:val="center"/>
          </w:tcPr>
          <w:p w:rsidR="001B25BD" w:rsidRDefault="001B25BD" w:rsidP="001B25BD">
            <w:pPr>
              <w:jc w:val="right"/>
              <w:rPr>
                <w:color w:val="000000"/>
                <w:sz w:val="22"/>
              </w:rPr>
            </w:pPr>
            <w:r>
              <w:rPr>
                <w:rFonts w:hint="eastAsia"/>
                <w:color w:val="000000"/>
                <w:sz w:val="22"/>
              </w:rPr>
              <w:t xml:space="preserve">143.63 </w:t>
            </w:r>
          </w:p>
        </w:tc>
      </w:tr>
      <w:tr w:rsidR="001B25BD">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1B25BD" w:rsidRDefault="001B25BD" w:rsidP="001B25BD">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2050201</w:t>
            </w:r>
          </w:p>
        </w:tc>
        <w:tc>
          <w:tcPr>
            <w:tcW w:w="3527" w:type="dxa"/>
            <w:tcBorders>
              <w:top w:val="nil"/>
              <w:left w:val="nil"/>
              <w:bottom w:val="single" w:sz="4" w:space="0" w:color="auto"/>
              <w:right w:val="single" w:sz="4" w:space="0" w:color="auto"/>
            </w:tcBorders>
            <w:shd w:val="clear" w:color="auto" w:fill="auto"/>
            <w:vAlign w:val="center"/>
          </w:tcPr>
          <w:p w:rsidR="001B25BD" w:rsidRDefault="001B25BD" w:rsidP="001B25BD">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学前教育</w:t>
            </w:r>
          </w:p>
        </w:tc>
        <w:tc>
          <w:tcPr>
            <w:tcW w:w="3000" w:type="dxa"/>
            <w:tcBorders>
              <w:top w:val="nil"/>
              <w:left w:val="nil"/>
              <w:bottom w:val="single" w:sz="4" w:space="0" w:color="auto"/>
              <w:right w:val="single" w:sz="4" w:space="0" w:color="auto"/>
            </w:tcBorders>
            <w:shd w:val="clear" w:color="auto" w:fill="auto"/>
            <w:vAlign w:val="center"/>
          </w:tcPr>
          <w:p w:rsidR="001B25BD" w:rsidRDefault="001B25BD" w:rsidP="001B25BD">
            <w:pPr>
              <w:widowControl/>
              <w:jc w:val="right"/>
              <w:rPr>
                <w:rFonts w:ascii="宋体" w:eastAsia="宋体" w:hAnsi="宋体" w:cs="宋体"/>
                <w:color w:val="000000"/>
                <w:kern w:val="0"/>
                <w:sz w:val="22"/>
              </w:rPr>
            </w:pPr>
            <w:r>
              <w:rPr>
                <w:rFonts w:hint="eastAsia"/>
                <w:color w:val="000000"/>
                <w:sz w:val="22"/>
              </w:rPr>
              <w:t xml:space="preserve">57.80 </w:t>
            </w:r>
          </w:p>
        </w:tc>
        <w:tc>
          <w:tcPr>
            <w:tcW w:w="3492" w:type="dxa"/>
            <w:tcBorders>
              <w:top w:val="nil"/>
              <w:left w:val="nil"/>
              <w:bottom w:val="single" w:sz="4" w:space="0" w:color="auto"/>
              <w:right w:val="single" w:sz="4" w:space="0" w:color="auto"/>
            </w:tcBorders>
            <w:shd w:val="clear" w:color="auto" w:fill="auto"/>
            <w:vAlign w:val="center"/>
          </w:tcPr>
          <w:p w:rsidR="001B25BD" w:rsidRDefault="001B25BD" w:rsidP="001B25BD">
            <w:pPr>
              <w:widowControl/>
              <w:jc w:val="right"/>
              <w:rPr>
                <w:rFonts w:ascii="宋体" w:eastAsia="宋体" w:hAnsi="宋体" w:cs="宋体"/>
                <w:color w:val="000000"/>
                <w:kern w:val="0"/>
                <w:sz w:val="22"/>
              </w:rPr>
            </w:pPr>
            <w:r>
              <w:rPr>
                <w:rFonts w:hint="eastAsia"/>
                <w:color w:val="000000"/>
                <w:sz w:val="22"/>
              </w:rPr>
              <w:t xml:space="preserve">57.80 </w:t>
            </w:r>
          </w:p>
        </w:tc>
        <w:tc>
          <w:tcPr>
            <w:tcW w:w="3000" w:type="dxa"/>
            <w:tcBorders>
              <w:top w:val="nil"/>
              <w:left w:val="nil"/>
              <w:bottom w:val="single" w:sz="4" w:space="0" w:color="auto"/>
              <w:right w:val="single" w:sz="8" w:space="0" w:color="auto"/>
            </w:tcBorders>
            <w:shd w:val="clear" w:color="auto" w:fill="auto"/>
            <w:vAlign w:val="center"/>
          </w:tcPr>
          <w:p w:rsidR="001B25BD" w:rsidRDefault="001B25BD" w:rsidP="001B25BD">
            <w:pPr>
              <w:jc w:val="center"/>
              <w:rPr>
                <w:rFonts w:ascii="Times New Roman" w:eastAsia="仿宋_GB2312" w:hAnsi="Times New Roman" w:cs="Times New Roman"/>
                <w:kern w:val="0"/>
                <w:szCs w:val="21"/>
              </w:rPr>
            </w:pPr>
          </w:p>
        </w:tc>
      </w:tr>
      <w:tr w:rsidR="001B25BD">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1B25BD" w:rsidRDefault="001B25BD" w:rsidP="001B25BD">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2050202</w:t>
            </w:r>
          </w:p>
        </w:tc>
        <w:tc>
          <w:tcPr>
            <w:tcW w:w="3527" w:type="dxa"/>
            <w:tcBorders>
              <w:top w:val="nil"/>
              <w:left w:val="nil"/>
              <w:bottom w:val="single" w:sz="4" w:space="0" w:color="auto"/>
              <w:right w:val="single" w:sz="4" w:space="0" w:color="auto"/>
            </w:tcBorders>
            <w:shd w:val="clear" w:color="auto" w:fill="auto"/>
            <w:vAlign w:val="center"/>
          </w:tcPr>
          <w:p w:rsidR="001B25BD" w:rsidRDefault="001B25BD" w:rsidP="001B25BD">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小学教育</w:t>
            </w:r>
          </w:p>
        </w:tc>
        <w:tc>
          <w:tcPr>
            <w:tcW w:w="3000" w:type="dxa"/>
            <w:tcBorders>
              <w:top w:val="nil"/>
              <w:left w:val="nil"/>
              <w:bottom w:val="single" w:sz="4" w:space="0" w:color="auto"/>
              <w:right w:val="single" w:sz="4" w:space="0" w:color="auto"/>
            </w:tcBorders>
            <w:shd w:val="clear" w:color="auto" w:fill="auto"/>
            <w:vAlign w:val="center"/>
          </w:tcPr>
          <w:p w:rsidR="001B25BD" w:rsidRDefault="001B25BD" w:rsidP="001B25BD">
            <w:pPr>
              <w:jc w:val="right"/>
              <w:rPr>
                <w:color w:val="000000"/>
                <w:sz w:val="22"/>
              </w:rPr>
            </w:pPr>
            <w:r>
              <w:rPr>
                <w:rFonts w:hint="eastAsia"/>
                <w:color w:val="000000"/>
                <w:sz w:val="22"/>
              </w:rPr>
              <w:t xml:space="preserve">312.20 </w:t>
            </w:r>
          </w:p>
        </w:tc>
        <w:tc>
          <w:tcPr>
            <w:tcW w:w="3492" w:type="dxa"/>
            <w:tcBorders>
              <w:top w:val="nil"/>
              <w:left w:val="nil"/>
              <w:bottom w:val="single" w:sz="4" w:space="0" w:color="auto"/>
              <w:right w:val="single" w:sz="4" w:space="0" w:color="auto"/>
            </w:tcBorders>
            <w:shd w:val="clear" w:color="auto" w:fill="auto"/>
            <w:vAlign w:val="center"/>
          </w:tcPr>
          <w:p w:rsidR="001B25BD" w:rsidRDefault="001B25BD" w:rsidP="001B25BD">
            <w:pPr>
              <w:jc w:val="right"/>
              <w:rPr>
                <w:color w:val="000000"/>
                <w:sz w:val="22"/>
              </w:rPr>
            </w:pPr>
            <w:r>
              <w:rPr>
                <w:rFonts w:hint="eastAsia"/>
                <w:color w:val="000000"/>
                <w:sz w:val="22"/>
              </w:rPr>
              <w:t xml:space="preserve">312.20 </w:t>
            </w:r>
          </w:p>
        </w:tc>
        <w:tc>
          <w:tcPr>
            <w:tcW w:w="3000" w:type="dxa"/>
            <w:tcBorders>
              <w:top w:val="nil"/>
              <w:left w:val="nil"/>
              <w:bottom w:val="single" w:sz="4" w:space="0" w:color="auto"/>
              <w:right w:val="single" w:sz="8" w:space="0" w:color="auto"/>
            </w:tcBorders>
            <w:shd w:val="clear" w:color="auto" w:fill="auto"/>
            <w:vAlign w:val="center"/>
          </w:tcPr>
          <w:p w:rsidR="001B25BD" w:rsidRDefault="001B25BD" w:rsidP="001B25BD">
            <w:pPr>
              <w:jc w:val="center"/>
              <w:rPr>
                <w:rFonts w:ascii="Times New Roman" w:eastAsia="仿宋_GB2312" w:hAnsi="Times New Roman" w:cs="Times New Roman"/>
                <w:kern w:val="0"/>
                <w:szCs w:val="21"/>
              </w:rPr>
            </w:pPr>
          </w:p>
        </w:tc>
      </w:tr>
      <w:tr w:rsidR="001B25BD">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1B25BD" w:rsidRDefault="001B25BD" w:rsidP="001B25BD">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2050299</w:t>
            </w:r>
          </w:p>
        </w:tc>
        <w:tc>
          <w:tcPr>
            <w:tcW w:w="3527" w:type="dxa"/>
            <w:tcBorders>
              <w:top w:val="nil"/>
              <w:left w:val="nil"/>
              <w:bottom w:val="single" w:sz="4" w:space="0" w:color="auto"/>
              <w:right w:val="single" w:sz="4" w:space="0" w:color="auto"/>
            </w:tcBorders>
            <w:shd w:val="clear" w:color="auto" w:fill="auto"/>
            <w:vAlign w:val="center"/>
          </w:tcPr>
          <w:p w:rsidR="001B25BD" w:rsidRDefault="001B25BD" w:rsidP="001B25BD">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其他普通教育支出</w:t>
            </w:r>
          </w:p>
        </w:tc>
        <w:tc>
          <w:tcPr>
            <w:tcW w:w="3000" w:type="dxa"/>
            <w:tcBorders>
              <w:top w:val="nil"/>
              <w:left w:val="nil"/>
              <w:bottom w:val="single" w:sz="4" w:space="0" w:color="auto"/>
              <w:right w:val="single" w:sz="4" w:space="0" w:color="auto"/>
            </w:tcBorders>
            <w:shd w:val="clear" w:color="auto" w:fill="auto"/>
            <w:vAlign w:val="center"/>
          </w:tcPr>
          <w:p w:rsidR="001B25BD" w:rsidRDefault="001B25BD" w:rsidP="001B25BD">
            <w:pPr>
              <w:jc w:val="right"/>
              <w:rPr>
                <w:color w:val="000000"/>
                <w:sz w:val="22"/>
              </w:rPr>
            </w:pPr>
            <w:r>
              <w:rPr>
                <w:rFonts w:hint="eastAsia"/>
                <w:color w:val="000000"/>
                <w:sz w:val="22"/>
              </w:rPr>
              <w:t xml:space="preserve">1,263.13 </w:t>
            </w:r>
          </w:p>
        </w:tc>
        <w:tc>
          <w:tcPr>
            <w:tcW w:w="3492" w:type="dxa"/>
            <w:tcBorders>
              <w:top w:val="nil"/>
              <w:left w:val="nil"/>
              <w:bottom w:val="single" w:sz="4" w:space="0" w:color="auto"/>
              <w:right w:val="single" w:sz="4" w:space="0" w:color="auto"/>
            </w:tcBorders>
            <w:shd w:val="clear" w:color="auto" w:fill="auto"/>
            <w:vAlign w:val="center"/>
          </w:tcPr>
          <w:p w:rsidR="001B25BD" w:rsidRDefault="001B25BD" w:rsidP="001B25BD">
            <w:pPr>
              <w:jc w:val="right"/>
              <w:rPr>
                <w:color w:val="000000"/>
                <w:sz w:val="22"/>
              </w:rPr>
            </w:pPr>
            <w:r>
              <w:rPr>
                <w:rFonts w:hint="eastAsia"/>
                <w:color w:val="000000"/>
                <w:sz w:val="22"/>
              </w:rPr>
              <w:t xml:space="preserve">1,138.38 </w:t>
            </w:r>
          </w:p>
        </w:tc>
        <w:tc>
          <w:tcPr>
            <w:tcW w:w="3000" w:type="dxa"/>
            <w:tcBorders>
              <w:top w:val="nil"/>
              <w:left w:val="nil"/>
              <w:bottom w:val="single" w:sz="4" w:space="0" w:color="auto"/>
              <w:right w:val="single" w:sz="8" w:space="0" w:color="auto"/>
            </w:tcBorders>
            <w:shd w:val="clear" w:color="auto" w:fill="auto"/>
            <w:vAlign w:val="center"/>
          </w:tcPr>
          <w:p w:rsidR="001B25BD" w:rsidRDefault="001B25BD" w:rsidP="001B25BD">
            <w:pPr>
              <w:widowControl/>
              <w:jc w:val="right"/>
              <w:rPr>
                <w:rFonts w:ascii="宋体" w:eastAsia="宋体" w:hAnsi="宋体" w:cs="宋体"/>
                <w:color w:val="000000"/>
                <w:kern w:val="0"/>
                <w:sz w:val="22"/>
              </w:rPr>
            </w:pPr>
            <w:r>
              <w:rPr>
                <w:rFonts w:hint="eastAsia"/>
                <w:color w:val="000000"/>
                <w:sz w:val="22"/>
              </w:rPr>
              <w:t xml:space="preserve">124.76 </w:t>
            </w:r>
          </w:p>
        </w:tc>
      </w:tr>
      <w:tr w:rsidR="001B25BD">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1B25BD" w:rsidRDefault="001B25BD" w:rsidP="001B25BD">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2050999</w:t>
            </w:r>
          </w:p>
        </w:tc>
        <w:tc>
          <w:tcPr>
            <w:tcW w:w="3527" w:type="dxa"/>
            <w:tcBorders>
              <w:top w:val="nil"/>
              <w:left w:val="nil"/>
              <w:bottom w:val="single" w:sz="4" w:space="0" w:color="auto"/>
              <w:right w:val="single" w:sz="4" w:space="0" w:color="auto"/>
            </w:tcBorders>
            <w:shd w:val="clear" w:color="auto" w:fill="auto"/>
            <w:vAlign w:val="center"/>
          </w:tcPr>
          <w:p w:rsidR="001B25BD" w:rsidRDefault="001B25BD" w:rsidP="001B25BD">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其他教育费附加安排的支出</w:t>
            </w:r>
          </w:p>
        </w:tc>
        <w:tc>
          <w:tcPr>
            <w:tcW w:w="3000" w:type="dxa"/>
            <w:tcBorders>
              <w:top w:val="nil"/>
              <w:left w:val="nil"/>
              <w:bottom w:val="single" w:sz="4" w:space="0" w:color="auto"/>
              <w:right w:val="single" w:sz="4" w:space="0" w:color="auto"/>
            </w:tcBorders>
            <w:shd w:val="clear" w:color="auto" w:fill="auto"/>
            <w:vAlign w:val="center"/>
          </w:tcPr>
          <w:p w:rsidR="001B25BD" w:rsidRDefault="001B25BD" w:rsidP="001B25BD">
            <w:pPr>
              <w:jc w:val="right"/>
              <w:rPr>
                <w:color w:val="000000"/>
                <w:sz w:val="22"/>
              </w:rPr>
            </w:pPr>
            <w:r>
              <w:rPr>
                <w:rFonts w:hint="eastAsia"/>
                <w:color w:val="000000"/>
                <w:sz w:val="22"/>
              </w:rPr>
              <w:t xml:space="preserve">18.87 </w:t>
            </w:r>
          </w:p>
        </w:tc>
        <w:tc>
          <w:tcPr>
            <w:tcW w:w="3492" w:type="dxa"/>
            <w:tcBorders>
              <w:top w:val="nil"/>
              <w:left w:val="nil"/>
              <w:bottom w:val="single" w:sz="4" w:space="0" w:color="auto"/>
              <w:right w:val="single" w:sz="4" w:space="0" w:color="auto"/>
            </w:tcBorders>
            <w:shd w:val="clear" w:color="auto" w:fill="auto"/>
            <w:vAlign w:val="center"/>
          </w:tcPr>
          <w:p w:rsidR="001B25BD" w:rsidRDefault="001B25BD" w:rsidP="001B25BD">
            <w:pPr>
              <w:jc w:val="center"/>
              <w:rPr>
                <w:rFonts w:ascii="Times New Roman" w:eastAsia="仿宋_GB2312" w:hAnsi="Times New Roman" w:cs="Times New Roman"/>
                <w:kern w:val="0"/>
                <w:szCs w:val="21"/>
              </w:rPr>
            </w:pPr>
          </w:p>
        </w:tc>
        <w:tc>
          <w:tcPr>
            <w:tcW w:w="3000" w:type="dxa"/>
            <w:tcBorders>
              <w:top w:val="nil"/>
              <w:left w:val="nil"/>
              <w:bottom w:val="single" w:sz="4" w:space="0" w:color="auto"/>
              <w:right w:val="single" w:sz="8" w:space="0" w:color="auto"/>
            </w:tcBorders>
            <w:shd w:val="clear" w:color="auto" w:fill="auto"/>
            <w:vAlign w:val="center"/>
          </w:tcPr>
          <w:p w:rsidR="001B25BD" w:rsidRDefault="001B25BD" w:rsidP="001B25BD">
            <w:pPr>
              <w:jc w:val="right"/>
              <w:rPr>
                <w:color w:val="000000"/>
                <w:sz w:val="22"/>
              </w:rPr>
            </w:pPr>
            <w:r>
              <w:rPr>
                <w:rFonts w:hint="eastAsia"/>
                <w:color w:val="000000"/>
                <w:sz w:val="22"/>
              </w:rPr>
              <w:t xml:space="preserve">18.87 </w:t>
            </w:r>
          </w:p>
        </w:tc>
      </w:tr>
    </w:tbl>
    <w:p w:rsidR="000B498C" w:rsidRDefault="00FA712D">
      <w:pPr>
        <w:widowControl/>
        <w:spacing w:before="120"/>
        <w:jc w:val="left"/>
        <w:rPr>
          <w:rFonts w:ascii="Times New Roman" w:eastAsia="仿宋_GB2312" w:hAnsi="Times New Roman" w:cs="Times New Roman"/>
          <w:kern w:val="0"/>
          <w:szCs w:val="21"/>
        </w:rPr>
      </w:pPr>
      <w:r>
        <w:rPr>
          <w:rFonts w:ascii="Times New Roman" w:eastAsia="仿宋_GB2312" w:hAnsi="Times New Roman" w:cs="Times New Roman"/>
          <w:kern w:val="0"/>
          <w:szCs w:val="21"/>
        </w:rPr>
        <w:t>注：本表反映部门本年度一般公共预算财政拨款支出情况。</w:t>
      </w:r>
    </w:p>
    <w:p w:rsidR="000B498C" w:rsidRDefault="000B498C">
      <w:pPr>
        <w:widowControl/>
        <w:jc w:val="left"/>
        <w:rPr>
          <w:rFonts w:ascii="Times New Roman" w:eastAsia="仿宋_GB2312" w:hAnsi="Times New Roman" w:cs="Times New Roman"/>
          <w:bCs/>
          <w:kern w:val="0"/>
          <w:szCs w:val="21"/>
        </w:rPr>
      </w:pPr>
    </w:p>
    <w:p w:rsidR="000B498C" w:rsidRDefault="00FA712D">
      <w:pPr>
        <w:widowControl/>
        <w:jc w:val="left"/>
        <w:rPr>
          <w:rFonts w:ascii="Times New Roman" w:eastAsia="仿宋_GB2312" w:hAnsi="Times New Roman" w:cs="Times New Roman"/>
          <w:bCs/>
          <w:kern w:val="0"/>
          <w:szCs w:val="21"/>
        </w:rPr>
      </w:pPr>
      <w:r>
        <w:rPr>
          <w:rFonts w:ascii="Times New Roman" w:eastAsia="仿宋_GB2312" w:hAnsi="Times New Roman" w:cs="Times New Roman"/>
          <w:bCs/>
          <w:kern w:val="0"/>
          <w:szCs w:val="21"/>
        </w:rPr>
        <w:br w:type="page"/>
      </w:r>
    </w:p>
    <w:p w:rsidR="000B498C" w:rsidRDefault="00FA712D">
      <w:pPr>
        <w:widowControl/>
        <w:spacing w:after="120"/>
        <w:jc w:val="center"/>
        <w:textAlignment w:val="center"/>
        <w:rPr>
          <w:rFonts w:ascii="Times New Roman" w:eastAsia="黑体" w:hAnsi="Times New Roman" w:cs="Times New Roman"/>
          <w:color w:val="000000"/>
          <w:kern w:val="0"/>
          <w:sz w:val="36"/>
          <w:szCs w:val="36"/>
          <w:lang w:bidi="ar"/>
        </w:rPr>
      </w:pPr>
      <w:bookmarkStart w:id="2" w:name="RANGE!A1:I34"/>
      <w:r>
        <w:rPr>
          <w:rFonts w:ascii="Times New Roman" w:eastAsia="黑体" w:hAnsi="Times New Roman" w:cs="Times New Roman"/>
          <w:color w:val="000000"/>
          <w:kern w:val="0"/>
          <w:sz w:val="36"/>
          <w:szCs w:val="36"/>
          <w:lang w:bidi="ar"/>
        </w:rPr>
        <w:lastRenderedPageBreak/>
        <w:t>一般公共预算财政拨款基本支出决算明细表</w:t>
      </w:r>
      <w:bookmarkEnd w:id="2"/>
    </w:p>
    <w:p w:rsidR="000B498C" w:rsidRDefault="00FA712D">
      <w:pPr>
        <w:widowControl/>
        <w:wordWrap w:val="0"/>
        <w:spacing w:line="240" w:lineRule="exact"/>
        <w:jc w:val="right"/>
        <w:rPr>
          <w:rFonts w:ascii="Times New Roman" w:eastAsia="仿宋_GB2312" w:hAnsi="Times New Roman" w:cs="Times New Roman"/>
          <w:color w:val="000000"/>
          <w:kern w:val="0"/>
          <w:szCs w:val="21"/>
        </w:rPr>
      </w:pPr>
      <w:r>
        <w:rPr>
          <w:rFonts w:ascii="Times New Roman" w:eastAsia="仿宋_GB2312" w:hAnsi="Times New Roman" w:cs="Times New Roman"/>
          <w:color w:val="000000"/>
          <w:kern w:val="0"/>
          <w:szCs w:val="21"/>
        </w:rPr>
        <w:t xml:space="preserve">  </w:t>
      </w:r>
      <w:r>
        <w:rPr>
          <w:rFonts w:ascii="Times New Roman" w:eastAsia="仿宋_GB2312" w:hAnsi="Times New Roman" w:cs="Times New Roman"/>
          <w:color w:val="000000"/>
          <w:kern w:val="0"/>
          <w:szCs w:val="21"/>
        </w:rPr>
        <w:t>部门：</w:t>
      </w:r>
      <w:r>
        <w:rPr>
          <w:rFonts w:ascii="Times New Roman" w:eastAsia="仿宋_GB2312" w:hAnsi="Times New Roman" w:cs="Times New Roman"/>
          <w:color w:val="000000"/>
          <w:kern w:val="0"/>
          <w:szCs w:val="21"/>
        </w:rPr>
        <w:t xml:space="preserve">                                                                                                                </w:t>
      </w:r>
      <w:r>
        <w:rPr>
          <w:rFonts w:ascii="Times New Roman" w:eastAsia="仿宋_GB2312" w:hAnsi="Times New Roman" w:cs="Times New Roman"/>
          <w:color w:val="000000"/>
          <w:kern w:val="0"/>
          <w:szCs w:val="21"/>
        </w:rPr>
        <w:t>公开</w:t>
      </w:r>
      <w:r>
        <w:rPr>
          <w:rFonts w:ascii="Times New Roman" w:eastAsia="仿宋_GB2312" w:hAnsi="Times New Roman" w:cs="Times New Roman"/>
          <w:color w:val="000000"/>
          <w:kern w:val="0"/>
          <w:szCs w:val="21"/>
        </w:rPr>
        <w:t>06</w:t>
      </w:r>
      <w:r>
        <w:rPr>
          <w:rFonts w:ascii="Times New Roman" w:eastAsia="仿宋_GB2312" w:hAnsi="Times New Roman" w:cs="Times New Roman"/>
          <w:color w:val="000000"/>
          <w:kern w:val="0"/>
          <w:szCs w:val="21"/>
        </w:rPr>
        <w:t>表</w:t>
      </w:r>
    </w:p>
    <w:p w:rsidR="000B498C" w:rsidRDefault="00FA712D">
      <w:pPr>
        <w:widowControl/>
        <w:spacing w:line="240" w:lineRule="exact"/>
        <w:jc w:val="right"/>
        <w:rPr>
          <w:rFonts w:ascii="Times New Roman" w:eastAsia="华文中宋" w:hAnsi="Times New Roman" w:cs="Times New Roman"/>
          <w:color w:val="000000"/>
          <w:kern w:val="0"/>
          <w:szCs w:val="32"/>
        </w:rPr>
      </w:pPr>
      <w:r>
        <w:rPr>
          <w:rFonts w:ascii="Times New Roman" w:eastAsia="仿宋_GB2312" w:hAnsi="Times New Roman" w:cs="Times New Roman"/>
          <w:color w:val="000000"/>
          <w:kern w:val="0"/>
          <w:szCs w:val="21"/>
        </w:rPr>
        <w:t>单位：万元</w:t>
      </w:r>
    </w:p>
    <w:tbl>
      <w:tblPr>
        <w:tblW w:w="14627" w:type="dxa"/>
        <w:jc w:val="center"/>
        <w:tblLayout w:type="fixed"/>
        <w:tblLook w:val="04A0" w:firstRow="1" w:lastRow="0" w:firstColumn="1" w:lastColumn="0" w:noHBand="0" w:noVBand="1"/>
      </w:tblPr>
      <w:tblGrid>
        <w:gridCol w:w="1081"/>
        <w:gridCol w:w="2850"/>
        <w:gridCol w:w="966"/>
        <w:gridCol w:w="1116"/>
        <w:gridCol w:w="2018"/>
        <w:gridCol w:w="933"/>
        <w:gridCol w:w="1217"/>
        <w:gridCol w:w="3517"/>
        <w:gridCol w:w="929"/>
      </w:tblGrid>
      <w:tr w:rsidR="000B498C">
        <w:trPr>
          <w:trHeight w:val="530"/>
          <w:jc w:val="center"/>
        </w:trPr>
        <w:tc>
          <w:tcPr>
            <w:tcW w:w="1081" w:type="dxa"/>
            <w:tcBorders>
              <w:top w:val="single" w:sz="4" w:space="0" w:color="auto"/>
              <w:left w:val="single" w:sz="4" w:space="0" w:color="auto"/>
              <w:bottom w:val="single" w:sz="4" w:space="0" w:color="auto"/>
              <w:right w:val="single" w:sz="4" w:space="0" w:color="auto"/>
            </w:tcBorders>
            <w:shd w:val="clear" w:color="auto" w:fill="auto"/>
            <w:vAlign w:val="center"/>
          </w:tcPr>
          <w:p w:rsidR="000B498C" w:rsidRDefault="00FA712D">
            <w:pPr>
              <w:widowControl/>
              <w:spacing w:line="3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 w:val="20"/>
                <w:szCs w:val="20"/>
              </w:rPr>
              <w:t>经济分类科目编码</w:t>
            </w:r>
          </w:p>
        </w:tc>
        <w:tc>
          <w:tcPr>
            <w:tcW w:w="2850" w:type="dxa"/>
            <w:tcBorders>
              <w:top w:val="single" w:sz="4" w:space="0" w:color="auto"/>
              <w:left w:val="nil"/>
              <w:bottom w:val="single" w:sz="4" w:space="0" w:color="auto"/>
              <w:right w:val="single" w:sz="4" w:space="0" w:color="auto"/>
            </w:tcBorders>
            <w:shd w:val="clear" w:color="auto" w:fill="auto"/>
            <w:vAlign w:val="center"/>
          </w:tcPr>
          <w:p w:rsidR="000B498C" w:rsidRDefault="00FA712D">
            <w:pPr>
              <w:widowControl/>
              <w:spacing w:line="3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Cs w:val="20"/>
              </w:rPr>
              <w:t>科目名称</w:t>
            </w:r>
          </w:p>
        </w:tc>
        <w:tc>
          <w:tcPr>
            <w:tcW w:w="966" w:type="dxa"/>
            <w:tcBorders>
              <w:top w:val="single" w:sz="4" w:space="0" w:color="auto"/>
              <w:left w:val="nil"/>
              <w:bottom w:val="single" w:sz="4" w:space="0" w:color="auto"/>
              <w:right w:val="single" w:sz="4" w:space="0" w:color="auto"/>
            </w:tcBorders>
            <w:shd w:val="clear" w:color="auto" w:fill="auto"/>
            <w:vAlign w:val="center"/>
          </w:tcPr>
          <w:p w:rsidR="000B498C" w:rsidRDefault="00FA712D">
            <w:pPr>
              <w:widowControl/>
              <w:spacing w:line="3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Cs w:val="20"/>
              </w:rPr>
              <w:t>决算数</w:t>
            </w:r>
          </w:p>
        </w:tc>
        <w:tc>
          <w:tcPr>
            <w:tcW w:w="1116" w:type="dxa"/>
            <w:tcBorders>
              <w:top w:val="single" w:sz="4" w:space="0" w:color="auto"/>
              <w:left w:val="nil"/>
              <w:bottom w:val="single" w:sz="4" w:space="0" w:color="auto"/>
              <w:right w:val="single" w:sz="4" w:space="0" w:color="auto"/>
            </w:tcBorders>
            <w:shd w:val="clear" w:color="auto" w:fill="auto"/>
            <w:vAlign w:val="center"/>
          </w:tcPr>
          <w:p w:rsidR="000B498C" w:rsidRDefault="00FA712D">
            <w:pPr>
              <w:widowControl/>
              <w:spacing w:line="3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Cs w:val="20"/>
              </w:rPr>
              <w:t>经济分类科目编码</w:t>
            </w:r>
          </w:p>
        </w:tc>
        <w:tc>
          <w:tcPr>
            <w:tcW w:w="2018" w:type="dxa"/>
            <w:tcBorders>
              <w:top w:val="single" w:sz="4" w:space="0" w:color="auto"/>
              <w:left w:val="nil"/>
              <w:bottom w:val="single" w:sz="4" w:space="0" w:color="auto"/>
              <w:right w:val="single" w:sz="4" w:space="0" w:color="auto"/>
            </w:tcBorders>
            <w:shd w:val="clear" w:color="auto" w:fill="auto"/>
            <w:vAlign w:val="center"/>
          </w:tcPr>
          <w:p w:rsidR="000B498C" w:rsidRDefault="00FA712D">
            <w:pPr>
              <w:widowControl/>
              <w:spacing w:line="3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Cs w:val="20"/>
              </w:rPr>
              <w:t>科目名称</w:t>
            </w:r>
          </w:p>
        </w:tc>
        <w:tc>
          <w:tcPr>
            <w:tcW w:w="933" w:type="dxa"/>
            <w:tcBorders>
              <w:top w:val="single" w:sz="4" w:space="0" w:color="auto"/>
              <w:left w:val="nil"/>
              <w:bottom w:val="single" w:sz="4" w:space="0" w:color="auto"/>
              <w:right w:val="single" w:sz="4" w:space="0" w:color="auto"/>
            </w:tcBorders>
            <w:shd w:val="clear" w:color="auto" w:fill="auto"/>
            <w:vAlign w:val="center"/>
          </w:tcPr>
          <w:p w:rsidR="000B498C" w:rsidRDefault="00FA712D">
            <w:pPr>
              <w:widowControl/>
              <w:spacing w:line="3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Cs w:val="20"/>
              </w:rPr>
              <w:t>决算数</w:t>
            </w:r>
          </w:p>
        </w:tc>
        <w:tc>
          <w:tcPr>
            <w:tcW w:w="1217" w:type="dxa"/>
            <w:tcBorders>
              <w:top w:val="single" w:sz="4" w:space="0" w:color="auto"/>
              <w:left w:val="nil"/>
              <w:bottom w:val="single" w:sz="4" w:space="0" w:color="auto"/>
              <w:right w:val="single" w:sz="4" w:space="0" w:color="auto"/>
            </w:tcBorders>
            <w:shd w:val="clear" w:color="auto" w:fill="auto"/>
            <w:vAlign w:val="center"/>
          </w:tcPr>
          <w:p w:rsidR="000B498C" w:rsidRDefault="00FA712D">
            <w:pPr>
              <w:widowControl/>
              <w:spacing w:line="3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Cs w:val="20"/>
              </w:rPr>
              <w:t>经济分类科目编码</w:t>
            </w:r>
          </w:p>
        </w:tc>
        <w:tc>
          <w:tcPr>
            <w:tcW w:w="3517" w:type="dxa"/>
            <w:tcBorders>
              <w:top w:val="single" w:sz="4" w:space="0" w:color="auto"/>
              <w:left w:val="nil"/>
              <w:bottom w:val="single" w:sz="4" w:space="0" w:color="auto"/>
              <w:right w:val="single" w:sz="4" w:space="0" w:color="auto"/>
            </w:tcBorders>
            <w:shd w:val="clear" w:color="auto" w:fill="auto"/>
            <w:vAlign w:val="center"/>
          </w:tcPr>
          <w:p w:rsidR="000B498C" w:rsidRDefault="00FA712D">
            <w:pPr>
              <w:widowControl/>
              <w:spacing w:line="3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Cs w:val="20"/>
              </w:rPr>
              <w:t>科目名称</w:t>
            </w:r>
          </w:p>
        </w:tc>
        <w:tc>
          <w:tcPr>
            <w:tcW w:w="929" w:type="dxa"/>
            <w:tcBorders>
              <w:top w:val="single" w:sz="4" w:space="0" w:color="auto"/>
              <w:left w:val="nil"/>
              <w:bottom w:val="single" w:sz="4" w:space="0" w:color="auto"/>
              <w:right w:val="single" w:sz="4" w:space="0" w:color="auto"/>
            </w:tcBorders>
            <w:shd w:val="clear" w:color="auto" w:fill="auto"/>
            <w:vAlign w:val="center"/>
          </w:tcPr>
          <w:p w:rsidR="000B498C" w:rsidRDefault="00FA712D">
            <w:pPr>
              <w:widowControl/>
              <w:spacing w:line="3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Cs w:val="20"/>
              </w:rPr>
              <w:t>决算数</w:t>
            </w:r>
          </w:p>
        </w:tc>
      </w:tr>
      <w:tr w:rsidR="000B344D" w:rsidTr="00BA6B0D">
        <w:trPr>
          <w:trHeight w:hRule="exact" w:val="239"/>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w:t>
            </w:r>
          </w:p>
        </w:tc>
        <w:tc>
          <w:tcPr>
            <w:tcW w:w="2850"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工资福利支出</w:t>
            </w:r>
          </w:p>
        </w:tc>
        <w:tc>
          <w:tcPr>
            <w:tcW w:w="966" w:type="dxa"/>
            <w:tcBorders>
              <w:top w:val="nil"/>
              <w:left w:val="nil"/>
              <w:bottom w:val="single" w:sz="4" w:space="0" w:color="auto"/>
              <w:right w:val="single" w:sz="4" w:space="0" w:color="auto"/>
            </w:tcBorders>
            <w:shd w:val="clear" w:color="auto" w:fill="auto"/>
            <w:noWrap/>
          </w:tcPr>
          <w:p w:rsidR="000B344D" w:rsidRPr="006A4CF8" w:rsidRDefault="000B344D" w:rsidP="000B344D">
            <w:r w:rsidRPr="006A4CF8">
              <w:t xml:space="preserve">1,108.70 </w:t>
            </w:r>
          </w:p>
        </w:tc>
        <w:tc>
          <w:tcPr>
            <w:tcW w:w="1116"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w:t>
            </w:r>
          </w:p>
        </w:tc>
        <w:tc>
          <w:tcPr>
            <w:tcW w:w="2018"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商品和服务支出</w:t>
            </w:r>
          </w:p>
        </w:tc>
        <w:tc>
          <w:tcPr>
            <w:tcW w:w="933"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right"/>
              <w:rPr>
                <w:rFonts w:ascii="宋体" w:eastAsia="宋体" w:hAnsi="宋体" w:cs="宋体"/>
                <w:color w:val="000000"/>
                <w:kern w:val="0"/>
                <w:sz w:val="22"/>
              </w:rPr>
            </w:pPr>
            <w:r>
              <w:rPr>
                <w:rFonts w:hint="eastAsia"/>
                <w:color w:val="000000"/>
                <w:sz w:val="22"/>
              </w:rPr>
              <w:t xml:space="preserve">385.22 </w:t>
            </w:r>
          </w:p>
        </w:tc>
        <w:tc>
          <w:tcPr>
            <w:tcW w:w="1217"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307</w:t>
            </w:r>
          </w:p>
        </w:tc>
        <w:tc>
          <w:tcPr>
            <w:tcW w:w="3517"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债务利息及费用支出</w:t>
            </w:r>
          </w:p>
        </w:tc>
        <w:tc>
          <w:tcPr>
            <w:tcW w:w="929"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0B344D" w:rsidTr="00BA6B0D">
        <w:trPr>
          <w:trHeight w:hRule="exact" w:val="230"/>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30101</w:t>
            </w:r>
          </w:p>
        </w:tc>
        <w:tc>
          <w:tcPr>
            <w:tcW w:w="2850"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基本工资</w:t>
            </w:r>
          </w:p>
        </w:tc>
        <w:tc>
          <w:tcPr>
            <w:tcW w:w="966" w:type="dxa"/>
            <w:tcBorders>
              <w:top w:val="nil"/>
              <w:left w:val="nil"/>
              <w:bottom w:val="single" w:sz="4" w:space="0" w:color="auto"/>
              <w:right w:val="single" w:sz="4" w:space="0" w:color="auto"/>
            </w:tcBorders>
            <w:shd w:val="clear" w:color="auto" w:fill="auto"/>
            <w:noWrap/>
          </w:tcPr>
          <w:p w:rsidR="000B344D" w:rsidRPr="006A4CF8" w:rsidRDefault="000B344D" w:rsidP="000B344D">
            <w:r w:rsidRPr="006A4CF8">
              <w:t xml:space="preserve">549.40 </w:t>
            </w:r>
          </w:p>
        </w:tc>
        <w:tc>
          <w:tcPr>
            <w:tcW w:w="1116"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30201</w:t>
            </w:r>
          </w:p>
        </w:tc>
        <w:tc>
          <w:tcPr>
            <w:tcW w:w="2018"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办公费</w:t>
            </w:r>
          </w:p>
        </w:tc>
        <w:tc>
          <w:tcPr>
            <w:tcW w:w="933" w:type="dxa"/>
            <w:tcBorders>
              <w:top w:val="nil"/>
              <w:left w:val="nil"/>
              <w:bottom w:val="single" w:sz="4" w:space="0" w:color="auto"/>
              <w:right w:val="single" w:sz="4" w:space="0" w:color="auto"/>
            </w:tcBorders>
            <w:shd w:val="clear" w:color="auto" w:fill="auto"/>
            <w:noWrap/>
            <w:vAlign w:val="center"/>
          </w:tcPr>
          <w:p w:rsidR="000B344D" w:rsidRDefault="000B344D" w:rsidP="000B344D">
            <w:pPr>
              <w:jc w:val="right"/>
              <w:rPr>
                <w:color w:val="000000"/>
                <w:sz w:val="22"/>
              </w:rPr>
            </w:pPr>
            <w:r>
              <w:rPr>
                <w:rFonts w:hint="eastAsia"/>
                <w:color w:val="000000"/>
                <w:sz w:val="22"/>
              </w:rPr>
              <w:t xml:space="preserve">110.24 </w:t>
            </w:r>
          </w:p>
        </w:tc>
        <w:tc>
          <w:tcPr>
            <w:tcW w:w="1217"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30701</w:t>
            </w:r>
          </w:p>
        </w:tc>
        <w:tc>
          <w:tcPr>
            <w:tcW w:w="3517"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国内债务付息</w:t>
            </w:r>
          </w:p>
        </w:tc>
        <w:tc>
          <w:tcPr>
            <w:tcW w:w="929"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0B344D" w:rsidTr="00BA6B0D">
        <w:trPr>
          <w:trHeight w:hRule="exact" w:val="251"/>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30102</w:t>
            </w:r>
          </w:p>
        </w:tc>
        <w:tc>
          <w:tcPr>
            <w:tcW w:w="2850"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津贴补贴</w:t>
            </w:r>
          </w:p>
        </w:tc>
        <w:tc>
          <w:tcPr>
            <w:tcW w:w="966" w:type="dxa"/>
            <w:tcBorders>
              <w:top w:val="nil"/>
              <w:left w:val="nil"/>
              <w:bottom w:val="single" w:sz="4" w:space="0" w:color="auto"/>
              <w:right w:val="single" w:sz="4" w:space="0" w:color="auto"/>
            </w:tcBorders>
            <w:shd w:val="clear" w:color="auto" w:fill="auto"/>
            <w:noWrap/>
          </w:tcPr>
          <w:p w:rsidR="000B344D" w:rsidRPr="006A4CF8" w:rsidRDefault="000B344D" w:rsidP="000B344D">
            <w:r w:rsidRPr="006A4CF8">
              <w:t xml:space="preserve">0.18 </w:t>
            </w:r>
          </w:p>
        </w:tc>
        <w:tc>
          <w:tcPr>
            <w:tcW w:w="1116"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30202</w:t>
            </w:r>
          </w:p>
        </w:tc>
        <w:tc>
          <w:tcPr>
            <w:tcW w:w="2018"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印刷费</w:t>
            </w:r>
          </w:p>
        </w:tc>
        <w:tc>
          <w:tcPr>
            <w:tcW w:w="933" w:type="dxa"/>
            <w:tcBorders>
              <w:top w:val="nil"/>
              <w:left w:val="nil"/>
              <w:bottom w:val="single" w:sz="4" w:space="0" w:color="auto"/>
              <w:right w:val="single" w:sz="4" w:space="0" w:color="auto"/>
            </w:tcBorders>
            <w:shd w:val="clear" w:color="auto" w:fill="auto"/>
            <w:noWrap/>
            <w:vAlign w:val="center"/>
          </w:tcPr>
          <w:p w:rsidR="000B344D" w:rsidRDefault="000B344D" w:rsidP="000B344D">
            <w:pPr>
              <w:jc w:val="right"/>
              <w:rPr>
                <w:color w:val="000000"/>
                <w:sz w:val="22"/>
              </w:rPr>
            </w:pPr>
            <w:r>
              <w:rPr>
                <w:rFonts w:hint="eastAsia"/>
                <w:color w:val="000000"/>
                <w:sz w:val="22"/>
              </w:rPr>
              <w:t xml:space="preserve">16.33 </w:t>
            </w:r>
          </w:p>
        </w:tc>
        <w:tc>
          <w:tcPr>
            <w:tcW w:w="1217"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30702</w:t>
            </w:r>
          </w:p>
        </w:tc>
        <w:tc>
          <w:tcPr>
            <w:tcW w:w="3517"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国外债务付息</w:t>
            </w:r>
          </w:p>
        </w:tc>
        <w:tc>
          <w:tcPr>
            <w:tcW w:w="929"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0B344D" w:rsidTr="00BA6B0D">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30103</w:t>
            </w:r>
          </w:p>
        </w:tc>
        <w:tc>
          <w:tcPr>
            <w:tcW w:w="2850"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奖金</w:t>
            </w:r>
          </w:p>
        </w:tc>
        <w:tc>
          <w:tcPr>
            <w:tcW w:w="966" w:type="dxa"/>
            <w:tcBorders>
              <w:top w:val="nil"/>
              <w:left w:val="nil"/>
              <w:bottom w:val="single" w:sz="4" w:space="0" w:color="auto"/>
              <w:right w:val="single" w:sz="4" w:space="0" w:color="auto"/>
            </w:tcBorders>
            <w:shd w:val="clear" w:color="auto" w:fill="auto"/>
            <w:noWrap/>
          </w:tcPr>
          <w:p w:rsidR="000B344D" w:rsidRDefault="000B344D" w:rsidP="000B344D">
            <w:r w:rsidRPr="006A4CF8">
              <w:t xml:space="preserve">14.94 </w:t>
            </w:r>
          </w:p>
        </w:tc>
        <w:tc>
          <w:tcPr>
            <w:tcW w:w="1116"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30203</w:t>
            </w:r>
          </w:p>
        </w:tc>
        <w:tc>
          <w:tcPr>
            <w:tcW w:w="2018"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咨询费</w:t>
            </w:r>
          </w:p>
        </w:tc>
        <w:tc>
          <w:tcPr>
            <w:tcW w:w="933" w:type="dxa"/>
            <w:tcBorders>
              <w:top w:val="nil"/>
              <w:left w:val="nil"/>
              <w:bottom w:val="single" w:sz="4" w:space="0" w:color="auto"/>
              <w:right w:val="single" w:sz="4" w:space="0" w:color="auto"/>
            </w:tcBorders>
            <w:shd w:val="clear" w:color="auto" w:fill="auto"/>
            <w:noWrap/>
            <w:vAlign w:val="center"/>
          </w:tcPr>
          <w:p w:rsidR="000B344D" w:rsidRDefault="000B344D" w:rsidP="000B344D">
            <w:pPr>
              <w:jc w:val="right"/>
              <w:rPr>
                <w:color w:val="000000"/>
                <w:sz w:val="22"/>
              </w:rPr>
            </w:pPr>
            <w:r>
              <w:rPr>
                <w:rFonts w:hint="eastAsia"/>
                <w:color w:val="000000"/>
                <w:sz w:val="22"/>
              </w:rPr>
              <w:t xml:space="preserve">　</w:t>
            </w:r>
          </w:p>
        </w:tc>
        <w:tc>
          <w:tcPr>
            <w:tcW w:w="1217"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w:t>
            </w:r>
          </w:p>
        </w:tc>
        <w:tc>
          <w:tcPr>
            <w:tcW w:w="3517"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资本性支出</w:t>
            </w:r>
          </w:p>
        </w:tc>
        <w:tc>
          <w:tcPr>
            <w:tcW w:w="929"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right"/>
              <w:rPr>
                <w:rFonts w:ascii="宋体" w:eastAsia="宋体" w:hAnsi="宋体" w:cs="宋体"/>
                <w:color w:val="000000"/>
                <w:kern w:val="0"/>
                <w:sz w:val="22"/>
              </w:rPr>
            </w:pPr>
            <w:r>
              <w:rPr>
                <w:rFonts w:hint="eastAsia"/>
                <w:color w:val="000000"/>
                <w:sz w:val="22"/>
              </w:rPr>
              <w:t xml:space="preserve">8.16 </w:t>
            </w:r>
          </w:p>
        </w:tc>
      </w:tr>
      <w:tr w:rsidR="000B344D">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30106</w:t>
            </w:r>
          </w:p>
        </w:tc>
        <w:tc>
          <w:tcPr>
            <w:tcW w:w="2850"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伙食补助费</w:t>
            </w:r>
          </w:p>
        </w:tc>
        <w:tc>
          <w:tcPr>
            <w:tcW w:w="966"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 xml:space="preserve">　</w:t>
            </w:r>
          </w:p>
        </w:tc>
        <w:tc>
          <w:tcPr>
            <w:tcW w:w="1116"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30204</w:t>
            </w:r>
          </w:p>
        </w:tc>
        <w:tc>
          <w:tcPr>
            <w:tcW w:w="2018"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手续费</w:t>
            </w:r>
          </w:p>
        </w:tc>
        <w:tc>
          <w:tcPr>
            <w:tcW w:w="933" w:type="dxa"/>
            <w:tcBorders>
              <w:top w:val="nil"/>
              <w:left w:val="nil"/>
              <w:bottom w:val="single" w:sz="4" w:space="0" w:color="auto"/>
              <w:right w:val="single" w:sz="4" w:space="0" w:color="auto"/>
            </w:tcBorders>
            <w:shd w:val="clear" w:color="auto" w:fill="auto"/>
            <w:noWrap/>
            <w:vAlign w:val="center"/>
          </w:tcPr>
          <w:p w:rsidR="000B344D" w:rsidRDefault="000B344D" w:rsidP="000B344D">
            <w:pPr>
              <w:jc w:val="right"/>
              <w:rPr>
                <w:color w:val="000000"/>
                <w:sz w:val="22"/>
              </w:rPr>
            </w:pPr>
            <w:r>
              <w:rPr>
                <w:rFonts w:hint="eastAsia"/>
                <w:color w:val="000000"/>
                <w:sz w:val="22"/>
              </w:rPr>
              <w:t xml:space="preserve">5.94 </w:t>
            </w:r>
          </w:p>
        </w:tc>
        <w:tc>
          <w:tcPr>
            <w:tcW w:w="1217"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31001</w:t>
            </w:r>
          </w:p>
        </w:tc>
        <w:tc>
          <w:tcPr>
            <w:tcW w:w="3517"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房屋建筑物购建</w:t>
            </w:r>
          </w:p>
        </w:tc>
        <w:tc>
          <w:tcPr>
            <w:tcW w:w="929" w:type="dxa"/>
            <w:tcBorders>
              <w:top w:val="nil"/>
              <w:left w:val="nil"/>
              <w:bottom w:val="single" w:sz="4" w:space="0" w:color="auto"/>
              <w:right w:val="single" w:sz="4" w:space="0" w:color="auto"/>
            </w:tcBorders>
            <w:shd w:val="clear" w:color="auto" w:fill="auto"/>
            <w:noWrap/>
            <w:vAlign w:val="center"/>
          </w:tcPr>
          <w:p w:rsidR="000B344D" w:rsidRDefault="000B344D" w:rsidP="000B344D">
            <w:pPr>
              <w:jc w:val="right"/>
              <w:rPr>
                <w:color w:val="000000"/>
                <w:sz w:val="22"/>
              </w:rPr>
            </w:pPr>
            <w:r>
              <w:rPr>
                <w:rFonts w:hint="eastAsia"/>
                <w:color w:val="000000"/>
                <w:sz w:val="22"/>
              </w:rPr>
              <w:t xml:space="preserve">　</w:t>
            </w:r>
          </w:p>
        </w:tc>
      </w:tr>
      <w:tr w:rsidR="000B344D" w:rsidTr="00BA6B0D">
        <w:trPr>
          <w:trHeight w:hRule="exact" w:val="282"/>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30107</w:t>
            </w:r>
          </w:p>
        </w:tc>
        <w:tc>
          <w:tcPr>
            <w:tcW w:w="2850"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绩效工资</w:t>
            </w:r>
          </w:p>
        </w:tc>
        <w:tc>
          <w:tcPr>
            <w:tcW w:w="966" w:type="dxa"/>
            <w:tcBorders>
              <w:top w:val="nil"/>
              <w:left w:val="nil"/>
              <w:bottom w:val="single" w:sz="4" w:space="0" w:color="auto"/>
              <w:right w:val="single" w:sz="4" w:space="0" w:color="auto"/>
            </w:tcBorders>
            <w:shd w:val="clear" w:color="auto" w:fill="auto"/>
            <w:noWrap/>
          </w:tcPr>
          <w:p w:rsidR="000B344D" w:rsidRPr="008A618A" w:rsidRDefault="000B344D" w:rsidP="000B344D">
            <w:r w:rsidRPr="008A618A">
              <w:t xml:space="preserve">226.83 </w:t>
            </w:r>
          </w:p>
        </w:tc>
        <w:tc>
          <w:tcPr>
            <w:tcW w:w="1116"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30205</w:t>
            </w:r>
          </w:p>
        </w:tc>
        <w:tc>
          <w:tcPr>
            <w:tcW w:w="2018"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水费</w:t>
            </w:r>
          </w:p>
        </w:tc>
        <w:tc>
          <w:tcPr>
            <w:tcW w:w="933" w:type="dxa"/>
            <w:tcBorders>
              <w:top w:val="nil"/>
              <w:left w:val="nil"/>
              <w:bottom w:val="single" w:sz="4" w:space="0" w:color="auto"/>
              <w:right w:val="single" w:sz="4" w:space="0" w:color="auto"/>
            </w:tcBorders>
            <w:shd w:val="clear" w:color="auto" w:fill="auto"/>
            <w:noWrap/>
            <w:vAlign w:val="center"/>
          </w:tcPr>
          <w:p w:rsidR="000B344D" w:rsidRDefault="000B344D" w:rsidP="000B344D">
            <w:pPr>
              <w:jc w:val="right"/>
              <w:rPr>
                <w:color w:val="000000"/>
                <w:sz w:val="22"/>
              </w:rPr>
            </w:pPr>
            <w:r>
              <w:rPr>
                <w:rFonts w:hint="eastAsia"/>
                <w:color w:val="000000"/>
                <w:sz w:val="22"/>
              </w:rPr>
              <w:t xml:space="preserve">16.92 </w:t>
            </w:r>
          </w:p>
        </w:tc>
        <w:tc>
          <w:tcPr>
            <w:tcW w:w="1217"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31002</w:t>
            </w:r>
          </w:p>
        </w:tc>
        <w:tc>
          <w:tcPr>
            <w:tcW w:w="3517"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办公设备购置</w:t>
            </w:r>
          </w:p>
        </w:tc>
        <w:tc>
          <w:tcPr>
            <w:tcW w:w="929" w:type="dxa"/>
            <w:tcBorders>
              <w:top w:val="nil"/>
              <w:left w:val="nil"/>
              <w:bottom w:val="single" w:sz="4" w:space="0" w:color="auto"/>
              <w:right w:val="single" w:sz="4" w:space="0" w:color="auto"/>
            </w:tcBorders>
            <w:shd w:val="clear" w:color="auto" w:fill="auto"/>
            <w:noWrap/>
            <w:vAlign w:val="center"/>
          </w:tcPr>
          <w:p w:rsidR="000B344D" w:rsidRDefault="000B344D" w:rsidP="000B344D">
            <w:pPr>
              <w:jc w:val="right"/>
              <w:rPr>
                <w:color w:val="000000"/>
                <w:sz w:val="22"/>
              </w:rPr>
            </w:pPr>
            <w:r>
              <w:rPr>
                <w:rFonts w:hint="eastAsia"/>
                <w:color w:val="000000"/>
                <w:sz w:val="22"/>
              </w:rPr>
              <w:t xml:space="preserve">8.16 </w:t>
            </w:r>
          </w:p>
        </w:tc>
      </w:tr>
      <w:tr w:rsidR="000B344D" w:rsidTr="00BA6B0D">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0B344D" w:rsidRDefault="000B344D" w:rsidP="000B344D">
            <w:pPr>
              <w:widowControl/>
              <w:jc w:val="right"/>
              <w:rPr>
                <w:rFonts w:ascii="宋体" w:eastAsia="宋体" w:hAnsi="宋体" w:cs="宋体"/>
                <w:color w:val="000000"/>
                <w:kern w:val="0"/>
                <w:sz w:val="22"/>
              </w:rPr>
            </w:pPr>
            <w:r>
              <w:rPr>
                <w:rFonts w:hint="eastAsia"/>
                <w:color w:val="000000"/>
                <w:sz w:val="22"/>
              </w:rPr>
              <w:t xml:space="preserve">8.16 </w:t>
            </w:r>
          </w:p>
        </w:tc>
        <w:tc>
          <w:tcPr>
            <w:tcW w:w="2850"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机关事业单位基本养老保险缴费</w:t>
            </w:r>
          </w:p>
        </w:tc>
        <w:tc>
          <w:tcPr>
            <w:tcW w:w="966" w:type="dxa"/>
            <w:tcBorders>
              <w:top w:val="nil"/>
              <w:left w:val="nil"/>
              <w:bottom w:val="single" w:sz="4" w:space="0" w:color="auto"/>
              <w:right w:val="single" w:sz="4" w:space="0" w:color="auto"/>
            </w:tcBorders>
            <w:shd w:val="clear" w:color="auto" w:fill="auto"/>
            <w:noWrap/>
          </w:tcPr>
          <w:p w:rsidR="000B344D" w:rsidRPr="008A618A" w:rsidRDefault="000B344D" w:rsidP="000B344D">
            <w:r w:rsidRPr="008A618A">
              <w:t xml:space="preserve">126.74 </w:t>
            </w:r>
          </w:p>
        </w:tc>
        <w:tc>
          <w:tcPr>
            <w:tcW w:w="1116"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30206</w:t>
            </w:r>
          </w:p>
        </w:tc>
        <w:tc>
          <w:tcPr>
            <w:tcW w:w="2018"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电费</w:t>
            </w:r>
          </w:p>
        </w:tc>
        <w:tc>
          <w:tcPr>
            <w:tcW w:w="933"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right"/>
              <w:rPr>
                <w:rFonts w:ascii="宋体" w:eastAsia="宋体" w:hAnsi="宋体" w:cs="宋体"/>
                <w:color w:val="000000"/>
                <w:kern w:val="0"/>
                <w:sz w:val="22"/>
              </w:rPr>
            </w:pPr>
            <w:r>
              <w:rPr>
                <w:rFonts w:hint="eastAsia"/>
                <w:color w:val="000000"/>
                <w:sz w:val="22"/>
              </w:rPr>
              <w:t xml:space="preserve">385.22 </w:t>
            </w:r>
          </w:p>
        </w:tc>
        <w:tc>
          <w:tcPr>
            <w:tcW w:w="1217"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31003</w:t>
            </w:r>
          </w:p>
        </w:tc>
        <w:tc>
          <w:tcPr>
            <w:tcW w:w="3517"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专用设备购置</w:t>
            </w:r>
          </w:p>
        </w:tc>
        <w:tc>
          <w:tcPr>
            <w:tcW w:w="929"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right"/>
              <w:rPr>
                <w:rFonts w:ascii="宋体" w:eastAsia="宋体" w:hAnsi="宋体" w:cs="宋体"/>
                <w:color w:val="000000"/>
                <w:kern w:val="0"/>
                <w:sz w:val="22"/>
              </w:rPr>
            </w:pPr>
          </w:p>
        </w:tc>
      </w:tr>
      <w:tr w:rsidR="000B344D" w:rsidTr="00BA6B0D">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30109</w:t>
            </w:r>
          </w:p>
        </w:tc>
        <w:tc>
          <w:tcPr>
            <w:tcW w:w="2850"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职业年金缴费</w:t>
            </w:r>
          </w:p>
        </w:tc>
        <w:tc>
          <w:tcPr>
            <w:tcW w:w="966" w:type="dxa"/>
            <w:tcBorders>
              <w:top w:val="nil"/>
              <w:left w:val="nil"/>
              <w:bottom w:val="single" w:sz="4" w:space="0" w:color="auto"/>
              <w:right w:val="single" w:sz="4" w:space="0" w:color="auto"/>
            </w:tcBorders>
            <w:shd w:val="clear" w:color="auto" w:fill="auto"/>
            <w:noWrap/>
          </w:tcPr>
          <w:p w:rsidR="000B344D" w:rsidRPr="008A618A" w:rsidRDefault="000B344D" w:rsidP="000B344D"/>
        </w:tc>
        <w:tc>
          <w:tcPr>
            <w:tcW w:w="1116"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30207</w:t>
            </w:r>
          </w:p>
        </w:tc>
        <w:tc>
          <w:tcPr>
            <w:tcW w:w="2018"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邮电费</w:t>
            </w:r>
          </w:p>
        </w:tc>
        <w:tc>
          <w:tcPr>
            <w:tcW w:w="933"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217"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31005</w:t>
            </w:r>
          </w:p>
        </w:tc>
        <w:tc>
          <w:tcPr>
            <w:tcW w:w="3517"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基础设施建设</w:t>
            </w:r>
          </w:p>
        </w:tc>
        <w:tc>
          <w:tcPr>
            <w:tcW w:w="929"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0B344D" w:rsidTr="00BA6B0D">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30110</w:t>
            </w:r>
          </w:p>
        </w:tc>
        <w:tc>
          <w:tcPr>
            <w:tcW w:w="2850"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职工基本医疗保险缴费</w:t>
            </w:r>
          </w:p>
        </w:tc>
        <w:tc>
          <w:tcPr>
            <w:tcW w:w="966" w:type="dxa"/>
            <w:tcBorders>
              <w:top w:val="nil"/>
              <w:left w:val="nil"/>
              <w:bottom w:val="single" w:sz="4" w:space="0" w:color="auto"/>
              <w:right w:val="single" w:sz="4" w:space="0" w:color="auto"/>
            </w:tcBorders>
            <w:shd w:val="clear" w:color="auto" w:fill="auto"/>
            <w:noWrap/>
          </w:tcPr>
          <w:p w:rsidR="000B344D" w:rsidRPr="008A618A" w:rsidRDefault="000B344D" w:rsidP="000B344D">
            <w:r w:rsidRPr="008A618A">
              <w:t xml:space="preserve">63.37 </w:t>
            </w:r>
          </w:p>
        </w:tc>
        <w:tc>
          <w:tcPr>
            <w:tcW w:w="1116"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30208</w:t>
            </w:r>
          </w:p>
        </w:tc>
        <w:tc>
          <w:tcPr>
            <w:tcW w:w="2018"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取暖费</w:t>
            </w:r>
          </w:p>
        </w:tc>
        <w:tc>
          <w:tcPr>
            <w:tcW w:w="933"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217"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31006</w:t>
            </w:r>
          </w:p>
        </w:tc>
        <w:tc>
          <w:tcPr>
            <w:tcW w:w="3517"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大型修缮</w:t>
            </w:r>
          </w:p>
        </w:tc>
        <w:tc>
          <w:tcPr>
            <w:tcW w:w="929"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0B344D" w:rsidTr="00BA6B0D">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30111</w:t>
            </w:r>
          </w:p>
        </w:tc>
        <w:tc>
          <w:tcPr>
            <w:tcW w:w="2850"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公务员医疗补助缴费</w:t>
            </w:r>
          </w:p>
        </w:tc>
        <w:tc>
          <w:tcPr>
            <w:tcW w:w="966" w:type="dxa"/>
            <w:tcBorders>
              <w:top w:val="nil"/>
              <w:left w:val="nil"/>
              <w:bottom w:val="single" w:sz="4" w:space="0" w:color="auto"/>
              <w:right w:val="single" w:sz="4" w:space="0" w:color="auto"/>
            </w:tcBorders>
            <w:shd w:val="clear" w:color="auto" w:fill="auto"/>
            <w:noWrap/>
          </w:tcPr>
          <w:p w:rsidR="000B344D" w:rsidRPr="008A618A" w:rsidRDefault="000B344D" w:rsidP="000B344D"/>
        </w:tc>
        <w:tc>
          <w:tcPr>
            <w:tcW w:w="1116"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30209</w:t>
            </w:r>
          </w:p>
        </w:tc>
        <w:tc>
          <w:tcPr>
            <w:tcW w:w="2018"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物业管理费</w:t>
            </w:r>
          </w:p>
        </w:tc>
        <w:tc>
          <w:tcPr>
            <w:tcW w:w="933"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right"/>
              <w:rPr>
                <w:rFonts w:ascii="宋体" w:eastAsia="宋体" w:hAnsi="宋体" w:cs="宋体"/>
                <w:color w:val="000000"/>
                <w:kern w:val="0"/>
                <w:sz w:val="22"/>
              </w:rPr>
            </w:pPr>
            <w:r>
              <w:rPr>
                <w:rFonts w:hint="eastAsia"/>
                <w:color w:val="000000"/>
                <w:sz w:val="22"/>
              </w:rPr>
              <w:t xml:space="preserve">23.00 </w:t>
            </w:r>
          </w:p>
        </w:tc>
        <w:tc>
          <w:tcPr>
            <w:tcW w:w="1217"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31007</w:t>
            </w:r>
          </w:p>
        </w:tc>
        <w:tc>
          <w:tcPr>
            <w:tcW w:w="3517"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信息网络及软件购置更新</w:t>
            </w:r>
          </w:p>
        </w:tc>
        <w:tc>
          <w:tcPr>
            <w:tcW w:w="929"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0B344D" w:rsidTr="00BA6B0D">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30112</w:t>
            </w:r>
          </w:p>
        </w:tc>
        <w:tc>
          <w:tcPr>
            <w:tcW w:w="2850"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其他社会保障缴费</w:t>
            </w:r>
          </w:p>
        </w:tc>
        <w:tc>
          <w:tcPr>
            <w:tcW w:w="966" w:type="dxa"/>
            <w:tcBorders>
              <w:top w:val="nil"/>
              <w:left w:val="nil"/>
              <w:bottom w:val="single" w:sz="4" w:space="0" w:color="auto"/>
              <w:right w:val="single" w:sz="4" w:space="0" w:color="auto"/>
            </w:tcBorders>
            <w:shd w:val="clear" w:color="auto" w:fill="auto"/>
            <w:noWrap/>
          </w:tcPr>
          <w:p w:rsidR="000B344D" w:rsidRPr="008A618A" w:rsidRDefault="000B344D" w:rsidP="000B344D"/>
        </w:tc>
        <w:tc>
          <w:tcPr>
            <w:tcW w:w="1116"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30211</w:t>
            </w:r>
          </w:p>
        </w:tc>
        <w:tc>
          <w:tcPr>
            <w:tcW w:w="2018"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差旅费</w:t>
            </w:r>
          </w:p>
        </w:tc>
        <w:tc>
          <w:tcPr>
            <w:tcW w:w="933" w:type="dxa"/>
            <w:tcBorders>
              <w:top w:val="nil"/>
              <w:left w:val="nil"/>
              <w:bottom w:val="single" w:sz="4" w:space="0" w:color="auto"/>
              <w:right w:val="single" w:sz="4" w:space="0" w:color="auto"/>
            </w:tcBorders>
            <w:shd w:val="clear" w:color="auto" w:fill="auto"/>
            <w:noWrap/>
            <w:vAlign w:val="center"/>
          </w:tcPr>
          <w:p w:rsidR="000B344D" w:rsidRDefault="000B344D" w:rsidP="000B344D">
            <w:pPr>
              <w:jc w:val="right"/>
              <w:rPr>
                <w:color w:val="000000"/>
                <w:sz w:val="22"/>
              </w:rPr>
            </w:pPr>
            <w:r>
              <w:rPr>
                <w:rFonts w:hint="eastAsia"/>
                <w:color w:val="000000"/>
                <w:sz w:val="22"/>
              </w:rPr>
              <w:t xml:space="preserve">　</w:t>
            </w:r>
          </w:p>
        </w:tc>
        <w:tc>
          <w:tcPr>
            <w:tcW w:w="1217"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31008</w:t>
            </w:r>
          </w:p>
        </w:tc>
        <w:tc>
          <w:tcPr>
            <w:tcW w:w="3517"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物资储备</w:t>
            </w:r>
          </w:p>
        </w:tc>
        <w:tc>
          <w:tcPr>
            <w:tcW w:w="929"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0B344D" w:rsidTr="00BA6B0D">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30113</w:t>
            </w:r>
          </w:p>
        </w:tc>
        <w:tc>
          <w:tcPr>
            <w:tcW w:w="2850"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住房公积金</w:t>
            </w:r>
          </w:p>
        </w:tc>
        <w:tc>
          <w:tcPr>
            <w:tcW w:w="966" w:type="dxa"/>
            <w:tcBorders>
              <w:top w:val="nil"/>
              <w:left w:val="nil"/>
              <w:bottom w:val="single" w:sz="4" w:space="0" w:color="auto"/>
              <w:right w:val="single" w:sz="4" w:space="0" w:color="auto"/>
            </w:tcBorders>
            <w:shd w:val="clear" w:color="auto" w:fill="auto"/>
            <w:noWrap/>
          </w:tcPr>
          <w:p w:rsidR="000B344D" w:rsidRPr="008A618A" w:rsidRDefault="000B344D" w:rsidP="000B344D">
            <w:r w:rsidRPr="008A618A">
              <w:t xml:space="preserve">98.44 </w:t>
            </w:r>
          </w:p>
        </w:tc>
        <w:tc>
          <w:tcPr>
            <w:tcW w:w="1116"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30212</w:t>
            </w:r>
          </w:p>
        </w:tc>
        <w:tc>
          <w:tcPr>
            <w:tcW w:w="2018"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因公出国（境）费用</w:t>
            </w:r>
          </w:p>
        </w:tc>
        <w:tc>
          <w:tcPr>
            <w:tcW w:w="933" w:type="dxa"/>
            <w:tcBorders>
              <w:top w:val="nil"/>
              <w:left w:val="nil"/>
              <w:bottom w:val="single" w:sz="4" w:space="0" w:color="auto"/>
              <w:right w:val="single" w:sz="4" w:space="0" w:color="auto"/>
            </w:tcBorders>
            <w:shd w:val="clear" w:color="auto" w:fill="auto"/>
            <w:noWrap/>
            <w:vAlign w:val="center"/>
          </w:tcPr>
          <w:p w:rsidR="000B344D" w:rsidRDefault="000B344D" w:rsidP="000B344D">
            <w:pPr>
              <w:jc w:val="right"/>
              <w:rPr>
                <w:color w:val="000000"/>
                <w:sz w:val="22"/>
              </w:rPr>
            </w:pPr>
            <w:r>
              <w:rPr>
                <w:rFonts w:hint="eastAsia"/>
                <w:color w:val="000000"/>
                <w:sz w:val="22"/>
              </w:rPr>
              <w:t xml:space="preserve">　</w:t>
            </w:r>
          </w:p>
        </w:tc>
        <w:tc>
          <w:tcPr>
            <w:tcW w:w="1217"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31009</w:t>
            </w:r>
          </w:p>
        </w:tc>
        <w:tc>
          <w:tcPr>
            <w:tcW w:w="3517"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土地补偿</w:t>
            </w:r>
          </w:p>
        </w:tc>
        <w:tc>
          <w:tcPr>
            <w:tcW w:w="929"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0B344D" w:rsidTr="00BA6B0D">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30114</w:t>
            </w:r>
          </w:p>
        </w:tc>
        <w:tc>
          <w:tcPr>
            <w:tcW w:w="2850"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医疗费</w:t>
            </w:r>
          </w:p>
        </w:tc>
        <w:tc>
          <w:tcPr>
            <w:tcW w:w="966" w:type="dxa"/>
            <w:tcBorders>
              <w:top w:val="nil"/>
              <w:left w:val="nil"/>
              <w:bottom w:val="single" w:sz="4" w:space="0" w:color="auto"/>
              <w:right w:val="single" w:sz="4" w:space="0" w:color="auto"/>
            </w:tcBorders>
            <w:shd w:val="clear" w:color="auto" w:fill="auto"/>
            <w:noWrap/>
          </w:tcPr>
          <w:p w:rsidR="000B344D" w:rsidRPr="008A618A" w:rsidRDefault="000B344D" w:rsidP="000B344D"/>
        </w:tc>
        <w:tc>
          <w:tcPr>
            <w:tcW w:w="1116"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30213</w:t>
            </w:r>
          </w:p>
        </w:tc>
        <w:tc>
          <w:tcPr>
            <w:tcW w:w="2018"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维修（护）费</w:t>
            </w:r>
          </w:p>
        </w:tc>
        <w:tc>
          <w:tcPr>
            <w:tcW w:w="933" w:type="dxa"/>
            <w:tcBorders>
              <w:top w:val="nil"/>
              <w:left w:val="nil"/>
              <w:bottom w:val="single" w:sz="4" w:space="0" w:color="auto"/>
              <w:right w:val="single" w:sz="4" w:space="0" w:color="auto"/>
            </w:tcBorders>
            <w:shd w:val="clear" w:color="auto" w:fill="auto"/>
            <w:noWrap/>
            <w:vAlign w:val="center"/>
          </w:tcPr>
          <w:p w:rsidR="000B344D" w:rsidRDefault="000B344D" w:rsidP="000B344D">
            <w:pPr>
              <w:jc w:val="right"/>
              <w:rPr>
                <w:color w:val="000000"/>
                <w:sz w:val="22"/>
              </w:rPr>
            </w:pPr>
            <w:r>
              <w:rPr>
                <w:rFonts w:hint="eastAsia"/>
                <w:color w:val="000000"/>
                <w:sz w:val="22"/>
              </w:rPr>
              <w:t xml:space="preserve">46.07 </w:t>
            </w:r>
          </w:p>
        </w:tc>
        <w:tc>
          <w:tcPr>
            <w:tcW w:w="1217"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31010</w:t>
            </w:r>
          </w:p>
        </w:tc>
        <w:tc>
          <w:tcPr>
            <w:tcW w:w="3517"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安置补助</w:t>
            </w:r>
          </w:p>
        </w:tc>
        <w:tc>
          <w:tcPr>
            <w:tcW w:w="929"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0B344D" w:rsidTr="00BA6B0D">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30199</w:t>
            </w:r>
          </w:p>
        </w:tc>
        <w:tc>
          <w:tcPr>
            <w:tcW w:w="2850"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其他工资福利支出</w:t>
            </w:r>
          </w:p>
        </w:tc>
        <w:tc>
          <w:tcPr>
            <w:tcW w:w="966" w:type="dxa"/>
            <w:tcBorders>
              <w:top w:val="nil"/>
              <w:left w:val="nil"/>
              <w:bottom w:val="single" w:sz="4" w:space="0" w:color="auto"/>
              <w:right w:val="single" w:sz="4" w:space="0" w:color="auto"/>
            </w:tcBorders>
            <w:shd w:val="clear" w:color="auto" w:fill="auto"/>
            <w:noWrap/>
          </w:tcPr>
          <w:p w:rsidR="000B344D" w:rsidRPr="008A618A" w:rsidRDefault="000B344D" w:rsidP="000B344D">
            <w:r w:rsidRPr="008A618A">
              <w:t xml:space="preserve">28.80 </w:t>
            </w:r>
          </w:p>
        </w:tc>
        <w:tc>
          <w:tcPr>
            <w:tcW w:w="1116"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30214</w:t>
            </w:r>
          </w:p>
        </w:tc>
        <w:tc>
          <w:tcPr>
            <w:tcW w:w="2018"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租赁费</w:t>
            </w:r>
          </w:p>
        </w:tc>
        <w:tc>
          <w:tcPr>
            <w:tcW w:w="933" w:type="dxa"/>
            <w:tcBorders>
              <w:top w:val="nil"/>
              <w:left w:val="nil"/>
              <w:bottom w:val="single" w:sz="4" w:space="0" w:color="auto"/>
              <w:right w:val="single" w:sz="4" w:space="0" w:color="auto"/>
            </w:tcBorders>
            <w:shd w:val="clear" w:color="auto" w:fill="auto"/>
            <w:noWrap/>
            <w:vAlign w:val="center"/>
          </w:tcPr>
          <w:p w:rsidR="000B344D" w:rsidRDefault="000B344D" w:rsidP="000B344D">
            <w:pPr>
              <w:jc w:val="right"/>
              <w:rPr>
                <w:color w:val="000000"/>
                <w:sz w:val="22"/>
              </w:rPr>
            </w:pPr>
            <w:r>
              <w:rPr>
                <w:rFonts w:hint="eastAsia"/>
                <w:color w:val="000000"/>
                <w:sz w:val="22"/>
              </w:rPr>
              <w:t xml:space="preserve">8.00 </w:t>
            </w:r>
          </w:p>
        </w:tc>
        <w:tc>
          <w:tcPr>
            <w:tcW w:w="1217"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31011</w:t>
            </w:r>
          </w:p>
        </w:tc>
        <w:tc>
          <w:tcPr>
            <w:tcW w:w="3517"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地上附着物和青苗补偿</w:t>
            </w:r>
          </w:p>
        </w:tc>
        <w:tc>
          <w:tcPr>
            <w:tcW w:w="929"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0B344D" w:rsidTr="00BA6B0D">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w:t>
            </w:r>
          </w:p>
        </w:tc>
        <w:tc>
          <w:tcPr>
            <w:tcW w:w="2850"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对个人和家庭的补助</w:t>
            </w:r>
          </w:p>
        </w:tc>
        <w:tc>
          <w:tcPr>
            <w:tcW w:w="966" w:type="dxa"/>
            <w:tcBorders>
              <w:top w:val="nil"/>
              <w:left w:val="nil"/>
              <w:bottom w:val="single" w:sz="4" w:space="0" w:color="auto"/>
              <w:right w:val="single" w:sz="4" w:space="0" w:color="auto"/>
            </w:tcBorders>
            <w:shd w:val="clear" w:color="auto" w:fill="auto"/>
            <w:noWrap/>
          </w:tcPr>
          <w:p w:rsidR="000B344D" w:rsidRDefault="000B344D" w:rsidP="000B344D">
            <w:r w:rsidRPr="008A618A">
              <w:t xml:space="preserve">6.30 </w:t>
            </w:r>
          </w:p>
        </w:tc>
        <w:tc>
          <w:tcPr>
            <w:tcW w:w="1116"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30215</w:t>
            </w:r>
          </w:p>
        </w:tc>
        <w:tc>
          <w:tcPr>
            <w:tcW w:w="2018"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会议费</w:t>
            </w:r>
          </w:p>
        </w:tc>
        <w:tc>
          <w:tcPr>
            <w:tcW w:w="933" w:type="dxa"/>
            <w:tcBorders>
              <w:top w:val="nil"/>
              <w:left w:val="nil"/>
              <w:bottom w:val="single" w:sz="4" w:space="0" w:color="auto"/>
              <w:right w:val="single" w:sz="4" w:space="0" w:color="auto"/>
            </w:tcBorders>
            <w:shd w:val="clear" w:color="auto" w:fill="auto"/>
            <w:noWrap/>
            <w:vAlign w:val="center"/>
          </w:tcPr>
          <w:p w:rsidR="000B344D" w:rsidRDefault="000B344D" w:rsidP="000B344D">
            <w:pPr>
              <w:jc w:val="right"/>
              <w:rPr>
                <w:color w:val="000000"/>
                <w:sz w:val="22"/>
              </w:rPr>
            </w:pPr>
            <w:r>
              <w:rPr>
                <w:rFonts w:hint="eastAsia"/>
                <w:color w:val="000000"/>
                <w:sz w:val="22"/>
              </w:rPr>
              <w:t xml:space="preserve">11.54 </w:t>
            </w:r>
          </w:p>
        </w:tc>
        <w:tc>
          <w:tcPr>
            <w:tcW w:w="1217"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31012</w:t>
            </w:r>
          </w:p>
        </w:tc>
        <w:tc>
          <w:tcPr>
            <w:tcW w:w="3517"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拆迁补偿</w:t>
            </w:r>
          </w:p>
        </w:tc>
        <w:tc>
          <w:tcPr>
            <w:tcW w:w="929"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0B344D">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30301</w:t>
            </w:r>
          </w:p>
        </w:tc>
        <w:tc>
          <w:tcPr>
            <w:tcW w:w="2850"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离休费</w:t>
            </w:r>
          </w:p>
        </w:tc>
        <w:tc>
          <w:tcPr>
            <w:tcW w:w="966"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 xml:space="preserve">　</w:t>
            </w:r>
          </w:p>
        </w:tc>
        <w:tc>
          <w:tcPr>
            <w:tcW w:w="1116"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30216</w:t>
            </w:r>
          </w:p>
        </w:tc>
        <w:tc>
          <w:tcPr>
            <w:tcW w:w="2018"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培训费</w:t>
            </w:r>
          </w:p>
        </w:tc>
        <w:tc>
          <w:tcPr>
            <w:tcW w:w="933" w:type="dxa"/>
            <w:tcBorders>
              <w:top w:val="nil"/>
              <w:left w:val="nil"/>
              <w:bottom w:val="single" w:sz="4" w:space="0" w:color="auto"/>
              <w:right w:val="single" w:sz="4" w:space="0" w:color="auto"/>
            </w:tcBorders>
            <w:shd w:val="clear" w:color="auto" w:fill="auto"/>
            <w:noWrap/>
            <w:vAlign w:val="center"/>
          </w:tcPr>
          <w:p w:rsidR="000B344D" w:rsidRDefault="000B344D" w:rsidP="000B344D">
            <w:pPr>
              <w:jc w:val="right"/>
              <w:rPr>
                <w:color w:val="000000"/>
                <w:sz w:val="22"/>
              </w:rPr>
            </w:pPr>
            <w:r>
              <w:rPr>
                <w:rFonts w:hint="eastAsia"/>
                <w:color w:val="000000"/>
                <w:sz w:val="22"/>
              </w:rPr>
              <w:t xml:space="preserve">20.69 </w:t>
            </w:r>
          </w:p>
        </w:tc>
        <w:tc>
          <w:tcPr>
            <w:tcW w:w="1217"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31013</w:t>
            </w:r>
          </w:p>
        </w:tc>
        <w:tc>
          <w:tcPr>
            <w:tcW w:w="3517"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公务用车购置</w:t>
            </w:r>
          </w:p>
        </w:tc>
        <w:tc>
          <w:tcPr>
            <w:tcW w:w="929"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0B344D">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30302</w:t>
            </w:r>
          </w:p>
        </w:tc>
        <w:tc>
          <w:tcPr>
            <w:tcW w:w="2850"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退休费</w:t>
            </w:r>
          </w:p>
        </w:tc>
        <w:tc>
          <w:tcPr>
            <w:tcW w:w="966"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 xml:space="preserve">　</w:t>
            </w:r>
          </w:p>
        </w:tc>
        <w:tc>
          <w:tcPr>
            <w:tcW w:w="1116"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30217</w:t>
            </w:r>
          </w:p>
        </w:tc>
        <w:tc>
          <w:tcPr>
            <w:tcW w:w="2018"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公务接待费</w:t>
            </w:r>
          </w:p>
        </w:tc>
        <w:tc>
          <w:tcPr>
            <w:tcW w:w="933" w:type="dxa"/>
            <w:tcBorders>
              <w:top w:val="nil"/>
              <w:left w:val="nil"/>
              <w:bottom w:val="single" w:sz="4" w:space="0" w:color="auto"/>
              <w:right w:val="single" w:sz="4" w:space="0" w:color="auto"/>
            </w:tcBorders>
            <w:shd w:val="clear" w:color="auto" w:fill="auto"/>
            <w:noWrap/>
            <w:vAlign w:val="center"/>
          </w:tcPr>
          <w:p w:rsidR="000B344D" w:rsidRDefault="000B344D" w:rsidP="000B344D">
            <w:pPr>
              <w:jc w:val="right"/>
              <w:rPr>
                <w:color w:val="000000"/>
                <w:sz w:val="22"/>
              </w:rPr>
            </w:pPr>
            <w:r>
              <w:rPr>
                <w:rFonts w:hint="eastAsia"/>
                <w:color w:val="000000"/>
                <w:sz w:val="22"/>
              </w:rPr>
              <w:t xml:space="preserve">　</w:t>
            </w:r>
          </w:p>
        </w:tc>
        <w:tc>
          <w:tcPr>
            <w:tcW w:w="1217"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31019</w:t>
            </w:r>
          </w:p>
        </w:tc>
        <w:tc>
          <w:tcPr>
            <w:tcW w:w="3517"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其他交通工具购置</w:t>
            </w:r>
          </w:p>
        </w:tc>
        <w:tc>
          <w:tcPr>
            <w:tcW w:w="929"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0B344D">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30303</w:t>
            </w:r>
          </w:p>
        </w:tc>
        <w:tc>
          <w:tcPr>
            <w:tcW w:w="2850"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退职（役）费</w:t>
            </w:r>
          </w:p>
        </w:tc>
        <w:tc>
          <w:tcPr>
            <w:tcW w:w="966"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 xml:space="preserve">　</w:t>
            </w:r>
          </w:p>
        </w:tc>
        <w:tc>
          <w:tcPr>
            <w:tcW w:w="1116"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30218</w:t>
            </w:r>
          </w:p>
        </w:tc>
        <w:tc>
          <w:tcPr>
            <w:tcW w:w="2018"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专用材料费</w:t>
            </w:r>
          </w:p>
        </w:tc>
        <w:tc>
          <w:tcPr>
            <w:tcW w:w="933" w:type="dxa"/>
            <w:tcBorders>
              <w:top w:val="nil"/>
              <w:left w:val="nil"/>
              <w:bottom w:val="single" w:sz="4" w:space="0" w:color="auto"/>
              <w:right w:val="single" w:sz="4" w:space="0" w:color="auto"/>
            </w:tcBorders>
            <w:shd w:val="clear" w:color="auto" w:fill="auto"/>
            <w:noWrap/>
            <w:vAlign w:val="center"/>
          </w:tcPr>
          <w:p w:rsidR="000B344D" w:rsidRDefault="000B344D" w:rsidP="000B344D">
            <w:pPr>
              <w:jc w:val="right"/>
              <w:rPr>
                <w:color w:val="000000"/>
                <w:sz w:val="22"/>
              </w:rPr>
            </w:pPr>
            <w:r>
              <w:rPr>
                <w:rFonts w:hint="eastAsia"/>
                <w:color w:val="000000"/>
                <w:sz w:val="22"/>
              </w:rPr>
              <w:t xml:space="preserve">　</w:t>
            </w:r>
          </w:p>
        </w:tc>
        <w:tc>
          <w:tcPr>
            <w:tcW w:w="1217"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31021</w:t>
            </w:r>
          </w:p>
        </w:tc>
        <w:tc>
          <w:tcPr>
            <w:tcW w:w="3517"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文物和陈列品购置</w:t>
            </w:r>
          </w:p>
        </w:tc>
        <w:tc>
          <w:tcPr>
            <w:tcW w:w="929"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0B344D">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30304</w:t>
            </w:r>
          </w:p>
        </w:tc>
        <w:tc>
          <w:tcPr>
            <w:tcW w:w="2850"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抚恤金</w:t>
            </w:r>
          </w:p>
        </w:tc>
        <w:tc>
          <w:tcPr>
            <w:tcW w:w="966"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 xml:space="preserve">　</w:t>
            </w:r>
          </w:p>
        </w:tc>
        <w:tc>
          <w:tcPr>
            <w:tcW w:w="1116"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30224</w:t>
            </w:r>
          </w:p>
        </w:tc>
        <w:tc>
          <w:tcPr>
            <w:tcW w:w="2018"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被装购置费</w:t>
            </w:r>
          </w:p>
        </w:tc>
        <w:tc>
          <w:tcPr>
            <w:tcW w:w="933" w:type="dxa"/>
            <w:tcBorders>
              <w:top w:val="nil"/>
              <w:left w:val="nil"/>
              <w:bottom w:val="single" w:sz="4" w:space="0" w:color="auto"/>
              <w:right w:val="single" w:sz="4" w:space="0" w:color="auto"/>
            </w:tcBorders>
            <w:shd w:val="clear" w:color="auto" w:fill="auto"/>
            <w:noWrap/>
            <w:vAlign w:val="center"/>
          </w:tcPr>
          <w:p w:rsidR="000B344D" w:rsidRDefault="000B344D" w:rsidP="000B344D">
            <w:pPr>
              <w:jc w:val="right"/>
              <w:rPr>
                <w:color w:val="000000"/>
                <w:sz w:val="22"/>
              </w:rPr>
            </w:pPr>
            <w:r>
              <w:rPr>
                <w:rFonts w:hint="eastAsia"/>
                <w:color w:val="000000"/>
                <w:sz w:val="22"/>
              </w:rPr>
              <w:t xml:space="preserve">　</w:t>
            </w:r>
          </w:p>
        </w:tc>
        <w:tc>
          <w:tcPr>
            <w:tcW w:w="1217"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31022</w:t>
            </w:r>
          </w:p>
        </w:tc>
        <w:tc>
          <w:tcPr>
            <w:tcW w:w="3517"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无形资产购置</w:t>
            </w:r>
          </w:p>
        </w:tc>
        <w:tc>
          <w:tcPr>
            <w:tcW w:w="929"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0B344D" w:rsidTr="00BA6B0D">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30305</w:t>
            </w:r>
          </w:p>
        </w:tc>
        <w:tc>
          <w:tcPr>
            <w:tcW w:w="2850"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生活补助</w:t>
            </w:r>
          </w:p>
        </w:tc>
        <w:tc>
          <w:tcPr>
            <w:tcW w:w="966" w:type="dxa"/>
            <w:tcBorders>
              <w:top w:val="nil"/>
              <w:left w:val="nil"/>
              <w:bottom w:val="single" w:sz="4" w:space="0" w:color="auto"/>
              <w:right w:val="single" w:sz="4" w:space="0" w:color="auto"/>
            </w:tcBorders>
            <w:shd w:val="clear" w:color="auto" w:fill="auto"/>
            <w:noWrap/>
          </w:tcPr>
          <w:p w:rsidR="000B344D" w:rsidRPr="0050045C" w:rsidRDefault="000B344D" w:rsidP="000B344D">
            <w:r w:rsidRPr="0050045C">
              <w:t xml:space="preserve">0.61 </w:t>
            </w:r>
          </w:p>
        </w:tc>
        <w:tc>
          <w:tcPr>
            <w:tcW w:w="1116"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30225</w:t>
            </w:r>
          </w:p>
        </w:tc>
        <w:tc>
          <w:tcPr>
            <w:tcW w:w="2018"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专用燃料费</w:t>
            </w:r>
          </w:p>
        </w:tc>
        <w:tc>
          <w:tcPr>
            <w:tcW w:w="933" w:type="dxa"/>
            <w:tcBorders>
              <w:top w:val="nil"/>
              <w:left w:val="nil"/>
              <w:bottom w:val="single" w:sz="4" w:space="0" w:color="auto"/>
              <w:right w:val="single" w:sz="4" w:space="0" w:color="auto"/>
            </w:tcBorders>
            <w:shd w:val="clear" w:color="auto" w:fill="auto"/>
            <w:noWrap/>
            <w:vAlign w:val="center"/>
          </w:tcPr>
          <w:p w:rsidR="000B344D" w:rsidRDefault="000B344D" w:rsidP="000B344D">
            <w:pPr>
              <w:jc w:val="right"/>
              <w:rPr>
                <w:color w:val="000000"/>
                <w:sz w:val="22"/>
              </w:rPr>
            </w:pPr>
            <w:r>
              <w:rPr>
                <w:rFonts w:hint="eastAsia"/>
                <w:color w:val="000000"/>
                <w:sz w:val="22"/>
              </w:rPr>
              <w:t xml:space="preserve">　</w:t>
            </w:r>
          </w:p>
        </w:tc>
        <w:tc>
          <w:tcPr>
            <w:tcW w:w="1217"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31099</w:t>
            </w:r>
          </w:p>
        </w:tc>
        <w:tc>
          <w:tcPr>
            <w:tcW w:w="3517"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其他资本性支出</w:t>
            </w:r>
          </w:p>
        </w:tc>
        <w:tc>
          <w:tcPr>
            <w:tcW w:w="929"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0B344D" w:rsidTr="00BA6B0D">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30306</w:t>
            </w:r>
          </w:p>
        </w:tc>
        <w:tc>
          <w:tcPr>
            <w:tcW w:w="2850"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救济费</w:t>
            </w:r>
          </w:p>
        </w:tc>
        <w:tc>
          <w:tcPr>
            <w:tcW w:w="966" w:type="dxa"/>
            <w:tcBorders>
              <w:top w:val="nil"/>
              <w:left w:val="nil"/>
              <w:bottom w:val="single" w:sz="4" w:space="0" w:color="auto"/>
              <w:right w:val="single" w:sz="4" w:space="0" w:color="auto"/>
            </w:tcBorders>
            <w:shd w:val="clear" w:color="auto" w:fill="auto"/>
            <w:noWrap/>
          </w:tcPr>
          <w:p w:rsidR="000B344D" w:rsidRPr="0050045C" w:rsidRDefault="000B344D" w:rsidP="000B344D"/>
        </w:tc>
        <w:tc>
          <w:tcPr>
            <w:tcW w:w="1116"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30226</w:t>
            </w:r>
          </w:p>
        </w:tc>
        <w:tc>
          <w:tcPr>
            <w:tcW w:w="2018"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劳务费</w:t>
            </w:r>
          </w:p>
        </w:tc>
        <w:tc>
          <w:tcPr>
            <w:tcW w:w="933" w:type="dxa"/>
            <w:tcBorders>
              <w:top w:val="nil"/>
              <w:left w:val="nil"/>
              <w:bottom w:val="single" w:sz="4" w:space="0" w:color="auto"/>
              <w:right w:val="single" w:sz="4" w:space="0" w:color="auto"/>
            </w:tcBorders>
            <w:shd w:val="clear" w:color="auto" w:fill="auto"/>
            <w:noWrap/>
            <w:vAlign w:val="center"/>
          </w:tcPr>
          <w:p w:rsidR="000B344D" w:rsidRDefault="000B344D" w:rsidP="000B344D">
            <w:pPr>
              <w:jc w:val="right"/>
              <w:rPr>
                <w:color w:val="000000"/>
                <w:sz w:val="22"/>
              </w:rPr>
            </w:pPr>
            <w:r>
              <w:rPr>
                <w:rFonts w:hint="eastAsia"/>
                <w:color w:val="000000"/>
                <w:sz w:val="22"/>
              </w:rPr>
              <w:t xml:space="preserve">2.15 </w:t>
            </w:r>
          </w:p>
        </w:tc>
        <w:tc>
          <w:tcPr>
            <w:tcW w:w="1217"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399</w:t>
            </w:r>
          </w:p>
        </w:tc>
        <w:tc>
          <w:tcPr>
            <w:tcW w:w="3517"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其他支出</w:t>
            </w:r>
          </w:p>
        </w:tc>
        <w:tc>
          <w:tcPr>
            <w:tcW w:w="929"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0B344D" w:rsidTr="00BA6B0D">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30307</w:t>
            </w:r>
          </w:p>
        </w:tc>
        <w:tc>
          <w:tcPr>
            <w:tcW w:w="2850"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医疗费补助</w:t>
            </w:r>
          </w:p>
        </w:tc>
        <w:tc>
          <w:tcPr>
            <w:tcW w:w="966" w:type="dxa"/>
            <w:tcBorders>
              <w:top w:val="nil"/>
              <w:left w:val="nil"/>
              <w:bottom w:val="single" w:sz="4" w:space="0" w:color="auto"/>
              <w:right w:val="single" w:sz="4" w:space="0" w:color="auto"/>
            </w:tcBorders>
            <w:shd w:val="clear" w:color="auto" w:fill="auto"/>
            <w:noWrap/>
          </w:tcPr>
          <w:p w:rsidR="000B344D" w:rsidRPr="0050045C" w:rsidRDefault="000B344D" w:rsidP="000B344D"/>
        </w:tc>
        <w:tc>
          <w:tcPr>
            <w:tcW w:w="1116"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30227</w:t>
            </w:r>
          </w:p>
        </w:tc>
        <w:tc>
          <w:tcPr>
            <w:tcW w:w="2018"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委托业务费</w:t>
            </w:r>
          </w:p>
        </w:tc>
        <w:tc>
          <w:tcPr>
            <w:tcW w:w="933" w:type="dxa"/>
            <w:tcBorders>
              <w:top w:val="nil"/>
              <w:left w:val="nil"/>
              <w:bottom w:val="single" w:sz="4" w:space="0" w:color="auto"/>
              <w:right w:val="single" w:sz="4" w:space="0" w:color="auto"/>
            </w:tcBorders>
            <w:shd w:val="clear" w:color="auto" w:fill="auto"/>
            <w:noWrap/>
            <w:vAlign w:val="center"/>
          </w:tcPr>
          <w:p w:rsidR="000B344D" w:rsidRDefault="000B344D" w:rsidP="000B344D">
            <w:pPr>
              <w:jc w:val="right"/>
              <w:rPr>
                <w:color w:val="000000"/>
                <w:sz w:val="22"/>
              </w:rPr>
            </w:pPr>
            <w:r>
              <w:rPr>
                <w:rFonts w:hint="eastAsia"/>
                <w:color w:val="000000"/>
                <w:sz w:val="22"/>
              </w:rPr>
              <w:t xml:space="preserve">　</w:t>
            </w:r>
          </w:p>
        </w:tc>
        <w:tc>
          <w:tcPr>
            <w:tcW w:w="1217"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39907</w:t>
            </w:r>
          </w:p>
        </w:tc>
        <w:tc>
          <w:tcPr>
            <w:tcW w:w="3517"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国家赔偿费用支出</w:t>
            </w:r>
          </w:p>
        </w:tc>
        <w:tc>
          <w:tcPr>
            <w:tcW w:w="929"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0B344D" w:rsidTr="00BA6B0D">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30308</w:t>
            </w:r>
          </w:p>
        </w:tc>
        <w:tc>
          <w:tcPr>
            <w:tcW w:w="2850"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助学金</w:t>
            </w:r>
          </w:p>
        </w:tc>
        <w:tc>
          <w:tcPr>
            <w:tcW w:w="966" w:type="dxa"/>
            <w:tcBorders>
              <w:top w:val="nil"/>
              <w:left w:val="nil"/>
              <w:bottom w:val="single" w:sz="4" w:space="0" w:color="auto"/>
              <w:right w:val="single" w:sz="4" w:space="0" w:color="auto"/>
            </w:tcBorders>
            <w:shd w:val="clear" w:color="auto" w:fill="auto"/>
            <w:noWrap/>
          </w:tcPr>
          <w:p w:rsidR="000B344D" w:rsidRDefault="000B344D" w:rsidP="000B344D">
            <w:r w:rsidRPr="0050045C">
              <w:t xml:space="preserve">5.69 </w:t>
            </w:r>
          </w:p>
        </w:tc>
        <w:tc>
          <w:tcPr>
            <w:tcW w:w="1116"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30228</w:t>
            </w:r>
          </w:p>
        </w:tc>
        <w:tc>
          <w:tcPr>
            <w:tcW w:w="2018"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工会经费</w:t>
            </w:r>
          </w:p>
        </w:tc>
        <w:tc>
          <w:tcPr>
            <w:tcW w:w="933" w:type="dxa"/>
            <w:tcBorders>
              <w:top w:val="nil"/>
              <w:left w:val="nil"/>
              <w:bottom w:val="single" w:sz="4" w:space="0" w:color="auto"/>
              <w:right w:val="single" w:sz="4" w:space="0" w:color="auto"/>
            </w:tcBorders>
            <w:shd w:val="clear" w:color="auto" w:fill="auto"/>
            <w:noWrap/>
            <w:vAlign w:val="center"/>
          </w:tcPr>
          <w:p w:rsidR="000B344D" w:rsidRDefault="000B344D" w:rsidP="000B344D">
            <w:pPr>
              <w:jc w:val="right"/>
              <w:rPr>
                <w:color w:val="000000"/>
                <w:sz w:val="22"/>
              </w:rPr>
            </w:pPr>
            <w:r>
              <w:rPr>
                <w:rFonts w:hint="eastAsia"/>
                <w:color w:val="000000"/>
                <w:sz w:val="22"/>
              </w:rPr>
              <w:t xml:space="preserve">38.00 </w:t>
            </w:r>
          </w:p>
        </w:tc>
        <w:tc>
          <w:tcPr>
            <w:tcW w:w="1217"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39908</w:t>
            </w:r>
          </w:p>
        </w:tc>
        <w:tc>
          <w:tcPr>
            <w:tcW w:w="3517"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对民间非营利组织和群众性自治组织补贴</w:t>
            </w:r>
          </w:p>
        </w:tc>
        <w:tc>
          <w:tcPr>
            <w:tcW w:w="929"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0B344D" w:rsidTr="00BA6B0D">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30309</w:t>
            </w:r>
          </w:p>
        </w:tc>
        <w:tc>
          <w:tcPr>
            <w:tcW w:w="2850"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奖励金</w:t>
            </w:r>
          </w:p>
        </w:tc>
        <w:tc>
          <w:tcPr>
            <w:tcW w:w="966" w:type="dxa"/>
            <w:tcBorders>
              <w:top w:val="nil"/>
              <w:left w:val="nil"/>
              <w:bottom w:val="single" w:sz="4" w:space="0" w:color="auto"/>
              <w:right w:val="single" w:sz="4" w:space="0" w:color="auto"/>
            </w:tcBorders>
            <w:shd w:val="clear" w:color="auto" w:fill="auto"/>
            <w:noWrap/>
          </w:tcPr>
          <w:p w:rsidR="000B344D" w:rsidRPr="0050045C" w:rsidRDefault="000B344D" w:rsidP="000B344D"/>
        </w:tc>
        <w:tc>
          <w:tcPr>
            <w:tcW w:w="1116"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30229</w:t>
            </w:r>
          </w:p>
        </w:tc>
        <w:tc>
          <w:tcPr>
            <w:tcW w:w="2018"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福利费</w:t>
            </w:r>
          </w:p>
        </w:tc>
        <w:tc>
          <w:tcPr>
            <w:tcW w:w="933" w:type="dxa"/>
            <w:tcBorders>
              <w:top w:val="nil"/>
              <w:left w:val="nil"/>
              <w:bottom w:val="single" w:sz="4" w:space="0" w:color="auto"/>
              <w:right w:val="single" w:sz="4" w:space="0" w:color="auto"/>
            </w:tcBorders>
            <w:shd w:val="clear" w:color="auto" w:fill="auto"/>
            <w:noWrap/>
            <w:vAlign w:val="center"/>
          </w:tcPr>
          <w:p w:rsidR="000B344D" w:rsidRDefault="000B344D" w:rsidP="000B344D">
            <w:pPr>
              <w:jc w:val="right"/>
              <w:rPr>
                <w:color w:val="000000"/>
                <w:sz w:val="22"/>
              </w:rPr>
            </w:pPr>
            <w:r>
              <w:rPr>
                <w:rFonts w:hint="eastAsia"/>
                <w:color w:val="000000"/>
                <w:sz w:val="22"/>
              </w:rPr>
              <w:t xml:space="preserve">　</w:t>
            </w:r>
          </w:p>
        </w:tc>
        <w:tc>
          <w:tcPr>
            <w:tcW w:w="1217"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39909</w:t>
            </w:r>
          </w:p>
        </w:tc>
        <w:tc>
          <w:tcPr>
            <w:tcW w:w="3517"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经常性赠与</w:t>
            </w:r>
          </w:p>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资本性赠与</w:t>
            </w:r>
          </w:p>
          <w:p w:rsidR="000B344D" w:rsidRDefault="000B344D" w:rsidP="000B344D">
            <w:pPr>
              <w:widowControl/>
              <w:jc w:val="left"/>
              <w:rPr>
                <w:rFonts w:ascii="Times New Roman" w:eastAsia="仿宋_GB2312" w:hAnsi="Times New Roman" w:cs="Times New Roman"/>
                <w:color w:val="000000"/>
                <w:kern w:val="0"/>
                <w:szCs w:val="20"/>
              </w:rPr>
            </w:pPr>
          </w:p>
          <w:tbl>
            <w:tblPr>
              <w:tblW w:w="3946" w:type="dxa"/>
              <w:tblLayout w:type="fixed"/>
              <w:tblLook w:val="04A0" w:firstRow="1" w:lastRow="0" w:firstColumn="1" w:lastColumn="0" w:noHBand="0" w:noVBand="1"/>
            </w:tblPr>
            <w:tblGrid>
              <w:gridCol w:w="3946"/>
            </w:tblGrid>
            <w:tr w:rsidR="000B344D">
              <w:trPr>
                <w:trHeight w:val="252"/>
              </w:trPr>
              <w:tc>
                <w:tcPr>
                  <w:tcW w:w="394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B344D" w:rsidRDefault="000B344D" w:rsidP="000B344D">
                  <w:pPr>
                    <w:widowControl/>
                    <w:jc w:val="left"/>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lang w:bidi="ar"/>
                    </w:rPr>
                    <w:t xml:space="preserve">  </w:t>
                  </w:r>
                  <w:r>
                    <w:rPr>
                      <w:rFonts w:ascii="Times New Roman" w:eastAsia="仿宋_GB2312" w:hAnsi="Times New Roman" w:cs="Times New Roman"/>
                      <w:color w:val="000000"/>
                      <w:kern w:val="0"/>
                      <w:sz w:val="20"/>
                      <w:szCs w:val="20"/>
                      <w:lang w:bidi="ar"/>
                    </w:rPr>
                    <w:t>经常性赠与</w:t>
                  </w:r>
                </w:p>
              </w:tc>
            </w:tr>
            <w:tr w:rsidR="000B344D">
              <w:trPr>
                <w:trHeight w:val="252"/>
              </w:trPr>
              <w:tc>
                <w:tcPr>
                  <w:tcW w:w="39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B344D" w:rsidRDefault="000B344D" w:rsidP="000B344D">
                  <w:pPr>
                    <w:widowControl/>
                    <w:jc w:val="left"/>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lang w:bidi="ar"/>
                    </w:rPr>
                    <w:t xml:space="preserve">  </w:t>
                  </w:r>
                  <w:r>
                    <w:rPr>
                      <w:rFonts w:ascii="Times New Roman" w:eastAsia="仿宋_GB2312" w:hAnsi="Times New Roman" w:cs="Times New Roman"/>
                      <w:color w:val="000000"/>
                      <w:kern w:val="0"/>
                      <w:sz w:val="20"/>
                      <w:szCs w:val="20"/>
                      <w:lang w:bidi="ar"/>
                    </w:rPr>
                    <w:t>资本性赠与</w:t>
                  </w:r>
                </w:p>
              </w:tc>
            </w:tr>
          </w:tbl>
          <w:p w:rsidR="000B344D" w:rsidRDefault="000B344D" w:rsidP="000B344D">
            <w:pPr>
              <w:widowControl/>
              <w:jc w:val="left"/>
              <w:rPr>
                <w:rFonts w:ascii="Times New Roman" w:eastAsia="仿宋_GB2312" w:hAnsi="Times New Roman" w:cs="Times New Roman"/>
                <w:color w:val="000000"/>
                <w:kern w:val="0"/>
                <w:szCs w:val="20"/>
              </w:rPr>
            </w:pPr>
          </w:p>
          <w:tbl>
            <w:tblPr>
              <w:tblW w:w="3946" w:type="dxa"/>
              <w:tblLayout w:type="fixed"/>
              <w:tblLook w:val="04A0" w:firstRow="1" w:lastRow="0" w:firstColumn="1" w:lastColumn="0" w:noHBand="0" w:noVBand="1"/>
            </w:tblPr>
            <w:tblGrid>
              <w:gridCol w:w="3946"/>
            </w:tblGrid>
            <w:tr w:rsidR="000B344D">
              <w:trPr>
                <w:trHeight w:val="252"/>
              </w:trPr>
              <w:tc>
                <w:tcPr>
                  <w:tcW w:w="394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B344D" w:rsidRDefault="000B344D" w:rsidP="000B344D">
                  <w:pPr>
                    <w:widowControl/>
                    <w:jc w:val="left"/>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lang w:bidi="ar"/>
                    </w:rPr>
                    <w:t xml:space="preserve">  </w:t>
                  </w:r>
                  <w:r>
                    <w:rPr>
                      <w:rFonts w:ascii="Times New Roman" w:eastAsia="仿宋_GB2312" w:hAnsi="Times New Roman" w:cs="Times New Roman"/>
                      <w:color w:val="000000"/>
                      <w:kern w:val="0"/>
                      <w:sz w:val="20"/>
                      <w:szCs w:val="20"/>
                      <w:lang w:bidi="ar"/>
                    </w:rPr>
                    <w:t>经常性赠与</w:t>
                  </w:r>
                </w:p>
              </w:tc>
            </w:tr>
            <w:tr w:rsidR="000B344D">
              <w:trPr>
                <w:trHeight w:val="252"/>
              </w:trPr>
              <w:tc>
                <w:tcPr>
                  <w:tcW w:w="39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B344D" w:rsidRDefault="000B344D" w:rsidP="000B344D">
                  <w:pPr>
                    <w:widowControl/>
                    <w:jc w:val="left"/>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lang w:bidi="ar"/>
                    </w:rPr>
                    <w:t xml:space="preserve">  </w:t>
                  </w:r>
                  <w:r>
                    <w:rPr>
                      <w:rFonts w:ascii="Times New Roman" w:eastAsia="仿宋_GB2312" w:hAnsi="Times New Roman" w:cs="Times New Roman"/>
                      <w:color w:val="000000"/>
                      <w:kern w:val="0"/>
                      <w:sz w:val="20"/>
                      <w:szCs w:val="20"/>
                      <w:lang w:bidi="ar"/>
                    </w:rPr>
                    <w:t>资本性赠与</w:t>
                  </w:r>
                </w:p>
              </w:tc>
            </w:tr>
          </w:tbl>
          <w:p w:rsidR="000B344D" w:rsidRDefault="000B344D" w:rsidP="000B344D">
            <w:pPr>
              <w:widowControl/>
              <w:jc w:val="left"/>
              <w:rPr>
                <w:rFonts w:ascii="Times New Roman" w:eastAsia="仿宋_GB2312" w:hAnsi="Times New Roman" w:cs="Times New Roman"/>
                <w:color w:val="000000"/>
                <w:kern w:val="0"/>
                <w:szCs w:val="20"/>
              </w:rPr>
            </w:pPr>
          </w:p>
        </w:tc>
        <w:tc>
          <w:tcPr>
            <w:tcW w:w="929"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0B344D">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30310</w:t>
            </w:r>
          </w:p>
        </w:tc>
        <w:tc>
          <w:tcPr>
            <w:tcW w:w="2850"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个人农业生产补贴</w:t>
            </w:r>
          </w:p>
        </w:tc>
        <w:tc>
          <w:tcPr>
            <w:tcW w:w="966"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 xml:space="preserve">　</w:t>
            </w:r>
          </w:p>
        </w:tc>
        <w:tc>
          <w:tcPr>
            <w:tcW w:w="1116"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30231</w:t>
            </w:r>
          </w:p>
        </w:tc>
        <w:tc>
          <w:tcPr>
            <w:tcW w:w="2018"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公务用车运行维护费</w:t>
            </w:r>
          </w:p>
        </w:tc>
        <w:tc>
          <w:tcPr>
            <w:tcW w:w="933" w:type="dxa"/>
            <w:tcBorders>
              <w:top w:val="nil"/>
              <w:left w:val="nil"/>
              <w:bottom w:val="single" w:sz="4" w:space="0" w:color="auto"/>
              <w:right w:val="single" w:sz="4" w:space="0" w:color="auto"/>
            </w:tcBorders>
            <w:shd w:val="clear" w:color="auto" w:fill="auto"/>
            <w:noWrap/>
            <w:vAlign w:val="center"/>
          </w:tcPr>
          <w:p w:rsidR="000B344D" w:rsidRDefault="000B344D" w:rsidP="000B344D">
            <w:pPr>
              <w:jc w:val="right"/>
              <w:rPr>
                <w:color w:val="000000"/>
                <w:sz w:val="22"/>
              </w:rPr>
            </w:pPr>
            <w:r>
              <w:rPr>
                <w:rFonts w:hint="eastAsia"/>
                <w:color w:val="000000"/>
                <w:sz w:val="22"/>
              </w:rPr>
              <w:t xml:space="preserve">　</w:t>
            </w:r>
          </w:p>
        </w:tc>
        <w:tc>
          <w:tcPr>
            <w:tcW w:w="1217"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39910</w:t>
            </w:r>
          </w:p>
        </w:tc>
        <w:tc>
          <w:tcPr>
            <w:tcW w:w="3517"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资本性赠与</w:t>
            </w:r>
          </w:p>
        </w:tc>
        <w:tc>
          <w:tcPr>
            <w:tcW w:w="929"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0B344D">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30311</w:t>
            </w:r>
          </w:p>
        </w:tc>
        <w:tc>
          <w:tcPr>
            <w:tcW w:w="2850"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代缴社会保险费</w:t>
            </w:r>
          </w:p>
        </w:tc>
        <w:tc>
          <w:tcPr>
            <w:tcW w:w="966"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 xml:space="preserve">　</w:t>
            </w:r>
          </w:p>
        </w:tc>
        <w:tc>
          <w:tcPr>
            <w:tcW w:w="1116"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30239</w:t>
            </w:r>
          </w:p>
        </w:tc>
        <w:tc>
          <w:tcPr>
            <w:tcW w:w="2018"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其他交通费用</w:t>
            </w:r>
          </w:p>
        </w:tc>
        <w:tc>
          <w:tcPr>
            <w:tcW w:w="933" w:type="dxa"/>
            <w:tcBorders>
              <w:top w:val="nil"/>
              <w:left w:val="nil"/>
              <w:bottom w:val="single" w:sz="4" w:space="0" w:color="auto"/>
              <w:right w:val="single" w:sz="4" w:space="0" w:color="auto"/>
            </w:tcBorders>
            <w:shd w:val="clear" w:color="auto" w:fill="auto"/>
            <w:noWrap/>
            <w:vAlign w:val="center"/>
          </w:tcPr>
          <w:p w:rsidR="000B344D" w:rsidRDefault="000B344D" w:rsidP="000B344D">
            <w:pPr>
              <w:jc w:val="right"/>
              <w:rPr>
                <w:color w:val="000000"/>
                <w:sz w:val="22"/>
              </w:rPr>
            </w:pPr>
            <w:r>
              <w:rPr>
                <w:rFonts w:hint="eastAsia"/>
                <w:color w:val="000000"/>
                <w:sz w:val="22"/>
              </w:rPr>
              <w:t xml:space="preserve">0.50 </w:t>
            </w:r>
          </w:p>
        </w:tc>
        <w:tc>
          <w:tcPr>
            <w:tcW w:w="1217"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39999</w:t>
            </w:r>
          </w:p>
        </w:tc>
        <w:tc>
          <w:tcPr>
            <w:tcW w:w="3517"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其他支出</w:t>
            </w:r>
          </w:p>
        </w:tc>
        <w:tc>
          <w:tcPr>
            <w:tcW w:w="929"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0B344D">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30399</w:t>
            </w:r>
          </w:p>
        </w:tc>
        <w:tc>
          <w:tcPr>
            <w:tcW w:w="2850"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其他对个人和家庭的补助</w:t>
            </w:r>
          </w:p>
        </w:tc>
        <w:tc>
          <w:tcPr>
            <w:tcW w:w="966"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 xml:space="preserve">　</w:t>
            </w:r>
          </w:p>
        </w:tc>
        <w:tc>
          <w:tcPr>
            <w:tcW w:w="1116"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30240</w:t>
            </w:r>
          </w:p>
        </w:tc>
        <w:tc>
          <w:tcPr>
            <w:tcW w:w="2018"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税金及附加费用</w:t>
            </w:r>
          </w:p>
        </w:tc>
        <w:tc>
          <w:tcPr>
            <w:tcW w:w="933" w:type="dxa"/>
            <w:tcBorders>
              <w:top w:val="nil"/>
              <w:left w:val="nil"/>
              <w:bottom w:val="single" w:sz="4" w:space="0" w:color="auto"/>
              <w:right w:val="single" w:sz="4" w:space="0" w:color="auto"/>
            </w:tcBorders>
            <w:shd w:val="clear" w:color="auto" w:fill="auto"/>
            <w:noWrap/>
            <w:vAlign w:val="center"/>
          </w:tcPr>
          <w:p w:rsidR="000B344D" w:rsidRDefault="000B344D" w:rsidP="000B344D">
            <w:pPr>
              <w:jc w:val="right"/>
              <w:rPr>
                <w:color w:val="000000"/>
                <w:sz w:val="22"/>
              </w:rPr>
            </w:pPr>
            <w:r>
              <w:rPr>
                <w:rFonts w:hint="eastAsia"/>
                <w:color w:val="000000"/>
                <w:sz w:val="22"/>
              </w:rPr>
              <w:t xml:space="preserve">　</w:t>
            </w:r>
          </w:p>
        </w:tc>
        <w:tc>
          <w:tcPr>
            <w:tcW w:w="1217"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18"/>
              </w:rPr>
            </w:pPr>
            <w:r>
              <w:rPr>
                <w:rFonts w:ascii="Times New Roman" w:eastAsia="仿宋_GB2312" w:hAnsi="Times New Roman" w:cs="Times New Roman"/>
                <w:color w:val="000000"/>
                <w:kern w:val="0"/>
                <w:szCs w:val="18"/>
              </w:rPr>
              <w:t xml:space="preserve">　</w:t>
            </w:r>
          </w:p>
        </w:tc>
        <w:tc>
          <w:tcPr>
            <w:tcW w:w="3517"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18"/>
              </w:rPr>
            </w:pPr>
            <w:r>
              <w:rPr>
                <w:rFonts w:ascii="Times New Roman" w:eastAsia="仿宋_GB2312" w:hAnsi="Times New Roman" w:cs="Times New Roman"/>
                <w:color w:val="000000"/>
                <w:kern w:val="0"/>
                <w:szCs w:val="18"/>
              </w:rPr>
              <w:t xml:space="preserve">　</w:t>
            </w:r>
          </w:p>
        </w:tc>
        <w:tc>
          <w:tcPr>
            <w:tcW w:w="929"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0B344D">
        <w:trPr>
          <w:trHeight w:hRule="exact" w:val="28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2850"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966"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 xml:space="preserve">　</w:t>
            </w:r>
          </w:p>
        </w:tc>
        <w:tc>
          <w:tcPr>
            <w:tcW w:w="1116"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30299</w:t>
            </w:r>
          </w:p>
        </w:tc>
        <w:tc>
          <w:tcPr>
            <w:tcW w:w="2018"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其他商品和服务支出</w:t>
            </w:r>
          </w:p>
        </w:tc>
        <w:tc>
          <w:tcPr>
            <w:tcW w:w="933" w:type="dxa"/>
            <w:tcBorders>
              <w:top w:val="nil"/>
              <w:left w:val="nil"/>
              <w:bottom w:val="single" w:sz="4" w:space="0" w:color="auto"/>
              <w:right w:val="single" w:sz="4" w:space="0" w:color="auto"/>
            </w:tcBorders>
            <w:shd w:val="clear" w:color="auto" w:fill="auto"/>
            <w:noWrap/>
            <w:vAlign w:val="center"/>
          </w:tcPr>
          <w:p w:rsidR="000B344D" w:rsidRDefault="000B344D" w:rsidP="000B344D">
            <w:pPr>
              <w:jc w:val="right"/>
              <w:rPr>
                <w:color w:val="000000"/>
                <w:sz w:val="22"/>
              </w:rPr>
            </w:pPr>
            <w:r>
              <w:rPr>
                <w:rFonts w:hint="eastAsia"/>
                <w:color w:val="000000"/>
                <w:sz w:val="22"/>
              </w:rPr>
              <w:t xml:space="preserve">85.83 </w:t>
            </w:r>
          </w:p>
        </w:tc>
        <w:tc>
          <w:tcPr>
            <w:tcW w:w="1217"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18"/>
              </w:rPr>
            </w:pPr>
            <w:r>
              <w:rPr>
                <w:rFonts w:ascii="Times New Roman" w:eastAsia="仿宋_GB2312" w:hAnsi="Times New Roman" w:cs="Times New Roman"/>
                <w:color w:val="000000"/>
                <w:kern w:val="0"/>
                <w:szCs w:val="18"/>
              </w:rPr>
              <w:t xml:space="preserve">　</w:t>
            </w:r>
          </w:p>
        </w:tc>
        <w:tc>
          <w:tcPr>
            <w:tcW w:w="3517"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18"/>
              </w:rPr>
            </w:pPr>
            <w:r>
              <w:rPr>
                <w:rFonts w:ascii="Times New Roman" w:eastAsia="仿宋_GB2312" w:hAnsi="Times New Roman" w:cs="Times New Roman"/>
                <w:color w:val="000000"/>
                <w:kern w:val="0"/>
                <w:szCs w:val="18"/>
              </w:rPr>
              <w:t xml:space="preserve">　</w:t>
            </w:r>
          </w:p>
        </w:tc>
        <w:tc>
          <w:tcPr>
            <w:tcW w:w="929"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0B344D">
        <w:trPr>
          <w:trHeight w:hRule="exact" w:val="257"/>
          <w:jc w:val="center"/>
        </w:trPr>
        <w:tc>
          <w:tcPr>
            <w:tcW w:w="3931"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0B344D" w:rsidRDefault="000B344D" w:rsidP="000B344D">
            <w:pPr>
              <w:widowControl/>
              <w:jc w:val="center"/>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人员经费合计</w:t>
            </w:r>
          </w:p>
        </w:tc>
        <w:tc>
          <w:tcPr>
            <w:tcW w:w="966"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1</w:t>
            </w:r>
            <w:r>
              <w:rPr>
                <w:rFonts w:ascii="Times New Roman" w:eastAsia="仿宋_GB2312" w:hAnsi="Times New Roman" w:cs="Times New Roman"/>
                <w:color w:val="000000"/>
                <w:kern w:val="0"/>
                <w:szCs w:val="20"/>
              </w:rPr>
              <w:t>115.00</w:t>
            </w:r>
          </w:p>
        </w:tc>
        <w:tc>
          <w:tcPr>
            <w:tcW w:w="8801" w:type="dxa"/>
            <w:gridSpan w:val="5"/>
            <w:tcBorders>
              <w:top w:val="single" w:sz="4" w:space="0" w:color="auto"/>
              <w:left w:val="nil"/>
              <w:bottom w:val="single" w:sz="4" w:space="0" w:color="auto"/>
              <w:right w:val="single" w:sz="4" w:space="0" w:color="auto"/>
            </w:tcBorders>
            <w:shd w:val="clear" w:color="auto" w:fill="auto"/>
            <w:noWrap/>
            <w:vAlign w:val="center"/>
          </w:tcPr>
          <w:p w:rsidR="000B344D" w:rsidRDefault="000B344D" w:rsidP="000B344D">
            <w:pPr>
              <w:widowControl/>
              <w:jc w:val="center"/>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公用经费合计</w:t>
            </w:r>
          </w:p>
        </w:tc>
        <w:tc>
          <w:tcPr>
            <w:tcW w:w="929" w:type="dxa"/>
            <w:tcBorders>
              <w:top w:val="nil"/>
              <w:left w:val="nil"/>
              <w:bottom w:val="single" w:sz="4" w:space="0" w:color="auto"/>
              <w:right w:val="single" w:sz="4" w:space="0" w:color="auto"/>
            </w:tcBorders>
            <w:shd w:val="clear" w:color="auto" w:fill="auto"/>
            <w:noWrap/>
            <w:vAlign w:val="center"/>
          </w:tcPr>
          <w:p w:rsidR="000B344D" w:rsidRDefault="000B344D" w:rsidP="000B344D">
            <w:pPr>
              <w:widowControl/>
              <w:jc w:val="left"/>
              <w:rPr>
                <w:rFonts w:ascii="Times New Roman" w:eastAsia="仿宋_GB2312" w:hAnsi="Times New Roman" w:cs="Times New Roman"/>
                <w:color w:val="000000"/>
                <w:kern w:val="0"/>
                <w:szCs w:val="18"/>
              </w:rPr>
            </w:pPr>
            <w:r>
              <w:rPr>
                <w:rFonts w:ascii="Times New Roman" w:eastAsia="仿宋_GB2312" w:hAnsi="Times New Roman" w:cs="Times New Roman"/>
                <w:color w:val="000000"/>
                <w:kern w:val="0"/>
                <w:szCs w:val="18"/>
              </w:rPr>
              <w:t>393.38</w:t>
            </w:r>
          </w:p>
        </w:tc>
      </w:tr>
    </w:tbl>
    <w:p w:rsidR="000B498C" w:rsidRDefault="00FA712D">
      <w:pPr>
        <w:widowControl/>
        <w:jc w:val="left"/>
        <w:rPr>
          <w:rFonts w:ascii="Times New Roman" w:eastAsia="仿宋_GB2312" w:hAnsi="Times New Roman" w:cs="Times New Roman"/>
          <w:color w:val="000000"/>
          <w:kern w:val="0"/>
          <w:szCs w:val="24"/>
        </w:rPr>
      </w:pPr>
      <w:r>
        <w:rPr>
          <w:rFonts w:ascii="Times New Roman" w:eastAsia="仿宋_GB2312" w:hAnsi="Times New Roman" w:cs="Times New Roman"/>
          <w:color w:val="000000"/>
          <w:kern w:val="0"/>
          <w:szCs w:val="24"/>
        </w:rPr>
        <w:t>注：本表反映部门本年度一般公共预算财政拨款基本支出明细情况。</w:t>
      </w:r>
    </w:p>
    <w:p w:rsidR="000B498C" w:rsidRDefault="000B498C">
      <w:pPr>
        <w:widowControl/>
        <w:spacing w:line="400" w:lineRule="exact"/>
        <w:jc w:val="center"/>
        <w:textAlignment w:val="center"/>
        <w:rPr>
          <w:rFonts w:ascii="Times New Roman" w:eastAsia="仿宋_GB2312" w:hAnsi="Times New Roman" w:cs="Times New Roman"/>
          <w:color w:val="000000"/>
          <w:kern w:val="0"/>
          <w:sz w:val="32"/>
          <w:szCs w:val="32"/>
          <w:lang w:bidi="ar"/>
        </w:rPr>
      </w:pPr>
    </w:p>
    <w:p w:rsidR="000B498C" w:rsidRDefault="00FA712D">
      <w:pPr>
        <w:widowControl/>
        <w:spacing w:afterLines="50" w:after="156"/>
        <w:jc w:val="center"/>
        <w:textAlignment w:val="center"/>
        <w:rPr>
          <w:rFonts w:ascii="Times New Roman" w:eastAsia="黑体" w:hAnsi="Times New Roman" w:cs="Times New Roman"/>
          <w:color w:val="000000"/>
          <w:kern w:val="0"/>
          <w:sz w:val="36"/>
          <w:szCs w:val="36"/>
          <w:lang w:bidi="ar"/>
        </w:rPr>
      </w:pPr>
      <w:r>
        <w:rPr>
          <w:rFonts w:ascii="Times New Roman" w:eastAsia="黑体" w:hAnsi="Times New Roman" w:cs="Times New Roman"/>
          <w:color w:val="000000"/>
          <w:kern w:val="0"/>
          <w:sz w:val="36"/>
          <w:szCs w:val="36"/>
          <w:lang w:bidi="ar"/>
        </w:rPr>
        <w:t>政府性基金预算财政拨款收入支出决算表</w:t>
      </w:r>
    </w:p>
    <w:p w:rsidR="000B498C" w:rsidRDefault="00FA712D">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kern w:val="0"/>
          <w:sz w:val="20"/>
          <w:szCs w:val="20"/>
          <w:lang w:bidi="ar"/>
        </w:rPr>
        <w:t>公开</w:t>
      </w:r>
      <w:r>
        <w:rPr>
          <w:rFonts w:ascii="Times New Roman" w:eastAsia="仿宋_GB2312" w:hAnsi="Times New Roman" w:cs="Times New Roman"/>
          <w:color w:val="000000"/>
          <w:kern w:val="0"/>
          <w:sz w:val="20"/>
          <w:szCs w:val="20"/>
          <w:lang w:bidi="ar"/>
        </w:rPr>
        <w:t>07</w:t>
      </w:r>
      <w:r>
        <w:rPr>
          <w:rFonts w:ascii="Times New Roman" w:eastAsia="仿宋_GB2312" w:hAnsi="Times New Roman" w:cs="Times New Roman"/>
          <w:color w:val="000000"/>
          <w:kern w:val="0"/>
          <w:sz w:val="20"/>
          <w:szCs w:val="20"/>
          <w:lang w:bidi="ar"/>
        </w:rPr>
        <w:t>表</w:t>
      </w:r>
    </w:p>
    <w:p w:rsidR="000B498C" w:rsidRDefault="00FA712D">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lang w:bidi="ar"/>
        </w:rPr>
        <w:t>部门：</w:t>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kern w:val="0"/>
          <w:sz w:val="20"/>
          <w:szCs w:val="20"/>
          <w:lang w:bidi="ar"/>
        </w:rPr>
        <w:t>单位：万元</w:t>
      </w:r>
    </w:p>
    <w:tbl>
      <w:tblPr>
        <w:tblW w:w="14326" w:type="dxa"/>
        <w:jc w:val="center"/>
        <w:tblLayout w:type="fixed"/>
        <w:tblLook w:val="04A0" w:firstRow="1" w:lastRow="0" w:firstColumn="1" w:lastColumn="0" w:noHBand="0" w:noVBand="1"/>
      </w:tblPr>
      <w:tblGrid>
        <w:gridCol w:w="1497"/>
        <w:gridCol w:w="1277"/>
        <w:gridCol w:w="1918"/>
        <w:gridCol w:w="1943"/>
        <w:gridCol w:w="1919"/>
        <w:gridCol w:w="1935"/>
        <w:gridCol w:w="1918"/>
        <w:gridCol w:w="1919"/>
      </w:tblGrid>
      <w:tr w:rsidR="000B498C">
        <w:trPr>
          <w:trHeight w:val="459"/>
          <w:jc w:val="center"/>
        </w:trPr>
        <w:tc>
          <w:tcPr>
            <w:tcW w:w="277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FA712D">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项</w:t>
            </w:r>
            <w:r>
              <w:rPr>
                <w:rFonts w:ascii="Times New Roman" w:eastAsia="仿宋_GB2312" w:hAnsi="Times New Roman" w:cs="Times New Roman"/>
                <w:b/>
                <w:bCs/>
                <w:color w:val="000000"/>
                <w:kern w:val="0"/>
                <w:sz w:val="24"/>
                <w:szCs w:val="24"/>
                <w:lang w:bidi="ar"/>
              </w:rPr>
              <w:t xml:space="preserve"> </w:t>
            </w:r>
            <w:r>
              <w:rPr>
                <w:rStyle w:val="font01"/>
                <w:rFonts w:ascii="Times New Roman" w:eastAsia="仿宋_GB2312" w:hAnsi="Times New Roman" w:cs="Times New Roman" w:hint="default"/>
                <w:b/>
                <w:bCs/>
                <w:lang w:bidi="ar"/>
              </w:rPr>
              <w:t xml:space="preserve">   </w:t>
            </w:r>
            <w:r>
              <w:rPr>
                <w:rStyle w:val="font21"/>
                <w:rFonts w:ascii="Times New Roman" w:eastAsia="仿宋_GB2312" w:hAnsi="Times New Roman" w:cs="Times New Roman" w:hint="default"/>
                <w:b/>
                <w:bCs/>
                <w:lang w:bidi="ar"/>
              </w:rPr>
              <w:t>目</w:t>
            </w:r>
          </w:p>
        </w:tc>
        <w:tc>
          <w:tcPr>
            <w:tcW w:w="191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FA712D">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年初结转和结余</w:t>
            </w:r>
          </w:p>
        </w:tc>
        <w:tc>
          <w:tcPr>
            <w:tcW w:w="194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FA712D">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本年收入</w:t>
            </w:r>
          </w:p>
        </w:tc>
        <w:tc>
          <w:tcPr>
            <w:tcW w:w="577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FA712D">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本年支出</w:t>
            </w:r>
          </w:p>
        </w:tc>
        <w:tc>
          <w:tcPr>
            <w:tcW w:w="191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FA712D">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年末结转和结余</w:t>
            </w:r>
          </w:p>
        </w:tc>
      </w:tr>
      <w:tr w:rsidR="000B498C">
        <w:trPr>
          <w:trHeight w:hRule="exact" w:val="312"/>
          <w:jc w:val="center"/>
        </w:trPr>
        <w:tc>
          <w:tcPr>
            <w:tcW w:w="149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FA712D">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科目代码</w:t>
            </w:r>
          </w:p>
        </w:tc>
        <w:tc>
          <w:tcPr>
            <w:tcW w:w="127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FA712D">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科目名称</w:t>
            </w:r>
          </w:p>
        </w:tc>
        <w:tc>
          <w:tcPr>
            <w:tcW w:w="19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widowControl/>
              <w:jc w:val="center"/>
              <w:rPr>
                <w:rFonts w:ascii="Times New Roman" w:eastAsia="仿宋_GB2312" w:hAnsi="Times New Roman" w:cs="Times New Roman"/>
                <w:b/>
                <w:bCs/>
                <w:color w:val="000000"/>
                <w:sz w:val="24"/>
                <w:szCs w:val="24"/>
              </w:rPr>
            </w:pPr>
          </w:p>
        </w:tc>
        <w:tc>
          <w:tcPr>
            <w:tcW w:w="19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widowControl/>
              <w:jc w:val="center"/>
              <w:rPr>
                <w:rFonts w:ascii="Times New Roman" w:eastAsia="仿宋_GB2312" w:hAnsi="Times New Roman" w:cs="Times New Roman"/>
                <w:b/>
                <w:bCs/>
                <w:color w:val="000000"/>
                <w:sz w:val="24"/>
                <w:szCs w:val="24"/>
              </w:rPr>
            </w:pPr>
          </w:p>
        </w:tc>
        <w:tc>
          <w:tcPr>
            <w:tcW w:w="191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FA712D">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小计</w:t>
            </w:r>
          </w:p>
        </w:tc>
        <w:tc>
          <w:tcPr>
            <w:tcW w:w="193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FA712D">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基本支出</w:t>
            </w:r>
            <w:r>
              <w:rPr>
                <w:rFonts w:ascii="Times New Roman" w:eastAsia="仿宋_GB2312" w:hAnsi="Times New Roman" w:cs="Times New Roman"/>
                <w:b/>
                <w:bCs/>
                <w:color w:val="000000"/>
                <w:kern w:val="0"/>
                <w:sz w:val="24"/>
                <w:szCs w:val="24"/>
                <w:lang w:bidi="ar"/>
              </w:rPr>
              <w:t xml:space="preserve">  </w:t>
            </w:r>
          </w:p>
        </w:tc>
        <w:tc>
          <w:tcPr>
            <w:tcW w:w="191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FA712D">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项目支出</w:t>
            </w:r>
          </w:p>
        </w:tc>
        <w:tc>
          <w:tcPr>
            <w:tcW w:w="191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widowControl/>
              <w:jc w:val="center"/>
              <w:rPr>
                <w:rFonts w:ascii="Times New Roman" w:eastAsia="仿宋_GB2312" w:hAnsi="Times New Roman" w:cs="Times New Roman"/>
                <w:color w:val="000000"/>
                <w:sz w:val="24"/>
                <w:szCs w:val="24"/>
              </w:rPr>
            </w:pPr>
          </w:p>
        </w:tc>
      </w:tr>
      <w:tr w:rsidR="000B498C">
        <w:trPr>
          <w:trHeight w:val="409"/>
          <w:jc w:val="center"/>
        </w:trPr>
        <w:tc>
          <w:tcPr>
            <w:tcW w:w="149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jc w:val="center"/>
              <w:rPr>
                <w:rFonts w:ascii="Times New Roman" w:eastAsia="仿宋_GB2312" w:hAnsi="Times New Roman" w:cs="Times New Roman"/>
                <w:color w:val="000000"/>
                <w:sz w:val="24"/>
                <w:szCs w:val="24"/>
              </w:rPr>
            </w:pPr>
          </w:p>
        </w:tc>
        <w:tc>
          <w:tcPr>
            <w:tcW w:w="127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jc w:val="center"/>
              <w:rPr>
                <w:rFonts w:ascii="Times New Roman" w:eastAsia="仿宋_GB2312" w:hAnsi="Times New Roman" w:cs="Times New Roman"/>
                <w:color w:val="000000"/>
                <w:sz w:val="24"/>
                <w:szCs w:val="24"/>
              </w:rPr>
            </w:pPr>
          </w:p>
        </w:tc>
        <w:tc>
          <w:tcPr>
            <w:tcW w:w="19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jc w:val="center"/>
              <w:rPr>
                <w:rFonts w:ascii="Times New Roman" w:eastAsia="仿宋_GB2312" w:hAnsi="Times New Roman" w:cs="Times New Roman"/>
                <w:color w:val="000000"/>
                <w:sz w:val="24"/>
                <w:szCs w:val="24"/>
              </w:rPr>
            </w:pPr>
          </w:p>
        </w:tc>
        <w:tc>
          <w:tcPr>
            <w:tcW w:w="19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jc w:val="center"/>
              <w:rPr>
                <w:rFonts w:ascii="Times New Roman" w:eastAsia="仿宋_GB2312" w:hAnsi="Times New Roman" w:cs="Times New Roman"/>
                <w:color w:val="000000"/>
                <w:sz w:val="24"/>
                <w:szCs w:val="24"/>
              </w:rPr>
            </w:pPr>
          </w:p>
        </w:tc>
        <w:tc>
          <w:tcPr>
            <w:tcW w:w="191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jc w:val="center"/>
              <w:rPr>
                <w:rFonts w:ascii="Times New Roman" w:eastAsia="仿宋_GB2312" w:hAnsi="Times New Roman" w:cs="Times New Roman"/>
                <w:color w:val="000000"/>
                <w:sz w:val="24"/>
                <w:szCs w:val="24"/>
              </w:rPr>
            </w:pPr>
          </w:p>
        </w:tc>
        <w:tc>
          <w:tcPr>
            <w:tcW w:w="19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jc w:val="center"/>
              <w:rPr>
                <w:rFonts w:ascii="Times New Roman" w:eastAsia="仿宋_GB2312" w:hAnsi="Times New Roman" w:cs="Times New Roman"/>
                <w:color w:val="000000"/>
                <w:sz w:val="24"/>
                <w:szCs w:val="24"/>
              </w:rPr>
            </w:pPr>
          </w:p>
        </w:tc>
        <w:tc>
          <w:tcPr>
            <w:tcW w:w="19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jc w:val="center"/>
              <w:rPr>
                <w:rFonts w:ascii="Times New Roman" w:eastAsia="仿宋_GB2312" w:hAnsi="Times New Roman" w:cs="Times New Roman"/>
                <w:color w:val="000000"/>
                <w:sz w:val="24"/>
                <w:szCs w:val="24"/>
              </w:rPr>
            </w:pPr>
          </w:p>
        </w:tc>
        <w:tc>
          <w:tcPr>
            <w:tcW w:w="191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jc w:val="center"/>
              <w:rPr>
                <w:rFonts w:ascii="Times New Roman" w:eastAsia="仿宋_GB2312" w:hAnsi="Times New Roman" w:cs="Times New Roman"/>
                <w:color w:val="000000"/>
                <w:sz w:val="24"/>
                <w:szCs w:val="24"/>
              </w:rPr>
            </w:pPr>
          </w:p>
        </w:tc>
      </w:tr>
      <w:tr w:rsidR="000B498C">
        <w:trPr>
          <w:trHeight w:val="312"/>
          <w:jc w:val="center"/>
        </w:trPr>
        <w:tc>
          <w:tcPr>
            <w:tcW w:w="149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jc w:val="center"/>
              <w:rPr>
                <w:rFonts w:ascii="Times New Roman" w:eastAsia="仿宋_GB2312" w:hAnsi="Times New Roman" w:cs="Times New Roman"/>
                <w:color w:val="000000"/>
                <w:sz w:val="24"/>
                <w:szCs w:val="24"/>
              </w:rPr>
            </w:pPr>
          </w:p>
        </w:tc>
        <w:tc>
          <w:tcPr>
            <w:tcW w:w="127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jc w:val="center"/>
              <w:rPr>
                <w:rFonts w:ascii="Times New Roman" w:eastAsia="仿宋_GB2312" w:hAnsi="Times New Roman" w:cs="Times New Roman"/>
                <w:color w:val="000000"/>
                <w:sz w:val="24"/>
                <w:szCs w:val="24"/>
              </w:rPr>
            </w:pPr>
          </w:p>
        </w:tc>
        <w:tc>
          <w:tcPr>
            <w:tcW w:w="19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jc w:val="center"/>
              <w:rPr>
                <w:rFonts w:ascii="Times New Roman" w:eastAsia="仿宋_GB2312" w:hAnsi="Times New Roman" w:cs="Times New Roman"/>
                <w:color w:val="000000"/>
                <w:sz w:val="24"/>
                <w:szCs w:val="24"/>
              </w:rPr>
            </w:pPr>
          </w:p>
        </w:tc>
        <w:tc>
          <w:tcPr>
            <w:tcW w:w="19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jc w:val="center"/>
              <w:rPr>
                <w:rFonts w:ascii="Times New Roman" w:eastAsia="仿宋_GB2312" w:hAnsi="Times New Roman" w:cs="Times New Roman"/>
                <w:color w:val="000000"/>
                <w:sz w:val="24"/>
                <w:szCs w:val="24"/>
              </w:rPr>
            </w:pPr>
          </w:p>
        </w:tc>
        <w:tc>
          <w:tcPr>
            <w:tcW w:w="191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jc w:val="center"/>
              <w:rPr>
                <w:rFonts w:ascii="Times New Roman" w:eastAsia="仿宋_GB2312" w:hAnsi="Times New Roman" w:cs="Times New Roman"/>
                <w:color w:val="000000"/>
                <w:sz w:val="24"/>
                <w:szCs w:val="24"/>
              </w:rPr>
            </w:pPr>
          </w:p>
        </w:tc>
        <w:tc>
          <w:tcPr>
            <w:tcW w:w="19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jc w:val="center"/>
              <w:rPr>
                <w:rFonts w:ascii="Times New Roman" w:eastAsia="仿宋_GB2312" w:hAnsi="Times New Roman" w:cs="Times New Roman"/>
                <w:color w:val="000000"/>
                <w:sz w:val="24"/>
                <w:szCs w:val="24"/>
              </w:rPr>
            </w:pPr>
          </w:p>
        </w:tc>
        <w:tc>
          <w:tcPr>
            <w:tcW w:w="19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jc w:val="center"/>
              <w:rPr>
                <w:rFonts w:ascii="Times New Roman" w:eastAsia="仿宋_GB2312" w:hAnsi="Times New Roman" w:cs="Times New Roman"/>
                <w:color w:val="000000"/>
                <w:sz w:val="24"/>
                <w:szCs w:val="24"/>
              </w:rPr>
            </w:pPr>
          </w:p>
        </w:tc>
        <w:tc>
          <w:tcPr>
            <w:tcW w:w="191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jc w:val="center"/>
              <w:rPr>
                <w:rFonts w:ascii="Times New Roman" w:eastAsia="仿宋_GB2312" w:hAnsi="Times New Roman" w:cs="Times New Roman"/>
                <w:color w:val="000000"/>
                <w:sz w:val="24"/>
                <w:szCs w:val="24"/>
              </w:rPr>
            </w:pPr>
          </w:p>
        </w:tc>
      </w:tr>
      <w:tr w:rsidR="000B498C">
        <w:trPr>
          <w:trHeight w:val="509"/>
          <w:jc w:val="center"/>
        </w:trPr>
        <w:tc>
          <w:tcPr>
            <w:tcW w:w="277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FA712D">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栏次</w:t>
            </w: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FA712D">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1</w:t>
            </w:r>
          </w:p>
        </w:tc>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FA712D">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2</w:t>
            </w: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FA712D">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3</w:t>
            </w:r>
          </w:p>
        </w:tc>
        <w:tc>
          <w:tcPr>
            <w:tcW w:w="19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FA712D">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4</w:t>
            </w: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FA712D">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5</w:t>
            </w: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FA712D">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6</w:t>
            </w:r>
          </w:p>
        </w:tc>
      </w:tr>
      <w:tr w:rsidR="000B498C">
        <w:trPr>
          <w:trHeight w:val="509"/>
          <w:jc w:val="center"/>
        </w:trPr>
        <w:tc>
          <w:tcPr>
            <w:tcW w:w="277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FA712D">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合计</w:t>
            </w: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jc w:val="center"/>
              <w:rPr>
                <w:rFonts w:ascii="Times New Roman" w:eastAsia="仿宋_GB2312" w:hAnsi="Times New Roman" w:cs="Times New Roman"/>
                <w:color w:val="000000"/>
                <w:sz w:val="24"/>
                <w:szCs w:val="24"/>
              </w:rPr>
            </w:pPr>
          </w:p>
        </w:tc>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jc w:val="cente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jc w:val="center"/>
              <w:rPr>
                <w:rFonts w:ascii="Times New Roman" w:eastAsia="仿宋_GB2312" w:hAnsi="Times New Roman" w:cs="Times New Roman"/>
                <w:color w:val="000000"/>
                <w:sz w:val="24"/>
                <w:szCs w:val="24"/>
              </w:rPr>
            </w:pPr>
          </w:p>
        </w:tc>
        <w:tc>
          <w:tcPr>
            <w:tcW w:w="19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jc w:val="cente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jc w:val="cente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jc w:val="center"/>
              <w:rPr>
                <w:rFonts w:ascii="Times New Roman" w:eastAsia="仿宋_GB2312" w:hAnsi="Times New Roman" w:cs="Times New Roman"/>
                <w:color w:val="000000"/>
                <w:sz w:val="24"/>
                <w:szCs w:val="24"/>
              </w:rPr>
            </w:pPr>
          </w:p>
        </w:tc>
      </w:tr>
      <w:tr w:rsidR="000B498C">
        <w:trPr>
          <w:trHeight w:val="509"/>
          <w:jc w:val="center"/>
        </w:trPr>
        <w:tc>
          <w:tcPr>
            <w:tcW w:w="14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jc w:val="center"/>
              <w:rPr>
                <w:rFonts w:ascii="Times New Roman" w:eastAsia="仿宋_GB2312" w:hAnsi="Times New Roman" w:cs="Times New Roman"/>
                <w:color w:val="000000"/>
                <w:sz w:val="24"/>
                <w:szCs w:val="24"/>
              </w:rPr>
            </w:pPr>
          </w:p>
        </w:tc>
        <w:tc>
          <w:tcPr>
            <w:tcW w:w="12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rPr>
                <w:rFonts w:ascii="Times New Roman" w:eastAsia="仿宋_GB2312" w:hAnsi="Times New Roman" w:cs="Times New Roman"/>
                <w:color w:val="000000"/>
                <w:sz w:val="20"/>
                <w:szCs w:val="20"/>
              </w:rPr>
            </w:pP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rPr>
                <w:rFonts w:ascii="Times New Roman" w:eastAsia="仿宋_GB2312" w:hAnsi="Times New Roman" w:cs="Times New Roman"/>
                <w:color w:val="000000"/>
                <w:sz w:val="24"/>
                <w:szCs w:val="24"/>
              </w:rPr>
            </w:pPr>
          </w:p>
        </w:tc>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rPr>
                <w:rFonts w:ascii="Times New Roman" w:eastAsia="仿宋_GB2312" w:hAnsi="Times New Roman" w:cs="Times New Roman"/>
                <w:color w:val="000000"/>
                <w:sz w:val="24"/>
                <w:szCs w:val="24"/>
              </w:rPr>
            </w:pPr>
          </w:p>
        </w:tc>
        <w:tc>
          <w:tcPr>
            <w:tcW w:w="19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rPr>
                <w:rFonts w:ascii="Times New Roman" w:eastAsia="仿宋_GB2312" w:hAnsi="Times New Roman" w:cs="Times New Roman"/>
                <w:color w:val="000000"/>
                <w:sz w:val="24"/>
                <w:szCs w:val="24"/>
              </w:rPr>
            </w:pPr>
          </w:p>
        </w:tc>
      </w:tr>
      <w:tr w:rsidR="000B498C">
        <w:trPr>
          <w:trHeight w:val="509"/>
          <w:jc w:val="center"/>
        </w:trPr>
        <w:tc>
          <w:tcPr>
            <w:tcW w:w="14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jc w:val="center"/>
              <w:rPr>
                <w:rFonts w:ascii="Times New Roman" w:eastAsia="仿宋_GB2312" w:hAnsi="Times New Roman" w:cs="Times New Roman"/>
                <w:color w:val="000000"/>
                <w:sz w:val="24"/>
                <w:szCs w:val="24"/>
              </w:rPr>
            </w:pPr>
          </w:p>
        </w:tc>
        <w:tc>
          <w:tcPr>
            <w:tcW w:w="12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rPr>
                <w:rFonts w:ascii="Times New Roman" w:eastAsia="仿宋_GB2312" w:hAnsi="Times New Roman" w:cs="Times New Roman"/>
                <w:color w:val="000000"/>
                <w:sz w:val="24"/>
                <w:szCs w:val="24"/>
              </w:rPr>
            </w:pPr>
          </w:p>
        </w:tc>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rPr>
                <w:rFonts w:ascii="Times New Roman" w:eastAsia="仿宋_GB2312" w:hAnsi="Times New Roman" w:cs="Times New Roman"/>
                <w:color w:val="000000"/>
                <w:sz w:val="24"/>
                <w:szCs w:val="24"/>
              </w:rPr>
            </w:pPr>
          </w:p>
        </w:tc>
        <w:tc>
          <w:tcPr>
            <w:tcW w:w="19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rPr>
                <w:rFonts w:ascii="Times New Roman" w:eastAsia="仿宋_GB2312" w:hAnsi="Times New Roman" w:cs="Times New Roman"/>
                <w:color w:val="000000"/>
                <w:sz w:val="24"/>
                <w:szCs w:val="24"/>
              </w:rPr>
            </w:pPr>
          </w:p>
        </w:tc>
      </w:tr>
      <w:tr w:rsidR="000B498C">
        <w:trPr>
          <w:trHeight w:val="509"/>
          <w:jc w:val="center"/>
        </w:trPr>
        <w:tc>
          <w:tcPr>
            <w:tcW w:w="14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jc w:val="center"/>
              <w:rPr>
                <w:rFonts w:ascii="Times New Roman" w:eastAsia="仿宋_GB2312" w:hAnsi="Times New Roman" w:cs="Times New Roman"/>
                <w:color w:val="000000"/>
                <w:sz w:val="24"/>
                <w:szCs w:val="24"/>
              </w:rPr>
            </w:pPr>
          </w:p>
        </w:tc>
        <w:tc>
          <w:tcPr>
            <w:tcW w:w="12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rPr>
                <w:rFonts w:ascii="Times New Roman" w:eastAsia="仿宋_GB2312" w:hAnsi="Times New Roman" w:cs="Times New Roman"/>
                <w:color w:val="000000"/>
                <w:sz w:val="20"/>
                <w:szCs w:val="20"/>
              </w:rPr>
            </w:pP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rPr>
                <w:rFonts w:ascii="Times New Roman" w:eastAsia="仿宋_GB2312" w:hAnsi="Times New Roman" w:cs="Times New Roman"/>
                <w:color w:val="000000"/>
                <w:sz w:val="24"/>
                <w:szCs w:val="24"/>
              </w:rPr>
            </w:pPr>
          </w:p>
        </w:tc>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rPr>
                <w:rFonts w:ascii="Times New Roman" w:eastAsia="仿宋_GB2312" w:hAnsi="Times New Roman" w:cs="Times New Roman"/>
                <w:color w:val="000000"/>
                <w:sz w:val="24"/>
                <w:szCs w:val="24"/>
              </w:rPr>
            </w:pPr>
          </w:p>
        </w:tc>
        <w:tc>
          <w:tcPr>
            <w:tcW w:w="19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rPr>
                <w:rFonts w:ascii="Times New Roman" w:eastAsia="仿宋_GB2312" w:hAnsi="Times New Roman" w:cs="Times New Roman"/>
                <w:color w:val="000000"/>
                <w:sz w:val="24"/>
                <w:szCs w:val="24"/>
              </w:rPr>
            </w:pPr>
          </w:p>
        </w:tc>
      </w:tr>
      <w:tr w:rsidR="000B498C">
        <w:trPr>
          <w:trHeight w:val="509"/>
          <w:jc w:val="center"/>
        </w:trPr>
        <w:tc>
          <w:tcPr>
            <w:tcW w:w="14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jc w:val="center"/>
              <w:rPr>
                <w:rFonts w:ascii="Times New Roman" w:eastAsia="仿宋_GB2312" w:hAnsi="Times New Roman" w:cs="Times New Roman"/>
                <w:color w:val="000000"/>
                <w:sz w:val="24"/>
                <w:szCs w:val="24"/>
              </w:rPr>
            </w:pPr>
          </w:p>
        </w:tc>
        <w:tc>
          <w:tcPr>
            <w:tcW w:w="12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rPr>
                <w:rFonts w:ascii="Times New Roman" w:eastAsia="仿宋_GB2312" w:hAnsi="Times New Roman" w:cs="Times New Roman"/>
                <w:color w:val="000000"/>
                <w:sz w:val="24"/>
                <w:szCs w:val="24"/>
              </w:rPr>
            </w:pPr>
          </w:p>
        </w:tc>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rPr>
                <w:rFonts w:ascii="Times New Roman" w:eastAsia="仿宋_GB2312" w:hAnsi="Times New Roman" w:cs="Times New Roman"/>
                <w:color w:val="000000"/>
                <w:sz w:val="24"/>
                <w:szCs w:val="24"/>
              </w:rPr>
            </w:pPr>
          </w:p>
        </w:tc>
        <w:tc>
          <w:tcPr>
            <w:tcW w:w="19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rPr>
                <w:rFonts w:ascii="Times New Roman" w:eastAsia="仿宋_GB2312" w:hAnsi="Times New Roman" w:cs="Times New Roman"/>
                <w:color w:val="000000"/>
                <w:sz w:val="24"/>
                <w:szCs w:val="24"/>
              </w:rPr>
            </w:pPr>
          </w:p>
        </w:tc>
      </w:tr>
      <w:tr w:rsidR="000B498C">
        <w:trPr>
          <w:trHeight w:val="509"/>
          <w:jc w:val="center"/>
        </w:trPr>
        <w:tc>
          <w:tcPr>
            <w:tcW w:w="14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jc w:val="center"/>
              <w:rPr>
                <w:rFonts w:ascii="Times New Roman" w:eastAsia="仿宋_GB2312" w:hAnsi="Times New Roman" w:cs="Times New Roman"/>
                <w:color w:val="000000"/>
                <w:sz w:val="24"/>
                <w:szCs w:val="24"/>
              </w:rPr>
            </w:pPr>
          </w:p>
        </w:tc>
        <w:tc>
          <w:tcPr>
            <w:tcW w:w="12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rPr>
                <w:rFonts w:ascii="Times New Roman" w:eastAsia="仿宋_GB2312" w:hAnsi="Times New Roman" w:cs="Times New Roman"/>
                <w:color w:val="000000"/>
                <w:sz w:val="24"/>
                <w:szCs w:val="24"/>
              </w:rPr>
            </w:pPr>
          </w:p>
        </w:tc>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rPr>
                <w:rFonts w:ascii="Times New Roman" w:eastAsia="仿宋_GB2312" w:hAnsi="Times New Roman" w:cs="Times New Roman"/>
                <w:color w:val="000000"/>
                <w:sz w:val="24"/>
                <w:szCs w:val="24"/>
              </w:rPr>
            </w:pPr>
          </w:p>
        </w:tc>
        <w:tc>
          <w:tcPr>
            <w:tcW w:w="19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rPr>
                <w:rFonts w:ascii="Times New Roman" w:eastAsia="仿宋_GB2312" w:hAnsi="Times New Roman" w:cs="Times New Roman"/>
                <w:color w:val="000000"/>
                <w:sz w:val="24"/>
                <w:szCs w:val="24"/>
              </w:rPr>
            </w:pPr>
          </w:p>
        </w:tc>
      </w:tr>
      <w:tr w:rsidR="000B498C">
        <w:trPr>
          <w:trHeight w:val="509"/>
          <w:jc w:val="center"/>
        </w:trPr>
        <w:tc>
          <w:tcPr>
            <w:tcW w:w="14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jc w:val="center"/>
              <w:rPr>
                <w:rFonts w:ascii="Times New Roman" w:eastAsia="仿宋_GB2312" w:hAnsi="Times New Roman" w:cs="Times New Roman"/>
                <w:color w:val="000000"/>
                <w:sz w:val="24"/>
                <w:szCs w:val="24"/>
              </w:rPr>
            </w:pPr>
          </w:p>
        </w:tc>
        <w:tc>
          <w:tcPr>
            <w:tcW w:w="12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rPr>
                <w:rFonts w:ascii="Times New Roman" w:eastAsia="仿宋_GB2312" w:hAnsi="Times New Roman" w:cs="Times New Roman"/>
                <w:color w:val="000000"/>
                <w:sz w:val="24"/>
                <w:szCs w:val="24"/>
              </w:rPr>
            </w:pPr>
          </w:p>
        </w:tc>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rPr>
                <w:rFonts w:ascii="Times New Roman" w:eastAsia="仿宋_GB2312" w:hAnsi="Times New Roman" w:cs="Times New Roman"/>
                <w:color w:val="000000"/>
                <w:sz w:val="24"/>
                <w:szCs w:val="24"/>
              </w:rPr>
            </w:pPr>
          </w:p>
        </w:tc>
        <w:tc>
          <w:tcPr>
            <w:tcW w:w="19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rPr>
                <w:rFonts w:ascii="Times New Roman" w:eastAsia="仿宋_GB2312" w:hAnsi="Times New Roman" w:cs="Times New Roman"/>
                <w:color w:val="000000"/>
                <w:sz w:val="24"/>
                <w:szCs w:val="24"/>
              </w:rPr>
            </w:pPr>
          </w:p>
        </w:tc>
      </w:tr>
    </w:tbl>
    <w:p w:rsidR="000B498C" w:rsidRDefault="00FA712D">
      <w:pPr>
        <w:widowControl/>
        <w:spacing w:before="120"/>
        <w:jc w:val="left"/>
        <w:textAlignment w:val="center"/>
        <w:rPr>
          <w:rFonts w:ascii="Times New Roman" w:eastAsia="仿宋_GB2312" w:hAnsi="Times New Roman" w:cs="Times New Roman"/>
          <w:color w:val="000000"/>
          <w:kern w:val="0"/>
          <w:sz w:val="24"/>
          <w:szCs w:val="24"/>
          <w:lang w:bidi="ar"/>
        </w:rPr>
      </w:pPr>
      <w:r>
        <w:rPr>
          <w:rFonts w:ascii="Times New Roman" w:eastAsia="仿宋_GB2312" w:hAnsi="Times New Roman" w:cs="Times New Roman"/>
          <w:color w:val="000000"/>
          <w:kern w:val="0"/>
          <w:sz w:val="24"/>
          <w:szCs w:val="24"/>
          <w:lang w:bidi="ar"/>
        </w:rPr>
        <w:t>注：本表反映部门本年度政府性基金预算财政拨款收入、支出及结转和结余情况。</w:t>
      </w:r>
    </w:p>
    <w:p w:rsidR="000B498C" w:rsidRDefault="000B498C">
      <w:pPr>
        <w:widowControl/>
        <w:jc w:val="left"/>
        <w:textAlignment w:val="center"/>
        <w:rPr>
          <w:rFonts w:ascii="Times New Roman" w:eastAsia="仿宋_GB2312" w:hAnsi="Times New Roman" w:cs="Times New Roman"/>
          <w:color w:val="000000"/>
          <w:kern w:val="0"/>
          <w:sz w:val="24"/>
          <w:szCs w:val="24"/>
          <w:lang w:bidi="ar"/>
        </w:rPr>
      </w:pPr>
    </w:p>
    <w:p w:rsidR="000B498C" w:rsidRDefault="00FA712D">
      <w:pPr>
        <w:widowControl/>
        <w:jc w:val="left"/>
        <w:textAlignment w:val="center"/>
        <w:rPr>
          <w:rFonts w:ascii="Times New Roman" w:eastAsia="仿宋_GB2312" w:hAnsi="Times New Roman" w:cs="Times New Roman"/>
          <w:color w:val="000000"/>
          <w:kern w:val="0"/>
          <w:sz w:val="24"/>
          <w:szCs w:val="24"/>
          <w:lang w:bidi="ar"/>
        </w:rPr>
      </w:pPr>
      <w:r>
        <w:rPr>
          <w:rFonts w:ascii="Times New Roman" w:eastAsia="仿宋_GB2312" w:hAnsi="Times New Roman" w:cs="Times New Roman"/>
          <w:b/>
          <w:bCs/>
          <w:kern w:val="0"/>
          <w:sz w:val="24"/>
          <w:szCs w:val="24"/>
          <w:lang w:bidi="ar"/>
        </w:rPr>
        <w:t>说明：我单位没有政府性基金收入，也没有使用政府性基金安排的支出，故本表无数据。</w:t>
      </w:r>
    </w:p>
    <w:p w:rsidR="000B498C" w:rsidRDefault="000B498C">
      <w:pPr>
        <w:widowControl/>
        <w:jc w:val="center"/>
        <w:rPr>
          <w:rFonts w:ascii="Times New Roman" w:eastAsia="方正小标宋_GBK" w:hAnsi="Times New Roman" w:cs="Times New Roman"/>
          <w:color w:val="000000"/>
          <w:kern w:val="0"/>
          <w:sz w:val="36"/>
          <w:szCs w:val="36"/>
        </w:rPr>
      </w:pPr>
    </w:p>
    <w:p w:rsidR="000B498C" w:rsidRDefault="000B498C">
      <w:pPr>
        <w:widowControl/>
        <w:spacing w:line="400" w:lineRule="exact"/>
        <w:textAlignment w:val="center"/>
        <w:rPr>
          <w:rFonts w:ascii="Times New Roman" w:eastAsia="黑体" w:hAnsi="Times New Roman" w:cs="Times New Roman"/>
          <w:color w:val="000000"/>
          <w:kern w:val="0"/>
          <w:sz w:val="36"/>
          <w:szCs w:val="36"/>
          <w:lang w:bidi="ar"/>
        </w:rPr>
      </w:pPr>
    </w:p>
    <w:p w:rsidR="000B498C" w:rsidRDefault="00FA712D">
      <w:pPr>
        <w:widowControl/>
        <w:spacing w:afterLines="50" w:after="156"/>
        <w:jc w:val="center"/>
        <w:textAlignment w:val="center"/>
        <w:rPr>
          <w:rFonts w:ascii="Times New Roman" w:eastAsia="黑体" w:hAnsi="Times New Roman" w:cs="Times New Roman"/>
          <w:color w:val="000000"/>
          <w:kern w:val="0"/>
          <w:sz w:val="36"/>
          <w:szCs w:val="36"/>
          <w:lang w:bidi="ar"/>
        </w:rPr>
      </w:pPr>
      <w:r>
        <w:rPr>
          <w:rFonts w:ascii="Times New Roman" w:eastAsia="黑体" w:hAnsi="Times New Roman" w:cs="Times New Roman"/>
          <w:color w:val="000000"/>
          <w:kern w:val="0"/>
          <w:sz w:val="36"/>
          <w:szCs w:val="36"/>
          <w:lang w:bidi="ar"/>
        </w:rPr>
        <w:t>国有资本经营预算财政拨款支出决算表</w:t>
      </w:r>
    </w:p>
    <w:p w:rsidR="000B498C" w:rsidRDefault="00FA712D">
      <w:pPr>
        <w:widowControl/>
        <w:tabs>
          <w:tab w:val="left" w:pos="1326"/>
          <w:tab w:val="left" w:pos="2027"/>
          <w:tab w:val="left" w:pos="4319"/>
          <w:tab w:val="left" w:pos="7634"/>
          <w:tab w:val="left" w:pos="10949"/>
        </w:tabs>
        <w:jc w:val="center"/>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lang w:bidi="ar"/>
        </w:rPr>
        <w:t xml:space="preserve">                                                                                                            </w:t>
      </w:r>
      <w:r>
        <w:rPr>
          <w:rFonts w:ascii="Times New Roman" w:eastAsia="仿宋_GB2312" w:hAnsi="Times New Roman" w:cs="Times New Roman"/>
          <w:color w:val="000000"/>
          <w:kern w:val="0"/>
          <w:sz w:val="20"/>
          <w:szCs w:val="20"/>
          <w:lang w:bidi="ar"/>
        </w:rPr>
        <w:t>公开</w:t>
      </w:r>
      <w:r>
        <w:rPr>
          <w:rFonts w:ascii="Times New Roman" w:eastAsia="仿宋_GB2312" w:hAnsi="Times New Roman" w:cs="Times New Roman"/>
          <w:color w:val="000000"/>
          <w:kern w:val="0"/>
          <w:sz w:val="20"/>
          <w:szCs w:val="20"/>
          <w:lang w:bidi="ar"/>
        </w:rPr>
        <w:t>08</w:t>
      </w:r>
      <w:r>
        <w:rPr>
          <w:rFonts w:ascii="Times New Roman" w:eastAsia="仿宋_GB2312" w:hAnsi="Times New Roman" w:cs="Times New Roman"/>
          <w:color w:val="000000"/>
          <w:kern w:val="0"/>
          <w:sz w:val="20"/>
          <w:szCs w:val="20"/>
          <w:lang w:bidi="ar"/>
        </w:rPr>
        <w:t>表</w:t>
      </w:r>
    </w:p>
    <w:p w:rsidR="000B498C" w:rsidRDefault="00FA712D">
      <w:pPr>
        <w:widowControl/>
        <w:tabs>
          <w:tab w:val="left" w:pos="1326"/>
          <w:tab w:val="left" w:pos="2027"/>
          <w:tab w:val="left" w:pos="4319"/>
          <w:tab w:val="left" w:pos="7634"/>
          <w:tab w:val="left" w:pos="10949"/>
        </w:tabs>
        <w:jc w:val="center"/>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lang w:bidi="ar"/>
        </w:rPr>
        <w:t>部门：</w:t>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kern w:val="0"/>
          <w:sz w:val="20"/>
          <w:szCs w:val="20"/>
          <w:lang w:bidi="ar"/>
        </w:rPr>
        <w:t>单位：万元</w:t>
      </w:r>
    </w:p>
    <w:tbl>
      <w:tblPr>
        <w:tblW w:w="4999" w:type="pct"/>
        <w:tblLook w:val="04A0" w:firstRow="1" w:lastRow="0" w:firstColumn="1" w:lastColumn="0" w:noHBand="0" w:noVBand="1"/>
      </w:tblPr>
      <w:tblGrid>
        <w:gridCol w:w="3095"/>
        <w:gridCol w:w="3097"/>
        <w:gridCol w:w="1832"/>
        <w:gridCol w:w="3097"/>
        <w:gridCol w:w="3096"/>
      </w:tblGrid>
      <w:tr w:rsidR="000B498C">
        <w:trPr>
          <w:trHeight w:val="548"/>
        </w:trPr>
        <w:tc>
          <w:tcPr>
            <w:tcW w:w="2177"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FA712D">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项</w:t>
            </w:r>
            <w:r>
              <w:rPr>
                <w:rFonts w:ascii="Times New Roman" w:eastAsia="仿宋_GB2312" w:hAnsi="Times New Roman" w:cs="Times New Roman"/>
                <w:b/>
                <w:bCs/>
                <w:color w:val="000000"/>
                <w:kern w:val="0"/>
                <w:sz w:val="24"/>
                <w:szCs w:val="24"/>
                <w:lang w:bidi="ar"/>
              </w:rPr>
              <w:t xml:space="preserve"> </w:t>
            </w:r>
            <w:r>
              <w:rPr>
                <w:rFonts w:ascii="Times New Roman" w:eastAsia="仿宋_GB2312" w:hAnsi="Times New Roman" w:cs="Times New Roman"/>
                <w:b/>
                <w:bCs/>
                <w:color w:val="000000"/>
                <w:kern w:val="0"/>
                <w:sz w:val="22"/>
                <w:lang w:bidi="ar"/>
              </w:rPr>
              <w:t xml:space="preserve">   </w:t>
            </w:r>
            <w:r>
              <w:rPr>
                <w:rStyle w:val="font11"/>
                <w:rFonts w:ascii="Times New Roman" w:eastAsia="仿宋_GB2312" w:hAnsi="Times New Roman" w:cs="Times New Roman" w:hint="default"/>
                <w:b/>
                <w:bCs/>
                <w:lang w:bidi="ar"/>
              </w:rPr>
              <w:t>目</w:t>
            </w:r>
          </w:p>
        </w:tc>
        <w:tc>
          <w:tcPr>
            <w:tcW w:w="2822"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FA712D">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本年支出</w:t>
            </w:r>
          </w:p>
        </w:tc>
      </w:tr>
      <w:tr w:rsidR="000B498C">
        <w:trPr>
          <w:trHeight w:hRule="exact" w:val="312"/>
        </w:trPr>
        <w:tc>
          <w:tcPr>
            <w:tcW w:w="1088"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FA712D">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科目代码</w:t>
            </w:r>
          </w:p>
        </w:tc>
        <w:tc>
          <w:tcPr>
            <w:tcW w:w="1089"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FA712D">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科目名称</w:t>
            </w:r>
          </w:p>
        </w:tc>
        <w:tc>
          <w:tcPr>
            <w:tcW w:w="644"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FA712D">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合计</w:t>
            </w:r>
          </w:p>
        </w:tc>
        <w:tc>
          <w:tcPr>
            <w:tcW w:w="1089"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FA712D">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基本支出</w:t>
            </w:r>
            <w:r>
              <w:rPr>
                <w:rFonts w:ascii="Times New Roman" w:eastAsia="仿宋_GB2312" w:hAnsi="Times New Roman" w:cs="Times New Roman"/>
                <w:b/>
                <w:bCs/>
                <w:color w:val="000000"/>
                <w:kern w:val="0"/>
                <w:sz w:val="24"/>
                <w:szCs w:val="24"/>
                <w:lang w:bidi="ar"/>
              </w:rPr>
              <w:t xml:space="preserve">  </w:t>
            </w:r>
          </w:p>
        </w:tc>
        <w:tc>
          <w:tcPr>
            <w:tcW w:w="1089"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FA712D">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项目支出</w:t>
            </w:r>
          </w:p>
        </w:tc>
      </w:tr>
      <w:tr w:rsidR="000B498C">
        <w:trPr>
          <w:trHeight w:hRule="exact" w:val="312"/>
        </w:trPr>
        <w:tc>
          <w:tcPr>
            <w:tcW w:w="1088"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jc w:val="center"/>
              <w:rPr>
                <w:rFonts w:ascii="Times New Roman" w:eastAsia="仿宋_GB2312" w:hAnsi="Times New Roman" w:cs="Times New Roman"/>
                <w:color w:val="000000"/>
                <w:sz w:val="24"/>
                <w:szCs w:val="24"/>
              </w:rPr>
            </w:pPr>
          </w:p>
        </w:tc>
        <w:tc>
          <w:tcPr>
            <w:tcW w:w="1089"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jc w:val="center"/>
              <w:rPr>
                <w:rFonts w:ascii="Times New Roman" w:eastAsia="仿宋_GB2312" w:hAnsi="Times New Roman" w:cs="Times New Roman"/>
                <w:color w:val="000000"/>
                <w:sz w:val="24"/>
                <w:szCs w:val="24"/>
              </w:rPr>
            </w:pPr>
          </w:p>
        </w:tc>
        <w:tc>
          <w:tcPr>
            <w:tcW w:w="644"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jc w:val="center"/>
              <w:rPr>
                <w:rFonts w:ascii="Times New Roman" w:eastAsia="仿宋_GB2312" w:hAnsi="Times New Roman" w:cs="Times New Roman"/>
                <w:color w:val="000000"/>
                <w:sz w:val="24"/>
                <w:szCs w:val="24"/>
              </w:rPr>
            </w:pPr>
          </w:p>
        </w:tc>
        <w:tc>
          <w:tcPr>
            <w:tcW w:w="1089"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jc w:val="center"/>
              <w:rPr>
                <w:rFonts w:ascii="Times New Roman" w:eastAsia="仿宋_GB2312" w:hAnsi="Times New Roman" w:cs="Times New Roman"/>
                <w:color w:val="000000"/>
                <w:sz w:val="24"/>
                <w:szCs w:val="24"/>
              </w:rPr>
            </w:pPr>
          </w:p>
        </w:tc>
        <w:tc>
          <w:tcPr>
            <w:tcW w:w="1089"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jc w:val="center"/>
              <w:rPr>
                <w:rFonts w:ascii="Times New Roman" w:eastAsia="仿宋_GB2312" w:hAnsi="Times New Roman" w:cs="Times New Roman"/>
                <w:color w:val="000000"/>
                <w:sz w:val="24"/>
                <w:szCs w:val="24"/>
              </w:rPr>
            </w:pPr>
          </w:p>
        </w:tc>
      </w:tr>
      <w:tr w:rsidR="000B498C">
        <w:trPr>
          <w:trHeight w:val="312"/>
        </w:trPr>
        <w:tc>
          <w:tcPr>
            <w:tcW w:w="1088"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jc w:val="center"/>
              <w:rPr>
                <w:rFonts w:ascii="Times New Roman" w:eastAsia="仿宋_GB2312" w:hAnsi="Times New Roman" w:cs="Times New Roman"/>
                <w:color w:val="000000"/>
                <w:sz w:val="24"/>
                <w:szCs w:val="24"/>
              </w:rPr>
            </w:pPr>
          </w:p>
        </w:tc>
        <w:tc>
          <w:tcPr>
            <w:tcW w:w="1089"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jc w:val="center"/>
              <w:rPr>
                <w:rFonts w:ascii="Times New Roman" w:eastAsia="仿宋_GB2312" w:hAnsi="Times New Roman" w:cs="Times New Roman"/>
                <w:color w:val="000000"/>
                <w:sz w:val="24"/>
                <w:szCs w:val="24"/>
              </w:rPr>
            </w:pPr>
          </w:p>
        </w:tc>
        <w:tc>
          <w:tcPr>
            <w:tcW w:w="644"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jc w:val="center"/>
              <w:rPr>
                <w:rFonts w:ascii="Times New Roman" w:eastAsia="仿宋_GB2312" w:hAnsi="Times New Roman" w:cs="Times New Roman"/>
                <w:color w:val="000000"/>
                <w:sz w:val="24"/>
                <w:szCs w:val="24"/>
              </w:rPr>
            </w:pPr>
          </w:p>
        </w:tc>
        <w:tc>
          <w:tcPr>
            <w:tcW w:w="1089"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jc w:val="center"/>
              <w:rPr>
                <w:rFonts w:ascii="Times New Roman" w:eastAsia="仿宋_GB2312" w:hAnsi="Times New Roman" w:cs="Times New Roman"/>
                <w:color w:val="000000"/>
                <w:sz w:val="24"/>
                <w:szCs w:val="24"/>
              </w:rPr>
            </w:pPr>
          </w:p>
        </w:tc>
        <w:tc>
          <w:tcPr>
            <w:tcW w:w="1089"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jc w:val="center"/>
              <w:rPr>
                <w:rFonts w:ascii="Times New Roman" w:eastAsia="仿宋_GB2312" w:hAnsi="Times New Roman" w:cs="Times New Roman"/>
                <w:color w:val="000000"/>
                <w:sz w:val="24"/>
                <w:szCs w:val="24"/>
              </w:rPr>
            </w:pPr>
          </w:p>
        </w:tc>
      </w:tr>
      <w:tr w:rsidR="000B498C">
        <w:trPr>
          <w:trHeight w:val="548"/>
        </w:trPr>
        <w:tc>
          <w:tcPr>
            <w:tcW w:w="2177"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FA712D">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栏次</w:t>
            </w: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FA712D">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1</w:t>
            </w: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FA712D">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2</w:t>
            </w: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FA712D">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3</w:t>
            </w:r>
          </w:p>
        </w:tc>
      </w:tr>
      <w:tr w:rsidR="000B498C">
        <w:trPr>
          <w:trHeight w:val="548"/>
        </w:trPr>
        <w:tc>
          <w:tcPr>
            <w:tcW w:w="2177"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FA712D">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合计</w:t>
            </w: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jc w:val="cente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jc w:val="cente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jc w:val="center"/>
              <w:rPr>
                <w:rFonts w:ascii="Times New Roman" w:eastAsia="仿宋_GB2312" w:hAnsi="Times New Roman" w:cs="Times New Roman"/>
                <w:color w:val="000000"/>
                <w:sz w:val="24"/>
                <w:szCs w:val="24"/>
              </w:rPr>
            </w:pPr>
          </w:p>
        </w:tc>
      </w:tr>
      <w:tr w:rsidR="000B498C">
        <w:trPr>
          <w:trHeight w:val="548"/>
        </w:trPr>
        <w:tc>
          <w:tcPr>
            <w:tcW w:w="1088" w:type="pct"/>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jc w:val="cente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rPr>
                <w:rFonts w:ascii="Times New Roman" w:eastAsia="仿宋_GB2312" w:hAnsi="Times New Roman" w:cs="Times New Roman"/>
                <w:color w:val="000000"/>
                <w:sz w:val="20"/>
                <w:szCs w:val="20"/>
              </w:rPr>
            </w:pP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rPr>
                <w:rFonts w:ascii="Times New Roman" w:eastAsia="仿宋_GB2312" w:hAnsi="Times New Roman" w:cs="Times New Roman"/>
                <w:color w:val="000000"/>
                <w:sz w:val="24"/>
                <w:szCs w:val="24"/>
              </w:rPr>
            </w:pPr>
          </w:p>
        </w:tc>
      </w:tr>
      <w:tr w:rsidR="000B498C">
        <w:trPr>
          <w:trHeight w:val="548"/>
        </w:trPr>
        <w:tc>
          <w:tcPr>
            <w:tcW w:w="1088" w:type="pct"/>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jc w:val="cente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rPr>
                <w:rFonts w:ascii="Times New Roman" w:eastAsia="仿宋_GB2312" w:hAnsi="Times New Roman" w:cs="Times New Roman"/>
                <w:color w:val="000000"/>
                <w:sz w:val="24"/>
                <w:szCs w:val="24"/>
              </w:rPr>
            </w:pP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rPr>
                <w:rFonts w:ascii="Times New Roman" w:eastAsia="仿宋_GB2312" w:hAnsi="Times New Roman" w:cs="Times New Roman"/>
                <w:color w:val="000000"/>
                <w:sz w:val="24"/>
                <w:szCs w:val="24"/>
              </w:rPr>
            </w:pPr>
          </w:p>
        </w:tc>
      </w:tr>
      <w:tr w:rsidR="000B498C">
        <w:trPr>
          <w:trHeight w:val="548"/>
        </w:trPr>
        <w:tc>
          <w:tcPr>
            <w:tcW w:w="1088" w:type="pct"/>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jc w:val="cente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rPr>
                <w:rFonts w:ascii="Times New Roman" w:eastAsia="宋体" w:hAnsi="Times New Roman" w:cs="Times New Roman"/>
                <w:color w:val="000000"/>
                <w:sz w:val="20"/>
                <w:szCs w:val="20"/>
              </w:rPr>
            </w:pP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rPr>
                <w:rFonts w:ascii="Times New Roman" w:eastAsia="宋体" w:hAnsi="Times New Roman" w:cs="Times New Roman"/>
                <w:color w:val="000000"/>
                <w:sz w:val="24"/>
                <w:szCs w:val="24"/>
              </w:rPr>
            </w:pPr>
          </w:p>
        </w:tc>
      </w:tr>
      <w:tr w:rsidR="000B498C">
        <w:trPr>
          <w:trHeight w:val="548"/>
        </w:trPr>
        <w:tc>
          <w:tcPr>
            <w:tcW w:w="1088" w:type="pct"/>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jc w:val="cente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rPr>
                <w:rFonts w:ascii="Times New Roman" w:eastAsia="宋体" w:hAnsi="Times New Roman" w:cs="Times New Roman"/>
                <w:color w:val="000000"/>
                <w:sz w:val="24"/>
                <w:szCs w:val="24"/>
              </w:rPr>
            </w:pP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rPr>
                <w:rFonts w:ascii="Times New Roman" w:eastAsia="宋体" w:hAnsi="Times New Roman" w:cs="Times New Roman"/>
                <w:color w:val="000000"/>
                <w:sz w:val="24"/>
                <w:szCs w:val="24"/>
              </w:rPr>
            </w:pPr>
          </w:p>
        </w:tc>
      </w:tr>
      <w:tr w:rsidR="000B498C">
        <w:trPr>
          <w:trHeight w:val="548"/>
        </w:trPr>
        <w:tc>
          <w:tcPr>
            <w:tcW w:w="1088" w:type="pct"/>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jc w:val="cente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rPr>
                <w:rFonts w:ascii="Times New Roman" w:eastAsia="宋体" w:hAnsi="Times New Roman" w:cs="Times New Roman"/>
                <w:color w:val="000000"/>
                <w:sz w:val="24"/>
                <w:szCs w:val="24"/>
              </w:rPr>
            </w:pP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rPr>
                <w:rFonts w:ascii="Times New Roman" w:eastAsia="宋体" w:hAnsi="Times New Roman" w:cs="Times New Roman"/>
                <w:color w:val="000000"/>
                <w:sz w:val="24"/>
                <w:szCs w:val="24"/>
              </w:rPr>
            </w:pPr>
          </w:p>
        </w:tc>
      </w:tr>
      <w:tr w:rsidR="000B498C">
        <w:trPr>
          <w:trHeight w:val="548"/>
        </w:trPr>
        <w:tc>
          <w:tcPr>
            <w:tcW w:w="1088" w:type="pct"/>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jc w:val="cente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rPr>
                <w:rFonts w:ascii="Times New Roman" w:eastAsia="宋体" w:hAnsi="Times New Roman" w:cs="Times New Roman"/>
                <w:color w:val="000000"/>
                <w:sz w:val="24"/>
                <w:szCs w:val="24"/>
              </w:rPr>
            </w:pP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rPr>
                <w:rFonts w:ascii="Times New Roman" w:eastAsia="宋体" w:hAnsi="Times New Roman" w:cs="Times New Roman"/>
                <w:color w:val="000000"/>
                <w:sz w:val="24"/>
                <w:szCs w:val="24"/>
              </w:rPr>
            </w:pPr>
          </w:p>
        </w:tc>
      </w:tr>
    </w:tbl>
    <w:p w:rsidR="000B498C" w:rsidRDefault="00FA712D">
      <w:pPr>
        <w:widowControl/>
        <w:spacing w:before="120"/>
        <w:jc w:val="left"/>
        <w:textAlignment w:val="center"/>
        <w:rPr>
          <w:rFonts w:ascii="Times New Roman" w:eastAsia="仿宋_GB2312" w:hAnsi="Times New Roman" w:cs="Times New Roman"/>
          <w:color w:val="000000"/>
          <w:kern w:val="0"/>
          <w:sz w:val="24"/>
          <w:szCs w:val="24"/>
          <w:lang w:bidi="ar"/>
        </w:rPr>
      </w:pPr>
      <w:r>
        <w:rPr>
          <w:rFonts w:ascii="Times New Roman" w:eastAsia="仿宋_GB2312" w:hAnsi="Times New Roman" w:cs="Times New Roman"/>
          <w:color w:val="000000"/>
          <w:kern w:val="0"/>
          <w:sz w:val="24"/>
          <w:szCs w:val="24"/>
          <w:lang w:bidi="ar"/>
        </w:rPr>
        <w:t>注：本表反映部门本年度国有资本经营预算财政拨款支出情况。</w:t>
      </w:r>
    </w:p>
    <w:p w:rsidR="000B498C" w:rsidRDefault="000B498C">
      <w:pPr>
        <w:widowControl/>
        <w:jc w:val="left"/>
        <w:textAlignment w:val="center"/>
        <w:rPr>
          <w:rFonts w:ascii="Times New Roman" w:eastAsia="宋体" w:hAnsi="Times New Roman" w:cs="Times New Roman"/>
          <w:color w:val="000000"/>
          <w:kern w:val="0"/>
          <w:sz w:val="24"/>
          <w:szCs w:val="24"/>
          <w:lang w:bidi="ar"/>
        </w:rPr>
      </w:pPr>
    </w:p>
    <w:p w:rsidR="000B498C" w:rsidRDefault="00FA712D">
      <w:pPr>
        <w:widowControl/>
        <w:jc w:val="left"/>
        <w:textAlignment w:val="center"/>
        <w:rPr>
          <w:rFonts w:ascii="Times New Roman" w:eastAsia="楷体_GB2312" w:hAnsi="Times New Roman" w:cs="Times New Roman"/>
          <w:color w:val="000000"/>
          <w:kern w:val="0"/>
          <w:sz w:val="24"/>
          <w:szCs w:val="24"/>
          <w:lang w:bidi="ar"/>
        </w:rPr>
      </w:pPr>
      <w:r>
        <w:rPr>
          <w:rFonts w:ascii="Times New Roman" w:eastAsia="楷体_GB2312" w:hAnsi="Times New Roman" w:cs="Times New Roman"/>
          <w:b/>
          <w:bCs/>
          <w:kern w:val="0"/>
          <w:sz w:val="24"/>
          <w:szCs w:val="24"/>
          <w:lang w:bidi="ar"/>
        </w:rPr>
        <w:t>说明：我单位没有使用国有资本经营预算安排的支出，故本表无数据。</w:t>
      </w:r>
    </w:p>
    <w:p w:rsidR="000B498C" w:rsidRDefault="000B498C">
      <w:pPr>
        <w:widowControl/>
        <w:jc w:val="center"/>
        <w:rPr>
          <w:rFonts w:ascii="Times New Roman" w:eastAsia="方正小标宋_GBK" w:hAnsi="Times New Roman" w:cs="Times New Roman"/>
          <w:color w:val="000000"/>
          <w:kern w:val="0"/>
          <w:sz w:val="36"/>
          <w:szCs w:val="36"/>
        </w:rPr>
      </w:pPr>
    </w:p>
    <w:p w:rsidR="000B498C" w:rsidRDefault="000B498C">
      <w:pPr>
        <w:pStyle w:val="a0"/>
        <w:spacing w:line="400" w:lineRule="exact"/>
        <w:rPr>
          <w:rFonts w:ascii="Times New Roman" w:eastAsia="华文中宋" w:hAnsi="Times New Roman" w:cs="Times New Roman"/>
          <w:color w:val="000000"/>
          <w:kern w:val="0"/>
          <w:sz w:val="32"/>
          <w:szCs w:val="32"/>
          <w:lang w:bidi="ar"/>
        </w:rPr>
      </w:pPr>
    </w:p>
    <w:p w:rsidR="000B498C" w:rsidRDefault="00FA712D">
      <w:pPr>
        <w:widowControl/>
        <w:spacing w:afterLines="50" w:after="156"/>
        <w:jc w:val="center"/>
        <w:textAlignment w:val="center"/>
        <w:rPr>
          <w:rFonts w:ascii="Times New Roman" w:eastAsia="黑体" w:hAnsi="Times New Roman" w:cs="Times New Roman"/>
          <w:color w:val="000000"/>
          <w:kern w:val="0"/>
          <w:sz w:val="36"/>
          <w:szCs w:val="36"/>
          <w:lang w:bidi="ar"/>
        </w:rPr>
      </w:pPr>
      <w:r>
        <w:rPr>
          <w:rFonts w:ascii="Times New Roman" w:eastAsia="黑体" w:hAnsi="Times New Roman" w:cs="Times New Roman"/>
          <w:color w:val="000000"/>
          <w:kern w:val="0"/>
          <w:sz w:val="36"/>
          <w:szCs w:val="36"/>
          <w:lang w:bidi="ar"/>
        </w:rPr>
        <w:t>财政拨款</w:t>
      </w:r>
      <w:r>
        <w:rPr>
          <w:rFonts w:ascii="Times New Roman" w:eastAsia="黑体" w:hAnsi="Times New Roman" w:cs="Times New Roman"/>
          <w:color w:val="000000"/>
          <w:kern w:val="0"/>
          <w:sz w:val="36"/>
          <w:szCs w:val="36"/>
          <w:lang w:bidi="ar"/>
        </w:rPr>
        <w:t>“</w:t>
      </w:r>
      <w:r>
        <w:rPr>
          <w:rFonts w:ascii="Times New Roman" w:eastAsia="黑体" w:hAnsi="Times New Roman" w:cs="Times New Roman"/>
          <w:color w:val="000000"/>
          <w:kern w:val="0"/>
          <w:sz w:val="36"/>
          <w:szCs w:val="36"/>
          <w:lang w:bidi="ar"/>
        </w:rPr>
        <w:t>三公</w:t>
      </w:r>
      <w:r>
        <w:rPr>
          <w:rFonts w:ascii="Times New Roman" w:eastAsia="黑体" w:hAnsi="Times New Roman" w:cs="Times New Roman"/>
          <w:color w:val="000000"/>
          <w:kern w:val="0"/>
          <w:sz w:val="36"/>
          <w:szCs w:val="36"/>
          <w:lang w:bidi="ar"/>
        </w:rPr>
        <w:t>”</w:t>
      </w:r>
      <w:r>
        <w:rPr>
          <w:rFonts w:ascii="Times New Roman" w:eastAsia="黑体" w:hAnsi="Times New Roman" w:cs="Times New Roman"/>
          <w:color w:val="000000"/>
          <w:kern w:val="0"/>
          <w:sz w:val="36"/>
          <w:szCs w:val="36"/>
          <w:lang w:bidi="ar"/>
        </w:rPr>
        <w:t>经费支出决算表</w:t>
      </w:r>
    </w:p>
    <w:p w:rsidR="000B498C" w:rsidRDefault="00FA712D">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eastAsia="楷体_GB2312" w:hAnsi="Times New Roman" w:cs="Times New Roman"/>
          <w:color w:val="000000"/>
          <w:sz w:val="20"/>
          <w:szCs w:val="20"/>
        </w:rPr>
      </w:pP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kern w:val="0"/>
          <w:sz w:val="20"/>
          <w:szCs w:val="20"/>
          <w:lang w:bidi="ar"/>
        </w:rPr>
        <w:t>公开</w:t>
      </w:r>
      <w:r>
        <w:rPr>
          <w:rFonts w:ascii="Times New Roman" w:eastAsia="楷体_GB2312" w:hAnsi="Times New Roman" w:cs="Times New Roman"/>
          <w:color w:val="000000"/>
          <w:kern w:val="0"/>
          <w:sz w:val="20"/>
          <w:szCs w:val="20"/>
          <w:lang w:bidi="ar"/>
        </w:rPr>
        <w:t>09</w:t>
      </w:r>
      <w:r>
        <w:rPr>
          <w:rFonts w:ascii="Times New Roman" w:eastAsia="楷体_GB2312" w:hAnsi="Times New Roman" w:cs="Times New Roman"/>
          <w:color w:val="000000"/>
          <w:kern w:val="0"/>
          <w:sz w:val="20"/>
          <w:szCs w:val="20"/>
          <w:lang w:bidi="ar"/>
        </w:rPr>
        <w:t>表</w:t>
      </w:r>
    </w:p>
    <w:p w:rsidR="000B498C" w:rsidRDefault="00FA712D">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eastAsia="楷体_GB2312" w:hAnsi="Times New Roman" w:cs="Times New Roman"/>
          <w:color w:val="000000"/>
          <w:sz w:val="20"/>
          <w:szCs w:val="20"/>
        </w:rPr>
      </w:pPr>
      <w:r>
        <w:rPr>
          <w:rFonts w:ascii="Times New Roman" w:eastAsia="楷体_GB2312" w:hAnsi="Times New Roman" w:cs="Times New Roman"/>
          <w:color w:val="000000"/>
          <w:kern w:val="0"/>
          <w:sz w:val="20"/>
          <w:szCs w:val="20"/>
          <w:lang w:bidi="ar"/>
        </w:rPr>
        <w:t>部门：</w:t>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kern w:val="0"/>
          <w:sz w:val="20"/>
          <w:szCs w:val="20"/>
          <w:lang w:bidi="ar"/>
        </w:rPr>
        <w:t>单位：万元</w:t>
      </w:r>
    </w:p>
    <w:tbl>
      <w:tblPr>
        <w:tblW w:w="5114" w:type="pct"/>
        <w:jc w:val="center"/>
        <w:tblLook w:val="04A0" w:firstRow="1" w:lastRow="0" w:firstColumn="1" w:lastColumn="0" w:noHBand="0" w:noVBand="1"/>
      </w:tblPr>
      <w:tblGrid>
        <w:gridCol w:w="935"/>
        <w:gridCol w:w="1229"/>
        <w:gridCol w:w="1086"/>
        <w:gridCol w:w="1188"/>
        <w:gridCol w:w="1425"/>
        <w:gridCol w:w="1373"/>
        <w:gridCol w:w="1050"/>
        <w:gridCol w:w="1166"/>
        <w:gridCol w:w="1166"/>
        <w:gridCol w:w="1166"/>
        <w:gridCol w:w="1358"/>
        <w:gridCol w:w="1402"/>
      </w:tblGrid>
      <w:tr w:rsidR="000B498C">
        <w:trPr>
          <w:trHeight w:val="606"/>
          <w:jc w:val="center"/>
        </w:trPr>
        <w:tc>
          <w:tcPr>
            <w:tcW w:w="2486"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FA712D">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预算数</w:t>
            </w:r>
          </w:p>
        </w:tc>
        <w:tc>
          <w:tcPr>
            <w:tcW w:w="2513"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FA712D">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决算数</w:t>
            </w:r>
          </w:p>
        </w:tc>
      </w:tr>
      <w:tr w:rsidR="000B498C">
        <w:trPr>
          <w:trHeight w:val="495"/>
          <w:jc w:val="center"/>
        </w:trPr>
        <w:tc>
          <w:tcPr>
            <w:tcW w:w="321"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FA712D">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合计</w:t>
            </w:r>
          </w:p>
        </w:tc>
        <w:tc>
          <w:tcPr>
            <w:tcW w:w="422"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FA712D">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因公出国（境）费</w:t>
            </w:r>
          </w:p>
        </w:tc>
        <w:tc>
          <w:tcPr>
            <w:tcW w:w="1271"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FA712D">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公务用车购置及运行维护费</w:t>
            </w:r>
          </w:p>
        </w:tc>
        <w:tc>
          <w:tcPr>
            <w:tcW w:w="471"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FA712D">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公务接待费</w:t>
            </w:r>
          </w:p>
        </w:tc>
        <w:tc>
          <w:tcPr>
            <w:tcW w:w="361"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FA712D">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合计</w:t>
            </w:r>
          </w:p>
        </w:tc>
        <w:tc>
          <w:tcPr>
            <w:tcW w:w="401"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FA712D">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因公出国（境）费</w:t>
            </w:r>
          </w:p>
        </w:tc>
        <w:tc>
          <w:tcPr>
            <w:tcW w:w="126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FA712D">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公务用车购置及运行维护费</w:t>
            </w:r>
          </w:p>
        </w:tc>
        <w:tc>
          <w:tcPr>
            <w:tcW w:w="480"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FA712D">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公务接待费</w:t>
            </w:r>
          </w:p>
        </w:tc>
      </w:tr>
      <w:tr w:rsidR="000B498C">
        <w:trPr>
          <w:trHeight w:val="864"/>
          <w:jc w:val="center"/>
        </w:trPr>
        <w:tc>
          <w:tcPr>
            <w:tcW w:w="321"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jc w:val="center"/>
              <w:rPr>
                <w:rFonts w:ascii="Times New Roman" w:eastAsia="仿宋_GB2312" w:hAnsi="Times New Roman" w:cs="Times New Roman"/>
                <w:color w:val="000000"/>
                <w:sz w:val="22"/>
              </w:rPr>
            </w:pPr>
          </w:p>
        </w:tc>
        <w:tc>
          <w:tcPr>
            <w:tcW w:w="42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jc w:val="center"/>
              <w:rPr>
                <w:rFonts w:ascii="Times New Roman" w:eastAsia="仿宋_GB2312" w:hAnsi="Times New Roman" w:cs="Times New Roman"/>
                <w:color w:val="000000"/>
                <w:sz w:val="22"/>
              </w:rPr>
            </w:pPr>
          </w:p>
        </w:tc>
        <w:tc>
          <w:tcPr>
            <w:tcW w:w="373" w:type="pct"/>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FA712D">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小计</w:t>
            </w:r>
          </w:p>
        </w:tc>
        <w:tc>
          <w:tcPr>
            <w:tcW w:w="408" w:type="pct"/>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FA712D">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公务用车</w:t>
            </w:r>
            <w:r>
              <w:rPr>
                <w:rFonts w:ascii="Times New Roman" w:eastAsia="仿宋_GB2312" w:hAnsi="Times New Roman" w:cs="Times New Roman"/>
                <w:b/>
                <w:bCs/>
                <w:color w:val="000000"/>
                <w:kern w:val="0"/>
                <w:sz w:val="22"/>
                <w:lang w:bidi="ar"/>
              </w:rPr>
              <w:br/>
            </w:r>
            <w:r>
              <w:rPr>
                <w:rFonts w:ascii="Times New Roman" w:eastAsia="仿宋_GB2312" w:hAnsi="Times New Roman" w:cs="Times New Roman"/>
                <w:b/>
                <w:bCs/>
                <w:color w:val="000000"/>
                <w:kern w:val="0"/>
                <w:sz w:val="22"/>
                <w:lang w:bidi="ar"/>
              </w:rPr>
              <w:t>购置费</w:t>
            </w:r>
          </w:p>
        </w:tc>
        <w:tc>
          <w:tcPr>
            <w:tcW w:w="488" w:type="pct"/>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FA712D">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公务用车</w:t>
            </w:r>
            <w:r>
              <w:rPr>
                <w:rFonts w:ascii="Times New Roman" w:eastAsia="仿宋_GB2312" w:hAnsi="Times New Roman" w:cs="Times New Roman"/>
                <w:b/>
                <w:bCs/>
                <w:color w:val="000000"/>
                <w:kern w:val="0"/>
                <w:sz w:val="22"/>
                <w:lang w:bidi="ar"/>
              </w:rPr>
              <w:br/>
            </w:r>
            <w:r>
              <w:rPr>
                <w:rFonts w:ascii="Times New Roman" w:eastAsia="仿宋_GB2312" w:hAnsi="Times New Roman" w:cs="Times New Roman"/>
                <w:b/>
                <w:bCs/>
                <w:color w:val="000000"/>
                <w:kern w:val="0"/>
                <w:sz w:val="22"/>
                <w:lang w:bidi="ar"/>
              </w:rPr>
              <w:t>运行维护费</w:t>
            </w:r>
          </w:p>
        </w:tc>
        <w:tc>
          <w:tcPr>
            <w:tcW w:w="471"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jc w:val="center"/>
              <w:rPr>
                <w:rFonts w:ascii="Times New Roman" w:eastAsia="仿宋_GB2312" w:hAnsi="Times New Roman" w:cs="Times New Roman"/>
                <w:color w:val="000000"/>
                <w:sz w:val="22"/>
              </w:rPr>
            </w:pPr>
          </w:p>
        </w:tc>
        <w:tc>
          <w:tcPr>
            <w:tcW w:w="361"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jc w:val="center"/>
              <w:rPr>
                <w:rFonts w:ascii="Times New Roman" w:eastAsia="仿宋_GB2312" w:hAnsi="Times New Roman" w:cs="Times New Roman"/>
                <w:color w:val="000000"/>
                <w:sz w:val="22"/>
              </w:rPr>
            </w:pPr>
          </w:p>
        </w:tc>
        <w:tc>
          <w:tcPr>
            <w:tcW w:w="401"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jc w:val="center"/>
              <w:rPr>
                <w:rFonts w:ascii="Times New Roman" w:eastAsia="仿宋_GB2312" w:hAnsi="Times New Roman" w:cs="Times New Roman"/>
                <w:color w:val="000000"/>
                <w:sz w:val="22"/>
              </w:rPr>
            </w:pPr>
          </w:p>
        </w:tc>
        <w:tc>
          <w:tcPr>
            <w:tcW w:w="4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FA712D">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小计</w:t>
            </w:r>
          </w:p>
        </w:tc>
        <w:tc>
          <w:tcPr>
            <w:tcW w:w="4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FA712D">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公务用车</w:t>
            </w:r>
            <w:r>
              <w:rPr>
                <w:rFonts w:ascii="Times New Roman" w:eastAsia="仿宋_GB2312" w:hAnsi="Times New Roman" w:cs="Times New Roman"/>
                <w:b/>
                <w:bCs/>
                <w:color w:val="000000"/>
                <w:kern w:val="0"/>
                <w:sz w:val="22"/>
                <w:lang w:bidi="ar"/>
              </w:rPr>
              <w:br/>
            </w:r>
            <w:r>
              <w:rPr>
                <w:rFonts w:ascii="Times New Roman" w:eastAsia="仿宋_GB2312" w:hAnsi="Times New Roman" w:cs="Times New Roman"/>
                <w:b/>
                <w:bCs/>
                <w:color w:val="000000"/>
                <w:kern w:val="0"/>
                <w:sz w:val="22"/>
                <w:lang w:bidi="ar"/>
              </w:rPr>
              <w:t>购置费</w:t>
            </w:r>
          </w:p>
        </w:tc>
        <w:tc>
          <w:tcPr>
            <w:tcW w:w="4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FA712D">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公务用车</w:t>
            </w:r>
            <w:r>
              <w:rPr>
                <w:rFonts w:ascii="Times New Roman" w:eastAsia="仿宋_GB2312" w:hAnsi="Times New Roman" w:cs="Times New Roman"/>
                <w:b/>
                <w:bCs/>
                <w:color w:val="000000"/>
                <w:kern w:val="0"/>
                <w:sz w:val="22"/>
                <w:lang w:bidi="ar"/>
              </w:rPr>
              <w:br/>
            </w:r>
            <w:r>
              <w:rPr>
                <w:rFonts w:ascii="Times New Roman" w:eastAsia="仿宋_GB2312" w:hAnsi="Times New Roman" w:cs="Times New Roman"/>
                <w:b/>
                <w:bCs/>
                <w:color w:val="000000"/>
                <w:kern w:val="0"/>
                <w:sz w:val="22"/>
                <w:lang w:bidi="ar"/>
              </w:rPr>
              <w:t>运行维护费</w:t>
            </w:r>
          </w:p>
        </w:tc>
        <w:tc>
          <w:tcPr>
            <w:tcW w:w="480"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jc w:val="center"/>
              <w:rPr>
                <w:rFonts w:ascii="Times New Roman" w:eastAsia="仿宋_GB2312" w:hAnsi="Times New Roman" w:cs="Times New Roman"/>
                <w:color w:val="000000"/>
                <w:sz w:val="22"/>
              </w:rPr>
            </w:pPr>
          </w:p>
        </w:tc>
      </w:tr>
      <w:tr w:rsidR="000B498C">
        <w:trPr>
          <w:trHeight w:val="614"/>
          <w:jc w:val="center"/>
        </w:trPr>
        <w:tc>
          <w:tcPr>
            <w:tcW w:w="321" w:type="pct"/>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FA712D">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w:t>
            </w:r>
          </w:p>
        </w:tc>
        <w:tc>
          <w:tcPr>
            <w:tcW w:w="422" w:type="pct"/>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FA712D">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2</w:t>
            </w:r>
          </w:p>
        </w:tc>
        <w:tc>
          <w:tcPr>
            <w:tcW w:w="373" w:type="pct"/>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FA712D">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3</w:t>
            </w:r>
          </w:p>
        </w:tc>
        <w:tc>
          <w:tcPr>
            <w:tcW w:w="408" w:type="pct"/>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FA712D">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4</w:t>
            </w:r>
          </w:p>
        </w:tc>
        <w:tc>
          <w:tcPr>
            <w:tcW w:w="488" w:type="pct"/>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FA712D">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5</w:t>
            </w:r>
          </w:p>
        </w:tc>
        <w:tc>
          <w:tcPr>
            <w:tcW w:w="471" w:type="pct"/>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FA712D">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6</w:t>
            </w:r>
          </w:p>
        </w:tc>
        <w:tc>
          <w:tcPr>
            <w:tcW w:w="361" w:type="pct"/>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FA712D">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7</w:t>
            </w:r>
          </w:p>
        </w:tc>
        <w:tc>
          <w:tcPr>
            <w:tcW w:w="4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FA712D">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8</w:t>
            </w:r>
          </w:p>
        </w:tc>
        <w:tc>
          <w:tcPr>
            <w:tcW w:w="4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FA712D">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9</w:t>
            </w:r>
          </w:p>
        </w:tc>
        <w:tc>
          <w:tcPr>
            <w:tcW w:w="4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FA712D">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10</w:t>
            </w:r>
          </w:p>
        </w:tc>
        <w:tc>
          <w:tcPr>
            <w:tcW w:w="4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FA712D">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11</w:t>
            </w:r>
          </w:p>
        </w:tc>
        <w:tc>
          <w:tcPr>
            <w:tcW w:w="480" w:type="pct"/>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FA712D">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12</w:t>
            </w:r>
          </w:p>
        </w:tc>
      </w:tr>
      <w:tr w:rsidR="000B498C">
        <w:trPr>
          <w:trHeight w:val="579"/>
          <w:jc w:val="center"/>
        </w:trPr>
        <w:tc>
          <w:tcPr>
            <w:tcW w:w="321" w:type="pct"/>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rPr>
                <w:rFonts w:ascii="Times New Roman" w:eastAsia="仿宋_GB2312" w:hAnsi="Times New Roman" w:cs="Times New Roman"/>
                <w:color w:val="000000"/>
                <w:sz w:val="22"/>
              </w:rPr>
            </w:pPr>
          </w:p>
        </w:tc>
        <w:tc>
          <w:tcPr>
            <w:tcW w:w="422" w:type="pct"/>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rPr>
                <w:rFonts w:ascii="Times New Roman" w:eastAsia="仿宋_GB2312" w:hAnsi="Times New Roman" w:cs="Times New Roman"/>
                <w:color w:val="000000"/>
                <w:sz w:val="22"/>
              </w:rPr>
            </w:pPr>
          </w:p>
        </w:tc>
        <w:tc>
          <w:tcPr>
            <w:tcW w:w="373" w:type="pct"/>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rPr>
                <w:rFonts w:ascii="Times New Roman" w:eastAsia="仿宋_GB2312" w:hAnsi="Times New Roman" w:cs="Times New Roman"/>
                <w:color w:val="000000"/>
                <w:sz w:val="22"/>
              </w:rPr>
            </w:pPr>
          </w:p>
        </w:tc>
        <w:tc>
          <w:tcPr>
            <w:tcW w:w="408" w:type="pct"/>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rPr>
                <w:rFonts w:ascii="Times New Roman" w:eastAsia="仿宋_GB2312" w:hAnsi="Times New Roman" w:cs="Times New Roman"/>
                <w:color w:val="000000"/>
                <w:sz w:val="22"/>
              </w:rPr>
            </w:pPr>
          </w:p>
        </w:tc>
        <w:tc>
          <w:tcPr>
            <w:tcW w:w="488" w:type="pct"/>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rPr>
                <w:rFonts w:ascii="Times New Roman" w:eastAsia="仿宋_GB2312" w:hAnsi="Times New Roman" w:cs="Times New Roman"/>
                <w:color w:val="000000"/>
                <w:sz w:val="22"/>
              </w:rPr>
            </w:pPr>
          </w:p>
        </w:tc>
        <w:tc>
          <w:tcPr>
            <w:tcW w:w="471" w:type="pct"/>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rPr>
                <w:rFonts w:ascii="Times New Roman" w:eastAsia="仿宋_GB2312" w:hAnsi="Times New Roman" w:cs="Times New Roman"/>
                <w:color w:val="000000"/>
                <w:sz w:val="22"/>
              </w:rPr>
            </w:pPr>
          </w:p>
        </w:tc>
        <w:tc>
          <w:tcPr>
            <w:tcW w:w="361" w:type="pct"/>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rPr>
                <w:rFonts w:ascii="Times New Roman" w:eastAsia="仿宋_GB2312" w:hAnsi="Times New Roman" w:cs="Times New Roman"/>
                <w:color w:val="000000"/>
                <w:sz w:val="22"/>
              </w:rPr>
            </w:pPr>
          </w:p>
        </w:tc>
        <w:tc>
          <w:tcPr>
            <w:tcW w:w="4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rPr>
                <w:rFonts w:ascii="Times New Roman" w:eastAsia="仿宋_GB2312" w:hAnsi="Times New Roman" w:cs="Times New Roman"/>
                <w:color w:val="000000"/>
                <w:sz w:val="22"/>
              </w:rPr>
            </w:pPr>
          </w:p>
        </w:tc>
        <w:tc>
          <w:tcPr>
            <w:tcW w:w="4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rPr>
                <w:rFonts w:ascii="Times New Roman" w:eastAsia="仿宋_GB2312" w:hAnsi="Times New Roman" w:cs="Times New Roman"/>
                <w:color w:val="000000"/>
                <w:sz w:val="22"/>
              </w:rPr>
            </w:pPr>
          </w:p>
        </w:tc>
        <w:tc>
          <w:tcPr>
            <w:tcW w:w="4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rPr>
                <w:rFonts w:ascii="Times New Roman" w:eastAsia="仿宋_GB2312" w:hAnsi="Times New Roman" w:cs="Times New Roman"/>
                <w:color w:val="000000"/>
                <w:sz w:val="22"/>
              </w:rPr>
            </w:pPr>
          </w:p>
        </w:tc>
        <w:tc>
          <w:tcPr>
            <w:tcW w:w="4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rPr>
                <w:rFonts w:ascii="Times New Roman" w:eastAsia="仿宋_GB2312" w:hAnsi="Times New Roman" w:cs="Times New Roman"/>
                <w:color w:val="000000"/>
                <w:sz w:val="22"/>
              </w:rPr>
            </w:pPr>
          </w:p>
        </w:tc>
        <w:tc>
          <w:tcPr>
            <w:tcW w:w="480" w:type="pct"/>
            <w:tcBorders>
              <w:top w:val="single" w:sz="4" w:space="0" w:color="000000"/>
              <w:left w:val="single" w:sz="4" w:space="0" w:color="000000"/>
              <w:bottom w:val="single" w:sz="4" w:space="0" w:color="000000"/>
              <w:right w:val="single" w:sz="4" w:space="0" w:color="000000"/>
            </w:tcBorders>
            <w:shd w:val="clear" w:color="auto" w:fill="auto"/>
            <w:vAlign w:val="center"/>
          </w:tcPr>
          <w:p w:rsidR="000B498C" w:rsidRDefault="000B498C">
            <w:pPr>
              <w:rPr>
                <w:rFonts w:ascii="Times New Roman" w:eastAsia="仿宋_GB2312" w:hAnsi="Times New Roman" w:cs="Times New Roman"/>
                <w:color w:val="000000"/>
                <w:sz w:val="22"/>
              </w:rPr>
            </w:pPr>
          </w:p>
        </w:tc>
      </w:tr>
    </w:tbl>
    <w:p w:rsidR="000B498C" w:rsidRDefault="00FA712D">
      <w:pPr>
        <w:widowControl/>
        <w:spacing w:before="120"/>
        <w:jc w:val="left"/>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注：本表反映部门本年度财政拨款</w:t>
      </w:r>
      <w:r>
        <w:rPr>
          <w:rFonts w:ascii="Times New Roman" w:eastAsia="仿宋_GB2312" w:hAnsi="Times New Roman" w:cs="Times New Roman"/>
          <w:color w:val="000000"/>
          <w:kern w:val="0"/>
          <w:sz w:val="24"/>
          <w:szCs w:val="24"/>
          <w:lang w:bidi="ar"/>
        </w:rPr>
        <w:t>“</w:t>
      </w:r>
      <w:r>
        <w:rPr>
          <w:rFonts w:ascii="Times New Roman" w:eastAsia="仿宋_GB2312" w:hAnsi="Times New Roman" w:cs="Times New Roman"/>
          <w:color w:val="000000"/>
          <w:kern w:val="0"/>
          <w:sz w:val="24"/>
          <w:szCs w:val="24"/>
          <w:lang w:bidi="ar"/>
        </w:rPr>
        <w:t>三公</w:t>
      </w:r>
      <w:r>
        <w:rPr>
          <w:rFonts w:ascii="Times New Roman" w:eastAsia="仿宋_GB2312" w:hAnsi="Times New Roman" w:cs="Times New Roman"/>
          <w:color w:val="000000"/>
          <w:kern w:val="0"/>
          <w:sz w:val="24"/>
          <w:szCs w:val="24"/>
          <w:lang w:bidi="ar"/>
        </w:rPr>
        <w:t>”</w:t>
      </w:r>
      <w:r>
        <w:rPr>
          <w:rFonts w:ascii="Times New Roman" w:eastAsia="仿宋_GB2312" w:hAnsi="Times New Roman" w:cs="Times New Roman"/>
          <w:color w:val="000000"/>
          <w:kern w:val="0"/>
          <w:sz w:val="24"/>
          <w:szCs w:val="24"/>
          <w:lang w:bidi="ar"/>
        </w:rPr>
        <w:t>经费支出预决算情况。其中，预算数为</w:t>
      </w:r>
      <w:r>
        <w:rPr>
          <w:rFonts w:ascii="Times New Roman" w:eastAsia="仿宋_GB2312" w:hAnsi="Times New Roman" w:cs="Times New Roman"/>
          <w:color w:val="000000"/>
          <w:kern w:val="0"/>
          <w:sz w:val="24"/>
          <w:szCs w:val="24"/>
          <w:lang w:bidi="ar"/>
        </w:rPr>
        <w:t>“</w:t>
      </w:r>
      <w:r>
        <w:rPr>
          <w:rFonts w:ascii="Times New Roman" w:eastAsia="仿宋_GB2312" w:hAnsi="Times New Roman" w:cs="Times New Roman"/>
          <w:color w:val="000000"/>
          <w:kern w:val="0"/>
          <w:sz w:val="24"/>
          <w:szCs w:val="24"/>
          <w:lang w:bidi="ar"/>
        </w:rPr>
        <w:t>三公</w:t>
      </w:r>
      <w:r>
        <w:rPr>
          <w:rFonts w:ascii="Times New Roman" w:eastAsia="仿宋_GB2312" w:hAnsi="Times New Roman" w:cs="Times New Roman"/>
          <w:color w:val="000000"/>
          <w:kern w:val="0"/>
          <w:sz w:val="24"/>
          <w:szCs w:val="24"/>
          <w:lang w:bidi="ar"/>
        </w:rPr>
        <w:t>”</w:t>
      </w:r>
      <w:r>
        <w:rPr>
          <w:rFonts w:ascii="Times New Roman" w:eastAsia="仿宋_GB2312" w:hAnsi="Times New Roman" w:cs="Times New Roman"/>
          <w:color w:val="000000"/>
          <w:kern w:val="0"/>
          <w:sz w:val="24"/>
          <w:szCs w:val="24"/>
          <w:lang w:bidi="ar"/>
        </w:rPr>
        <w:t>经费全年预算数，反映按规定程序调整后的预算数；决算数是包括当年财政拨款和以前年度结转资金安排的实际支出。</w:t>
      </w:r>
    </w:p>
    <w:p w:rsidR="000B498C" w:rsidRDefault="000B498C">
      <w:pPr>
        <w:autoSpaceDE w:val="0"/>
        <w:autoSpaceDN w:val="0"/>
        <w:adjustRightInd w:val="0"/>
        <w:ind w:leftChars="150" w:left="315"/>
        <w:jc w:val="left"/>
        <w:rPr>
          <w:rFonts w:ascii="Times New Roman" w:eastAsia="宋体" w:hAnsi="Times New Roman" w:cs="Times New Roman"/>
          <w:kern w:val="0"/>
          <w:sz w:val="24"/>
          <w:szCs w:val="24"/>
        </w:rPr>
      </w:pPr>
    </w:p>
    <w:p w:rsidR="000B498C" w:rsidRDefault="000B498C">
      <w:pPr>
        <w:autoSpaceDE w:val="0"/>
        <w:autoSpaceDN w:val="0"/>
        <w:adjustRightInd w:val="0"/>
        <w:ind w:leftChars="150" w:left="315"/>
        <w:jc w:val="left"/>
        <w:rPr>
          <w:rFonts w:ascii="Times New Roman" w:eastAsia="宋体" w:hAnsi="Times New Roman" w:cs="Times New Roman"/>
          <w:kern w:val="0"/>
          <w:sz w:val="24"/>
          <w:szCs w:val="24"/>
        </w:rPr>
      </w:pPr>
    </w:p>
    <w:p w:rsidR="000B498C" w:rsidRDefault="00FA712D">
      <w:pPr>
        <w:autoSpaceDE w:val="0"/>
        <w:autoSpaceDN w:val="0"/>
        <w:adjustRightInd w:val="0"/>
        <w:ind w:leftChars="150" w:left="315"/>
        <w:jc w:val="left"/>
        <w:rPr>
          <w:rFonts w:ascii="Times New Roman" w:eastAsia="宋体" w:hAnsi="Times New Roman" w:cs="Times New Roman"/>
          <w:kern w:val="0"/>
          <w:sz w:val="24"/>
          <w:szCs w:val="24"/>
        </w:rPr>
      </w:pPr>
      <w:r>
        <w:rPr>
          <w:rFonts w:ascii="Times New Roman" w:eastAsia="楷体_GB2312" w:hAnsi="Times New Roman" w:cs="Times New Roman"/>
          <w:b/>
          <w:bCs/>
          <w:kern w:val="0"/>
          <w:sz w:val="24"/>
          <w:szCs w:val="24"/>
          <w:lang w:bidi="ar"/>
        </w:rPr>
        <w:t>说明：我单位没有</w:t>
      </w:r>
      <w:r>
        <w:rPr>
          <w:rFonts w:ascii="Times New Roman" w:eastAsia="楷体_GB2312" w:hAnsi="Times New Roman" w:cs="Times New Roman"/>
          <w:b/>
          <w:bCs/>
          <w:kern w:val="0"/>
          <w:sz w:val="24"/>
          <w:szCs w:val="24"/>
          <w:lang w:bidi="ar"/>
        </w:rPr>
        <w:t>“</w:t>
      </w:r>
      <w:r>
        <w:rPr>
          <w:rFonts w:ascii="Times New Roman" w:eastAsia="楷体_GB2312" w:hAnsi="Times New Roman" w:cs="Times New Roman"/>
          <w:b/>
          <w:bCs/>
          <w:kern w:val="0"/>
          <w:sz w:val="24"/>
          <w:szCs w:val="24"/>
          <w:lang w:bidi="ar"/>
        </w:rPr>
        <w:t>三公</w:t>
      </w:r>
      <w:r>
        <w:rPr>
          <w:rFonts w:ascii="Times New Roman" w:eastAsia="楷体_GB2312" w:hAnsi="Times New Roman" w:cs="Times New Roman"/>
          <w:b/>
          <w:bCs/>
          <w:kern w:val="0"/>
          <w:sz w:val="24"/>
          <w:szCs w:val="24"/>
          <w:lang w:bidi="ar"/>
        </w:rPr>
        <w:t>”</w:t>
      </w:r>
      <w:r>
        <w:rPr>
          <w:rFonts w:ascii="Times New Roman" w:eastAsia="楷体_GB2312" w:hAnsi="Times New Roman" w:cs="Times New Roman"/>
          <w:b/>
          <w:bCs/>
          <w:kern w:val="0"/>
          <w:sz w:val="24"/>
          <w:szCs w:val="24"/>
          <w:lang w:bidi="ar"/>
        </w:rPr>
        <w:t>经费支出，故本表无数据。</w:t>
      </w:r>
    </w:p>
    <w:p w:rsidR="000B498C" w:rsidRDefault="000B498C">
      <w:pPr>
        <w:autoSpaceDE w:val="0"/>
        <w:autoSpaceDN w:val="0"/>
        <w:adjustRightInd w:val="0"/>
        <w:ind w:leftChars="150" w:left="315"/>
        <w:jc w:val="left"/>
        <w:rPr>
          <w:rFonts w:ascii="Times New Roman" w:eastAsia="宋体" w:hAnsi="Times New Roman" w:cs="Times New Roman"/>
          <w:kern w:val="0"/>
          <w:sz w:val="24"/>
          <w:szCs w:val="24"/>
        </w:rPr>
      </w:pPr>
    </w:p>
    <w:p w:rsidR="000B498C" w:rsidRDefault="000B498C">
      <w:pPr>
        <w:autoSpaceDE w:val="0"/>
        <w:autoSpaceDN w:val="0"/>
        <w:adjustRightInd w:val="0"/>
        <w:ind w:leftChars="150" w:left="315"/>
        <w:jc w:val="left"/>
        <w:rPr>
          <w:rFonts w:ascii="Times New Roman" w:eastAsia="宋体" w:hAnsi="Times New Roman" w:cs="Times New Roman"/>
          <w:kern w:val="0"/>
          <w:sz w:val="24"/>
          <w:szCs w:val="24"/>
        </w:rPr>
      </w:pPr>
    </w:p>
    <w:p w:rsidR="000B498C" w:rsidRDefault="00FA712D">
      <w:pPr>
        <w:widowControl/>
        <w:rPr>
          <w:rFonts w:ascii="Times New Roman" w:hAnsi="Times New Roman" w:cs="Times New Roman"/>
          <w:sz w:val="72"/>
          <w:szCs w:val="72"/>
        </w:rPr>
        <w:sectPr w:rsidR="000B498C">
          <w:pgSz w:w="16838" w:h="11906" w:orient="landscape"/>
          <w:pgMar w:top="1134" w:right="1417" w:bottom="1134" w:left="1417" w:header="851" w:footer="992" w:gutter="0"/>
          <w:cols w:space="425"/>
          <w:docGrid w:type="lines" w:linePitch="312"/>
        </w:sectPr>
      </w:pPr>
      <w:r>
        <w:rPr>
          <w:rFonts w:ascii="Times New Roman" w:eastAsia="黑体" w:hAnsi="Times New Roman" w:cs="Times New Roman"/>
          <w:szCs w:val="21"/>
        </w:rPr>
        <w:br w:type="page"/>
      </w:r>
    </w:p>
    <w:p w:rsidR="000B498C" w:rsidRDefault="000B498C">
      <w:pPr>
        <w:pStyle w:val="Default"/>
        <w:rPr>
          <w:rFonts w:ascii="Times New Roman" w:hAnsi="Times New Roman" w:cs="Times New Roman"/>
          <w:sz w:val="72"/>
          <w:szCs w:val="72"/>
        </w:rPr>
      </w:pPr>
    </w:p>
    <w:p w:rsidR="000B498C" w:rsidRDefault="000B498C">
      <w:pPr>
        <w:pStyle w:val="Default"/>
        <w:rPr>
          <w:rFonts w:ascii="Times New Roman" w:hAnsi="Times New Roman" w:cs="Times New Roman"/>
          <w:sz w:val="72"/>
          <w:szCs w:val="72"/>
        </w:rPr>
      </w:pPr>
    </w:p>
    <w:p w:rsidR="000B498C" w:rsidRDefault="000B498C">
      <w:pPr>
        <w:pStyle w:val="Default"/>
        <w:rPr>
          <w:rFonts w:ascii="Times New Roman" w:hAnsi="Times New Roman" w:cs="Times New Roman"/>
          <w:sz w:val="72"/>
          <w:szCs w:val="72"/>
        </w:rPr>
      </w:pPr>
    </w:p>
    <w:p w:rsidR="000B498C" w:rsidRDefault="000B498C">
      <w:pPr>
        <w:pStyle w:val="Default"/>
        <w:jc w:val="center"/>
        <w:rPr>
          <w:rFonts w:ascii="Times New Roman" w:hAnsi="Times New Roman" w:cs="Times New Roman"/>
          <w:sz w:val="72"/>
          <w:szCs w:val="72"/>
        </w:rPr>
      </w:pPr>
    </w:p>
    <w:p w:rsidR="000B498C" w:rsidRDefault="000B498C">
      <w:pPr>
        <w:pStyle w:val="Default"/>
        <w:jc w:val="center"/>
        <w:rPr>
          <w:rFonts w:ascii="Times New Roman" w:eastAsia="方正小标宋_GBK" w:hAnsi="Times New Roman" w:cs="Times New Roman"/>
          <w:sz w:val="72"/>
          <w:szCs w:val="72"/>
        </w:rPr>
      </w:pPr>
    </w:p>
    <w:p w:rsidR="000B498C" w:rsidRDefault="00FA712D">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t>第三部分</w:t>
      </w:r>
    </w:p>
    <w:p w:rsidR="000B498C" w:rsidRDefault="00FA712D">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t>202</w:t>
      </w:r>
      <w:r>
        <w:rPr>
          <w:rFonts w:ascii="Times New Roman" w:eastAsia="方正小标宋_GBK" w:hAnsi="Times New Roman" w:cs="Times New Roman" w:hint="eastAsia"/>
          <w:sz w:val="52"/>
          <w:szCs w:val="52"/>
        </w:rPr>
        <w:t>5</w:t>
      </w:r>
      <w:r>
        <w:rPr>
          <w:rFonts w:ascii="Times New Roman" w:eastAsia="方正小标宋_GBK" w:hAnsi="Times New Roman" w:cs="Times New Roman"/>
          <w:sz w:val="52"/>
          <w:szCs w:val="52"/>
        </w:rPr>
        <w:t>年度部门决算情况说明</w:t>
      </w:r>
    </w:p>
    <w:p w:rsidR="000B498C" w:rsidRDefault="00FA712D">
      <w:pPr>
        <w:widowControl/>
        <w:jc w:val="left"/>
        <w:rPr>
          <w:rFonts w:ascii="Times New Roman" w:hAnsi="Times New Roman" w:cs="Times New Roman"/>
          <w:sz w:val="32"/>
          <w:szCs w:val="32"/>
        </w:rPr>
      </w:pPr>
      <w:r>
        <w:rPr>
          <w:rFonts w:ascii="Times New Roman" w:eastAsia="方正小标宋_GBK" w:hAnsi="Times New Roman" w:cs="Times New Roman"/>
          <w:sz w:val="70"/>
          <w:szCs w:val="70"/>
        </w:rPr>
        <w:br w:type="page"/>
      </w:r>
    </w:p>
    <w:p w:rsidR="000B498C" w:rsidRDefault="00FA712D">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lastRenderedPageBreak/>
        <w:t>一、收入支出决算总体情况说明</w:t>
      </w:r>
    </w:p>
    <w:p w:rsidR="000B498C" w:rsidRDefault="00FA712D">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年度收</w:t>
      </w:r>
      <w:r>
        <w:rPr>
          <w:rFonts w:ascii="Times New Roman" w:eastAsia="仿宋_GB2312" w:hAnsi="Times New Roman" w:cs="Times New Roman" w:hint="eastAsia"/>
          <w:sz w:val="32"/>
          <w:szCs w:val="32"/>
        </w:rPr>
        <w:t>入总计</w:t>
      </w:r>
      <w:r w:rsidR="00BA6B0D">
        <w:rPr>
          <w:rFonts w:ascii="Times New Roman" w:eastAsia="仿宋_GB2312" w:hAnsi="Times New Roman" w:cs="Times New Roman"/>
          <w:sz w:val="32"/>
          <w:szCs w:val="32"/>
        </w:rPr>
        <w:t>2074.91</w:t>
      </w:r>
      <w:r>
        <w:rPr>
          <w:rFonts w:ascii="Times New Roman" w:eastAsia="仿宋_GB2312" w:hAnsi="Times New Roman" w:cs="Times New Roman" w:hint="eastAsia"/>
          <w:sz w:val="32"/>
          <w:szCs w:val="32"/>
        </w:rPr>
        <w:t>万元</w:t>
      </w:r>
      <w:r>
        <w:rPr>
          <w:rFonts w:ascii="Times New Roman" w:eastAsia="仿宋_GB2312" w:hAnsi="Times New Roman" w:cs="Times New Roman"/>
          <w:sz w:val="32"/>
          <w:szCs w:val="32"/>
        </w:rPr>
        <w:t>、支</w:t>
      </w:r>
      <w:r>
        <w:rPr>
          <w:rFonts w:ascii="Times New Roman" w:eastAsia="仿宋_GB2312" w:hAnsi="Times New Roman" w:cs="Times New Roman" w:hint="eastAsia"/>
          <w:sz w:val="32"/>
          <w:szCs w:val="32"/>
        </w:rPr>
        <w:t>出</w:t>
      </w:r>
      <w:r>
        <w:rPr>
          <w:rFonts w:ascii="Times New Roman" w:eastAsia="仿宋_GB2312" w:hAnsi="Times New Roman" w:cs="Times New Roman"/>
          <w:sz w:val="32"/>
          <w:szCs w:val="32"/>
        </w:rPr>
        <w:t>总计</w:t>
      </w:r>
      <w:r w:rsidR="00BA6B0D">
        <w:rPr>
          <w:rFonts w:ascii="Times New Roman" w:eastAsia="仿宋_GB2312" w:hAnsi="Times New Roman" w:cs="Times New Roman"/>
          <w:sz w:val="32"/>
          <w:szCs w:val="32"/>
        </w:rPr>
        <w:t>2074.91</w:t>
      </w:r>
      <w:r>
        <w:rPr>
          <w:rFonts w:ascii="Times New Roman" w:eastAsia="仿宋_GB2312" w:hAnsi="Times New Roman" w:cs="Times New Roman"/>
          <w:sz w:val="32"/>
          <w:szCs w:val="32"/>
        </w:rPr>
        <w:t>万元。与上年相比，减少</w:t>
      </w:r>
      <w:r w:rsidR="00BA6B0D">
        <w:rPr>
          <w:rFonts w:ascii="Times New Roman" w:eastAsia="仿宋_GB2312" w:hAnsi="Times New Roman" w:cs="Times New Roman"/>
          <w:sz w:val="32"/>
          <w:szCs w:val="32"/>
        </w:rPr>
        <w:t>212.08</w:t>
      </w:r>
      <w:r>
        <w:rPr>
          <w:rFonts w:ascii="Times New Roman" w:eastAsia="仿宋_GB2312" w:hAnsi="Times New Roman" w:cs="Times New Roman"/>
          <w:sz w:val="32"/>
          <w:szCs w:val="32"/>
        </w:rPr>
        <w:t>万元，降低</w:t>
      </w:r>
      <w:r w:rsidR="00BA6B0D">
        <w:rPr>
          <w:rFonts w:ascii="Times New Roman" w:eastAsia="仿宋_GB2312" w:hAnsi="Times New Roman" w:cs="Times New Roman"/>
          <w:sz w:val="32"/>
          <w:szCs w:val="32"/>
        </w:rPr>
        <w:t>9.27</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，主要是因为</w:t>
      </w:r>
      <w:r w:rsidR="004C02EB">
        <w:rPr>
          <w:rFonts w:ascii="Times New Roman" w:eastAsia="仿宋_GB2312" w:hAnsi="Times New Roman" w:cs="Times New Roman"/>
          <w:sz w:val="32"/>
          <w:szCs w:val="32"/>
        </w:rPr>
        <w:t>本年度学生就读天数</w:t>
      </w:r>
      <w:r w:rsidR="00BA6B0D">
        <w:rPr>
          <w:rFonts w:ascii="Times New Roman" w:eastAsia="仿宋_GB2312" w:hAnsi="Times New Roman" w:cs="Times New Roman" w:hint="eastAsia"/>
          <w:sz w:val="32"/>
          <w:szCs w:val="32"/>
        </w:rPr>
        <w:t>减少</w:t>
      </w:r>
      <w:r w:rsidR="004C02EB">
        <w:rPr>
          <w:rFonts w:ascii="Times New Roman" w:eastAsia="仿宋_GB2312" w:hAnsi="Times New Roman" w:cs="Times New Roman" w:hint="eastAsia"/>
          <w:sz w:val="32"/>
          <w:szCs w:val="32"/>
        </w:rPr>
        <w:t>，其他收入的</w:t>
      </w:r>
      <w:r w:rsidR="00BA6B0D">
        <w:rPr>
          <w:rFonts w:ascii="Times New Roman" w:eastAsia="仿宋_GB2312" w:hAnsi="Times New Roman" w:cs="Times New Roman" w:hint="eastAsia"/>
          <w:sz w:val="32"/>
          <w:szCs w:val="32"/>
        </w:rPr>
        <w:t>课后服务</w:t>
      </w:r>
      <w:r w:rsidR="004C02EB">
        <w:rPr>
          <w:rFonts w:ascii="Times New Roman" w:eastAsia="仿宋_GB2312" w:hAnsi="Times New Roman" w:cs="Times New Roman" w:hint="eastAsia"/>
          <w:sz w:val="32"/>
          <w:szCs w:val="32"/>
        </w:rPr>
        <w:t>收入</w:t>
      </w:r>
      <w:r w:rsidR="00BA6B0D">
        <w:rPr>
          <w:rFonts w:ascii="Times New Roman" w:eastAsia="仿宋_GB2312" w:hAnsi="Times New Roman" w:cs="Times New Roman" w:hint="eastAsia"/>
          <w:sz w:val="32"/>
          <w:szCs w:val="32"/>
        </w:rPr>
        <w:t>减少</w:t>
      </w:r>
      <w:r>
        <w:rPr>
          <w:rFonts w:ascii="Times New Roman" w:eastAsia="仿宋_GB2312" w:hAnsi="Times New Roman" w:cs="Times New Roman" w:hint="eastAsia"/>
          <w:sz w:val="32"/>
          <w:szCs w:val="32"/>
        </w:rPr>
        <w:t>。</w:t>
      </w:r>
    </w:p>
    <w:p w:rsidR="000B498C" w:rsidRDefault="00FA712D">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贯彻落实党政机关习惯过紧日子有关要求，厉行节约办一切事业，严控一般性支出，进一步优化支出结构，持续压降“三公”经费、办公经费、会议培训等行政开支。同时坚持有保有压，优化支出结构，提高资金使用效率，合理保障教职工工资、学生公用经费、学校校舍安全等重点支出，体现在有关支出科目中。</w:t>
      </w:r>
    </w:p>
    <w:p w:rsidR="000B498C" w:rsidRDefault="00FA712D">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rsidR="000B498C" w:rsidRDefault="00FA712D" w:rsidP="00BA6B0D">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年度收入合计</w:t>
      </w:r>
      <w:r w:rsidR="00BA6B0D">
        <w:rPr>
          <w:rFonts w:ascii="Times New Roman" w:eastAsia="仿宋_GB2312" w:hAnsi="Times New Roman" w:cs="Times New Roman"/>
          <w:sz w:val="32"/>
          <w:szCs w:val="32"/>
        </w:rPr>
        <w:t>2074</w:t>
      </w:r>
      <w:r w:rsidR="00BA6B0D">
        <w:rPr>
          <w:rFonts w:ascii="Times New Roman" w:eastAsia="仿宋_GB2312" w:hAnsi="Times New Roman" w:cs="Times New Roman" w:hint="eastAsia"/>
          <w:sz w:val="32"/>
          <w:szCs w:val="32"/>
        </w:rPr>
        <w:t>.</w:t>
      </w:r>
      <w:r w:rsidR="00BA6B0D">
        <w:rPr>
          <w:rFonts w:ascii="Times New Roman" w:eastAsia="仿宋_GB2312" w:hAnsi="Times New Roman" w:cs="Times New Roman"/>
          <w:sz w:val="32"/>
          <w:szCs w:val="32"/>
        </w:rPr>
        <w:t>91</w:t>
      </w:r>
      <w:r>
        <w:rPr>
          <w:rFonts w:ascii="Times New Roman" w:eastAsia="仿宋_GB2312" w:hAnsi="Times New Roman" w:cs="Times New Roman"/>
          <w:sz w:val="32"/>
          <w:szCs w:val="32"/>
        </w:rPr>
        <w:t>万元，其中：财政拨款收入</w:t>
      </w:r>
      <w:r w:rsidR="00BA6B0D">
        <w:rPr>
          <w:rFonts w:ascii="Times New Roman" w:eastAsia="仿宋_GB2312" w:hAnsi="Times New Roman" w:cs="Times New Roman"/>
          <w:sz w:val="32"/>
          <w:szCs w:val="32"/>
        </w:rPr>
        <w:t>1652.00</w:t>
      </w:r>
      <w:r>
        <w:rPr>
          <w:rFonts w:ascii="Times New Roman" w:eastAsia="仿宋_GB2312" w:hAnsi="Times New Roman" w:cs="Times New Roman"/>
          <w:sz w:val="32"/>
          <w:szCs w:val="32"/>
        </w:rPr>
        <w:t>万元，占</w:t>
      </w:r>
      <w:r w:rsidR="00BA6B0D">
        <w:rPr>
          <w:rFonts w:ascii="Times New Roman" w:eastAsia="仿宋_GB2312" w:hAnsi="Times New Roman" w:cs="Times New Roman"/>
          <w:sz w:val="32"/>
          <w:szCs w:val="32"/>
        </w:rPr>
        <w:t>79.62</w:t>
      </w:r>
      <w:r>
        <w:rPr>
          <w:rFonts w:ascii="Times New Roman" w:eastAsia="仿宋_GB2312" w:hAnsi="Times New Roman" w:cs="Times New Roman"/>
          <w:sz w:val="32"/>
          <w:szCs w:val="32"/>
        </w:rPr>
        <w:t>%</w:t>
      </w:r>
      <w:r>
        <w:rPr>
          <w:rFonts w:ascii="Times New Roman" w:eastAsia="仿宋_GB2312" w:hAnsi="Times New Roman" w:cs="Times New Roman"/>
          <w:sz w:val="32"/>
          <w:szCs w:val="32"/>
        </w:rPr>
        <w:t>；其他收入</w:t>
      </w:r>
      <w:r w:rsidR="00BA6B0D">
        <w:rPr>
          <w:rFonts w:ascii="Times New Roman" w:eastAsia="仿宋_GB2312" w:hAnsi="Times New Roman" w:cs="Times New Roman"/>
          <w:sz w:val="32"/>
          <w:szCs w:val="32"/>
        </w:rPr>
        <w:t>422.91</w:t>
      </w:r>
      <w:r>
        <w:rPr>
          <w:rFonts w:ascii="Times New Roman" w:eastAsia="仿宋_GB2312" w:hAnsi="Times New Roman" w:cs="Times New Roman"/>
          <w:sz w:val="32"/>
          <w:szCs w:val="32"/>
        </w:rPr>
        <w:t>万元，占</w:t>
      </w:r>
      <w:r w:rsidR="00BA6B0D">
        <w:rPr>
          <w:rFonts w:ascii="Times New Roman" w:eastAsia="仿宋_GB2312" w:hAnsi="Times New Roman" w:cs="Times New Roman"/>
          <w:sz w:val="32"/>
          <w:szCs w:val="32"/>
        </w:rPr>
        <w:t>20.38</w:t>
      </w:r>
      <w:r>
        <w:rPr>
          <w:rFonts w:ascii="Times New Roman" w:eastAsia="仿宋_GB2312" w:hAnsi="Times New Roman" w:cs="Times New Roman"/>
          <w:sz w:val="32"/>
          <w:szCs w:val="32"/>
        </w:rPr>
        <w:t>%</w:t>
      </w:r>
      <w:r>
        <w:rPr>
          <w:rFonts w:ascii="Times New Roman" w:eastAsia="仿宋_GB2312" w:hAnsi="Times New Roman" w:cs="Times New Roman"/>
          <w:sz w:val="32"/>
          <w:szCs w:val="32"/>
        </w:rPr>
        <w:t>。</w:t>
      </w:r>
    </w:p>
    <w:p w:rsidR="000B498C" w:rsidRDefault="00FA712D">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rsidR="000B498C" w:rsidRDefault="00FA712D">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年度支出合计</w:t>
      </w:r>
      <w:r w:rsidR="00DF4107">
        <w:rPr>
          <w:rFonts w:ascii="Times New Roman" w:eastAsia="仿宋_GB2312" w:hAnsi="Times New Roman" w:cs="Times New Roman"/>
          <w:sz w:val="32"/>
          <w:szCs w:val="32"/>
        </w:rPr>
        <w:t>2074</w:t>
      </w:r>
      <w:r w:rsidR="00DF4107">
        <w:rPr>
          <w:rFonts w:ascii="Times New Roman" w:eastAsia="仿宋_GB2312" w:hAnsi="Times New Roman" w:cs="Times New Roman" w:hint="eastAsia"/>
          <w:sz w:val="32"/>
          <w:szCs w:val="32"/>
        </w:rPr>
        <w:t>.</w:t>
      </w:r>
      <w:r w:rsidR="00DF4107">
        <w:rPr>
          <w:rFonts w:ascii="Times New Roman" w:eastAsia="仿宋_GB2312" w:hAnsi="Times New Roman" w:cs="Times New Roman"/>
          <w:sz w:val="32"/>
          <w:szCs w:val="32"/>
        </w:rPr>
        <w:t>91</w:t>
      </w:r>
      <w:r>
        <w:rPr>
          <w:rFonts w:ascii="Times New Roman" w:eastAsia="仿宋_GB2312" w:hAnsi="Times New Roman" w:cs="Times New Roman"/>
          <w:sz w:val="32"/>
          <w:szCs w:val="32"/>
        </w:rPr>
        <w:t>万元，其中：基本支出</w:t>
      </w:r>
      <w:r w:rsidR="00DF4107" w:rsidRPr="00DF4107">
        <w:rPr>
          <w:rFonts w:ascii="Times New Roman" w:eastAsia="仿宋_GB2312" w:hAnsi="Times New Roman" w:cs="Times New Roman"/>
          <w:sz w:val="32"/>
          <w:szCs w:val="32"/>
        </w:rPr>
        <w:t>1931.29</w:t>
      </w:r>
      <w:r>
        <w:rPr>
          <w:rFonts w:ascii="Times New Roman" w:eastAsia="仿宋_GB2312" w:hAnsi="Times New Roman" w:cs="Times New Roman"/>
          <w:sz w:val="32"/>
          <w:szCs w:val="32"/>
        </w:rPr>
        <w:t>万元，占</w:t>
      </w:r>
      <w:r w:rsidR="00DF4107">
        <w:rPr>
          <w:rFonts w:ascii="Times New Roman" w:eastAsia="仿宋_GB2312" w:hAnsi="Times New Roman" w:cs="Times New Roman"/>
          <w:sz w:val="32"/>
          <w:szCs w:val="32"/>
        </w:rPr>
        <w:t>93.07</w:t>
      </w:r>
      <w:r>
        <w:rPr>
          <w:rFonts w:ascii="Times New Roman" w:eastAsia="仿宋_GB2312" w:hAnsi="Times New Roman" w:cs="Times New Roman"/>
          <w:sz w:val="32"/>
          <w:szCs w:val="32"/>
        </w:rPr>
        <w:t>%</w:t>
      </w:r>
      <w:r>
        <w:rPr>
          <w:rFonts w:ascii="Times New Roman" w:eastAsia="仿宋_GB2312" w:hAnsi="Times New Roman" w:cs="Times New Roman"/>
          <w:sz w:val="32"/>
          <w:szCs w:val="32"/>
        </w:rPr>
        <w:t>；项目支出</w:t>
      </w:r>
      <w:r w:rsidR="00DF4107">
        <w:rPr>
          <w:rFonts w:ascii="Times New Roman" w:eastAsia="仿宋_GB2312" w:hAnsi="Times New Roman" w:cs="Times New Roman"/>
          <w:sz w:val="32"/>
          <w:szCs w:val="32"/>
        </w:rPr>
        <w:t>143.63</w:t>
      </w:r>
      <w:r>
        <w:rPr>
          <w:rFonts w:ascii="Times New Roman" w:eastAsia="仿宋_GB2312" w:hAnsi="Times New Roman" w:cs="Times New Roman"/>
          <w:sz w:val="32"/>
          <w:szCs w:val="32"/>
        </w:rPr>
        <w:t>万元，占</w:t>
      </w:r>
      <w:r w:rsidR="00DF4107">
        <w:rPr>
          <w:rFonts w:ascii="Times New Roman" w:eastAsia="仿宋_GB2312" w:hAnsi="Times New Roman" w:cs="Times New Roman"/>
          <w:sz w:val="32"/>
          <w:szCs w:val="32"/>
        </w:rPr>
        <w:t>6.93</w:t>
      </w:r>
      <w:r>
        <w:rPr>
          <w:rFonts w:ascii="Times New Roman" w:eastAsia="仿宋_GB2312" w:hAnsi="Times New Roman" w:cs="Times New Roman"/>
          <w:sz w:val="32"/>
          <w:szCs w:val="32"/>
        </w:rPr>
        <w:t>%</w:t>
      </w:r>
      <w:r>
        <w:rPr>
          <w:rFonts w:ascii="Times New Roman" w:eastAsia="仿宋_GB2312" w:hAnsi="Times New Roman" w:cs="Times New Roman"/>
          <w:sz w:val="32"/>
          <w:szCs w:val="32"/>
        </w:rPr>
        <w:t>。</w:t>
      </w:r>
    </w:p>
    <w:p w:rsidR="000B498C" w:rsidRDefault="00FA712D">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rsidR="000B498C" w:rsidRDefault="00FA712D">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年度财政拨款收</w:t>
      </w:r>
      <w:r>
        <w:rPr>
          <w:rFonts w:ascii="Times New Roman" w:eastAsia="仿宋_GB2312" w:hAnsi="Times New Roman" w:cs="Times New Roman" w:hint="eastAsia"/>
          <w:sz w:val="32"/>
          <w:szCs w:val="32"/>
        </w:rPr>
        <w:t>入总计</w:t>
      </w:r>
      <w:r w:rsidR="00DF4107">
        <w:rPr>
          <w:rFonts w:ascii="Times New Roman" w:eastAsia="仿宋_GB2312" w:hAnsi="Times New Roman" w:cs="Times New Roman"/>
          <w:sz w:val="32"/>
          <w:szCs w:val="32"/>
        </w:rPr>
        <w:t>1652</w:t>
      </w:r>
      <w:r>
        <w:rPr>
          <w:rFonts w:ascii="Times New Roman" w:eastAsia="仿宋_GB2312" w:hAnsi="Times New Roman" w:cs="Times New Roman" w:hint="eastAsia"/>
          <w:sz w:val="32"/>
          <w:szCs w:val="32"/>
        </w:rPr>
        <w:t>万元</w:t>
      </w:r>
      <w:r>
        <w:rPr>
          <w:rFonts w:ascii="Times New Roman" w:eastAsia="仿宋_GB2312" w:hAnsi="Times New Roman" w:cs="Times New Roman"/>
          <w:sz w:val="32"/>
          <w:szCs w:val="32"/>
        </w:rPr>
        <w:t>、支</w:t>
      </w:r>
      <w:r>
        <w:rPr>
          <w:rFonts w:ascii="Times New Roman" w:eastAsia="仿宋_GB2312" w:hAnsi="Times New Roman" w:cs="Times New Roman" w:hint="eastAsia"/>
          <w:sz w:val="32"/>
          <w:szCs w:val="32"/>
        </w:rPr>
        <w:t>出</w:t>
      </w:r>
      <w:r>
        <w:rPr>
          <w:rFonts w:ascii="Times New Roman" w:eastAsia="仿宋_GB2312" w:hAnsi="Times New Roman" w:cs="Times New Roman"/>
          <w:sz w:val="32"/>
          <w:szCs w:val="32"/>
        </w:rPr>
        <w:t>总计</w:t>
      </w:r>
      <w:r w:rsidR="00DF4107">
        <w:rPr>
          <w:rFonts w:ascii="Times New Roman" w:eastAsia="仿宋_GB2312" w:hAnsi="Times New Roman" w:cs="Times New Roman"/>
          <w:sz w:val="32"/>
          <w:szCs w:val="32"/>
        </w:rPr>
        <w:t>1652</w:t>
      </w:r>
      <w:r>
        <w:rPr>
          <w:rFonts w:ascii="Times New Roman" w:eastAsia="仿宋_GB2312" w:hAnsi="Times New Roman" w:cs="Times New Roman"/>
          <w:sz w:val="32"/>
          <w:szCs w:val="32"/>
        </w:rPr>
        <w:t>万元，与上年相比，</w:t>
      </w:r>
      <w:r w:rsidR="00DF4107">
        <w:rPr>
          <w:rFonts w:ascii="Times New Roman" w:eastAsia="仿宋_GB2312" w:hAnsi="Times New Roman" w:cs="Times New Roman" w:hint="eastAsia"/>
          <w:sz w:val="32"/>
          <w:szCs w:val="32"/>
        </w:rPr>
        <w:t>增加</w:t>
      </w:r>
      <w:r w:rsidR="00DF4107">
        <w:rPr>
          <w:rFonts w:ascii="Times New Roman" w:eastAsia="仿宋_GB2312" w:hAnsi="Times New Roman" w:cs="Times New Roman" w:hint="eastAsia"/>
          <w:sz w:val="32"/>
          <w:szCs w:val="32"/>
        </w:rPr>
        <w:t>6</w:t>
      </w:r>
      <w:r w:rsidR="00DF4107">
        <w:rPr>
          <w:rFonts w:ascii="Times New Roman" w:eastAsia="仿宋_GB2312" w:hAnsi="Times New Roman" w:cs="Times New Roman"/>
          <w:sz w:val="32"/>
          <w:szCs w:val="32"/>
        </w:rPr>
        <w:t>4.78</w:t>
      </w:r>
      <w:r>
        <w:rPr>
          <w:rFonts w:ascii="Times New Roman" w:eastAsia="仿宋_GB2312" w:hAnsi="Times New Roman" w:cs="Times New Roman"/>
          <w:sz w:val="32"/>
          <w:szCs w:val="32"/>
        </w:rPr>
        <w:t>万元</w:t>
      </w:r>
      <w:r>
        <w:rPr>
          <w:rFonts w:ascii="Times New Roman" w:eastAsia="仿宋_GB2312" w:hAnsi="Times New Roman" w:cs="Times New Roman"/>
          <w:sz w:val="32"/>
          <w:szCs w:val="32"/>
        </w:rPr>
        <w:t>,</w:t>
      </w:r>
      <w:r w:rsidR="00DF4107">
        <w:rPr>
          <w:rFonts w:ascii="Times New Roman" w:eastAsia="仿宋_GB2312" w:hAnsi="Times New Roman" w:cs="Times New Roman" w:hint="eastAsia"/>
          <w:sz w:val="32"/>
          <w:szCs w:val="32"/>
        </w:rPr>
        <w:t>增加</w:t>
      </w:r>
      <w:r w:rsidR="00DF4107">
        <w:rPr>
          <w:rFonts w:ascii="Times New Roman" w:eastAsia="仿宋_GB2312" w:hAnsi="Times New Roman" w:cs="Times New Roman"/>
          <w:sz w:val="32"/>
          <w:szCs w:val="32"/>
        </w:rPr>
        <w:t>4.08</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，主要是因为</w:t>
      </w:r>
      <w:r w:rsidR="00DF4107">
        <w:rPr>
          <w:rFonts w:ascii="Times New Roman" w:eastAsia="仿宋_GB2312" w:hAnsi="Times New Roman" w:cs="Times New Roman" w:hint="eastAsia"/>
          <w:sz w:val="32"/>
          <w:szCs w:val="32"/>
        </w:rPr>
        <w:t>教师人数增加，工资支出增加</w:t>
      </w:r>
      <w:r>
        <w:rPr>
          <w:rFonts w:ascii="Times New Roman" w:eastAsia="仿宋_GB2312" w:hAnsi="Times New Roman" w:cs="Times New Roman" w:hint="eastAsia"/>
          <w:sz w:val="32"/>
          <w:szCs w:val="32"/>
        </w:rPr>
        <w:t>。</w:t>
      </w:r>
    </w:p>
    <w:p w:rsidR="000B498C" w:rsidRDefault="00FA712D">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rsidR="000B498C" w:rsidRDefault="00FA712D">
      <w:pPr>
        <w:pStyle w:val="Default"/>
        <w:overflowPunct w:val="0"/>
        <w:autoSpaceDE/>
        <w:autoSpaceDN/>
        <w:spacing w:line="60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t>（一）一般公共预算财政拨款支出决算总体情况</w:t>
      </w:r>
    </w:p>
    <w:p w:rsidR="000B498C" w:rsidRDefault="00FA712D">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年度财政拨款支出</w:t>
      </w:r>
      <w:r w:rsidR="00DF4107">
        <w:rPr>
          <w:rFonts w:ascii="Times New Roman" w:eastAsia="仿宋_GB2312" w:hAnsi="Times New Roman" w:cs="Times New Roman"/>
          <w:sz w:val="32"/>
          <w:szCs w:val="32"/>
        </w:rPr>
        <w:t>1652</w:t>
      </w:r>
      <w:r>
        <w:rPr>
          <w:rFonts w:ascii="Times New Roman" w:eastAsia="仿宋_GB2312" w:hAnsi="Times New Roman" w:cs="Times New Roman"/>
          <w:sz w:val="32"/>
          <w:szCs w:val="32"/>
        </w:rPr>
        <w:t>万元，占本年支出合计的</w:t>
      </w:r>
      <w:r w:rsidR="00DF4107">
        <w:rPr>
          <w:rFonts w:ascii="Times New Roman" w:eastAsia="仿宋_GB2312" w:hAnsi="Times New Roman" w:cs="Times New Roman"/>
          <w:sz w:val="32"/>
          <w:szCs w:val="32"/>
        </w:rPr>
        <w:lastRenderedPageBreak/>
        <w:t>79.73</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，与上年相比，财政拨款支出</w:t>
      </w:r>
      <w:r w:rsidR="00DF4107">
        <w:rPr>
          <w:rFonts w:ascii="Times New Roman" w:eastAsia="仿宋_GB2312" w:hAnsi="Times New Roman" w:cs="Times New Roman" w:hint="eastAsia"/>
          <w:sz w:val="32"/>
          <w:szCs w:val="32"/>
        </w:rPr>
        <w:t>增</w:t>
      </w:r>
      <w:r w:rsidR="00DF4107">
        <w:rPr>
          <w:rFonts w:ascii="Times New Roman" w:eastAsia="仿宋_GB2312" w:hAnsi="Times New Roman" w:cs="Times New Roman" w:hint="eastAsia"/>
          <w:sz w:val="32"/>
          <w:szCs w:val="32"/>
        </w:rPr>
        <w:t>6</w:t>
      </w:r>
      <w:r w:rsidR="00DF4107">
        <w:rPr>
          <w:rFonts w:ascii="Times New Roman" w:eastAsia="仿宋_GB2312" w:hAnsi="Times New Roman" w:cs="Times New Roman"/>
          <w:sz w:val="32"/>
          <w:szCs w:val="32"/>
        </w:rPr>
        <w:t>4.78</w:t>
      </w:r>
      <w:r>
        <w:rPr>
          <w:rFonts w:ascii="Times New Roman" w:eastAsia="仿宋_GB2312" w:hAnsi="Times New Roman" w:cs="Times New Roman"/>
          <w:sz w:val="32"/>
          <w:szCs w:val="32"/>
        </w:rPr>
        <w:t>万元，</w:t>
      </w:r>
      <w:r w:rsidR="004C02EB">
        <w:rPr>
          <w:rFonts w:ascii="Times New Roman" w:eastAsia="仿宋_GB2312" w:hAnsi="Times New Roman" w:cs="Times New Roman"/>
          <w:sz w:val="32"/>
          <w:szCs w:val="32"/>
        </w:rPr>
        <w:t>提</w:t>
      </w:r>
      <w:r w:rsidR="00DF4107">
        <w:rPr>
          <w:rFonts w:ascii="Times New Roman" w:eastAsia="仿宋_GB2312" w:hAnsi="Times New Roman" w:cs="Times New Roman" w:hint="eastAsia"/>
          <w:sz w:val="32"/>
          <w:szCs w:val="32"/>
        </w:rPr>
        <w:t>高</w:t>
      </w:r>
      <w:r w:rsidR="00DF4107">
        <w:rPr>
          <w:rFonts w:ascii="Times New Roman" w:eastAsia="仿宋_GB2312" w:hAnsi="Times New Roman" w:cs="Times New Roman"/>
          <w:sz w:val="32"/>
          <w:szCs w:val="32"/>
        </w:rPr>
        <w:t>4.08</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，主要是因为</w:t>
      </w:r>
      <w:r w:rsidR="00DF4107">
        <w:rPr>
          <w:rFonts w:ascii="Times New Roman" w:eastAsia="仿宋_GB2312" w:hAnsi="Times New Roman" w:cs="Times New Roman" w:hint="eastAsia"/>
          <w:sz w:val="32"/>
          <w:szCs w:val="32"/>
        </w:rPr>
        <w:t>教师人数增加，工资支出增加</w:t>
      </w:r>
      <w:r>
        <w:rPr>
          <w:rFonts w:ascii="Times New Roman" w:eastAsia="仿宋_GB2312" w:hAnsi="Times New Roman" w:cs="Times New Roman" w:hint="eastAsia"/>
          <w:sz w:val="32"/>
          <w:szCs w:val="32"/>
        </w:rPr>
        <w:t>。</w:t>
      </w:r>
    </w:p>
    <w:p w:rsidR="000B498C" w:rsidRDefault="00FA712D">
      <w:pPr>
        <w:pStyle w:val="Default"/>
        <w:overflowPunct w:val="0"/>
        <w:autoSpaceDE/>
        <w:autoSpaceDN/>
        <w:spacing w:line="60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t>（二）一般公共预算财政拨款支出决算结构情况</w:t>
      </w:r>
    </w:p>
    <w:p w:rsidR="000B498C" w:rsidRDefault="00FA712D">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2025</w:t>
      </w:r>
      <w:r>
        <w:rPr>
          <w:rFonts w:ascii="Times New Roman" w:eastAsia="仿宋_GB2312" w:hAnsi="Times New Roman" w:cs="Times New Roman" w:hint="eastAsia"/>
          <w:sz w:val="32"/>
          <w:szCs w:val="32"/>
        </w:rPr>
        <w:t>年</w:t>
      </w:r>
      <w:r>
        <w:rPr>
          <w:rFonts w:ascii="Times New Roman" w:eastAsia="仿宋_GB2312" w:hAnsi="Times New Roman" w:cs="Times New Roman"/>
          <w:sz w:val="32"/>
          <w:szCs w:val="32"/>
        </w:rPr>
        <w:t>度财政拨款支出</w:t>
      </w:r>
      <w:r w:rsidR="00DF4107">
        <w:rPr>
          <w:rFonts w:ascii="Times New Roman" w:eastAsia="仿宋_GB2312" w:hAnsi="Times New Roman" w:cs="Times New Roman"/>
          <w:sz w:val="32"/>
          <w:szCs w:val="32"/>
        </w:rPr>
        <w:t>1652</w:t>
      </w:r>
      <w:r>
        <w:rPr>
          <w:rFonts w:ascii="Times New Roman" w:eastAsia="仿宋_GB2312" w:hAnsi="Times New Roman" w:cs="Times New Roman"/>
          <w:sz w:val="32"/>
          <w:szCs w:val="32"/>
        </w:rPr>
        <w:t>万元，主要用于以下方面：教育（类）支出</w:t>
      </w:r>
      <w:r w:rsidR="00DF4107">
        <w:rPr>
          <w:rFonts w:ascii="Times New Roman" w:eastAsia="仿宋_GB2312" w:hAnsi="Times New Roman" w:cs="Times New Roman"/>
          <w:sz w:val="32"/>
          <w:szCs w:val="32"/>
        </w:rPr>
        <w:t>1652</w:t>
      </w:r>
      <w:r>
        <w:rPr>
          <w:rFonts w:ascii="Times New Roman" w:eastAsia="仿宋_GB2312" w:hAnsi="Times New Roman" w:cs="Times New Roman"/>
          <w:sz w:val="32"/>
          <w:szCs w:val="32"/>
        </w:rPr>
        <w:t>万元，</w:t>
      </w:r>
      <w:r>
        <w:rPr>
          <w:rFonts w:ascii="Times New Roman" w:eastAsia="仿宋_GB2312" w:hAnsi="Times New Roman" w:cs="Times New Roman" w:hint="eastAsia"/>
          <w:sz w:val="32"/>
          <w:szCs w:val="32"/>
        </w:rPr>
        <w:t>占</w:t>
      </w:r>
      <w:r w:rsidR="00DF4107">
        <w:rPr>
          <w:rFonts w:ascii="Times New Roman" w:eastAsia="仿宋_GB2312" w:hAnsi="Times New Roman" w:cs="Times New Roman"/>
          <w:sz w:val="32"/>
          <w:szCs w:val="32"/>
        </w:rPr>
        <w:t>100</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w:t>
      </w:r>
    </w:p>
    <w:p w:rsidR="000B498C" w:rsidRDefault="00FA712D">
      <w:pPr>
        <w:pStyle w:val="Default"/>
        <w:overflowPunct w:val="0"/>
        <w:autoSpaceDE/>
        <w:autoSpaceDN/>
        <w:spacing w:line="60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t>（三）一般公共预算财政拨款支出决算具体情况</w:t>
      </w:r>
    </w:p>
    <w:p w:rsidR="000B498C" w:rsidRDefault="00FA712D">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年度财政拨款支出年初预算数为</w:t>
      </w:r>
      <w:r w:rsidR="00DF4107">
        <w:rPr>
          <w:rFonts w:ascii="Times New Roman" w:eastAsia="仿宋_GB2312" w:hAnsi="Times New Roman" w:cs="Times New Roman"/>
          <w:sz w:val="32"/>
          <w:szCs w:val="32"/>
        </w:rPr>
        <w:t>986.89</w:t>
      </w:r>
      <w:r>
        <w:rPr>
          <w:rFonts w:ascii="Times New Roman" w:eastAsia="仿宋_GB2312" w:hAnsi="Times New Roman" w:cs="Times New Roman"/>
          <w:sz w:val="32"/>
          <w:szCs w:val="32"/>
        </w:rPr>
        <w:t>万元，支出决算数为</w:t>
      </w:r>
      <w:r w:rsidR="00274ABE">
        <w:rPr>
          <w:rFonts w:ascii="Times New Roman" w:eastAsia="仿宋_GB2312" w:hAnsi="Times New Roman" w:cs="Times New Roman"/>
          <w:sz w:val="32"/>
          <w:szCs w:val="32"/>
        </w:rPr>
        <w:t>1652</w:t>
      </w:r>
      <w:r>
        <w:rPr>
          <w:rFonts w:ascii="Times New Roman" w:eastAsia="仿宋_GB2312" w:hAnsi="Times New Roman" w:cs="Times New Roman"/>
          <w:sz w:val="32"/>
          <w:szCs w:val="32"/>
        </w:rPr>
        <w:t>万元，完成年初预算的</w:t>
      </w:r>
      <w:r w:rsidR="00274ABE">
        <w:rPr>
          <w:rFonts w:ascii="Times New Roman" w:eastAsia="仿宋_GB2312" w:hAnsi="Times New Roman" w:cs="Times New Roman"/>
          <w:sz w:val="32"/>
          <w:szCs w:val="32"/>
        </w:rPr>
        <w:t>167.39</w:t>
      </w:r>
      <w:r>
        <w:rPr>
          <w:rFonts w:ascii="Times New Roman" w:eastAsia="仿宋_GB2312" w:hAnsi="Times New Roman" w:cs="Times New Roman"/>
          <w:sz w:val="32"/>
          <w:szCs w:val="32"/>
        </w:rPr>
        <w:t>%</w:t>
      </w:r>
      <w:r>
        <w:rPr>
          <w:rFonts w:ascii="Times New Roman" w:eastAsia="仿宋_GB2312" w:hAnsi="Times New Roman" w:cs="Times New Roman"/>
          <w:sz w:val="32"/>
          <w:szCs w:val="32"/>
        </w:rPr>
        <w:t>，其中：</w:t>
      </w:r>
    </w:p>
    <w:p w:rsidR="000B498C" w:rsidRDefault="00FA712D">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1.</w:t>
      </w:r>
      <w:r>
        <w:rPr>
          <w:rFonts w:ascii="Times New Roman" w:eastAsia="仿宋_GB2312" w:hAnsi="Times New Roman" w:cs="Times New Roman" w:hint="eastAsia"/>
          <w:sz w:val="32"/>
          <w:szCs w:val="32"/>
        </w:rPr>
        <w:t>教育支出（类）普通教育（款）学前教育（项）</w:t>
      </w:r>
    </w:p>
    <w:p w:rsidR="000B498C" w:rsidRDefault="00FA712D">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年初预算为</w:t>
      </w:r>
      <w:r>
        <w:rPr>
          <w:rFonts w:ascii="Times New Roman" w:eastAsia="仿宋_GB2312" w:hAnsi="Times New Roman" w:cs="Times New Roman" w:hint="eastAsia"/>
          <w:sz w:val="32"/>
          <w:szCs w:val="32"/>
        </w:rPr>
        <w:t>0</w:t>
      </w:r>
      <w:r>
        <w:rPr>
          <w:rFonts w:ascii="Times New Roman" w:eastAsia="仿宋_GB2312" w:hAnsi="Times New Roman" w:cs="Times New Roman" w:hint="eastAsia"/>
          <w:sz w:val="32"/>
          <w:szCs w:val="32"/>
        </w:rPr>
        <w:t>万元，支出决算数为</w:t>
      </w:r>
      <w:r w:rsidR="00274ABE">
        <w:rPr>
          <w:rFonts w:ascii="Times New Roman" w:eastAsia="仿宋_GB2312" w:hAnsi="Times New Roman" w:cs="Times New Roman"/>
          <w:sz w:val="32"/>
          <w:szCs w:val="32"/>
        </w:rPr>
        <w:t>57.80</w:t>
      </w:r>
      <w:r>
        <w:rPr>
          <w:rFonts w:ascii="Times New Roman" w:eastAsia="仿宋_GB2312" w:hAnsi="Times New Roman" w:cs="Times New Roman" w:hint="eastAsia"/>
          <w:sz w:val="32"/>
          <w:szCs w:val="32"/>
        </w:rPr>
        <w:t>万元。决算数大于预算数的主要原因是预算时全部纳入教育支出（类）普通教育（款）其他普通教育支出（项），决算时进行了分类。</w:t>
      </w:r>
    </w:p>
    <w:p w:rsidR="000B498C" w:rsidRDefault="00FA712D">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w:t>
      </w:r>
      <w:r>
        <w:rPr>
          <w:rFonts w:ascii="Times New Roman" w:eastAsia="仿宋_GB2312" w:hAnsi="Times New Roman" w:cs="Times New Roman" w:hint="eastAsia"/>
          <w:sz w:val="32"/>
          <w:szCs w:val="32"/>
        </w:rPr>
        <w:t>教育支出（类）普通教育（款）小学教育（项）</w:t>
      </w:r>
    </w:p>
    <w:p w:rsidR="000B498C" w:rsidRDefault="00FA712D">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年初预算为</w:t>
      </w:r>
      <w:r>
        <w:rPr>
          <w:rFonts w:ascii="Times New Roman" w:eastAsia="仿宋_GB2312" w:hAnsi="Times New Roman" w:cs="Times New Roman" w:hint="eastAsia"/>
          <w:sz w:val="32"/>
          <w:szCs w:val="32"/>
        </w:rPr>
        <w:t>0</w:t>
      </w:r>
      <w:r>
        <w:rPr>
          <w:rFonts w:ascii="Times New Roman" w:eastAsia="仿宋_GB2312" w:hAnsi="Times New Roman" w:cs="Times New Roman" w:hint="eastAsia"/>
          <w:sz w:val="32"/>
          <w:szCs w:val="32"/>
        </w:rPr>
        <w:t>万元，支出决算</w:t>
      </w:r>
      <w:r w:rsidR="00274ABE">
        <w:rPr>
          <w:rFonts w:ascii="Times New Roman" w:eastAsia="仿宋_GB2312" w:hAnsi="Times New Roman" w:cs="Times New Roman"/>
          <w:sz w:val="32"/>
          <w:szCs w:val="32"/>
        </w:rPr>
        <w:t>312.2</w:t>
      </w:r>
      <w:r>
        <w:rPr>
          <w:rFonts w:ascii="Times New Roman" w:eastAsia="仿宋_GB2312" w:hAnsi="Times New Roman" w:cs="Times New Roman" w:hint="eastAsia"/>
          <w:sz w:val="32"/>
          <w:szCs w:val="32"/>
        </w:rPr>
        <w:t>万元。决算数大于预算数的主要原因是预算时全部纳入教育支出（类）普通教育（款）其他普通教育支出（项），决算时进行了分类。</w:t>
      </w:r>
    </w:p>
    <w:p w:rsidR="000B498C" w:rsidRDefault="00FA712D">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3.</w:t>
      </w:r>
      <w:r>
        <w:rPr>
          <w:rFonts w:ascii="Times New Roman" w:eastAsia="仿宋_GB2312" w:hAnsi="Times New Roman" w:cs="Times New Roman" w:hint="eastAsia"/>
          <w:sz w:val="32"/>
          <w:szCs w:val="32"/>
        </w:rPr>
        <w:t>教育支出（类）普通教育（款）初中教育（项）</w:t>
      </w:r>
    </w:p>
    <w:p w:rsidR="000B498C" w:rsidRDefault="00FA712D">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年初预算为</w:t>
      </w:r>
      <w:r>
        <w:rPr>
          <w:rFonts w:ascii="Times New Roman" w:eastAsia="仿宋_GB2312" w:hAnsi="Times New Roman" w:cs="Times New Roman" w:hint="eastAsia"/>
          <w:sz w:val="32"/>
          <w:szCs w:val="32"/>
        </w:rPr>
        <w:t>0</w:t>
      </w:r>
      <w:r>
        <w:rPr>
          <w:rFonts w:ascii="Times New Roman" w:eastAsia="仿宋_GB2312" w:hAnsi="Times New Roman" w:cs="Times New Roman" w:hint="eastAsia"/>
          <w:sz w:val="32"/>
          <w:szCs w:val="32"/>
        </w:rPr>
        <w:t>万元，支出决算</w:t>
      </w:r>
      <w:r w:rsidR="00274ABE">
        <w:rPr>
          <w:rFonts w:ascii="Times New Roman" w:eastAsia="仿宋_GB2312" w:hAnsi="Times New Roman" w:cs="Times New Roman"/>
          <w:sz w:val="32"/>
          <w:szCs w:val="32"/>
        </w:rPr>
        <w:t>0</w:t>
      </w:r>
      <w:r>
        <w:rPr>
          <w:rFonts w:ascii="Times New Roman" w:eastAsia="仿宋_GB2312" w:hAnsi="Times New Roman" w:cs="Times New Roman" w:hint="eastAsia"/>
          <w:sz w:val="32"/>
          <w:szCs w:val="32"/>
        </w:rPr>
        <w:t>万元。决算数大于预算数的主要原因是预算时全部纳入教育支出（类）普通教育（款）其他普通教育支出（项），决算时进行了分类。</w:t>
      </w:r>
    </w:p>
    <w:p w:rsidR="000B498C" w:rsidRDefault="00FA712D">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4.</w:t>
      </w:r>
      <w:r>
        <w:rPr>
          <w:rFonts w:ascii="Times New Roman" w:eastAsia="仿宋_GB2312" w:hAnsi="Times New Roman" w:cs="Times New Roman" w:hint="eastAsia"/>
          <w:sz w:val="32"/>
          <w:szCs w:val="32"/>
        </w:rPr>
        <w:t>教育支出（类）普通教育（款）其他普通教育支出（项）</w:t>
      </w:r>
    </w:p>
    <w:p w:rsidR="000B498C" w:rsidRDefault="00FA712D">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年初预算为</w:t>
      </w:r>
      <w:r w:rsidR="00274ABE">
        <w:rPr>
          <w:rFonts w:ascii="Times New Roman" w:eastAsia="仿宋_GB2312" w:hAnsi="Times New Roman" w:cs="Times New Roman"/>
          <w:sz w:val="32"/>
          <w:szCs w:val="32"/>
        </w:rPr>
        <w:t>893</w:t>
      </w:r>
      <w:r>
        <w:rPr>
          <w:rFonts w:ascii="Times New Roman" w:eastAsia="仿宋_GB2312" w:hAnsi="Times New Roman" w:cs="Times New Roman" w:hint="eastAsia"/>
          <w:sz w:val="32"/>
          <w:szCs w:val="32"/>
        </w:rPr>
        <w:t>万元，支出决算数为</w:t>
      </w:r>
      <w:r w:rsidR="00274ABE">
        <w:rPr>
          <w:rFonts w:ascii="Times New Roman" w:eastAsia="仿宋_GB2312" w:hAnsi="Times New Roman" w:cs="Times New Roman"/>
          <w:sz w:val="32"/>
          <w:szCs w:val="32"/>
        </w:rPr>
        <w:t>1263.13</w:t>
      </w:r>
      <w:r>
        <w:rPr>
          <w:rFonts w:ascii="Times New Roman" w:eastAsia="仿宋_GB2312" w:hAnsi="Times New Roman" w:cs="Times New Roman" w:hint="eastAsia"/>
          <w:sz w:val="32"/>
          <w:szCs w:val="32"/>
        </w:rPr>
        <w:t>万元。决算数大于预算数主要是因为教职工资增长，年中追加了人员经费。</w:t>
      </w:r>
    </w:p>
    <w:p w:rsidR="000B498C" w:rsidRDefault="00FA712D">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lastRenderedPageBreak/>
        <w:t>5.</w:t>
      </w:r>
      <w:r>
        <w:rPr>
          <w:rFonts w:ascii="Times New Roman" w:eastAsia="仿宋_GB2312" w:hAnsi="Times New Roman" w:cs="Times New Roman" w:hint="eastAsia"/>
          <w:sz w:val="32"/>
          <w:szCs w:val="32"/>
        </w:rPr>
        <w:t>教育支出（类）其他教育支出（款）其他教育费附加安排的支出（项）</w:t>
      </w:r>
    </w:p>
    <w:p w:rsidR="000B498C" w:rsidRDefault="00FA712D">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年初预算为</w:t>
      </w:r>
      <w:r>
        <w:rPr>
          <w:rFonts w:ascii="Times New Roman" w:eastAsia="仿宋_GB2312" w:hAnsi="Times New Roman" w:cs="Times New Roman" w:hint="eastAsia"/>
          <w:sz w:val="32"/>
          <w:szCs w:val="32"/>
        </w:rPr>
        <w:t>0</w:t>
      </w:r>
      <w:r>
        <w:rPr>
          <w:rFonts w:ascii="Times New Roman" w:eastAsia="仿宋_GB2312" w:hAnsi="Times New Roman" w:cs="Times New Roman" w:hint="eastAsia"/>
          <w:sz w:val="32"/>
          <w:szCs w:val="32"/>
        </w:rPr>
        <w:t>万元，支出决算数为</w:t>
      </w:r>
      <w:r w:rsidR="00274ABE">
        <w:rPr>
          <w:rFonts w:ascii="Times New Roman" w:eastAsia="仿宋_GB2312" w:hAnsi="Times New Roman" w:cs="Times New Roman"/>
          <w:sz w:val="32"/>
          <w:szCs w:val="32"/>
        </w:rPr>
        <w:t>18.87</w:t>
      </w:r>
      <w:r>
        <w:rPr>
          <w:rFonts w:ascii="Times New Roman" w:eastAsia="仿宋_GB2312" w:hAnsi="Times New Roman" w:cs="Times New Roman" w:hint="eastAsia"/>
          <w:sz w:val="32"/>
          <w:szCs w:val="32"/>
        </w:rPr>
        <w:t>万元。决算数大于预算数的主要原因是预算时全部纳入教育支出（类）普通教育（款）其他普通教育支出（项），决算时进行了分类。</w:t>
      </w:r>
    </w:p>
    <w:p w:rsidR="000B498C" w:rsidRDefault="00FA712D">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6.</w:t>
      </w:r>
      <w:r>
        <w:rPr>
          <w:rFonts w:ascii="Times New Roman" w:eastAsia="仿宋_GB2312" w:hAnsi="Times New Roman" w:cs="Times New Roman" w:hint="eastAsia"/>
          <w:sz w:val="32"/>
          <w:szCs w:val="32"/>
        </w:rPr>
        <w:t>社会保障和就业支出（类）人力资源和社会保障管理事务（款）引进人才费用（项）</w:t>
      </w:r>
    </w:p>
    <w:p w:rsidR="000B498C" w:rsidRDefault="00FA712D">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年初预算为</w:t>
      </w:r>
      <w:r>
        <w:rPr>
          <w:rFonts w:ascii="Times New Roman" w:eastAsia="仿宋_GB2312" w:hAnsi="Times New Roman" w:cs="Times New Roman" w:hint="eastAsia"/>
          <w:sz w:val="32"/>
          <w:szCs w:val="32"/>
        </w:rPr>
        <w:t>0</w:t>
      </w:r>
      <w:r>
        <w:rPr>
          <w:rFonts w:ascii="Times New Roman" w:eastAsia="仿宋_GB2312" w:hAnsi="Times New Roman" w:cs="Times New Roman" w:hint="eastAsia"/>
          <w:sz w:val="32"/>
          <w:szCs w:val="32"/>
        </w:rPr>
        <w:t>万元，支出决算为</w:t>
      </w:r>
      <w:r w:rsidR="00274ABE">
        <w:rPr>
          <w:rFonts w:ascii="Times New Roman" w:eastAsia="仿宋_GB2312" w:hAnsi="Times New Roman" w:cs="Times New Roman"/>
          <w:sz w:val="32"/>
          <w:szCs w:val="32"/>
        </w:rPr>
        <w:t>0</w:t>
      </w:r>
      <w:r>
        <w:rPr>
          <w:rFonts w:ascii="Times New Roman" w:eastAsia="仿宋_GB2312" w:hAnsi="Times New Roman" w:cs="Times New Roman" w:hint="eastAsia"/>
          <w:sz w:val="32"/>
          <w:szCs w:val="32"/>
        </w:rPr>
        <w:t>万元。决算数大于预算数的主要原因是预算时全部纳入教育支出（类）普通教育（款）其他普通教育支出（项），决算时进行了分类。</w:t>
      </w:r>
    </w:p>
    <w:p w:rsidR="000B498C" w:rsidRDefault="00FA712D">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按照支出功能分类，其他普通教育方面的支出规模较大（或占财政拨款支出总额的比重较高），主要是：其他普教育，</w:t>
      </w:r>
      <w:r>
        <w:rPr>
          <w:rFonts w:ascii="Times New Roman" w:eastAsia="仿宋_GB2312" w:hAnsi="Times New Roman" w:cs="Times New Roman" w:hint="eastAsia"/>
          <w:sz w:val="32"/>
          <w:szCs w:val="32"/>
        </w:rPr>
        <w:t>2025</w:t>
      </w:r>
      <w:r>
        <w:rPr>
          <w:rFonts w:ascii="Times New Roman" w:eastAsia="仿宋_GB2312" w:hAnsi="Times New Roman" w:cs="Times New Roman" w:hint="eastAsia"/>
          <w:sz w:val="32"/>
          <w:szCs w:val="32"/>
        </w:rPr>
        <w:t>年度决算数为</w:t>
      </w:r>
      <w:r w:rsidR="00274ABE">
        <w:rPr>
          <w:rFonts w:ascii="Times New Roman" w:eastAsia="仿宋_GB2312" w:hAnsi="Times New Roman" w:cs="Times New Roman"/>
          <w:sz w:val="32"/>
          <w:szCs w:val="32"/>
        </w:rPr>
        <w:t>1263.13</w:t>
      </w:r>
      <w:r>
        <w:rPr>
          <w:rFonts w:ascii="Times New Roman" w:eastAsia="仿宋_GB2312" w:hAnsi="Times New Roman" w:cs="Times New Roman" w:hint="eastAsia"/>
          <w:sz w:val="32"/>
          <w:szCs w:val="32"/>
        </w:rPr>
        <w:t>万元，占财政拨款支出总额的</w:t>
      </w:r>
      <w:r w:rsidR="00274ABE">
        <w:rPr>
          <w:rFonts w:ascii="Times New Roman" w:eastAsia="仿宋_GB2312" w:hAnsi="Times New Roman" w:cs="Times New Roman"/>
          <w:sz w:val="32"/>
          <w:szCs w:val="32"/>
        </w:rPr>
        <w:t>76.46</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，主要用于教职工工资支出和保障正常教育教学的办公费、印刷费、维修维护费等</w:t>
      </w:r>
      <w:r>
        <w:rPr>
          <w:rFonts w:ascii="Times New Roman" w:eastAsia="楷体_GB2312" w:hAnsi="Times New Roman" w:cs="Times New Roman" w:hint="eastAsia"/>
          <w:b/>
          <w:bCs/>
          <w:i/>
          <w:color w:val="auto"/>
          <w:sz w:val="32"/>
          <w:szCs w:val="32"/>
        </w:rPr>
        <w:t>。</w:t>
      </w:r>
    </w:p>
    <w:p w:rsidR="000B498C" w:rsidRDefault="00FA712D">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rsidR="000B498C" w:rsidRDefault="00FA712D">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年度一般公共预算财政拨款基本支出</w:t>
      </w:r>
      <w:r w:rsidR="00C856D8">
        <w:rPr>
          <w:rFonts w:ascii="Times New Roman" w:eastAsia="仿宋_GB2312" w:hAnsi="Times New Roman" w:cs="Times New Roman"/>
          <w:sz w:val="32"/>
          <w:szCs w:val="32"/>
        </w:rPr>
        <w:t>1508.38</w:t>
      </w:r>
      <w:r>
        <w:rPr>
          <w:rFonts w:ascii="Times New Roman" w:eastAsia="仿宋_GB2312" w:hAnsi="Times New Roman" w:cs="Times New Roman"/>
          <w:sz w:val="32"/>
          <w:szCs w:val="32"/>
        </w:rPr>
        <w:t>万元，其中：</w:t>
      </w:r>
    </w:p>
    <w:p w:rsidR="000B498C" w:rsidRDefault="00FA712D">
      <w:pPr>
        <w:pStyle w:val="Default"/>
        <w:overflowPunct w:val="0"/>
        <w:autoSpaceDE/>
        <w:autoSpaceDN/>
        <w:spacing w:line="600" w:lineRule="exact"/>
        <w:ind w:firstLineChars="200" w:firstLine="643"/>
        <w:jc w:val="both"/>
        <w:rPr>
          <w:rFonts w:ascii="Times New Roman" w:eastAsia="仿宋_GB2312" w:hAnsi="Times New Roman" w:cs="Times New Roman"/>
          <w:sz w:val="32"/>
          <w:szCs w:val="32"/>
        </w:rPr>
      </w:pPr>
      <w:r>
        <w:rPr>
          <w:rFonts w:ascii="Times New Roman" w:eastAsia="仿宋_GB2312" w:hAnsi="Times New Roman" w:cs="Times New Roman"/>
          <w:b/>
          <w:bCs/>
          <w:sz w:val="32"/>
          <w:szCs w:val="32"/>
        </w:rPr>
        <w:t>人员经费</w:t>
      </w:r>
      <w:r>
        <w:rPr>
          <w:rFonts w:ascii="Times New Roman" w:eastAsia="仿宋_GB2312" w:hAnsi="Times New Roman" w:cs="Times New Roman" w:hint="eastAsia"/>
          <w:sz w:val="32"/>
          <w:szCs w:val="32"/>
        </w:rPr>
        <w:t>11</w:t>
      </w:r>
      <w:r w:rsidR="00C856D8">
        <w:rPr>
          <w:rFonts w:ascii="Times New Roman" w:eastAsia="仿宋_GB2312" w:hAnsi="Times New Roman" w:cs="Times New Roman"/>
          <w:sz w:val="32"/>
          <w:szCs w:val="32"/>
        </w:rPr>
        <w:t>15</w:t>
      </w:r>
      <w:r>
        <w:rPr>
          <w:rFonts w:ascii="Times New Roman" w:eastAsia="仿宋_GB2312" w:hAnsi="Times New Roman" w:cs="Times New Roman"/>
          <w:sz w:val="32"/>
          <w:szCs w:val="32"/>
        </w:rPr>
        <w:t>万元，占基本支出的</w:t>
      </w:r>
      <w:r w:rsidR="00C856D8">
        <w:rPr>
          <w:rFonts w:ascii="Times New Roman" w:eastAsia="仿宋_GB2312" w:hAnsi="Times New Roman" w:cs="Times New Roman"/>
          <w:sz w:val="32"/>
          <w:szCs w:val="32"/>
        </w:rPr>
        <w:t>73.92</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主要包括基本工资、津贴补贴、奖金、</w:t>
      </w:r>
      <w:r>
        <w:rPr>
          <w:rFonts w:ascii="Times New Roman" w:eastAsia="仿宋_GB2312" w:hAnsi="Times New Roman" w:cs="Times New Roman" w:hint="eastAsia"/>
          <w:sz w:val="32"/>
          <w:szCs w:val="32"/>
        </w:rPr>
        <w:t>机关养老保险、绩效工资、住房公积金等</w:t>
      </w:r>
      <w:r>
        <w:rPr>
          <w:rFonts w:ascii="Times New Roman" w:eastAsia="仿宋_GB2312" w:hAnsi="Times New Roman" w:cs="Times New Roman"/>
          <w:sz w:val="32"/>
          <w:szCs w:val="32"/>
        </w:rPr>
        <w:t>。</w:t>
      </w:r>
    </w:p>
    <w:p w:rsidR="000B498C" w:rsidRDefault="00FA712D">
      <w:pPr>
        <w:pStyle w:val="Default"/>
        <w:overflowPunct w:val="0"/>
        <w:autoSpaceDE/>
        <w:autoSpaceDN/>
        <w:spacing w:line="600" w:lineRule="exact"/>
        <w:ind w:firstLineChars="200" w:firstLine="643"/>
        <w:jc w:val="both"/>
        <w:rPr>
          <w:rFonts w:ascii="Times New Roman" w:eastAsia="仿宋_GB2312" w:hAnsi="Times New Roman" w:cs="Times New Roman"/>
          <w:sz w:val="32"/>
          <w:szCs w:val="32"/>
        </w:rPr>
      </w:pPr>
      <w:r>
        <w:rPr>
          <w:rFonts w:ascii="Times New Roman" w:eastAsia="仿宋_GB2312" w:hAnsi="Times New Roman" w:cs="Times New Roman"/>
          <w:b/>
          <w:bCs/>
          <w:sz w:val="32"/>
          <w:szCs w:val="32"/>
        </w:rPr>
        <w:t>公用经费</w:t>
      </w:r>
      <w:r w:rsidR="00C856D8">
        <w:rPr>
          <w:rFonts w:ascii="Times New Roman" w:eastAsia="仿宋_GB2312" w:hAnsi="Times New Roman" w:cs="Times New Roman"/>
          <w:sz w:val="32"/>
          <w:szCs w:val="32"/>
        </w:rPr>
        <w:t>393.38</w:t>
      </w:r>
      <w:r>
        <w:rPr>
          <w:rFonts w:ascii="Times New Roman" w:eastAsia="仿宋_GB2312" w:hAnsi="Times New Roman" w:cs="Times New Roman"/>
          <w:sz w:val="32"/>
          <w:szCs w:val="32"/>
        </w:rPr>
        <w:t>万元，占基本支出的</w:t>
      </w:r>
      <w:r w:rsidR="00C856D8">
        <w:rPr>
          <w:rFonts w:ascii="Times New Roman" w:eastAsia="仿宋_GB2312" w:hAnsi="Times New Roman" w:cs="Times New Roman"/>
          <w:sz w:val="32"/>
          <w:szCs w:val="32"/>
        </w:rPr>
        <w:t>26.08</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，主要包括办公费、印刷费、</w:t>
      </w:r>
      <w:r>
        <w:rPr>
          <w:rFonts w:ascii="Times New Roman" w:eastAsia="仿宋_GB2312" w:hAnsi="Times New Roman" w:cs="Times New Roman" w:hint="eastAsia"/>
          <w:sz w:val="32"/>
          <w:szCs w:val="32"/>
        </w:rPr>
        <w:t>水电费、培训费、工会经费、培训费等</w:t>
      </w:r>
      <w:r>
        <w:rPr>
          <w:rFonts w:ascii="Times New Roman" w:eastAsia="仿宋_GB2312" w:hAnsi="Times New Roman" w:cs="Times New Roman"/>
          <w:sz w:val="32"/>
          <w:szCs w:val="32"/>
        </w:rPr>
        <w:t>。</w:t>
      </w:r>
    </w:p>
    <w:p w:rsidR="000B498C" w:rsidRDefault="00FA712D">
      <w:pPr>
        <w:pStyle w:val="Default"/>
        <w:overflowPunct w:val="0"/>
        <w:autoSpaceDE/>
        <w:autoSpaceDN/>
        <w:spacing w:line="600" w:lineRule="exact"/>
        <w:ind w:firstLineChars="200" w:firstLine="640"/>
        <w:jc w:val="both"/>
        <w:rPr>
          <w:rFonts w:ascii="Times New Roman" w:eastAsia="仿宋_GB2312" w:hAnsi="Times New Roman" w:cs="Times New Roman"/>
          <w:b/>
          <w:sz w:val="32"/>
          <w:szCs w:val="32"/>
        </w:rPr>
      </w:pPr>
      <w:r>
        <w:rPr>
          <w:rFonts w:ascii="Times New Roman" w:hAnsi="Times New Roman" w:cs="Times New Roman"/>
          <w:bCs/>
          <w:sz w:val="32"/>
          <w:szCs w:val="32"/>
        </w:rPr>
        <w:lastRenderedPageBreak/>
        <w:t>七、财政拨款</w:t>
      </w:r>
      <w:r>
        <w:rPr>
          <w:rFonts w:ascii="Times New Roman" w:hAnsi="Times New Roman" w:cs="Times New Roman"/>
          <w:bCs/>
          <w:sz w:val="32"/>
          <w:szCs w:val="32"/>
        </w:rPr>
        <w:t>“</w:t>
      </w:r>
      <w:r>
        <w:rPr>
          <w:rFonts w:ascii="Times New Roman" w:hAnsi="Times New Roman" w:cs="Times New Roman"/>
          <w:bCs/>
          <w:sz w:val="32"/>
          <w:szCs w:val="32"/>
        </w:rPr>
        <w:t>三公</w:t>
      </w:r>
      <w:r>
        <w:rPr>
          <w:rFonts w:ascii="Times New Roman" w:hAnsi="Times New Roman" w:cs="Times New Roman"/>
          <w:bCs/>
          <w:sz w:val="32"/>
          <w:szCs w:val="32"/>
        </w:rPr>
        <w:t>”</w:t>
      </w:r>
      <w:r>
        <w:rPr>
          <w:rFonts w:ascii="Times New Roman" w:hAnsi="Times New Roman" w:cs="Times New Roman"/>
          <w:bCs/>
          <w:sz w:val="32"/>
          <w:szCs w:val="32"/>
        </w:rPr>
        <w:t>经费支出决算情况说明</w:t>
      </w:r>
      <w:r>
        <w:rPr>
          <w:rFonts w:ascii="Times New Roman" w:eastAsia="楷体_GB2312" w:hAnsi="Times New Roman" w:cs="Times New Roman"/>
          <w:b/>
          <w:bCs/>
          <w:i/>
          <w:color w:val="auto"/>
          <w:sz w:val="32"/>
          <w:szCs w:val="32"/>
        </w:rPr>
        <w:t>（注意：</w:t>
      </w:r>
      <w:r>
        <w:rPr>
          <w:rFonts w:ascii="Times New Roman" w:eastAsia="楷体_GB2312" w:hAnsi="Times New Roman" w:cs="Times New Roman"/>
          <w:b/>
          <w:bCs/>
          <w:i/>
          <w:color w:val="auto"/>
          <w:sz w:val="32"/>
          <w:szCs w:val="32"/>
        </w:rPr>
        <w:t>“</w:t>
      </w:r>
      <w:r>
        <w:rPr>
          <w:rFonts w:ascii="Times New Roman" w:eastAsia="楷体_GB2312" w:hAnsi="Times New Roman" w:cs="Times New Roman"/>
          <w:b/>
          <w:bCs/>
          <w:i/>
          <w:color w:val="auto"/>
          <w:sz w:val="32"/>
          <w:szCs w:val="32"/>
        </w:rPr>
        <w:t>三公</w:t>
      </w:r>
      <w:r>
        <w:rPr>
          <w:rFonts w:ascii="Times New Roman" w:eastAsia="楷体_GB2312" w:hAnsi="Times New Roman" w:cs="Times New Roman"/>
          <w:b/>
          <w:bCs/>
          <w:i/>
          <w:color w:val="auto"/>
          <w:sz w:val="32"/>
          <w:szCs w:val="32"/>
        </w:rPr>
        <w:t>”</w:t>
      </w:r>
      <w:r>
        <w:rPr>
          <w:rFonts w:ascii="Times New Roman" w:eastAsia="楷体_GB2312" w:hAnsi="Times New Roman" w:cs="Times New Roman"/>
          <w:b/>
          <w:bCs/>
          <w:i/>
          <w:color w:val="auto"/>
          <w:sz w:val="32"/>
          <w:szCs w:val="32"/>
        </w:rPr>
        <w:t>经费不再是一般公共预算财政拨款口径，而是财政拨款口径）</w:t>
      </w:r>
    </w:p>
    <w:p w:rsidR="000B498C" w:rsidRDefault="00FA712D">
      <w:pPr>
        <w:pStyle w:val="Default"/>
        <w:overflowPunct w:val="0"/>
        <w:autoSpaceDE/>
        <w:autoSpaceDN/>
        <w:spacing w:line="60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t>（一）</w:t>
      </w:r>
      <w:r>
        <w:rPr>
          <w:rFonts w:ascii="Times New Roman" w:eastAsia="楷体_GB2312" w:hAnsi="Times New Roman" w:cs="Times New Roman"/>
          <w:b/>
          <w:sz w:val="32"/>
          <w:szCs w:val="32"/>
        </w:rPr>
        <w:t>“</w:t>
      </w:r>
      <w:r>
        <w:rPr>
          <w:rFonts w:ascii="Times New Roman" w:eastAsia="楷体_GB2312" w:hAnsi="Times New Roman" w:cs="Times New Roman"/>
          <w:b/>
          <w:sz w:val="32"/>
          <w:szCs w:val="32"/>
        </w:rPr>
        <w:t>三公</w:t>
      </w:r>
      <w:r>
        <w:rPr>
          <w:rFonts w:ascii="Times New Roman" w:eastAsia="楷体_GB2312" w:hAnsi="Times New Roman" w:cs="Times New Roman"/>
          <w:b/>
          <w:sz w:val="32"/>
          <w:szCs w:val="32"/>
        </w:rPr>
        <w:t>”</w:t>
      </w:r>
      <w:r>
        <w:rPr>
          <w:rFonts w:ascii="Times New Roman" w:eastAsia="楷体_GB2312" w:hAnsi="Times New Roman" w:cs="Times New Roman"/>
          <w:b/>
          <w:sz w:val="32"/>
          <w:szCs w:val="32"/>
        </w:rPr>
        <w:t>经费财政拨款支出决算总体情况说明</w:t>
      </w:r>
    </w:p>
    <w:p w:rsidR="000B498C" w:rsidRDefault="00FA712D">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highlight w:val="yellow"/>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三公</w:t>
      </w:r>
      <w:r>
        <w:rPr>
          <w:rFonts w:ascii="Times New Roman" w:eastAsia="仿宋_GB2312" w:hAnsi="Times New Roman" w:cs="Times New Roman"/>
          <w:sz w:val="32"/>
          <w:szCs w:val="32"/>
        </w:rPr>
        <w:t>”</w:t>
      </w:r>
      <w:r>
        <w:rPr>
          <w:rFonts w:ascii="Times New Roman" w:eastAsia="仿宋_GB2312" w:hAnsi="Times New Roman" w:cs="Times New Roman"/>
          <w:sz w:val="32"/>
          <w:szCs w:val="32"/>
        </w:rPr>
        <w:t>经费财政拨款支出预算为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万元，支出决算为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万元，与上年</w:t>
      </w:r>
      <w:r>
        <w:rPr>
          <w:rFonts w:ascii="Times New Roman" w:eastAsia="仿宋_GB2312" w:hAnsi="Times New Roman" w:cs="Times New Roman" w:hint="eastAsia"/>
          <w:sz w:val="32"/>
          <w:szCs w:val="32"/>
        </w:rPr>
        <w:t>持平</w:t>
      </w:r>
      <w:r>
        <w:rPr>
          <w:rFonts w:ascii="Times New Roman" w:eastAsia="仿宋_GB2312" w:hAnsi="Times New Roman" w:cs="Times New Roman"/>
          <w:sz w:val="32"/>
          <w:szCs w:val="32"/>
        </w:rPr>
        <w:t>。</w:t>
      </w:r>
    </w:p>
    <w:p w:rsidR="000B498C" w:rsidRDefault="00FA712D">
      <w:pPr>
        <w:pStyle w:val="Default"/>
        <w:overflowPunct w:val="0"/>
        <w:autoSpaceDE/>
        <w:autoSpaceDN/>
        <w:spacing w:line="60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t>（二）</w:t>
      </w:r>
      <w:r>
        <w:rPr>
          <w:rFonts w:ascii="Times New Roman" w:eastAsia="楷体_GB2312" w:hAnsi="Times New Roman" w:cs="Times New Roman"/>
          <w:b/>
          <w:sz w:val="32"/>
          <w:szCs w:val="32"/>
        </w:rPr>
        <w:t>“</w:t>
      </w:r>
      <w:r>
        <w:rPr>
          <w:rFonts w:ascii="Times New Roman" w:eastAsia="楷体_GB2312" w:hAnsi="Times New Roman" w:cs="Times New Roman"/>
          <w:b/>
          <w:sz w:val="32"/>
          <w:szCs w:val="32"/>
        </w:rPr>
        <w:t>三公</w:t>
      </w:r>
      <w:r>
        <w:rPr>
          <w:rFonts w:ascii="Times New Roman" w:eastAsia="楷体_GB2312" w:hAnsi="Times New Roman" w:cs="Times New Roman"/>
          <w:b/>
          <w:sz w:val="32"/>
          <w:szCs w:val="32"/>
        </w:rPr>
        <w:t>”</w:t>
      </w:r>
      <w:r>
        <w:rPr>
          <w:rFonts w:ascii="Times New Roman" w:eastAsia="楷体_GB2312" w:hAnsi="Times New Roman" w:cs="Times New Roman"/>
          <w:b/>
          <w:sz w:val="32"/>
          <w:szCs w:val="32"/>
        </w:rPr>
        <w:t>经费财政拨款支出决算具体情况说明</w:t>
      </w:r>
    </w:p>
    <w:p w:rsidR="000B498C" w:rsidRDefault="00FA712D">
      <w:pPr>
        <w:pStyle w:val="Default"/>
        <w:overflowPunct w:val="0"/>
        <w:autoSpaceDE/>
        <w:autoSpaceDN/>
        <w:spacing w:line="600" w:lineRule="exact"/>
        <w:ind w:firstLineChars="200" w:firstLine="640"/>
        <w:jc w:val="both"/>
        <w:rPr>
          <w:rFonts w:ascii="Times New Roman" w:eastAsia="仿宋_GB2312" w:hAnsi="Times New Roman" w:cs="Times New Roman"/>
          <w:b/>
          <w:bCs/>
          <w:i/>
          <w:color w:val="auto"/>
          <w:sz w:val="32"/>
          <w:szCs w:val="32"/>
        </w:rPr>
      </w:pPr>
      <w:r>
        <w:rPr>
          <w:rFonts w:ascii="Times New Roman" w:eastAsia="仿宋_GB2312" w:hAnsi="Times New Roman" w:cs="Times New Roman"/>
          <w:sz w:val="32"/>
          <w:szCs w:val="32"/>
        </w:rPr>
        <w:t>1.</w:t>
      </w:r>
      <w:r>
        <w:rPr>
          <w:rFonts w:ascii="Times New Roman" w:eastAsia="仿宋_GB2312" w:hAnsi="Times New Roman" w:cs="Times New Roman"/>
          <w:sz w:val="32"/>
          <w:szCs w:val="32"/>
        </w:rPr>
        <w:t>因公出国（境）费</w:t>
      </w:r>
      <w:r>
        <w:rPr>
          <w:rFonts w:ascii="Times New Roman" w:eastAsia="仿宋_GB2312" w:hAnsi="Times New Roman" w:cs="Times New Roman" w:hint="eastAsia"/>
          <w:sz w:val="32"/>
          <w:szCs w:val="32"/>
        </w:rPr>
        <w:t>出预算为</w:t>
      </w:r>
      <w:r>
        <w:rPr>
          <w:rFonts w:ascii="Times New Roman" w:eastAsia="仿宋_GB2312" w:hAnsi="Times New Roman" w:cs="Times New Roman" w:hint="eastAsia"/>
          <w:sz w:val="32"/>
          <w:szCs w:val="32"/>
        </w:rPr>
        <w:t>0</w:t>
      </w:r>
      <w:r>
        <w:rPr>
          <w:rFonts w:ascii="Times New Roman" w:eastAsia="仿宋_GB2312" w:hAnsi="Times New Roman" w:cs="Times New Roman" w:hint="eastAsia"/>
          <w:sz w:val="32"/>
          <w:szCs w:val="32"/>
        </w:rPr>
        <w:t>万元，支出决算为</w:t>
      </w:r>
      <w:r>
        <w:rPr>
          <w:rFonts w:ascii="Times New Roman" w:eastAsia="仿宋_GB2312" w:hAnsi="Times New Roman" w:cs="Times New Roman" w:hint="eastAsia"/>
          <w:sz w:val="32"/>
          <w:szCs w:val="32"/>
        </w:rPr>
        <w:t>0</w:t>
      </w:r>
      <w:r>
        <w:rPr>
          <w:rFonts w:ascii="Times New Roman" w:eastAsia="仿宋_GB2312" w:hAnsi="Times New Roman" w:cs="Times New Roman" w:hint="eastAsia"/>
          <w:sz w:val="32"/>
          <w:szCs w:val="32"/>
        </w:rPr>
        <w:t>万元，与上年持平。</w:t>
      </w:r>
    </w:p>
    <w:p w:rsidR="000B498C" w:rsidRDefault="00FA712D">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highlight w:val="yellow"/>
        </w:rPr>
      </w:pPr>
      <w:r>
        <w:rPr>
          <w:rFonts w:ascii="Times New Roman" w:eastAsia="仿宋_GB2312" w:hAnsi="Times New Roman" w:cs="Times New Roman"/>
          <w:sz w:val="32"/>
          <w:szCs w:val="32"/>
        </w:rPr>
        <w:t>2.</w:t>
      </w:r>
      <w:r>
        <w:rPr>
          <w:rFonts w:ascii="Times New Roman" w:eastAsia="仿宋_GB2312" w:hAnsi="Times New Roman" w:cs="Times New Roman"/>
          <w:sz w:val="32"/>
          <w:szCs w:val="32"/>
        </w:rPr>
        <w:t>公务用车购置费及运行维护费出预算为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万元，支出决算为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万元，与上年</w:t>
      </w:r>
      <w:r>
        <w:rPr>
          <w:rFonts w:ascii="Times New Roman" w:eastAsia="仿宋_GB2312" w:hAnsi="Times New Roman" w:cs="Times New Roman" w:hint="eastAsia"/>
          <w:sz w:val="32"/>
          <w:szCs w:val="32"/>
        </w:rPr>
        <w:t>持平</w:t>
      </w:r>
      <w:r>
        <w:rPr>
          <w:rFonts w:ascii="Times New Roman" w:eastAsia="仿宋_GB2312" w:hAnsi="Times New Roman" w:cs="Times New Roman"/>
          <w:sz w:val="32"/>
          <w:szCs w:val="32"/>
        </w:rPr>
        <w:t>。</w:t>
      </w:r>
    </w:p>
    <w:p w:rsidR="000B498C" w:rsidRDefault="00FA712D">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。截止</w:t>
      </w: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w:t>
      </w:r>
      <w:r>
        <w:rPr>
          <w:rFonts w:ascii="Times New Roman" w:eastAsia="仿宋_GB2312" w:hAnsi="Times New Roman" w:cs="Times New Roman"/>
          <w:sz w:val="32"/>
          <w:szCs w:val="32"/>
        </w:rPr>
        <w:t>12</w:t>
      </w:r>
      <w:r>
        <w:rPr>
          <w:rFonts w:ascii="Times New Roman" w:eastAsia="仿宋_GB2312" w:hAnsi="Times New Roman" w:cs="Times New Roman"/>
          <w:sz w:val="32"/>
          <w:szCs w:val="32"/>
        </w:rPr>
        <w:t>月</w:t>
      </w:r>
      <w:r>
        <w:rPr>
          <w:rFonts w:ascii="Times New Roman" w:eastAsia="仿宋_GB2312" w:hAnsi="Times New Roman" w:cs="Times New Roman"/>
          <w:sz w:val="32"/>
          <w:szCs w:val="32"/>
        </w:rPr>
        <w:t>31</w:t>
      </w:r>
      <w:r>
        <w:rPr>
          <w:rFonts w:ascii="Times New Roman" w:eastAsia="仿宋_GB2312" w:hAnsi="Times New Roman" w:cs="Times New Roman"/>
          <w:sz w:val="32"/>
          <w:szCs w:val="32"/>
        </w:rPr>
        <w:t>日，我单位开支财政拨款的公务用车保有量为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辆。</w:t>
      </w:r>
    </w:p>
    <w:p w:rsidR="000B498C" w:rsidRDefault="00FA712D">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3.</w:t>
      </w:r>
      <w:r>
        <w:rPr>
          <w:rFonts w:ascii="Times New Roman" w:eastAsia="仿宋_GB2312" w:hAnsi="Times New Roman" w:cs="Times New Roman"/>
          <w:sz w:val="32"/>
          <w:szCs w:val="32"/>
        </w:rPr>
        <w:t>公务接待费</w:t>
      </w:r>
      <w:r>
        <w:rPr>
          <w:rFonts w:ascii="Times New Roman" w:eastAsia="仿宋_GB2312" w:hAnsi="Times New Roman" w:cs="Times New Roman" w:hint="eastAsia"/>
          <w:sz w:val="32"/>
          <w:szCs w:val="32"/>
        </w:rPr>
        <w:t>出预算为</w:t>
      </w:r>
      <w:r>
        <w:rPr>
          <w:rFonts w:ascii="Times New Roman" w:eastAsia="仿宋_GB2312" w:hAnsi="Times New Roman" w:cs="Times New Roman" w:hint="eastAsia"/>
          <w:sz w:val="32"/>
          <w:szCs w:val="32"/>
        </w:rPr>
        <w:t>0</w:t>
      </w:r>
      <w:r>
        <w:rPr>
          <w:rFonts w:ascii="Times New Roman" w:eastAsia="仿宋_GB2312" w:hAnsi="Times New Roman" w:cs="Times New Roman" w:hint="eastAsia"/>
          <w:sz w:val="32"/>
          <w:szCs w:val="32"/>
        </w:rPr>
        <w:t>万元，支出决算为</w:t>
      </w:r>
      <w:r>
        <w:rPr>
          <w:rFonts w:ascii="Times New Roman" w:eastAsia="仿宋_GB2312" w:hAnsi="Times New Roman" w:cs="Times New Roman" w:hint="eastAsia"/>
          <w:sz w:val="32"/>
          <w:szCs w:val="32"/>
        </w:rPr>
        <w:t>0</w:t>
      </w:r>
      <w:r>
        <w:rPr>
          <w:rFonts w:ascii="Times New Roman" w:eastAsia="仿宋_GB2312" w:hAnsi="Times New Roman" w:cs="Times New Roman" w:hint="eastAsia"/>
          <w:sz w:val="32"/>
          <w:szCs w:val="32"/>
        </w:rPr>
        <w:t>万元，与上年持平。</w:t>
      </w:r>
    </w:p>
    <w:p w:rsidR="000B498C" w:rsidRDefault="00FA712D">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rsidR="000B498C" w:rsidRDefault="00FA712D">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年度政府性基金预算财政拨款收入</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万元；年初结转和结余</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万元；支出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万元，其中基本支出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万元，项目支出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万元；年末结转和结余</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w:t>
      </w:r>
    </w:p>
    <w:p w:rsidR="000B498C" w:rsidRDefault="00FA712D">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rsidR="000B498C" w:rsidRDefault="00FA712D">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本部门</w:t>
      </w: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年度机关运行经费支出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w:t>
      </w:r>
      <w:r>
        <w:rPr>
          <w:rFonts w:ascii="Times New Roman" w:eastAsia="楷体_GB2312" w:hAnsi="Times New Roman" w:cs="Times New Roman"/>
          <w:b/>
          <w:bCs/>
          <w:i/>
          <w:color w:val="auto"/>
          <w:sz w:val="32"/>
          <w:szCs w:val="32"/>
        </w:rPr>
        <w:t>（与部门决算中行政单位和参照公务员法管理事业单位财政拨款基本支出中公用经费之和一致）</w:t>
      </w:r>
      <w:r>
        <w:rPr>
          <w:rFonts w:ascii="Times New Roman" w:eastAsia="仿宋_GB2312" w:hAnsi="Times New Roman" w:cs="Times New Roman"/>
          <w:sz w:val="32"/>
          <w:szCs w:val="32"/>
        </w:rPr>
        <w:t>。</w:t>
      </w:r>
    </w:p>
    <w:p w:rsidR="000B498C" w:rsidRDefault="00FA712D">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rsidR="000B498C" w:rsidRDefault="00FA712D">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lastRenderedPageBreak/>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年本部门开支会议费</w:t>
      </w:r>
      <w:r w:rsidR="00C856D8">
        <w:rPr>
          <w:rFonts w:ascii="Times New Roman" w:eastAsia="仿宋_GB2312" w:hAnsi="Times New Roman" w:cs="Times New Roman"/>
          <w:sz w:val="32"/>
          <w:szCs w:val="32"/>
        </w:rPr>
        <w:t>11.54</w:t>
      </w:r>
      <w:r>
        <w:rPr>
          <w:rFonts w:ascii="Times New Roman" w:eastAsia="仿宋_GB2312" w:hAnsi="Times New Roman" w:cs="Times New Roman"/>
          <w:sz w:val="32"/>
          <w:szCs w:val="32"/>
        </w:rPr>
        <w:t>万元，用于召开</w:t>
      </w:r>
      <w:r>
        <w:rPr>
          <w:rFonts w:ascii="Times New Roman" w:eastAsia="仿宋_GB2312" w:hAnsi="Times New Roman" w:cs="Times New Roman" w:hint="eastAsia"/>
          <w:sz w:val="32"/>
          <w:szCs w:val="32"/>
        </w:rPr>
        <w:t>开学、安全工作、财务工作等</w:t>
      </w:r>
      <w:r>
        <w:rPr>
          <w:rFonts w:ascii="Times New Roman" w:eastAsia="仿宋_GB2312" w:hAnsi="Times New Roman" w:cs="Times New Roman"/>
          <w:sz w:val="32"/>
          <w:szCs w:val="32"/>
        </w:rPr>
        <w:t>会议，人数</w:t>
      </w:r>
      <w:r w:rsidR="003949B1">
        <w:rPr>
          <w:rFonts w:ascii="Times New Roman" w:eastAsia="仿宋_GB2312" w:hAnsi="Times New Roman" w:cs="Times New Roman"/>
          <w:sz w:val="32"/>
          <w:szCs w:val="32"/>
        </w:rPr>
        <w:t>1</w:t>
      </w:r>
      <w:r w:rsidR="004C02EB">
        <w:rPr>
          <w:rFonts w:ascii="Times New Roman" w:eastAsia="仿宋_GB2312" w:hAnsi="Times New Roman" w:cs="Times New Roman"/>
          <w:sz w:val="32"/>
          <w:szCs w:val="32"/>
        </w:rPr>
        <w:t>41</w:t>
      </w:r>
      <w:r>
        <w:rPr>
          <w:rFonts w:ascii="Times New Roman" w:eastAsia="仿宋_GB2312" w:hAnsi="Times New Roman" w:cs="Times New Roman"/>
          <w:sz w:val="32"/>
          <w:szCs w:val="32"/>
        </w:rPr>
        <w:t>人，</w:t>
      </w:r>
      <w:r>
        <w:rPr>
          <w:rFonts w:ascii="Times New Roman" w:eastAsia="仿宋_GB2312" w:hAnsi="Times New Roman" w:cs="Times New Roman" w:hint="eastAsia"/>
          <w:sz w:val="32"/>
          <w:szCs w:val="32"/>
        </w:rPr>
        <w:t>内容为校园安全、师德师风教育、固定资产管理、财务管理等</w:t>
      </w:r>
      <w:r>
        <w:rPr>
          <w:rFonts w:ascii="Times New Roman" w:eastAsia="仿宋_GB2312" w:hAnsi="Times New Roman" w:cs="Times New Roman"/>
          <w:sz w:val="32"/>
          <w:szCs w:val="32"/>
        </w:rPr>
        <w:t>；开支培训费</w:t>
      </w:r>
      <w:r w:rsidR="003949B1">
        <w:rPr>
          <w:rFonts w:ascii="Times New Roman" w:eastAsia="仿宋_GB2312" w:hAnsi="Times New Roman" w:cs="Times New Roman"/>
          <w:sz w:val="32"/>
          <w:szCs w:val="32"/>
        </w:rPr>
        <w:t>20.69</w:t>
      </w:r>
      <w:r>
        <w:rPr>
          <w:rFonts w:ascii="Times New Roman" w:eastAsia="仿宋_GB2312" w:hAnsi="Times New Roman" w:cs="Times New Roman"/>
          <w:sz w:val="32"/>
          <w:szCs w:val="32"/>
        </w:rPr>
        <w:t>万元，用于开展</w:t>
      </w:r>
      <w:r>
        <w:rPr>
          <w:rFonts w:ascii="Times New Roman" w:eastAsia="仿宋_GB2312" w:hAnsi="Times New Roman" w:cs="Times New Roman" w:hint="eastAsia"/>
          <w:sz w:val="32"/>
          <w:szCs w:val="32"/>
        </w:rPr>
        <w:t>新教材、财务、赫山教育云平台</w:t>
      </w:r>
      <w:r>
        <w:rPr>
          <w:rFonts w:ascii="Times New Roman" w:eastAsia="仿宋_GB2312" w:hAnsi="Times New Roman" w:cs="Times New Roman"/>
          <w:sz w:val="32"/>
          <w:szCs w:val="32"/>
        </w:rPr>
        <w:t>培训，人数</w:t>
      </w:r>
      <w:r w:rsidR="003949B1">
        <w:rPr>
          <w:rFonts w:ascii="Times New Roman" w:eastAsia="仿宋_GB2312" w:hAnsi="Times New Roman" w:cs="Times New Roman"/>
          <w:sz w:val="32"/>
          <w:szCs w:val="32"/>
        </w:rPr>
        <w:t>421</w:t>
      </w:r>
      <w:r>
        <w:rPr>
          <w:rFonts w:ascii="Times New Roman" w:eastAsia="仿宋_GB2312" w:hAnsi="Times New Roman" w:cs="Times New Roman"/>
          <w:sz w:val="32"/>
          <w:szCs w:val="32"/>
        </w:rPr>
        <w:t>人，内容为</w:t>
      </w:r>
      <w:r>
        <w:rPr>
          <w:rFonts w:ascii="Times New Roman" w:eastAsia="仿宋_GB2312" w:hAnsi="Times New Roman" w:cs="Times New Roman" w:hint="eastAsia"/>
          <w:sz w:val="32"/>
          <w:szCs w:val="32"/>
        </w:rPr>
        <w:t>新教材的使用、如何进行教学设计、食堂财务管理、赫山教育云平台的使用和管理等。</w:t>
      </w:r>
    </w:p>
    <w:p w:rsidR="000B498C" w:rsidRDefault="00FA712D">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rsidR="000B498C" w:rsidRDefault="00FA712D">
      <w:pPr>
        <w:pStyle w:val="Default"/>
        <w:overflowPunct w:val="0"/>
        <w:autoSpaceDE/>
        <w:autoSpaceDN/>
        <w:spacing w:line="600" w:lineRule="exact"/>
        <w:ind w:firstLineChars="200" w:firstLine="640"/>
        <w:jc w:val="both"/>
        <w:rPr>
          <w:rFonts w:ascii="Times New Roman" w:eastAsia="仿宋_GB2312" w:hAnsi="Times New Roman" w:cs="Times New Roman"/>
          <w:color w:val="auto"/>
          <w:sz w:val="32"/>
          <w:szCs w:val="32"/>
        </w:rPr>
      </w:pPr>
      <w:r>
        <w:rPr>
          <w:rFonts w:ascii="Times New Roman" w:eastAsia="仿宋_GB2312" w:hAnsi="Times New Roman" w:cs="Times New Roman"/>
          <w:sz w:val="32"/>
          <w:szCs w:val="32"/>
        </w:rPr>
        <w:t>本部门</w:t>
      </w: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年度政府采购支出总额</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万元，其中：政府采购货物支出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万元、政府采购工程支出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万元、政府采购服务支出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万元。授予中小企业合同金额</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万元，其中：授予小微企业合同金额</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w:t>
      </w:r>
      <w:r>
        <w:rPr>
          <w:rFonts w:ascii="Times New Roman" w:eastAsia="仿宋_GB2312" w:hAnsi="Times New Roman" w:cs="Times New Roman"/>
          <w:color w:val="auto"/>
          <w:sz w:val="32"/>
          <w:szCs w:val="32"/>
        </w:rPr>
        <w:t>。</w:t>
      </w:r>
    </w:p>
    <w:p w:rsidR="000B498C" w:rsidRDefault="00FA712D">
      <w:pPr>
        <w:pStyle w:val="Default"/>
        <w:overflowPunct w:val="0"/>
        <w:autoSpaceDE/>
        <w:autoSpaceDN/>
        <w:spacing w:line="600" w:lineRule="exact"/>
        <w:ind w:firstLineChars="200" w:firstLine="64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rsidR="000B498C" w:rsidRDefault="00FA712D">
      <w:pPr>
        <w:pStyle w:val="Default"/>
        <w:overflowPunct w:val="0"/>
        <w:autoSpaceDE/>
        <w:autoSpaceDN/>
        <w:spacing w:line="600" w:lineRule="exact"/>
        <w:ind w:firstLineChars="200" w:firstLine="640"/>
        <w:jc w:val="both"/>
        <w:rPr>
          <w:rFonts w:ascii="Times New Roman" w:eastAsia="仿宋_GB2312" w:hAnsi="Times New Roman" w:cs="Times New Roman"/>
          <w:color w:val="auto"/>
          <w:sz w:val="32"/>
          <w:szCs w:val="32"/>
        </w:rPr>
      </w:pPr>
      <w:r>
        <w:rPr>
          <w:rFonts w:ascii="Times New Roman" w:eastAsia="仿宋_GB2312" w:hAnsi="Times New Roman" w:cs="Times New Roman"/>
          <w:color w:val="auto"/>
          <w:sz w:val="32"/>
          <w:szCs w:val="32"/>
        </w:rPr>
        <w:t>截至</w:t>
      </w:r>
      <w:r>
        <w:rPr>
          <w:rFonts w:ascii="Times New Roman" w:eastAsia="仿宋_GB2312" w:hAnsi="Times New Roman" w:cs="Times New Roman"/>
          <w:color w:val="auto"/>
          <w:sz w:val="32"/>
          <w:szCs w:val="32"/>
        </w:rPr>
        <w:t>202</w:t>
      </w:r>
      <w:r>
        <w:rPr>
          <w:rFonts w:ascii="Times New Roman" w:eastAsia="仿宋_GB2312" w:hAnsi="Times New Roman" w:cs="Times New Roman" w:hint="eastAsia"/>
          <w:color w:val="auto"/>
          <w:sz w:val="32"/>
          <w:szCs w:val="32"/>
        </w:rPr>
        <w:t>5</w:t>
      </w:r>
      <w:r>
        <w:rPr>
          <w:rFonts w:ascii="Times New Roman" w:eastAsia="仿宋_GB2312" w:hAnsi="Times New Roman" w:cs="Times New Roman"/>
          <w:color w:val="auto"/>
          <w:sz w:val="32"/>
          <w:szCs w:val="32"/>
        </w:rPr>
        <w:t>年</w:t>
      </w:r>
      <w:r>
        <w:rPr>
          <w:rFonts w:ascii="Times New Roman" w:eastAsia="仿宋_GB2312" w:hAnsi="Times New Roman" w:cs="Times New Roman"/>
          <w:color w:val="auto"/>
          <w:sz w:val="32"/>
          <w:szCs w:val="32"/>
        </w:rPr>
        <w:t>12</w:t>
      </w:r>
      <w:r>
        <w:rPr>
          <w:rFonts w:ascii="Times New Roman" w:eastAsia="仿宋_GB2312" w:hAnsi="Times New Roman" w:cs="Times New Roman"/>
          <w:color w:val="auto"/>
          <w:sz w:val="32"/>
          <w:szCs w:val="32"/>
        </w:rPr>
        <w:t>月</w:t>
      </w:r>
      <w:r>
        <w:rPr>
          <w:rFonts w:ascii="Times New Roman" w:eastAsia="仿宋_GB2312" w:hAnsi="Times New Roman" w:cs="Times New Roman"/>
          <w:color w:val="auto"/>
          <w:sz w:val="32"/>
          <w:szCs w:val="32"/>
        </w:rPr>
        <w:t>31</w:t>
      </w:r>
      <w:r>
        <w:rPr>
          <w:rFonts w:ascii="Times New Roman" w:eastAsia="仿宋_GB2312" w:hAnsi="Times New Roman" w:cs="Times New Roman"/>
          <w:color w:val="auto"/>
          <w:sz w:val="32"/>
          <w:szCs w:val="32"/>
        </w:rPr>
        <w:t>日，部门（单位）共有车辆</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辆，其中，副部（省）级及以上领导用车</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辆、主要负责人用车</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辆、机要通信用车</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辆、应急保障用车</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辆、执法执勤用车</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辆、特种专业技术用车</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辆、离退休干部服务用车</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辆、其他用车</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辆，；单位价值</w:t>
      </w:r>
      <w:r>
        <w:rPr>
          <w:rFonts w:ascii="Times New Roman" w:eastAsia="仿宋_GB2312" w:hAnsi="Times New Roman" w:cs="Times New Roman"/>
          <w:color w:val="auto"/>
          <w:sz w:val="32"/>
          <w:szCs w:val="32"/>
        </w:rPr>
        <w:t>100</w:t>
      </w:r>
      <w:r>
        <w:rPr>
          <w:rFonts w:ascii="Times New Roman" w:eastAsia="仿宋_GB2312" w:hAnsi="Times New Roman" w:cs="Times New Roman"/>
          <w:color w:val="auto"/>
          <w:sz w:val="32"/>
          <w:szCs w:val="32"/>
        </w:rPr>
        <w:t>万元以上设备（不含车辆）</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台（套）。</w:t>
      </w:r>
    </w:p>
    <w:p w:rsidR="000B498C" w:rsidRDefault="00FA712D">
      <w:pPr>
        <w:pStyle w:val="Default"/>
        <w:overflowPunct w:val="0"/>
        <w:autoSpaceDE/>
        <w:autoSpaceDN/>
        <w:spacing w:line="600" w:lineRule="exact"/>
        <w:ind w:firstLineChars="200" w:firstLine="64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eastAsia="仿宋_GB2312" w:hAnsi="Times New Roman" w:cs="Times New Roman"/>
          <w:color w:val="auto"/>
          <w:sz w:val="32"/>
          <w:szCs w:val="32"/>
        </w:rPr>
        <w:t>202</w:t>
      </w:r>
      <w:r>
        <w:rPr>
          <w:rFonts w:ascii="Times New Roman" w:eastAsia="仿宋_GB2312" w:hAnsi="Times New Roman" w:cs="Times New Roman" w:hint="eastAsia"/>
          <w:color w:val="auto"/>
          <w:sz w:val="32"/>
          <w:szCs w:val="32"/>
        </w:rPr>
        <w:t>5</w:t>
      </w:r>
      <w:r>
        <w:rPr>
          <w:rFonts w:ascii="Times New Roman" w:hAnsi="Times New Roman" w:cs="Times New Roman"/>
          <w:bCs/>
          <w:color w:val="auto"/>
          <w:sz w:val="32"/>
          <w:szCs w:val="32"/>
        </w:rPr>
        <w:t>年度预算绩效情况的说明</w:t>
      </w:r>
    </w:p>
    <w:p w:rsidR="000B498C" w:rsidRDefault="00FA712D">
      <w:pPr>
        <w:overflowPunct w:val="0"/>
        <w:spacing w:line="600" w:lineRule="exact"/>
        <w:ind w:firstLineChars="200" w:firstLine="643"/>
        <w:rPr>
          <w:rFonts w:ascii="Times New Roman" w:eastAsia="仿宋_GB2312" w:hAnsi="Times New Roman" w:cs="Times New Roman"/>
          <w:kern w:val="0"/>
          <w:sz w:val="32"/>
          <w:szCs w:val="32"/>
        </w:rPr>
      </w:pPr>
      <w:r>
        <w:rPr>
          <w:rFonts w:ascii="Times New Roman" w:eastAsia="楷体_GB2312" w:hAnsi="Times New Roman" w:cs="Times New Roman"/>
          <w:b/>
          <w:bCs/>
          <w:sz w:val="32"/>
          <w:szCs w:val="32"/>
        </w:rPr>
        <w:t>（一）绩效评价工作开展情况。</w:t>
      </w:r>
      <w:r>
        <w:rPr>
          <w:rFonts w:ascii="Times New Roman" w:eastAsia="仿宋_GB2312" w:hAnsi="Times New Roman" w:cs="Times New Roman"/>
          <w:b/>
          <w:bCs/>
          <w:kern w:val="0"/>
          <w:sz w:val="32"/>
          <w:szCs w:val="32"/>
        </w:rPr>
        <w:t>一是绩效自评开展情况。</w:t>
      </w:r>
      <w:r>
        <w:rPr>
          <w:rFonts w:ascii="Times New Roman" w:eastAsia="仿宋_GB2312" w:hAnsi="Times New Roman" w:cs="Times New Roman"/>
          <w:kern w:val="0"/>
          <w:sz w:val="32"/>
          <w:szCs w:val="32"/>
        </w:rPr>
        <w:t>组织对</w:t>
      </w:r>
      <w:r>
        <w:rPr>
          <w:rFonts w:ascii="Times New Roman" w:eastAsia="仿宋_GB2312" w:hAnsi="Times New Roman" w:cs="Times New Roman"/>
          <w:kern w:val="0"/>
          <w:sz w:val="32"/>
          <w:szCs w:val="32"/>
        </w:rPr>
        <w:t>202</w:t>
      </w:r>
      <w:r>
        <w:rPr>
          <w:rFonts w:ascii="Times New Roman" w:eastAsia="仿宋_GB2312" w:hAnsi="Times New Roman" w:cs="Times New Roman" w:hint="eastAsia"/>
          <w:kern w:val="0"/>
          <w:sz w:val="32"/>
          <w:szCs w:val="32"/>
        </w:rPr>
        <w:t>5</w:t>
      </w:r>
      <w:r>
        <w:rPr>
          <w:rFonts w:ascii="Times New Roman" w:eastAsia="仿宋_GB2312" w:hAnsi="Times New Roman" w:cs="Times New Roman"/>
          <w:kern w:val="0"/>
          <w:sz w:val="32"/>
          <w:szCs w:val="32"/>
        </w:rPr>
        <w:t>年度本部门（单位）整体支出开展绩效自评，涉及项目</w:t>
      </w:r>
      <w:r>
        <w:rPr>
          <w:rFonts w:ascii="Times New Roman" w:eastAsia="仿宋_GB2312" w:hAnsi="Times New Roman" w:cs="Times New Roman" w:hint="eastAsia"/>
          <w:kern w:val="0"/>
          <w:sz w:val="32"/>
          <w:szCs w:val="32"/>
        </w:rPr>
        <w:t>2</w:t>
      </w:r>
      <w:r>
        <w:rPr>
          <w:rFonts w:ascii="Times New Roman" w:eastAsia="仿宋_GB2312" w:hAnsi="Times New Roman" w:cs="Times New Roman"/>
          <w:kern w:val="0"/>
          <w:sz w:val="32"/>
          <w:szCs w:val="32"/>
        </w:rPr>
        <w:t xml:space="preserve"> </w:t>
      </w:r>
      <w:r>
        <w:rPr>
          <w:rFonts w:ascii="Times New Roman" w:eastAsia="仿宋_GB2312" w:hAnsi="Times New Roman" w:cs="Times New Roman"/>
          <w:kern w:val="0"/>
          <w:sz w:val="32"/>
          <w:szCs w:val="32"/>
        </w:rPr>
        <w:t>个，共涉及资金</w:t>
      </w:r>
      <w:r w:rsidR="003949B1">
        <w:rPr>
          <w:rFonts w:ascii="Times New Roman" w:eastAsia="仿宋_GB2312" w:hAnsi="Times New Roman" w:cs="Times New Roman"/>
          <w:kern w:val="0"/>
          <w:sz w:val="32"/>
          <w:szCs w:val="32"/>
        </w:rPr>
        <w:t>1652</w:t>
      </w:r>
      <w:r>
        <w:rPr>
          <w:rFonts w:ascii="Times New Roman" w:eastAsia="仿宋_GB2312" w:hAnsi="Times New Roman" w:cs="Times New Roman"/>
          <w:kern w:val="0"/>
          <w:sz w:val="32"/>
          <w:szCs w:val="32"/>
        </w:rPr>
        <w:t>万元。占一般公共预算支出总额的</w:t>
      </w:r>
      <w:r>
        <w:rPr>
          <w:rFonts w:ascii="Times New Roman" w:eastAsia="仿宋_GB2312" w:hAnsi="Times New Roman" w:cs="Times New Roman" w:hint="eastAsia"/>
          <w:kern w:val="0"/>
          <w:sz w:val="32"/>
          <w:szCs w:val="32"/>
        </w:rPr>
        <w:t>100</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；政府性基金预算</w:t>
      </w:r>
      <w:bookmarkStart w:id="3" w:name="_GoBack"/>
      <w:bookmarkEnd w:id="3"/>
      <w:r>
        <w:rPr>
          <w:rFonts w:ascii="Times New Roman" w:eastAsia="仿宋_GB2312" w:hAnsi="Times New Roman" w:cs="Times New Roman"/>
          <w:kern w:val="0"/>
          <w:sz w:val="32"/>
          <w:szCs w:val="32"/>
        </w:rPr>
        <w:t>项目</w:t>
      </w:r>
      <w:r>
        <w:rPr>
          <w:rFonts w:ascii="Times New Roman" w:eastAsia="仿宋_GB2312" w:hAnsi="Times New Roman" w:cs="Times New Roman" w:hint="eastAsia"/>
          <w:kern w:val="0"/>
          <w:sz w:val="32"/>
          <w:szCs w:val="32"/>
        </w:rPr>
        <w:t>0</w:t>
      </w:r>
      <w:r>
        <w:rPr>
          <w:rFonts w:ascii="Times New Roman" w:eastAsia="仿宋_GB2312" w:hAnsi="Times New Roman" w:cs="Times New Roman"/>
          <w:kern w:val="0"/>
          <w:sz w:val="32"/>
          <w:szCs w:val="32"/>
        </w:rPr>
        <w:t xml:space="preserve"> </w:t>
      </w:r>
      <w:r>
        <w:rPr>
          <w:rFonts w:ascii="Times New Roman" w:eastAsia="仿宋_GB2312" w:hAnsi="Times New Roman" w:cs="Times New Roman"/>
          <w:kern w:val="0"/>
          <w:sz w:val="32"/>
          <w:szCs w:val="32"/>
        </w:rPr>
        <w:t>个</w:t>
      </w:r>
      <w:r>
        <w:rPr>
          <w:rFonts w:ascii="Times New Roman" w:eastAsia="仿宋_GB2312" w:hAnsi="Times New Roman" w:cs="Times New Roman" w:hint="eastAsia"/>
          <w:kern w:val="0"/>
          <w:sz w:val="32"/>
          <w:szCs w:val="32"/>
        </w:rPr>
        <w:t>0</w:t>
      </w:r>
      <w:r>
        <w:rPr>
          <w:rFonts w:ascii="Times New Roman" w:eastAsia="仿宋_GB2312" w:hAnsi="Times New Roman" w:cs="Times New Roman"/>
          <w:kern w:val="0"/>
          <w:sz w:val="32"/>
          <w:szCs w:val="32"/>
        </w:rPr>
        <w:t xml:space="preserve"> </w:t>
      </w:r>
      <w:r>
        <w:rPr>
          <w:rFonts w:ascii="Times New Roman" w:eastAsia="仿宋_GB2312" w:hAnsi="Times New Roman" w:cs="Times New Roman"/>
          <w:kern w:val="0"/>
          <w:sz w:val="32"/>
          <w:szCs w:val="32"/>
        </w:rPr>
        <w:t>万元；国有资本经营预算项目</w:t>
      </w:r>
      <w:r>
        <w:rPr>
          <w:rFonts w:ascii="Times New Roman" w:eastAsia="仿宋_GB2312" w:hAnsi="Times New Roman" w:cs="Times New Roman" w:hint="eastAsia"/>
          <w:kern w:val="0"/>
          <w:sz w:val="32"/>
          <w:szCs w:val="32"/>
        </w:rPr>
        <w:t>0</w:t>
      </w:r>
      <w:r>
        <w:rPr>
          <w:rFonts w:ascii="Times New Roman" w:eastAsia="仿宋_GB2312" w:hAnsi="Times New Roman" w:cs="Times New Roman"/>
          <w:kern w:val="0"/>
          <w:sz w:val="32"/>
          <w:szCs w:val="32"/>
        </w:rPr>
        <w:t xml:space="preserve"> </w:t>
      </w:r>
      <w:r>
        <w:rPr>
          <w:rFonts w:ascii="Times New Roman" w:eastAsia="仿宋_GB2312" w:hAnsi="Times New Roman" w:cs="Times New Roman"/>
          <w:kern w:val="0"/>
          <w:sz w:val="32"/>
          <w:szCs w:val="32"/>
        </w:rPr>
        <w:t>个</w:t>
      </w:r>
      <w:r>
        <w:rPr>
          <w:rFonts w:ascii="Times New Roman" w:eastAsia="仿宋_GB2312" w:hAnsi="Times New Roman" w:cs="Times New Roman" w:hint="eastAsia"/>
          <w:kern w:val="0"/>
          <w:sz w:val="32"/>
          <w:szCs w:val="32"/>
        </w:rPr>
        <w:t>0</w:t>
      </w:r>
      <w:r>
        <w:rPr>
          <w:rFonts w:ascii="Times New Roman" w:eastAsia="仿宋_GB2312" w:hAnsi="Times New Roman" w:cs="Times New Roman"/>
          <w:kern w:val="0"/>
          <w:sz w:val="32"/>
          <w:szCs w:val="32"/>
        </w:rPr>
        <w:t>万元；社会保险基金预算项目</w:t>
      </w:r>
      <w:r>
        <w:rPr>
          <w:rFonts w:ascii="Times New Roman" w:eastAsia="仿宋_GB2312" w:hAnsi="Times New Roman" w:cs="Times New Roman" w:hint="eastAsia"/>
          <w:kern w:val="0"/>
          <w:sz w:val="32"/>
          <w:szCs w:val="32"/>
        </w:rPr>
        <w:t>0</w:t>
      </w:r>
      <w:r>
        <w:rPr>
          <w:rFonts w:ascii="Times New Roman" w:eastAsia="仿宋_GB2312" w:hAnsi="Times New Roman" w:cs="Times New Roman"/>
          <w:kern w:val="0"/>
          <w:sz w:val="32"/>
          <w:szCs w:val="32"/>
        </w:rPr>
        <w:t xml:space="preserve"> </w:t>
      </w:r>
      <w:r>
        <w:rPr>
          <w:rFonts w:ascii="Times New Roman" w:eastAsia="仿宋_GB2312" w:hAnsi="Times New Roman" w:cs="Times New Roman"/>
          <w:kern w:val="0"/>
          <w:sz w:val="32"/>
          <w:szCs w:val="32"/>
        </w:rPr>
        <w:t>个</w:t>
      </w:r>
      <w:r>
        <w:rPr>
          <w:rFonts w:ascii="Times New Roman" w:eastAsia="仿宋_GB2312" w:hAnsi="Times New Roman" w:cs="Times New Roman" w:hint="eastAsia"/>
          <w:kern w:val="0"/>
          <w:sz w:val="32"/>
          <w:szCs w:val="32"/>
        </w:rPr>
        <w:t>0</w:t>
      </w:r>
      <w:r>
        <w:rPr>
          <w:rFonts w:ascii="Times New Roman" w:eastAsia="仿宋_GB2312" w:hAnsi="Times New Roman" w:cs="Times New Roman"/>
          <w:kern w:val="0"/>
          <w:sz w:val="32"/>
          <w:szCs w:val="32"/>
        </w:rPr>
        <w:t>万元。</w:t>
      </w:r>
    </w:p>
    <w:p w:rsidR="000B498C" w:rsidRDefault="00FA712D">
      <w:pPr>
        <w:overflowPunct w:val="0"/>
        <w:spacing w:line="600" w:lineRule="exact"/>
        <w:ind w:firstLineChars="200" w:firstLine="643"/>
        <w:rPr>
          <w:rFonts w:ascii="Times New Roman" w:eastAsia="仿宋_GB2312" w:hAnsi="Times New Roman" w:cs="Times New Roman"/>
          <w:bCs/>
          <w:sz w:val="32"/>
          <w:szCs w:val="32"/>
        </w:rPr>
      </w:pPr>
      <w:r>
        <w:rPr>
          <w:rFonts w:ascii="Times New Roman" w:eastAsia="楷体_GB2312" w:hAnsi="Times New Roman" w:cs="Times New Roman"/>
          <w:b/>
          <w:bCs/>
          <w:sz w:val="32"/>
          <w:szCs w:val="32"/>
        </w:rPr>
        <w:lastRenderedPageBreak/>
        <w:t>（二）绩效评价结果。</w:t>
      </w:r>
      <w:r>
        <w:rPr>
          <w:rFonts w:ascii="Times New Roman" w:eastAsia="仿宋_GB2312" w:hAnsi="Times New Roman" w:cs="Times New Roman"/>
          <w:b/>
          <w:bCs/>
          <w:kern w:val="0"/>
          <w:sz w:val="32"/>
          <w:szCs w:val="32"/>
        </w:rPr>
        <w:t>一是绩效自评结果。</w:t>
      </w:r>
      <w:r>
        <w:rPr>
          <w:rFonts w:ascii="Times New Roman" w:eastAsia="仿宋_GB2312" w:hAnsi="Times New Roman" w:cs="Times New Roman"/>
          <w:kern w:val="0"/>
          <w:sz w:val="32"/>
          <w:szCs w:val="32"/>
        </w:rPr>
        <w:t>202</w:t>
      </w:r>
      <w:r>
        <w:rPr>
          <w:rFonts w:ascii="Times New Roman" w:eastAsia="仿宋_GB2312" w:hAnsi="Times New Roman" w:cs="Times New Roman" w:hint="eastAsia"/>
          <w:kern w:val="0"/>
          <w:sz w:val="32"/>
          <w:szCs w:val="32"/>
        </w:rPr>
        <w:t>5</w:t>
      </w:r>
      <w:r>
        <w:rPr>
          <w:rFonts w:ascii="Times New Roman" w:eastAsia="仿宋_GB2312" w:hAnsi="Times New Roman" w:cs="Times New Roman"/>
          <w:kern w:val="0"/>
          <w:sz w:val="32"/>
          <w:szCs w:val="32"/>
        </w:rPr>
        <w:t>年度本部门（单位）整体支出</w:t>
      </w:r>
      <w:r>
        <w:rPr>
          <w:rFonts w:ascii="Times New Roman" w:eastAsia="仿宋_GB2312" w:hAnsi="Times New Roman" w:cs="Times New Roman"/>
          <w:sz w:val="32"/>
          <w:szCs w:val="32"/>
        </w:rPr>
        <w:t>全年预算数</w:t>
      </w:r>
      <w:r w:rsidR="003949B1">
        <w:rPr>
          <w:rFonts w:ascii="Times New Roman" w:eastAsia="仿宋_GB2312" w:hAnsi="Times New Roman" w:cs="Times New Roman"/>
          <w:sz w:val="32"/>
          <w:szCs w:val="32"/>
        </w:rPr>
        <w:t>1689.02</w:t>
      </w:r>
      <w:r>
        <w:rPr>
          <w:rFonts w:ascii="Times New Roman" w:eastAsia="仿宋_GB2312" w:hAnsi="Times New Roman" w:cs="Times New Roman"/>
          <w:sz w:val="32"/>
          <w:szCs w:val="32"/>
        </w:rPr>
        <w:t>万元，执行数</w:t>
      </w:r>
      <w:r w:rsidR="003949B1">
        <w:rPr>
          <w:rFonts w:ascii="Times New Roman" w:eastAsia="仿宋_GB2312" w:hAnsi="Times New Roman" w:cs="Times New Roman"/>
          <w:sz w:val="32"/>
          <w:szCs w:val="32"/>
        </w:rPr>
        <w:t>2074.91</w:t>
      </w:r>
      <w:r>
        <w:rPr>
          <w:rFonts w:ascii="Times New Roman" w:eastAsia="仿宋_GB2312" w:hAnsi="Times New Roman" w:cs="Times New Roman"/>
          <w:sz w:val="32"/>
          <w:szCs w:val="32"/>
        </w:rPr>
        <w:t>万元，完成预算的</w:t>
      </w:r>
      <w:r w:rsidR="003949B1">
        <w:rPr>
          <w:rFonts w:ascii="Times New Roman" w:eastAsia="仿宋_GB2312" w:hAnsi="Times New Roman" w:cs="Times New Roman"/>
          <w:sz w:val="32"/>
          <w:szCs w:val="32"/>
        </w:rPr>
        <w:t>122.85</w:t>
      </w:r>
      <w:r>
        <w:rPr>
          <w:rFonts w:ascii="Times New Roman" w:eastAsia="仿宋_GB2312" w:hAnsi="Times New Roman" w:cs="Times New Roman"/>
          <w:sz w:val="32"/>
          <w:szCs w:val="32"/>
        </w:rPr>
        <w:t>%</w:t>
      </w:r>
      <w:r>
        <w:rPr>
          <w:rFonts w:ascii="Times New Roman" w:eastAsia="仿宋_GB2312" w:hAnsi="Times New Roman" w:cs="Times New Roman"/>
          <w:kern w:val="0"/>
          <w:sz w:val="32"/>
          <w:szCs w:val="32"/>
        </w:rPr>
        <w:t>，绩效自评得分</w:t>
      </w:r>
      <w:r>
        <w:rPr>
          <w:rFonts w:ascii="Times New Roman" w:eastAsia="仿宋_GB2312" w:hAnsi="Times New Roman" w:cs="Times New Roman" w:hint="eastAsia"/>
          <w:sz w:val="32"/>
          <w:szCs w:val="32"/>
        </w:rPr>
        <w:t>9</w:t>
      </w:r>
      <w:r w:rsidR="003949B1">
        <w:rPr>
          <w:rFonts w:ascii="Times New Roman" w:eastAsia="仿宋_GB2312" w:hAnsi="Times New Roman" w:cs="Times New Roman"/>
          <w:sz w:val="32"/>
          <w:szCs w:val="32"/>
        </w:rPr>
        <w:t>8</w:t>
      </w:r>
      <w:r>
        <w:rPr>
          <w:rFonts w:ascii="Times New Roman" w:eastAsia="仿宋_GB2312" w:hAnsi="Times New Roman" w:cs="Times New Roman"/>
          <w:sz w:val="32"/>
          <w:szCs w:val="32"/>
        </w:rPr>
        <w:t>分</w:t>
      </w:r>
      <w:r>
        <w:rPr>
          <w:rFonts w:ascii="Times New Roman" w:eastAsia="仿宋_GB2312" w:hAnsi="Times New Roman" w:cs="Times New Roman"/>
          <w:kern w:val="0"/>
          <w:sz w:val="32"/>
          <w:szCs w:val="32"/>
        </w:rPr>
        <w:t>，评价等级为</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优秀</w:t>
      </w:r>
      <w:r>
        <w:rPr>
          <w:rFonts w:ascii="Times New Roman" w:eastAsia="仿宋_GB2312" w:hAnsi="Times New Roman" w:cs="Times New Roman"/>
          <w:sz w:val="32"/>
          <w:szCs w:val="32"/>
        </w:rPr>
        <w:t>”</w:t>
      </w:r>
      <w:r>
        <w:rPr>
          <w:rFonts w:ascii="Times New Roman" w:eastAsia="仿宋_GB2312" w:hAnsi="Times New Roman" w:cs="Times New Roman"/>
          <w:sz w:val="32"/>
          <w:szCs w:val="32"/>
        </w:rPr>
        <w:t>。绩效目标完成情况：</w:t>
      </w:r>
      <w:r>
        <w:rPr>
          <w:rFonts w:ascii="Times New Roman" w:eastAsia="仿宋_GB2312" w:hAnsi="Times New Roman" w:cs="Times New Roman" w:hint="eastAsia"/>
          <w:sz w:val="32"/>
          <w:szCs w:val="32"/>
        </w:rPr>
        <w:t>一是满足了教职工工资等人员经费；二是使用好了学生公用经费，教育教学工作取得好的成绩。发现的主要问题及原因：固定资产管理不规范。下一步改进措施：一是摸清底数，及时处置资产；二是加强固定资产管理人员责任。</w:t>
      </w:r>
      <w:r>
        <w:rPr>
          <w:rFonts w:ascii="Times New Roman" w:eastAsia="仿宋_GB2312" w:hAnsi="Times New Roman" w:cs="Times New Roman"/>
          <w:kern w:val="0"/>
          <w:sz w:val="32"/>
          <w:szCs w:val="32"/>
        </w:rPr>
        <w:t>。</w:t>
      </w:r>
    </w:p>
    <w:p w:rsidR="000B498C" w:rsidRDefault="00FA712D">
      <w:pPr>
        <w:pStyle w:val="Default"/>
        <w:overflowPunct w:val="0"/>
        <w:autoSpaceDE/>
        <w:autoSpaceDN/>
        <w:spacing w:line="600" w:lineRule="exact"/>
        <w:ind w:firstLineChars="200" w:firstLine="643"/>
        <w:jc w:val="both"/>
        <w:rPr>
          <w:rFonts w:ascii="Times New Roman" w:eastAsia="仿宋_GB2312" w:hAnsi="Times New Roman" w:cs="Times New Roman"/>
          <w:color w:val="auto"/>
          <w:sz w:val="32"/>
          <w:szCs w:val="32"/>
        </w:rPr>
      </w:pPr>
      <w:r>
        <w:rPr>
          <w:rFonts w:ascii="Times New Roman" w:eastAsia="楷体_GB2312" w:hAnsi="Times New Roman" w:cs="Times New Roman"/>
          <w:b/>
          <w:bCs/>
          <w:color w:val="auto"/>
          <w:kern w:val="2"/>
          <w:sz w:val="32"/>
          <w:szCs w:val="32"/>
        </w:rPr>
        <w:t>（三）评价结果应用情况。</w:t>
      </w:r>
      <w:r>
        <w:rPr>
          <w:rFonts w:ascii="Times New Roman" w:eastAsia="仿宋_GB2312" w:hAnsi="Times New Roman" w:cs="Times New Roman" w:hint="eastAsia"/>
          <w:color w:val="auto"/>
          <w:sz w:val="32"/>
          <w:szCs w:val="32"/>
        </w:rPr>
        <w:t>优化教育经费使用效率，向教学一线和薄弱环节倾斜，压减办公费、水电费等支出，加大教师培训力度，提高培训费；强化预算执行与绩效挂钩，提升资金使用透明度；细化预算编制、执行与监督流程；</w:t>
      </w:r>
      <w:r>
        <w:rPr>
          <w:rFonts w:ascii="Times New Roman" w:eastAsia="仿宋_GB2312" w:hAnsi="Times New Roman" w:cs="Times New Roman" w:hint="eastAsia"/>
          <w:color w:val="auto"/>
          <w:sz w:val="32"/>
          <w:szCs w:val="32"/>
        </w:rPr>
        <w:t>2026</w:t>
      </w:r>
      <w:r>
        <w:rPr>
          <w:rFonts w:ascii="Times New Roman" w:eastAsia="仿宋_GB2312" w:hAnsi="Times New Roman" w:cs="Times New Roman" w:hint="eastAsia"/>
          <w:color w:val="auto"/>
          <w:sz w:val="32"/>
          <w:szCs w:val="32"/>
        </w:rPr>
        <w:t>年预算安排需以“精准化、绩效化、法治化”为核心；进一步加强绩效评价，让经费投入取得的效益最大化。</w:t>
      </w:r>
    </w:p>
    <w:p w:rsidR="000B498C" w:rsidRDefault="000B498C">
      <w:pPr>
        <w:pStyle w:val="Default"/>
        <w:jc w:val="center"/>
        <w:rPr>
          <w:rFonts w:ascii="Times New Roman" w:hAnsi="Times New Roman" w:cs="Times New Roman"/>
          <w:sz w:val="72"/>
          <w:szCs w:val="72"/>
        </w:rPr>
      </w:pPr>
    </w:p>
    <w:p w:rsidR="000B498C" w:rsidRDefault="000B498C">
      <w:pPr>
        <w:pStyle w:val="Default"/>
        <w:jc w:val="center"/>
        <w:rPr>
          <w:rFonts w:ascii="Times New Roman" w:hAnsi="Times New Roman" w:cs="Times New Roman"/>
          <w:sz w:val="72"/>
          <w:szCs w:val="72"/>
        </w:rPr>
      </w:pPr>
    </w:p>
    <w:p w:rsidR="000B498C" w:rsidRDefault="000B498C">
      <w:pPr>
        <w:pStyle w:val="Default"/>
        <w:jc w:val="center"/>
        <w:rPr>
          <w:rFonts w:ascii="Times New Roman" w:hAnsi="Times New Roman" w:cs="Times New Roman"/>
          <w:sz w:val="72"/>
          <w:szCs w:val="72"/>
        </w:rPr>
      </w:pPr>
    </w:p>
    <w:p w:rsidR="000B498C" w:rsidRDefault="000B498C">
      <w:pPr>
        <w:pStyle w:val="Default"/>
        <w:jc w:val="center"/>
        <w:rPr>
          <w:rFonts w:ascii="Times New Roman" w:hAnsi="Times New Roman" w:cs="Times New Roman"/>
          <w:sz w:val="72"/>
          <w:szCs w:val="72"/>
        </w:rPr>
      </w:pPr>
    </w:p>
    <w:p w:rsidR="000B498C" w:rsidRDefault="000B498C">
      <w:pPr>
        <w:pStyle w:val="Default"/>
        <w:jc w:val="center"/>
        <w:rPr>
          <w:rFonts w:ascii="Times New Roman" w:hAnsi="Times New Roman" w:cs="Times New Roman"/>
          <w:sz w:val="72"/>
          <w:szCs w:val="72"/>
        </w:rPr>
      </w:pPr>
    </w:p>
    <w:p w:rsidR="000B498C" w:rsidRDefault="000B498C">
      <w:pPr>
        <w:pStyle w:val="Default"/>
        <w:jc w:val="center"/>
        <w:rPr>
          <w:rFonts w:ascii="Times New Roman" w:hAnsi="Times New Roman" w:cs="Times New Roman"/>
          <w:sz w:val="72"/>
          <w:szCs w:val="72"/>
        </w:rPr>
      </w:pPr>
    </w:p>
    <w:p w:rsidR="000B498C" w:rsidRDefault="000B498C">
      <w:pPr>
        <w:pStyle w:val="Default"/>
        <w:jc w:val="center"/>
        <w:rPr>
          <w:rFonts w:ascii="Times New Roman" w:hAnsi="Times New Roman" w:cs="Times New Roman"/>
          <w:sz w:val="72"/>
          <w:szCs w:val="72"/>
        </w:rPr>
      </w:pPr>
    </w:p>
    <w:p w:rsidR="000B498C" w:rsidRDefault="000B498C">
      <w:pPr>
        <w:pStyle w:val="Default"/>
        <w:jc w:val="center"/>
        <w:rPr>
          <w:rFonts w:ascii="Times New Roman" w:hAnsi="Times New Roman" w:cs="Times New Roman"/>
          <w:sz w:val="72"/>
          <w:szCs w:val="72"/>
        </w:rPr>
      </w:pPr>
    </w:p>
    <w:p w:rsidR="000B498C" w:rsidRDefault="000B498C">
      <w:pPr>
        <w:pStyle w:val="Default"/>
        <w:jc w:val="center"/>
        <w:rPr>
          <w:rFonts w:ascii="Times New Roman" w:hAnsi="Times New Roman" w:cs="Times New Roman"/>
          <w:sz w:val="72"/>
          <w:szCs w:val="72"/>
        </w:rPr>
      </w:pPr>
    </w:p>
    <w:p w:rsidR="000B498C" w:rsidRDefault="000B498C">
      <w:pPr>
        <w:pStyle w:val="Default"/>
        <w:jc w:val="center"/>
        <w:rPr>
          <w:rFonts w:ascii="Times New Roman" w:hAnsi="Times New Roman" w:cs="Times New Roman"/>
          <w:sz w:val="72"/>
          <w:szCs w:val="72"/>
        </w:rPr>
      </w:pPr>
    </w:p>
    <w:p w:rsidR="000B498C" w:rsidRDefault="000B498C">
      <w:pPr>
        <w:pStyle w:val="Default"/>
        <w:jc w:val="both"/>
        <w:rPr>
          <w:rFonts w:ascii="Times New Roman" w:hAnsi="Times New Roman" w:cs="Times New Roman"/>
          <w:sz w:val="72"/>
          <w:szCs w:val="72"/>
        </w:rPr>
      </w:pPr>
    </w:p>
    <w:p w:rsidR="000B498C" w:rsidRDefault="00FA712D">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t>第四部分</w:t>
      </w:r>
      <w:r>
        <w:rPr>
          <w:rFonts w:ascii="Times New Roman" w:eastAsia="方正小标宋_GBK" w:hAnsi="Times New Roman" w:cs="Times New Roman"/>
          <w:sz w:val="52"/>
          <w:szCs w:val="52"/>
        </w:rPr>
        <w:t xml:space="preserve">    </w:t>
      </w:r>
      <w:r>
        <w:rPr>
          <w:rFonts w:ascii="Times New Roman" w:eastAsia="方正小标宋_GBK" w:hAnsi="Times New Roman" w:cs="Times New Roman"/>
          <w:sz w:val="52"/>
          <w:szCs w:val="52"/>
        </w:rPr>
        <w:t>名词解释</w:t>
      </w:r>
    </w:p>
    <w:p w:rsidR="000B498C" w:rsidRDefault="000B498C">
      <w:pPr>
        <w:widowControl/>
        <w:jc w:val="left"/>
        <w:rPr>
          <w:rFonts w:ascii="Times New Roman" w:hAnsi="Times New Roman" w:cs="Times New Roman"/>
          <w:color w:val="000000"/>
          <w:kern w:val="0"/>
          <w:sz w:val="32"/>
          <w:szCs w:val="32"/>
        </w:rPr>
      </w:pPr>
    </w:p>
    <w:p w:rsidR="000B498C" w:rsidRDefault="000B498C">
      <w:pPr>
        <w:pStyle w:val="a0"/>
        <w:rPr>
          <w:rFonts w:ascii="Times New Roman" w:hAnsi="Times New Roman" w:cs="Times New Roman"/>
          <w:color w:val="000000"/>
          <w:kern w:val="0"/>
          <w:sz w:val="32"/>
          <w:szCs w:val="32"/>
        </w:rPr>
      </w:pPr>
    </w:p>
    <w:p w:rsidR="000B498C" w:rsidRDefault="000B498C">
      <w:pPr>
        <w:pStyle w:val="2"/>
        <w:ind w:firstLine="640"/>
        <w:rPr>
          <w:rFonts w:ascii="Times New Roman" w:hAnsi="Times New Roman" w:cs="Times New Roman"/>
          <w:color w:val="000000"/>
          <w:sz w:val="32"/>
          <w:szCs w:val="32"/>
        </w:rPr>
      </w:pPr>
    </w:p>
    <w:p w:rsidR="000B498C" w:rsidRDefault="000B498C">
      <w:pPr>
        <w:rPr>
          <w:rFonts w:ascii="Times New Roman" w:hAnsi="Times New Roman" w:cs="Times New Roman"/>
          <w:color w:val="000000"/>
          <w:kern w:val="0"/>
          <w:sz w:val="32"/>
          <w:szCs w:val="32"/>
        </w:rPr>
      </w:pPr>
    </w:p>
    <w:p w:rsidR="000B498C" w:rsidRDefault="000B498C">
      <w:pPr>
        <w:pStyle w:val="a0"/>
        <w:rPr>
          <w:rFonts w:ascii="Times New Roman" w:hAnsi="Times New Roman" w:cs="Times New Roman"/>
          <w:color w:val="000000"/>
          <w:kern w:val="0"/>
          <w:sz w:val="32"/>
          <w:szCs w:val="32"/>
        </w:rPr>
      </w:pPr>
    </w:p>
    <w:p w:rsidR="000B498C" w:rsidRDefault="000B498C">
      <w:pPr>
        <w:pStyle w:val="2"/>
        <w:ind w:firstLine="640"/>
        <w:rPr>
          <w:rFonts w:ascii="Times New Roman" w:hAnsi="Times New Roman" w:cs="Times New Roman"/>
          <w:color w:val="000000"/>
          <w:sz w:val="32"/>
          <w:szCs w:val="32"/>
        </w:rPr>
      </w:pPr>
    </w:p>
    <w:p w:rsidR="000B498C" w:rsidRDefault="000B498C">
      <w:pPr>
        <w:rPr>
          <w:rFonts w:ascii="Times New Roman" w:hAnsi="Times New Roman" w:cs="Times New Roman"/>
          <w:color w:val="000000"/>
          <w:kern w:val="0"/>
          <w:sz w:val="32"/>
          <w:szCs w:val="32"/>
        </w:rPr>
      </w:pPr>
    </w:p>
    <w:p w:rsidR="000B498C" w:rsidRDefault="000B498C">
      <w:pPr>
        <w:pStyle w:val="a0"/>
        <w:rPr>
          <w:rFonts w:ascii="Times New Roman" w:hAnsi="Times New Roman" w:cs="Times New Roman"/>
          <w:color w:val="000000"/>
          <w:kern w:val="0"/>
          <w:sz w:val="32"/>
          <w:szCs w:val="32"/>
        </w:rPr>
      </w:pPr>
    </w:p>
    <w:p w:rsidR="000B498C" w:rsidRDefault="000B498C">
      <w:pPr>
        <w:pStyle w:val="2"/>
        <w:ind w:firstLine="640"/>
        <w:rPr>
          <w:rFonts w:ascii="Times New Roman" w:hAnsi="Times New Roman" w:cs="Times New Roman"/>
          <w:color w:val="000000"/>
          <w:sz w:val="32"/>
          <w:szCs w:val="32"/>
        </w:rPr>
      </w:pPr>
    </w:p>
    <w:p w:rsidR="003949B1" w:rsidRDefault="003949B1" w:rsidP="003949B1"/>
    <w:p w:rsidR="003949B1" w:rsidRDefault="003949B1" w:rsidP="003949B1">
      <w:pPr>
        <w:pStyle w:val="a0"/>
      </w:pPr>
    </w:p>
    <w:p w:rsidR="003949B1" w:rsidRDefault="003949B1" w:rsidP="003949B1">
      <w:pPr>
        <w:pStyle w:val="2"/>
        <w:ind w:firstLine="480"/>
      </w:pPr>
    </w:p>
    <w:p w:rsidR="003949B1" w:rsidRDefault="003949B1" w:rsidP="003949B1"/>
    <w:p w:rsidR="003949B1" w:rsidRDefault="003949B1" w:rsidP="003949B1">
      <w:pPr>
        <w:pStyle w:val="a0"/>
      </w:pPr>
    </w:p>
    <w:p w:rsidR="003949B1" w:rsidRDefault="003949B1" w:rsidP="003949B1">
      <w:pPr>
        <w:pStyle w:val="2"/>
        <w:ind w:firstLine="480"/>
      </w:pPr>
    </w:p>
    <w:p w:rsidR="003949B1" w:rsidRDefault="003949B1" w:rsidP="003949B1"/>
    <w:p w:rsidR="003949B1" w:rsidRDefault="003949B1" w:rsidP="003949B1">
      <w:pPr>
        <w:pStyle w:val="a0"/>
      </w:pPr>
    </w:p>
    <w:p w:rsidR="003949B1" w:rsidRPr="003949B1" w:rsidRDefault="003949B1" w:rsidP="003949B1">
      <w:pPr>
        <w:pStyle w:val="2"/>
        <w:ind w:firstLine="480"/>
      </w:pPr>
    </w:p>
    <w:p w:rsidR="000B498C" w:rsidRDefault="000B498C">
      <w:pPr>
        <w:pStyle w:val="a0"/>
      </w:pPr>
    </w:p>
    <w:p w:rsidR="000B498C" w:rsidRDefault="00FA712D">
      <w:pPr>
        <w:pStyle w:val="Default"/>
        <w:ind w:firstLineChars="200" w:firstLine="640"/>
        <w:rPr>
          <w:rFonts w:ascii="仿宋" w:eastAsia="仿宋" w:hAnsi="仿宋" w:cs="仿宋"/>
          <w:sz w:val="32"/>
          <w:szCs w:val="32"/>
        </w:rPr>
      </w:pPr>
      <w:r>
        <w:rPr>
          <w:rFonts w:ascii="仿宋" w:eastAsia="仿宋" w:hAnsi="仿宋" w:cs="仿宋" w:hint="eastAsia"/>
          <w:sz w:val="32"/>
          <w:szCs w:val="32"/>
        </w:rPr>
        <w:lastRenderedPageBreak/>
        <w:t>一、财政拨款收入：指本级财政当年拨付的资金。</w:t>
      </w:r>
    </w:p>
    <w:p w:rsidR="000B498C" w:rsidRDefault="00FA712D">
      <w:pPr>
        <w:pStyle w:val="Default"/>
        <w:ind w:firstLineChars="200" w:firstLine="640"/>
        <w:rPr>
          <w:rFonts w:ascii="仿宋" w:eastAsia="仿宋" w:hAnsi="仿宋" w:cs="仿宋"/>
          <w:sz w:val="32"/>
          <w:szCs w:val="32"/>
        </w:rPr>
      </w:pPr>
      <w:r>
        <w:rPr>
          <w:rFonts w:ascii="仿宋" w:eastAsia="仿宋" w:hAnsi="仿宋" w:cs="仿宋" w:hint="eastAsia"/>
          <w:sz w:val="32"/>
          <w:szCs w:val="32"/>
        </w:rPr>
        <w:t>二、政府性基金预算财政拨款收入：指本级财政当年拨付的政府性基金预算资金。</w:t>
      </w:r>
    </w:p>
    <w:p w:rsidR="000B498C" w:rsidRDefault="00FA712D">
      <w:pPr>
        <w:pStyle w:val="Default"/>
        <w:ind w:firstLineChars="200" w:firstLine="640"/>
        <w:rPr>
          <w:rFonts w:ascii="仿宋" w:eastAsia="仿宋" w:hAnsi="仿宋" w:cs="仿宋"/>
          <w:sz w:val="32"/>
          <w:szCs w:val="32"/>
        </w:rPr>
      </w:pPr>
      <w:r>
        <w:rPr>
          <w:rFonts w:ascii="仿宋" w:eastAsia="仿宋" w:hAnsi="仿宋" w:cs="仿宋" w:hint="eastAsia"/>
          <w:sz w:val="32"/>
          <w:szCs w:val="32"/>
        </w:rPr>
        <w:t>三、事业收入：指事业单位开展专业业务活动及辅助活动所取得的收入。</w:t>
      </w:r>
    </w:p>
    <w:p w:rsidR="000B498C" w:rsidRDefault="00FA712D">
      <w:pPr>
        <w:pStyle w:val="Default"/>
        <w:ind w:firstLineChars="200" w:firstLine="640"/>
        <w:rPr>
          <w:rFonts w:ascii="仿宋" w:eastAsia="仿宋" w:hAnsi="仿宋" w:cs="仿宋"/>
          <w:sz w:val="32"/>
          <w:szCs w:val="32"/>
        </w:rPr>
      </w:pPr>
      <w:r>
        <w:rPr>
          <w:rFonts w:ascii="仿宋" w:eastAsia="仿宋" w:hAnsi="仿宋" w:cs="仿宋" w:hint="eastAsia"/>
          <w:sz w:val="32"/>
          <w:szCs w:val="32"/>
        </w:rPr>
        <w:t>四、其他收入：指除上述“财政拨款收入”、“上级补助收入”、“事业收入”、“经营收入”、“附属单位上缴收入”等以外的收入。</w:t>
      </w:r>
    </w:p>
    <w:p w:rsidR="000B498C" w:rsidRDefault="00FA712D">
      <w:pPr>
        <w:pStyle w:val="Default"/>
        <w:ind w:firstLineChars="200" w:firstLine="640"/>
        <w:rPr>
          <w:rFonts w:ascii="仿宋" w:eastAsia="仿宋" w:hAnsi="仿宋" w:cs="仿宋"/>
          <w:sz w:val="32"/>
          <w:szCs w:val="32"/>
        </w:rPr>
      </w:pPr>
      <w:r>
        <w:rPr>
          <w:rFonts w:ascii="仿宋" w:eastAsia="仿宋" w:hAnsi="仿宋" w:cs="仿宋" w:hint="eastAsia"/>
          <w:sz w:val="32"/>
          <w:szCs w:val="32"/>
        </w:rPr>
        <w:t>五、上年结转和结余：指以前年度尚未完成、结转到本年按有关规定继续使用的资金。</w:t>
      </w:r>
    </w:p>
    <w:p w:rsidR="000B498C" w:rsidRDefault="00FA712D">
      <w:pPr>
        <w:pStyle w:val="Default"/>
        <w:ind w:firstLineChars="200" w:firstLine="640"/>
        <w:rPr>
          <w:rFonts w:ascii="仿宋" w:eastAsia="仿宋" w:hAnsi="仿宋" w:cs="仿宋"/>
          <w:sz w:val="32"/>
          <w:szCs w:val="32"/>
        </w:rPr>
      </w:pPr>
      <w:r>
        <w:rPr>
          <w:rFonts w:ascii="仿宋" w:eastAsia="仿宋" w:hAnsi="仿宋" w:cs="仿宋" w:hint="eastAsia"/>
          <w:sz w:val="32"/>
          <w:szCs w:val="32"/>
        </w:rPr>
        <w:t>六、教育支出（类）：是指用于政府教育事务支出，包括保障机构正常运转、完成日常和特定的工作任务或事业发展目标的支出。</w:t>
      </w:r>
    </w:p>
    <w:p w:rsidR="000B498C" w:rsidRDefault="00FA712D">
      <w:pPr>
        <w:pStyle w:val="Default"/>
        <w:ind w:firstLineChars="200" w:firstLine="640"/>
        <w:rPr>
          <w:rFonts w:ascii="仿宋" w:eastAsia="仿宋" w:hAnsi="仿宋" w:cs="仿宋"/>
          <w:sz w:val="32"/>
          <w:szCs w:val="32"/>
        </w:rPr>
      </w:pPr>
      <w:r>
        <w:rPr>
          <w:rFonts w:ascii="仿宋" w:eastAsia="仿宋" w:hAnsi="仿宋" w:cs="仿宋" w:hint="eastAsia"/>
          <w:sz w:val="32"/>
          <w:szCs w:val="32"/>
        </w:rPr>
        <w:t>七、基本支出：指保障机构正常运转、完成支日常工作任务而发生的人员支出和公用支出。</w:t>
      </w:r>
    </w:p>
    <w:p w:rsidR="000B498C" w:rsidRDefault="00FA712D">
      <w:pPr>
        <w:pStyle w:val="Default"/>
        <w:ind w:firstLineChars="200" w:firstLine="640"/>
        <w:rPr>
          <w:rFonts w:ascii="仿宋" w:eastAsia="仿宋" w:hAnsi="仿宋" w:cs="仿宋"/>
          <w:sz w:val="32"/>
          <w:szCs w:val="32"/>
        </w:rPr>
      </w:pPr>
      <w:r>
        <w:rPr>
          <w:rFonts w:ascii="仿宋" w:eastAsia="仿宋" w:hAnsi="仿宋" w:cs="仿宋" w:hint="eastAsia"/>
          <w:sz w:val="32"/>
          <w:szCs w:val="32"/>
        </w:rPr>
        <w:t>八、项目支出：指在基本支出之外为完成特定行政任务和事业发展目标所发生的支出。</w:t>
      </w:r>
    </w:p>
    <w:p w:rsidR="000B498C" w:rsidRDefault="00FA712D">
      <w:pPr>
        <w:pStyle w:val="Default"/>
        <w:ind w:firstLineChars="200" w:firstLine="640"/>
        <w:rPr>
          <w:rFonts w:ascii="仿宋" w:eastAsia="仿宋" w:hAnsi="仿宋" w:cs="仿宋"/>
          <w:sz w:val="32"/>
          <w:szCs w:val="32"/>
        </w:rPr>
      </w:pPr>
      <w:r>
        <w:rPr>
          <w:rFonts w:ascii="仿宋" w:eastAsia="仿宋" w:hAnsi="仿宋" w:cs="仿宋" w:hint="eastAsia"/>
          <w:sz w:val="32"/>
          <w:szCs w:val="32"/>
        </w:rPr>
        <w:t>九、“三公”经费：指用财政拨款安排的因公出国（境）费、公务用车购置及运行费和公务接待费。其中，因公出国（境）费反映出国（境）的住宿费、旅费、伙食补助费、杂费、培训费等支出；公务用车购置及运行费反映单位公务用车购置费及租用费、燃料费、维修费、过路过桥费、保险费、安全奖励费</w:t>
      </w:r>
      <w:r>
        <w:rPr>
          <w:rFonts w:ascii="仿宋" w:eastAsia="仿宋" w:hAnsi="仿宋" w:cs="仿宋" w:hint="eastAsia"/>
          <w:sz w:val="32"/>
          <w:szCs w:val="32"/>
        </w:rPr>
        <w:lastRenderedPageBreak/>
        <w:t>用等支出；公务接待费反映单位按规定开支的各类公务接待（含外宾接待）支出。</w:t>
      </w:r>
    </w:p>
    <w:p w:rsidR="000B498C" w:rsidRDefault="00FA712D">
      <w:pPr>
        <w:pStyle w:val="Default"/>
        <w:ind w:firstLineChars="200" w:firstLine="640"/>
        <w:rPr>
          <w:rFonts w:ascii="仿宋" w:eastAsia="仿宋" w:hAnsi="仿宋" w:cs="仿宋"/>
          <w:sz w:val="32"/>
          <w:szCs w:val="32"/>
        </w:rPr>
      </w:pPr>
      <w:r>
        <w:rPr>
          <w:rFonts w:ascii="仿宋" w:eastAsia="仿宋" w:hAnsi="仿宋" w:cs="仿宋" w:hint="eastAsia"/>
          <w:sz w:val="32"/>
          <w:szCs w:val="32"/>
        </w:rPr>
        <w:t>十、政府采购 ：是指国家各级政府为从事日常的政务活动或为了满足公共服务的目的，利用国家财政性资金和政府借款购买货物、工程和服务的行为。政府采购不仅是指具体的采购过程，而且是采购政策、采购程序、采购过程及采购管理的总称，是一种对公共采购管理的制度。</w:t>
      </w:r>
    </w:p>
    <w:p w:rsidR="000B498C" w:rsidRDefault="00FA712D">
      <w:pPr>
        <w:pStyle w:val="Default"/>
        <w:ind w:firstLineChars="200" w:firstLine="640"/>
        <w:rPr>
          <w:rFonts w:ascii="仿宋" w:eastAsia="仿宋" w:hAnsi="仿宋" w:cs="仿宋"/>
          <w:sz w:val="32"/>
          <w:szCs w:val="32"/>
        </w:rPr>
      </w:pPr>
      <w:r>
        <w:rPr>
          <w:rFonts w:ascii="仿宋" w:eastAsia="仿宋" w:hAnsi="仿宋" w:cs="仿宋" w:hint="eastAsia"/>
          <w:sz w:val="32"/>
          <w:szCs w:val="32"/>
        </w:rPr>
        <w:t>十一、机关运行经费：指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rsidR="000B498C" w:rsidRDefault="00FA712D">
      <w:pPr>
        <w:pStyle w:val="Default"/>
        <w:ind w:firstLineChars="200" w:firstLine="640"/>
        <w:rPr>
          <w:rFonts w:ascii="仿宋" w:eastAsia="仿宋" w:hAnsi="仿宋" w:cs="仿宋"/>
          <w:sz w:val="32"/>
          <w:szCs w:val="32"/>
        </w:rPr>
      </w:pPr>
      <w:r>
        <w:rPr>
          <w:rFonts w:ascii="仿宋" w:eastAsia="仿宋" w:hAnsi="仿宋" w:cs="仿宋" w:hint="eastAsia"/>
          <w:sz w:val="32"/>
          <w:szCs w:val="32"/>
        </w:rPr>
        <w:t>十二、教育支出（类）普通教育（款）学前教育（项）：指幼儿园用于保障机构正常运行、开展日常工作的基本支出。</w:t>
      </w:r>
    </w:p>
    <w:p w:rsidR="000B498C" w:rsidRDefault="00FA712D">
      <w:pPr>
        <w:pStyle w:val="Default"/>
        <w:ind w:firstLineChars="200" w:firstLine="640"/>
        <w:rPr>
          <w:rFonts w:ascii="仿宋" w:eastAsia="仿宋" w:hAnsi="仿宋" w:cs="仿宋"/>
          <w:sz w:val="32"/>
          <w:szCs w:val="32"/>
        </w:rPr>
      </w:pPr>
      <w:r>
        <w:rPr>
          <w:rFonts w:ascii="仿宋" w:eastAsia="仿宋" w:hAnsi="仿宋" w:cs="仿宋" w:hint="eastAsia"/>
          <w:sz w:val="32"/>
          <w:szCs w:val="32"/>
        </w:rPr>
        <w:t>十三、教育支出（类）普通教育（款）小学教育（项）：指小学学校用于保障机构正常运行、开展日常工作的基本支出。</w:t>
      </w:r>
    </w:p>
    <w:p w:rsidR="000B498C" w:rsidRDefault="00FA712D">
      <w:pPr>
        <w:pStyle w:val="Default"/>
        <w:ind w:firstLineChars="200" w:firstLine="640"/>
        <w:rPr>
          <w:rFonts w:ascii="仿宋" w:eastAsia="仿宋" w:hAnsi="仿宋" w:cs="仿宋"/>
          <w:sz w:val="32"/>
          <w:szCs w:val="32"/>
        </w:rPr>
      </w:pPr>
      <w:r>
        <w:rPr>
          <w:rFonts w:ascii="仿宋" w:eastAsia="仿宋" w:hAnsi="仿宋" w:cs="仿宋" w:hint="eastAsia"/>
          <w:sz w:val="32"/>
          <w:szCs w:val="32"/>
        </w:rPr>
        <w:t>十四、教育支出（类）普通教育（款）初中教育（项）：指初中学校用于保障机构正常运行、开展日常工作的基本支出。</w:t>
      </w:r>
    </w:p>
    <w:p w:rsidR="000B498C" w:rsidRDefault="00FA712D">
      <w:pPr>
        <w:pStyle w:val="Default"/>
        <w:ind w:firstLineChars="200" w:firstLine="640"/>
        <w:rPr>
          <w:rFonts w:ascii="仿宋" w:eastAsia="仿宋" w:hAnsi="仿宋" w:cs="仿宋"/>
          <w:sz w:val="32"/>
          <w:szCs w:val="32"/>
        </w:rPr>
      </w:pPr>
      <w:r>
        <w:rPr>
          <w:rFonts w:ascii="仿宋" w:eastAsia="仿宋" w:hAnsi="仿宋" w:cs="仿宋" w:hint="eastAsia"/>
          <w:sz w:val="32"/>
          <w:szCs w:val="32"/>
        </w:rPr>
        <w:t>十五、教育支出（类）其他教育支出（款）其他教育支出（项）：指为用于学校正常运转、开展日常工作的其他支出。</w:t>
      </w:r>
    </w:p>
    <w:p w:rsidR="000B498C" w:rsidRDefault="00FA712D">
      <w:pPr>
        <w:pStyle w:val="Default"/>
        <w:ind w:firstLineChars="200" w:firstLine="640"/>
        <w:rPr>
          <w:rFonts w:ascii="仿宋" w:eastAsia="仿宋" w:hAnsi="仿宋" w:cs="仿宋"/>
          <w:sz w:val="32"/>
          <w:szCs w:val="32"/>
        </w:rPr>
      </w:pPr>
      <w:r>
        <w:rPr>
          <w:rFonts w:ascii="仿宋" w:eastAsia="仿宋" w:hAnsi="仿宋" w:cs="仿宋" w:hint="eastAsia"/>
          <w:sz w:val="32"/>
          <w:szCs w:val="32"/>
        </w:rPr>
        <w:t>十六、社会保障和就业支出（类）人力资源和社会保障管</w:t>
      </w:r>
      <w:r>
        <w:rPr>
          <w:rFonts w:ascii="仿宋" w:eastAsia="仿宋" w:hAnsi="仿宋" w:cs="仿宋" w:hint="eastAsia"/>
          <w:sz w:val="32"/>
          <w:szCs w:val="32"/>
        </w:rPr>
        <w:lastRenderedPageBreak/>
        <w:t>理事务（款）引进人才费用（项）：用于引进外国专家、引智成果推广以及其他相关人才引进工作的专项经费支出。包括用于引进人才的租房补贴和生活补助等。</w:t>
      </w:r>
    </w:p>
    <w:p w:rsidR="000B498C" w:rsidRDefault="000B498C">
      <w:pPr>
        <w:pStyle w:val="Default"/>
        <w:jc w:val="center"/>
        <w:rPr>
          <w:rFonts w:ascii="Times New Roman" w:hAnsi="Times New Roman" w:cs="Times New Roman"/>
          <w:sz w:val="72"/>
          <w:szCs w:val="72"/>
        </w:rPr>
      </w:pPr>
    </w:p>
    <w:p w:rsidR="000B498C" w:rsidRDefault="000B498C">
      <w:pPr>
        <w:pStyle w:val="Default"/>
        <w:jc w:val="center"/>
        <w:rPr>
          <w:rFonts w:ascii="Times New Roman" w:hAnsi="Times New Roman" w:cs="Times New Roman"/>
          <w:sz w:val="72"/>
          <w:szCs w:val="72"/>
        </w:rPr>
      </w:pPr>
    </w:p>
    <w:p w:rsidR="000B498C" w:rsidRDefault="000B498C">
      <w:pPr>
        <w:pStyle w:val="Default"/>
        <w:jc w:val="center"/>
        <w:rPr>
          <w:rFonts w:ascii="Times New Roman" w:hAnsi="Times New Roman" w:cs="Times New Roman"/>
          <w:sz w:val="72"/>
          <w:szCs w:val="72"/>
        </w:rPr>
      </w:pPr>
    </w:p>
    <w:p w:rsidR="000B498C" w:rsidRDefault="000B498C">
      <w:pPr>
        <w:pStyle w:val="Default"/>
        <w:jc w:val="center"/>
        <w:rPr>
          <w:rFonts w:ascii="Times New Roman" w:hAnsi="Times New Roman" w:cs="Times New Roman"/>
          <w:sz w:val="72"/>
          <w:szCs w:val="72"/>
        </w:rPr>
      </w:pPr>
    </w:p>
    <w:p w:rsidR="000B498C" w:rsidRDefault="000B498C">
      <w:pPr>
        <w:pStyle w:val="Default"/>
        <w:jc w:val="center"/>
        <w:rPr>
          <w:rFonts w:ascii="Times New Roman" w:hAnsi="Times New Roman" w:cs="Times New Roman"/>
          <w:sz w:val="72"/>
          <w:szCs w:val="72"/>
        </w:rPr>
      </w:pPr>
    </w:p>
    <w:p w:rsidR="000B498C" w:rsidRDefault="000B498C">
      <w:pPr>
        <w:pStyle w:val="Default"/>
        <w:jc w:val="center"/>
        <w:rPr>
          <w:rFonts w:ascii="Times New Roman" w:hAnsi="Times New Roman" w:cs="Times New Roman"/>
          <w:sz w:val="72"/>
          <w:szCs w:val="72"/>
        </w:rPr>
      </w:pPr>
    </w:p>
    <w:p w:rsidR="000B498C" w:rsidRDefault="000B498C">
      <w:pPr>
        <w:pStyle w:val="Default"/>
        <w:jc w:val="center"/>
        <w:rPr>
          <w:rFonts w:ascii="Times New Roman" w:hAnsi="Times New Roman" w:cs="Times New Roman"/>
          <w:sz w:val="72"/>
          <w:szCs w:val="72"/>
        </w:rPr>
      </w:pPr>
    </w:p>
    <w:p w:rsidR="000B498C" w:rsidRDefault="000B498C">
      <w:pPr>
        <w:pStyle w:val="Default"/>
        <w:jc w:val="both"/>
        <w:rPr>
          <w:rFonts w:ascii="Times New Roman" w:hAnsi="Times New Roman" w:cs="Times New Roman"/>
          <w:sz w:val="72"/>
          <w:szCs w:val="72"/>
        </w:rPr>
      </w:pPr>
    </w:p>
    <w:p w:rsidR="000B498C" w:rsidRDefault="000B498C">
      <w:pPr>
        <w:pStyle w:val="Default"/>
        <w:jc w:val="both"/>
        <w:rPr>
          <w:rFonts w:ascii="Times New Roman" w:hAnsi="Times New Roman" w:cs="Times New Roman"/>
          <w:sz w:val="72"/>
          <w:szCs w:val="72"/>
        </w:rPr>
      </w:pPr>
    </w:p>
    <w:p w:rsidR="000B498C" w:rsidRDefault="000B498C">
      <w:pPr>
        <w:pStyle w:val="Default"/>
        <w:jc w:val="both"/>
        <w:rPr>
          <w:rFonts w:ascii="Times New Roman" w:hAnsi="Times New Roman" w:cs="Times New Roman"/>
          <w:sz w:val="72"/>
          <w:szCs w:val="72"/>
        </w:rPr>
      </w:pPr>
    </w:p>
    <w:p w:rsidR="000B498C" w:rsidRDefault="000B498C">
      <w:pPr>
        <w:pStyle w:val="Default"/>
        <w:jc w:val="both"/>
        <w:rPr>
          <w:rFonts w:ascii="Times New Roman" w:hAnsi="Times New Roman" w:cs="Times New Roman"/>
          <w:sz w:val="72"/>
          <w:szCs w:val="72"/>
        </w:rPr>
      </w:pPr>
    </w:p>
    <w:p w:rsidR="000B498C" w:rsidRDefault="000B498C">
      <w:pPr>
        <w:pStyle w:val="Default"/>
        <w:jc w:val="both"/>
        <w:rPr>
          <w:rFonts w:ascii="Times New Roman" w:hAnsi="Times New Roman" w:cs="Times New Roman"/>
          <w:sz w:val="72"/>
          <w:szCs w:val="72"/>
        </w:rPr>
      </w:pPr>
    </w:p>
    <w:p w:rsidR="000B498C" w:rsidRDefault="000B498C">
      <w:pPr>
        <w:pStyle w:val="Default"/>
        <w:jc w:val="both"/>
        <w:rPr>
          <w:rFonts w:ascii="Times New Roman" w:hAnsi="Times New Roman" w:cs="Times New Roman"/>
          <w:sz w:val="72"/>
          <w:szCs w:val="72"/>
        </w:rPr>
      </w:pPr>
    </w:p>
    <w:p w:rsidR="000B498C" w:rsidRDefault="000B498C">
      <w:pPr>
        <w:pStyle w:val="Default"/>
        <w:jc w:val="both"/>
        <w:rPr>
          <w:rFonts w:ascii="Times New Roman" w:hAnsi="Times New Roman" w:cs="Times New Roman"/>
          <w:sz w:val="72"/>
          <w:szCs w:val="72"/>
        </w:rPr>
      </w:pPr>
    </w:p>
    <w:p w:rsidR="000B498C" w:rsidRDefault="000B498C">
      <w:pPr>
        <w:pStyle w:val="Default"/>
        <w:jc w:val="both"/>
        <w:rPr>
          <w:rFonts w:ascii="Times New Roman" w:hAnsi="Times New Roman" w:cs="Times New Roman"/>
          <w:sz w:val="72"/>
          <w:szCs w:val="72"/>
        </w:rPr>
      </w:pPr>
    </w:p>
    <w:p w:rsidR="000B498C" w:rsidRDefault="000B498C">
      <w:pPr>
        <w:pStyle w:val="Default"/>
        <w:jc w:val="both"/>
        <w:rPr>
          <w:rFonts w:ascii="Times New Roman" w:hAnsi="Times New Roman" w:cs="Times New Roman"/>
          <w:sz w:val="72"/>
          <w:szCs w:val="72"/>
        </w:rPr>
      </w:pPr>
    </w:p>
    <w:p w:rsidR="000B498C" w:rsidRDefault="000B498C">
      <w:pPr>
        <w:pStyle w:val="Default"/>
        <w:jc w:val="both"/>
        <w:rPr>
          <w:rFonts w:ascii="Times New Roman" w:hAnsi="Times New Roman" w:cs="Times New Roman"/>
          <w:sz w:val="72"/>
          <w:szCs w:val="72"/>
        </w:rPr>
      </w:pPr>
    </w:p>
    <w:p w:rsidR="000B498C" w:rsidRDefault="000B498C">
      <w:pPr>
        <w:pStyle w:val="Default"/>
        <w:jc w:val="both"/>
        <w:rPr>
          <w:rFonts w:ascii="Times New Roman" w:hAnsi="Times New Roman" w:cs="Times New Roman"/>
          <w:sz w:val="72"/>
          <w:szCs w:val="72"/>
        </w:rPr>
      </w:pPr>
    </w:p>
    <w:p w:rsidR="000B498C" w:rsidRDefault="000B498C">
      <w:pPr>
        <w:pStyle w:val="Default"/>
        <w:jc w:val="both"/>
        <w:rPr>
          <w:rFonts w:ascii="Times New Roman" w:hAnsi="Times New Roman" w:cs="Times New Roman"/>
          <w:sz w:val="72"/>
          <w:szCs w:val="72"/>
        </w:rPr>
      </w:pPr>
    </w:p>
    <w:p w:rsidR="000B498C" w:rsidRDefault="00FA712D">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t>第五部分</w:t>
      </w:r>
      <w:r>
        <w:rPr>
          <w:rFonts w:ascii="Times New Roman" w:eastAsia="方正小标宋_GBK" w:hAnsi="Times New Roman" w:cs="Times New Roman"/>
          <w:sz w:val="52"/>
          <w:szCs w:val="52"/>
        </w:rPr>
        <w:t xml:space="preserve">   </w:t>
      </w:r>
      <w:r>
        <w:rPr>
          <w:rFonts w:ascii="Times New Roman" w:eastAsia="方正小标宋_GBK" w:hAnsi="Times New Roman" w:cs="Times New Roman"/>
          <w:sz w:val="52"/>
          <w:szCs w:val="52"/>
        </w:rPr>
        <w:t>附</w:t>
      </w:r>
      <w:r>
        <w:rPr>
          <w:rFonts w:ascii="Times New Roman" w:eastAsia="方正小标宋_GBK" w:hAnsi="Times New Roman" w:cs="Times New Roman"/>
          <w:sz w:val="52"/>
          <w:szCs w:val="52"/>
        </w:rPr>
        <w:t xml:space="preserve"> </w:t>
      </w:r>
      <w:r>
        <w:rPr>
          <w:rFonts w:ascii="Times New Roman" w:eastAsia="方正小标宋_GBK" w:hAnsi="Times New Roman" w:cs="Times New Roman"/>
          <w:sz w:val="52"/>
          <w:szCs w:val="52"/>
        </w:rPr>
        <w:t>件</w:t>
      </w:r>
    </w:p>
    <w:p w:rsidR="000B498C" w:rsidRDefault="000B498C">
      <w:pPr>
        <w:pStyle w:val="a0"/>
      </w:pPr>
    </w:p>
    <w:p w:rsidR="000B498C" w:rsidRDefault="000B498C">
      <w:pPr>
        <w:pStyle w:val="Default"/>
        <w:spacing w:line="600" w:lineRule="exact"/>
        <w:ind w:firstLineChars="200" w:firstLine="640"/>
        <w:rPr>
          <w:rFonts w:ascii="Times New Roman" w:eastAsia="仿宋_GB2312" w:hAnsi="Times New Roman" w:cs="Times New Roman"/>
          <w:sz w:val="32"/>
          <w:szCs w:val="32"/>
        </w:rPr>
      </w:pPr>
    </w:p>
    <w:p w:rsidR="000B498C" w:rsidRDefault="000B498C">
      <w:pPr>
        <w:pStyle w:val="Default"/>
        <w:spacing w:line="600" w:lineRule="exact"/>
        <w:ind w:firstLineChars="200" w:firstLine="640"/>
        <w:rPr>
          <w:rFonts w:ascii="Times New Roman" w:eastAsia="仿宋_GB2312" w:hAnsi="Times New Roman" w:cs="Times New Roman"/>
          <w:sz w:val="32"/>
          <w:szCs w:val="32"/>
        </w:rPr>
      </w:pPr>
    </w:p>
    <w:p w:rsidR="000B498C" w:rsidRDefault="000B498C">
      <w:pPr>
        <w:pStyle w:val="Default"/>
        <w:jc w:val="center"/>
        <w:rPr>
          <w:rFonts w:ascii="Times New Roman" w:hAnsi="Times New Roman" w:cs="Times New Roman"/>
          <w:sz w:val="72"/>
          <w:szCs w:val="72"/>
        </w:rPr>
      </w:pPr>
    </w:p>
    <w:p w:rsidR="000B498C" w:rsidRDefault="000B498C">
      <w:pPr>
        <w:pStyle w:val="Default"/>
        <w:jc w:val="center"/>
        <w:rPr>
          <w:rFonts w:ascii="Times New Roman" w:hAnsi="Times New Roman" w:cs="Times New Roman"/>
          <w:sz w:val="72"/>
          <w:szCs w:val="72"/>
        </w:rPr>
      </w:pPr>
    </w:p>
    <w:p w:rsidR="000B498C" w:rsidRDefault="000B498C">
      <w:pPr>
        <w:jc w:val="left"/>
        <w:rPr>
          <w:rFonts w:ascii="Times New Roman" w:hAnsi="Times New Roman" w:cs="Times New Roman"/>
          <w:color w:val="000000"/>
          <w:kern w:val="0"/>
          <w:sz w:val="32"/>
          <w:szCs w:val="32"/>
        </w:rPr>
      </w:pPr>
    </w:p>
    <w:p w:rsidR="000B498C" w:rsidRDefault="000B498C">
      <w:pPr>
        <w:pStyle w:val="a0"/>
        <w:rPr>
          <w:rFonts w:ascii="Times New Roman" w:hAnsi="Times New Roman" w:cs="Times New Roman"/>
          <w:color w:val="000000"/>
          <w:kern w:val="0"/>
          <w:sz w:val="32"/>
          <w:szCs w:val="32"/>
        </w:rPr>
      </w:pPr>
    </w:p>
    <w:p w:rsidR="000B498C" w:rsidRDefault="000B498C">
      <w:pPr>
        <w:pStyle w:val="2"/>
        <w:ind w:firstLine="640"/>
        <w:rPr>
          <w:rFonts w:ascii="Times New Roman" w:hAnsi="Times New Roman" w:cs="Times New Roman"/>
          <w:color w:val="000000"/>
          <w:sz w:val="32"/>
          <w:szCs w:val="32"/>
        </w:rPr>
      </w:pPr>
    </w:p>
    <w:p w:rsidR="000B498C" w:rsidRDefault="000B498C">
      <w:pPr>
        <w:rPr>
          <w:rFonts w:ascii="Times New Roman" w:hAnsi="Times New Roman" w:cs="Times New Roman"/>
          <w:color w:val="000000"/>
          <w:kern w:val="0"/>
          <w:sz w:val="32"/>
          <w:szCs w:val="32"/>
        </w:rPr>
      </w:pPr>
    </w:p>
    <w:p w:rsidR="000B498C" w:rsidRDefault="000B498C">
      <w:pPr>
        <w:pStyle w:val="a0"/>
        <w:rPr>
          <w:rFonts w:ascii="Times New Roman" w:hAnsi="Times New Roman" w:cs="Times New Roman"/>
          <w:color w:val="000000"/>
          <w:kern w:val="0"/>
          <w:sz w:val="32"/>
          <w:szCs w:val="32"/>
        </w:rPr>
      </w:pPr>
    </w:p>
    <w:p w:rsidR="000B498C" w:rsidRDefault="000B498C">
      <w:pPr>
        <w:pStyle w:val="2"/>
        <w:ind w:firstLine="640"/>
        <w:rPr>
          <w:rFonts w:ascii="Times New Roman" w:hAnsi="Times New Roman" w:cs="Times New Roman"/>
          <w:color w:val="000000"/>
          <w:sz w:val="32"/>
          <w:szCs w:val="32"/>
        </w:rPr>
      </w:pPr>
    </w:p>
    <w:p w:rsidR="000B498C" w:rsidRDefault="000B498C">
      <w:pPr>
        <w:rPr>
          <w:rFonts w:ascii="Times New Roman" w:hAnsi="Times New Roman" w:cs="Times New Roman"/>
          <w:color w:val="000000"/>
          <w:kern w:val="0"/>
          <w:sz w:val="32"/>
          <w:szCs w:val="32"/>
        </w:rPr>
      </w:pPr>
    </w:p>
    <w:p w:rsidR="000B498C" w:rsidRDefault="00FA712D">
      <w:pPr>
        <w:spacing w:line="540" w:lineRule="exact"/>
        <w:jc w:val="center"/>
        <w:rPr>
          <w:rFonts w:ascii="方正小标宋简体" w:eastAsia="方正小标宋简体"/>
          <w:sz w:val="44"/>
          <w:szCs w:val="44"/>
        </w:rPr>
      </w:pPr>
      <w:r>
        <w:rPr>
          <w:rFonts w:ascii="方正小标宋简体" w:eastAsia="方正小标宋简体" w:hint="eastAsia"/>
          <w:sz w:val="44"/>
          <w:szCs w:val="44"/>
        </w:rPr>
        <w:lastRenderedPageBreak/>
        <w:t>2025年度益阳市</w:t>
      </w:r>
      <w:r w:rsidR="003949B1">
        <w:rPr>
          <w:rFonts w:ascii="方正小标宋简体" w:eastAsia="方正小标宋简体" w:hint="eastAsia"/>
          <w:sz w:val="44"/>
          <w:szCs w:val="44"/>
        </w:rPr>
        <w:t>赫山区丁香</w:t>
      </w:r>
      <w:r>
        <w:rPr>
          <w:rFonts w:ascii="方正小标宋简体" w:eastAsia="方正小标宋简体" w:hint="eastAsia"/>
          <w:sz w:val="44"/>
          <w:szCs w:val="44"/>
        </w:rPr>
        <w:t>学校</w:t>
      </w:r>
    </w:p>
    <w:p w:rsidR="000B498C" w:rsidRDefault="00FA712D">
      <w:pPr>
        <w:spacing w:line="540" w:lineRule="exact"/>
        <w:jc w:val="center"/>
        <w:rPr>
          <w:rFonts w:ascii="方正小标宋简体" w:eastAsia="方正小标宋简体"/>
          <w:sz w:val="44"/>
          <w:szCs w:val="44"/>
        </w:rPr>
      </w:pPr>
      <w:r>
        <w:rPr>
          <w:rFonts w:ascii="方正小标宋简体" w:eastAsia="方正小标宋简体" w:hint="eastAsia"/>
          <w:sz w:val="44"/>
          <w:szCs w:val="44"/>
        </w:rPr>
        <w:t>整体支出绩效自评报告</w:t>
      </w:r>
    </w:p>
    <w:p w:rsidR="000B498C" w:rsidRDefault="000B498C">
      <w:pPr>
        <w:spacing w:line="540" w:lineRule="exact"/>
        <w:jc w:val="center"/>
        <w:rPr>
          <w:rFonts w:ascii="方正小标宋简体" w:eastAsia="方正小标宋简体"/>
          <w:sz w:val="44"/>
          <w:szCs w:val="44"/>
        </w:rPr>
      </w:pPr>
    </w:p>
    <w:p w:rsidR="000B498C" w:rsidRDefault="00FA712D">
      <w:pPr>
        <w:numPr>
          <w:ilvl w:val="0"/>
          <w:numId w:val="1"/>
        </w:numPr>
        <w:spacing w:line="540" w:lineRule="exact"/>
        <w:ind w:firstLineChars="200" w:firstLine="640"/>
        <w:rPr>
          <w:rFonts w:ascii="黑体" w:eastAsia="黑体" w:hAnsi="黑体"/>
          <w:sz w:val="32"/>
          <w:szCs w:val="32"/>
        </w:rPr>
      </w:pPr>
      <w:r>
        <w:rPr>
          <w:rFonts w:ascii="黑体" w:eastAsia="黑体" w:hAnsi="黑体" w:hint="eastAsia"/>
          <w:sz w:val="32"/>
          <w:szCs w:val="32"/>
        </w:rPr>
        <w:t>部门（单位）基本情况</w:t>
      </w:r>
    </w:p>
    <w:p w:rsidR="000B498C" w:rsidRDefault="00FA712D">
      <w:pPr>
        <w:spacing w:line="540" w:lineRule="exact"/>
        <w:ind w:firstLineChars="200" w:firstLine="640"/>
        <w:rPr>
          <w:rFonts w:ascii="仿宋_GB2312" w:eastAsia="仿宋_GB2312"/>
          <w:sz w:val="32"/>
          <w:szCs w:val="32"/>
        </w:rPr>
      </w:pPr>
      <w:r>
        <w:rPr>
          <w:rFonts w:ascii="楷体_GB2312" w:eastAsia="楷体_GB2312" w:hint="eastAsia"/>
          <w:sz w:val="32"/>
          <w:szCs w:val="32"/>
        </w:rPr>
        <w:t>（一）主要职能</w:t>
      </w:r>
    </w:p>
    <w:p w:rsidR="000B498C" w:rsidRDefault="00FA712D">
      <w:pPr>
        <w:spacing w:line="540" w:lineRule="exact"/>
        <w:ind w:firstLineChars="200" w:firstLine="640"/>
        <w:rPr>
          <w:rFonts w:ascii="仿宋_GB2312" w:eastAsia="仿宋_GB2312"/>
          <w:sz w:val="32"/>
          <w:szCs w:val="32"/>
        </w:rPr>
      </w:pPr>
      <w:r>
        <w:rPr>
          <w:rFonts w:ascii="仿宋_GB2312" w:eastAsia="仿宋_GB2312" w:hint="eastAsia"/>
          <w:sz w:val="32"/>
          <w:szCs w:val="32"/>
        </w:rPr>
        <w:t>（一）负责贯彻党的教育方针,坚持社会主义办学方向,对学生进行德育、智育、体育、美育和劳动教育等方面的教育。</w:t>
      </w:r>
    </w:p>
    <w:p w:rsidR="000B498C" w:rsidRDefault="00FA712D">
      <w:pPr>
        <w:spacing w:line="540" w:lineRule="exact"/>
        <w:ind w:firstLineChars="200" w:firstLine="640"/>
        <w:rPr>
          <w:rFonts w:ascii="仿宋_GB2312" w:eastAsia="仿宋_GB2312"/>
          <w:sz w:val="32"/>
          <w:szCs w:val="32"/>
        </w:rPr>
      </w:pPr>
      <w:r>
        <w:rPr>
          <w:rFonts w:ascii="仿宋_GB2312" w:eastAsia="仿宋_GB2312" w:hint="eastAsia"/>
          <w:sz w:val="32"/>
          <w:szCs w:val="32"/>
        </w:rPr>
        <w:t>（二）负责配合各级人民政府依法动员适龄儿童、少年入学,严格控制学生辍学,依法保证适龄儿童、少年接受九年义务教育。</w:t>
      </w:r>
    </w:p>
    <w:p w:rsidR="000B498C" w:rsidRDefault="00FA712D">
      <w:pPr>
        <w:spacing w:line="540" w:lineRule="exact"/>
        <w:ind w:firstLineChars="200" w:firstLine="640"/>
        <w:rPr>
          <w:rFonts w:ascii="仿宋_GB2312" w:eastAsia="仿宋_GB2312"/>
          <w:sz w:val="32"/>
          <w:szCs w:val="32"/>
        </w:rPr>
      </w:pPr>
      <w:r>
        <w:rPr>
          <w:rFonts w:ascii="仿宋_GB2312" w:eastAsia="仿宋_GB2312" w:hint="eastAsia"/>
          <w:sz w:val="32"/>
          <w:szCs w:val="32"/>
        </w:rPr>
        <w:t>（三）负责制定学校教育发展规划,并抓好组织实施和落实工作。</w:t>
      </w:r>
    </w:p>
    <w:p w:rsidR="000B498C" w:rsidRDefault="00FA712D">
      <w:pPr>
        <w:spacing w:line="540" w:lineRule="exact"/>
        <w:ind w:firstLineChars="200" w:firstLine="640"/>
        <w:rPr>
          <w:rFonts w:ascii="仿宋_GB2312" w:eastAsia="仿宋_GB2312"/>
          <w:sz w:val="32"/>
          <w:szCs w:val="32"/>
        </w:rPr>
      </w:pPr>
      <w:r>
        <w:rPr>
          <w:rFonts w:ascii="仿宋_GB2312" w:eastAsia="仿宋_GB2312" w:hint="eastAsia"/>
          <w:sz w:val="32"/>
          <w:szCs w:val="32"/>
        </w:rPr>
        <w:t>（四）负责按照教育主管部门发布的指导性教学计划、教学大纲,组织实施教育教学活动。</w:t>
      </w:r>
    </w:p>
    <w:p w:rsidR="000B498C" w:rsidRDefault="00FA712D">
      <w:pPr>
        <w:spacing w:line="540" w:lineRule="exact"/>
        <w:ind w:firstLineChars="200" w:firstLine="640"/>
        <w:rPr>
          <w:rFonts w:ascii="仿宋_GB2312" w:eastAsia="仿宋_GB2312"/>
          <w:sz w:val="32"/>
          <w:szCs w:val="32"/>
        </w:rPr>
      </w:pPr>
      <w:r>
        <w:rPr>
          <w:rFonts w:ascii="仿宋_GB2312" w:eastAsia="仿宋_GB2312" w:hint="eastAsia"/>
          <w:sz w:val="32"/>
          <w:szCs w:val="32"/>
        </w:rPr>
        <w:t>（五）负责依据国家主管部门有关教学计划、课程设置等方面的规定,决定和实施本校的教学计划,组织教学评比、集体备课,对学生进行统一考核等。</w:t>
      </w:r>
    </w:p>
    <w:p w:rsidR="000B498C" w:rsidRDefault="00FA712D">
      <w:pPr>
        <w:spacing w:line="540" w:lineRule="exact"/>
        <w:ind w:firstLineChars="200" w:firstLine="640"/>
        <w:rPr>
          <w:rFonts w:ascii="仿宋_GB2312" w:eastAsia="仿宋_GB2312"/>
          <w:sz w:val="32"/>
          <w:szCs w:val="32"/>
        </w:rPr>
      </w:pPr>
      <w:r>
        <w:rPr>
          <w:rFonts w:ascii="仿宋_GB2312" w:eastAsia="仿宋_GB2312" w:hint="eastAsia"/>
          <w:sz w:val="32"/>
          <w:szCs w:val="32"/>
        </w:rPr>
        <w:t>（六）负责学籍管理。</w:t>
      </w:r>
    </w:p>
    <w:p w:rsidR="000B498C" w:rsidRDefault="00FA712D">
      <w:pPr>
        <w:spacing w:line="540" w:lineRule="exact"/>
        <w:ind w:firstLineChars="200" w:firstLine="640"/>
        <w:rPr>
          <w:rFonts w:ascii="仿宋_GB2312" w:eastAsia="仿宋_GB2312"/>
          <w:sz w:val="32"/>
          <w:szCs w:val="32"/>
        </w:rPr>
      </w:pPr>
      <w:r>
        <w:rPr>
          <w:rFonts w:ascii="仿宋_GB2312" w:eastAsia="仿宋_GB2312" w:hint="eastAsia"/>
          <w:sz w:val="32"/>
          <w:szCs w:val="32"/>
        </w:rPr>
        <w:t>（七）负责聘任、培训、考核教师,依法奖励或处分有关教师和职工。</w:t>
      </w:r>
    </w:p>
    <w:p w:rsidR="000B498C" w:rsidRDefault="00FA712D">
      <w:pPr>
        <w:spacing w:line="540" w:lineRule="exact"/>
        <w:ind w:firstLineChars="200" w:firstLine="640"/>
        <w:rPr>
          <w:rFonts w:ascii="仿宋_GB2312" w:eastAsia="仿宋_GB2312"/>
          <w:sz w:val="32"/>
          <w:szCs w:val="32"/>
        </w:rPr>
      </w:pPr>
      <w:r>
        <w:rPr>
          <w:rFonts w:ascii="仿宋_GB2312" w:eastAsia="仿宋_GB2312" w:hint="eastAsia"/>
          <w:sz w:val="32"/>
          <w:szCs w:val="32"/>
        </w:rPr>
        <w:t>（八）负责科学管理、合理使用学校的设施和经费。</w:t>
      </w:r>
    </w:p>
    <w:p w:rsidR="000B498C" w:rsidRDefault="00FA712D">
      <w:pPr>
        <w:spacing w:line="540" w:lineRule="exact"/>
        <w:ind w:firstLineChars="200" w:firstLine="640"/>
        <w:rPr>
          <w:rFonts w:ascii="仿宋_GB2312" w:eastAsia="仿宋_GB2312"/>
          <w:sz w:val="32"/>
          <w:szCs w:val="32"/>
        </w:rPr>
      </w:pPr>
      <w:r>
        <w:rPr>
          <w:rFonts w:ascii="仿宋_GB2312" w:eastAsia="仿宋_GB2312" w:hint="eastAsia"/>
          <w:sz w:val="32"/>
          <w:szCs w:val="32"/>
        </w:rPr>
        <w:t>（九）负责维护学校、师生的合法权益,有权拒绝任何组织和个人对教育教学活动进行非法干涉。</w:t>
      </w:r>
    </w:p>
    <w:p w:rsidR="000B498C" w:rsidRDefault="00FA712D">
      <w:pPr>
        <w:spacing w:line="540" w:lineRule="exact"/>
        <w:ind w:firstLineChars="200" w:firstLine="640"/>
        <w:rPr>
          <w:rFonts w:ascii="仿宋_GB2312" w:eastAsia="仿宋_GB2312"/>
          <w:sz w:val="32"/>
          <w:szCs w:val="32"/>
        </w:rPr>
      </w:pPr>
      <w:r>
        <w:rPr>
          <w:rFonts w:ascii="仿宋_GB2312" w:eastAsia="仿宋_GB2312" w:hint="eastAsia"/>
          <w:sz w:val="32"/>
          <w:szCs w:val="32"/>
        </w:rPr>
        <w:t>（十）依法接受各级教育行政部门的检查指导和人民群众的监督。</w:t>
      </w:r>
    </w:p>
    <w:p w:rsidR="000B498C" w:rsidRDefault="00FA712D">
      <w:pPr>
        <w:spacing w:line="540" w:lineRule="exact"/>
        <w:ind w:firstLineChars="200" w:firstLine="640"/>
        <w:rPr>
          <w:rFonts w:ascii="仿宋_GB2312" w:eastAsia="仿宋_GB2312"/>
          <w:sz w:val="32"/>
          <w:szCs w:val="32"/>
        </w:rPr>
      </w:pPr>
      <w:r>
        <w:rPr>
          <w:rFonts w:ascii="楷体_GB2312" w:eastAsia="楷体_GB2312" w:hint="eastAsia"/>
          <w:sz w:val="32"/>
          <w:szCs w:val="32"/>
        </w:rPr>
        <w:lastRenderedPageBreak/>
        <w:t>（二）部门决算单位构成</w:t>
      </w:r>
    </w:p>
    <w:p w:rsidR="003949B1" w:rsidRDefault="003949B1" w:rsidP="003949B1">
      <w:pPr>
        <w:widowControl/>
        <w:spacing w:line="600" w:lineRule="exact"/>
        <w:ind w:firstLineChars="200" w:firstLine="640"/>
        <w:rPr>
          <w:rFonts w:ascii="Times New Roman" w:eastAsia="仿宋_GB2312" w:hAnsi="Times New Roman" w:cs="Times New Roman"/>
          <w:bCs/>
          <w:kern w:val="0"/>
          <w:sz w:val="32"/>
          <w:szCs w:val="32"/>
        </w:rPr>
      </w:pPr>
      <w:r>
        <w:rPr>
          <w:rFonts w:ascii="Times New Roman" w:eastAsia="仿宋_GB2312" w:hAnsi="Times New Roman" w:cs="Times New Roman" w:hint="eastAsia"/>
          <w:bCs/>
          <w:kern w:val="0"/>
          <w:sz w:val="32"/>
          <w:szCs w:val="32"/>
        </w:rPr>
        <w:t>益阳市赫山区丁香学校</w:t>
      </w:r>
      <w:r>
        <w:rPr>
          <w:rFonts w:ascii="Times New Roman" w:eastAsia="仿宋_GB2312" w:hAnsi="Times New Roman" w:cs="Times New Roman" w:hint="eastAsia"/>
          <w:bCs/>
          <w:kern w:val="0"/>
          <w:sz w:val="32"/>
          <w:szCs w:val="32"/>
        </w:rPr>
        <w:t>202</w:t>
      </w:r>
      <w:r>
        <w:rPr>
          <w:rFonts w:ascii="Times New Roman" w:eastAsia="仿宋_GB2312" w:hAnsi="Times New Roman" w:cs="Times New Roman"/>
          <w:bCs/>
          <w:kern w:val="0"/>
          <w:sz w:val="32"/>
          <w:szCs w:val="32"/>
        </w:rPr>
        <w:t>5</w:t>
      </w:r>
      <w:r>
        <w:rPr>
          <w:rFonts w:ascii="Times New Roman" w:eastAsia="仿宋_GB2312" w:hAnsi="Times New Roman" w:cs="Times New Roman" w:hint="eastAsia"/>
          <w:bCs/>
          <w:kern w:val="0"/>
          <w:sz w:val="32"/>
          <w:szCs w:val="32"/>
        </w:rPr>
        <w:t>年部门决算汇总公开单位构成包括：益阳市赫山区丁香学校本部。</w:t>
      </w:r>
    </w:p>
    <w:p w:rsidR="003949B1" w:rsidRDefault="003949B1" w:rsidP="003949B1">
      <w:pPr>
        <w:widowControl/>
        <w:spacing w:line="600" w:lineRule="exact"/>
        <w:ind w:firstLineChars="200" w:firstLine="640"/>
        <w:rPr>
          <w:rFonts w:ascii="Times New Roman" w:eastAsia="仿宋_GB2312" w:hAnsi="Times New Roman" w:cs="Times New Roman"/>
          <w:bCs/>
          <w:kern w:val="0"/>
          <w:sz w:val="32"/>
          <w:szCs w:val="32"/>
        </w:rPr>
      </w:pPr>
      <w:r>
        <w:rPr>
          <w:rFonts w:ascii="Times New Roman" w:eastAsia="仿宋_GB2312" w:hAnsi="Times New Roman" w:cs="Times New Roman" w:hint="eastAsia"/>
          <w:bCs/>
          <w:kern w:val="0"/>
          <w:sz w:val="32"/>
          <w:szCs w:val="32"/>
        </w:rPr>
        <w:t>益阳市赫山区丁香学校学校内设机构：教导处、体卫处、后勤处、德育处、党建办、办公室、工会等。</w:t>
      </w:r>
    </w:p>
    <w:p w:rsidR="000B498C" w:rsidRDefault="00FA712D">
      <w:pPr>
        <w:spacing w:line="540" w:lineRule="exact"/>
        <w:ind w:firstLineChars="200" w:firstLine="640"/>
        <w:rPr>
          <w:rFonts w:ascii="黑体" w:eastAsia="黑体" w:hAnsi="黑体"/>
          <w:sz w:val="32"/>
          <w:szCs w:val="32"/>
        </w:rPr>
      </w:pPr>
      <w:r>
        <w:rPr>
          <w:rFonts w:ascii="黑体" w:eastAsia="黑体" w:hAnsi="黑体" w:hint="eastAsia"/>
          <w:sz w:val="32"/>
          <w:szCs w:val="32"/>
        </w:rPr>
        <w:t>二、一般公共预算支出情况</w:t>
      </w:r>
    </w:p>
    <w:p w:rsidR="000B498C" w:rsidRDefault="00FA712D">
      <w:pPr>
        <w:spacing w:line="540" w:lineRule="exact"/>
        <w:ind w:firstLineChars="200" w:firstLine="640"/>
        <w:rPr>
          <w:rFonts w:ascii="楷体_GB2312" w:eastAsia="楷体_GB2312"/>
          <w:sz w:val="32"/>
          <w:szCs w:val="32"/>
        </w:rPr>
      </w:pPr>
      <w:r>
        <w:rPr>
          <w:rFonts w:ascii="楷体_GB2312" w:eastAsia="楷体_GB2312" w:hint="eastAsia"/>
          <w:sz w:val="32"/>
          <w:szCs w:val="32"/>
        </w:rPr>
        <w:t>（一）基本支出情况</w:t>
      </w:r>
    </w:p>
    <w:p w:rsidR="000B498C" w:rsidRDefault="00FA712D">
      <w:pPr>
        <w:spacing w:line="540" w:lineRule="exact"/>
        <w:ind w:firstLineChars="200" w:firstLine="640"/>
        <w:rPr>
          <w:rFonts w:ascii="仿宋_GB2312" w:eastAsia="仿宋_GB2312"/>
          <w:sz w:val="32"/>
          <w:szCs w:val="32"/>
        </w:rPr>
      </w:pPr>
      <w:r>
        <w:rPr>
          <w:rFonts w:ascii="仿宋_GB2312" w:eastAsia="仿宋_GB2312" w:hint="eastAsia"/>
          <w:sz w:val="32"/>
          <w:szCs w:val="32"/>
        </w:rPr>
        <w:t>益阳市</w:t>
      </w:r>
      <w:r w:rsidR="003949B1">
        <w:rPr>
          <w:rFonts w:ascii="仿宋_GB2312" w:eastAsia="仿宋_GB2312" w:hint="eastAsia"/>
          <w:sz w:val="32"/>
          <w:szCs w:val="32"/>
        </w:rPr>
        <w:t>赫山区丁香</w:t>
      </w:r>
      <w:r>
        <w:rPr>
          <w:rFonts w:ascii="仿宋_GB2312" w:eastAsia="仿宋_GB2312" w:hint="eastAsia"/>
          <w:sz w:val="32"/>
          <w:szCs w:val="32"/>
        </w:rPr>
        <w:t>学校2025年度一般公共预算财政拨款基本支出</w:t>
      </w:r>
      <w:r w:rsidR="003949B1">
        <w:rPr>
          <w:rFonts w:ascii="仿宋_GB2312" w:eastAsia="仿宋_GB2312"/>
          <w:sz w:val="32"/>
          <w:szCs w:val="32"/>
        </w:rPr>
        <w:t>1508.38</w:t>
      </w:r>
      <w:r>
        <w:rPr>
          <w:rFonts w:ascii="仿宋_GB2312" w:eastAsia="仿宋_GB2312" w:hint="eastAsia"/>
          <w:sz w:val="32"/>
          <w:szCs w:val="32"/>
        </w:rPr>
        <w:t>万元,其中工资福利支出</w:t>
      </w:r>
      <w:r w:rsidR="003949B1">
        <w:rPr>
          <w:rFonts w:ascii="仿宋_GB2312" w:eastAsia="仿宋_GB2312"/>
          <w:sz w:val="32"/>
          <w:szCs w:val="32"/>
        </w:rPr>
        <w:t>1115</w:t>
      </w:r>
      <w:r>
        <w:rPr>
          <w:rFonts w:ascii="仿宋_GB2312" w:eastAsia="仿宋_GB2312" w:hint="eastAsia"/>
          <w:sz w:val="32"/>
          <w:szCs w:val="32"/>
        </w:rPr>
        <w:t>万元，对个人和家庭的补助支出</w:t>
      </w:r>
      <w:r w:rsidR="003949B1">
        <w:rPr>
          <w:rFonts w:ascii="仿宋_GB2312" w:eastAsia="仿宋_GB2312"/>
          <w:sz w:val="32"/>
          <w:szCs w:val="32"/>
        </w:rPr>
        <w:t>6.3</w:t>
      </w:r>
      <w:r>
        <w:rPr>
          <w:rFonts w:ascii="仿宋_GB2312" w:eastAsia="仿宋_GB2312" w:hint="eastAsia"/>
          <w:sz w:val="32"/>
          <w:szCs w:val="32"/>
        </w:rPr>
        <w:t>万元，商品和服务支出</w:t>
      </w:r>
      <w:r w:rsidR="003949B1">
        <w:rPr>
          <w:rFonts w:ascii="仿宋_GB2312" w:eastAsia="仿宋_GB2312"/>
          <w:sz w:val="32"/>
          <w:szCs w:val="32"/>
        </w:rPr>
        <w:t>85.83</w:t>
      </w:r>
      <w:r>
        <w:rPr>
          <w:rFonts w:ascii="仿宋_GB2312" w:eastAsia="仿宋_GB2312" w:hint="eastAsia"/>
          <w:sz w:val="32"/>
          <w:szCs w:val="32"/>
        </w:rPr>
        <w:t>万元。</w:t>
      </w:r>
    </w:p>
    <w:p w:rsidR="000B498C" w:rsidRDefault="00FA712D">
      <w:pPr>
        <w:spacing w:line="540" w:lineRule="exact"/>
        <w:ind w:firstLineChars="200" w:firstLine="640"/>
        <w:rPr>
          <w:rFonts w:ascii="仿宋_GB2312" w:eastAsia="仿宋_GB2312"/>
          <w:sz w:val="32"/>
          <w:szCs w:val="32"/>
        </w:rPr>
      </w:pPr>
      <w:r>
        <w:rPr>
          <w:rFonts w:ascii="仿宋_GB2312" w:eastAsia="仿宋_GB2312" w:hint="eastAsia"/>
          <w:sz w:val="32"/>
          <w:szCs w:val="32"/>
        </w:rPr>
        <w:t>1.工资福利支出</w:t>
      </w:r>
    </w:p>
    <w:p w:rsidR="000B498C" w:rsidRDefault="00FA712D">
      <w:pPr>
        <w:spacing w:line="540" w:lineRule="exact"/>
        <w:ind w:firstLineChars="200" w:firstLine="640"/>
        <w:rPr>
          <w:rFonts w:ascii="仿宋_GB2312" w:eastAsia="仿宋_GB2312"/>
          <w:sz w:val="32"/>
          <w:szCs w:val="32"/>
        </w:rPr>
      </w:pPr>
      <w:r>
        <w:rPr>
          <w:rFonts w:ascii="仿宋_GB2312" w:eastAsia="仿宋_GB2312" w:hint="eastAsia"/>
          <w:sz w:val="32"/>
          <w:szCs w:val="32"/>
        </w:rPr>
        <w:t>益阳市</w:t>
      </w:r>
      <w:r w:rsidR="003949B1">
        <w:rPr>
          <w:rFonts w:ascii="仿宋_GB2312" w:eastAsia="仿宋_GB2312" w:hint="eastAsia"/>
          <w:sz w:val="32"/>
          <w:szCs w:val="32"/>
        </w:rPr>
        <w:t>赫山区丁香</w:t>
      </w:r>
      <w:r>
        <w:rPr>
          <w:rFonts w:ascii="仿宋_GB2312" w:eastAsia="仿宋_GB2312" w:hint="eastAsia"/>
          <w:sz w:val="32"/>
          <w:szCs w:val="32"/>
        </w:rPr>
        <w:t>学校2025年度一般公共预算财政拨款基本支出工资福利支出</w:t>
      </w:r>
      <w:r w:rsidR="003949B1">
        <w:rPr>
          <w:rFonts w:ascii="仿宋_GB2312" w:eastAsia="仿宋_GB2312"/>
          <w:sz w:val="32"/>
          <w:szCs w:val="32"/>
        </w:rPr>
        <w:t>1108.70</w:t>
      </w:r>
      <w:r>
        <w:rPr>
          <w:rFonts w:ascii="仿宋_GB2312" w:eastAsia="仿宋_GB2312" w:hint="eastAsia"/>
          <w:sz w:val="32"/>
          <w:szCs w:val="32"/>
        </w:rPr>
        <w:t>万元，其中基本工资</w:t>
      </w:r>
      <w:r w:rsidR="003949B1">
        <w:rPr>
          <w:rFonts w:ascii="仿宋_GB2312" w:eastAsia="仿宋_GB2312"/>
          <w:sz w:val="32"/>
          <w:szCs w:val="32"/>
        </w:rPr>
        <w:t>549.40</w:t>
      </w:r>
      <w:r>
        <w:rPr>
          <w:rFonts w:ascii="仿宋_GB2312" w:eastAsia="仿宋_GB2312" w:hint="eastAsia"/>
          <w:sz w:val="32"/>
          <w:szCs w:val="32"/>
        </w:rPr>
        <w:t>万元、津贴补贴</w:t>
      </w:r>
      <w:r w:rsidR="003949B1">
        <w:rPr>
          <w:rFonts w:ascii="仿宋_GB2312" w:eastAsia="仿宋_GB2312"/>
          <w:sz w:val="32"/>
          <w:szCs w:val="32"/>
        </w:rPr>
        <w:t>0.18</w:t>
      </w:r>
      <w:r>
        <w:rPr>
          <w:rFonts w:ascii="仿宋_GB2312" w:eastAsia="仿宋_GB2312" w:hint="eastAsia"/>
          <w:sz w:val="32"/>
          <w:szCs w:val="32"/>
        </w:rPr>
        <w:t>万元、绩效工资</w:t>
      </w:r>
      <w:r w:rsidR="003949B1">
        <w:rPr>
          <w:rFonts w:ascii="仿宋_GB2312" w:eastAsia="仿宋_GB2312"/>
          <w:sz w:val="32"/>
          <w:szCs w:val="32"/>
        </w:rPr>
        <w:t>226.83</w:t>
      </w:r>
      <w:r>
        <w:rPr>
          <w:rFonts w:ascii="仿宋_GB2312" w:eastAsia="仿宋_GB2312" w:hint="eastAsia"/>
          <w:sz w:val="32"/>
          <w:szCs w:val="32"/>
        </w:rPr>
        <w:t>万元、机关事业单位基本养老保险缴费</w:t>
      </w:r>
      <w:r w:rsidR="003949B1">
        <w:rPr>
          <w:rFonts w:ascii="仿宋_GB2312" w:eastAsia="仿宋_GB2312"/>
          <w:sz w:val="32"/>
          <w:szCs w:val="32"/>
        </w:rPr>
        <w:t>126.74</w:t>
      </w:r>
      <w:r>
        <w:rPr>
          <w:rFonts w:ascii="仿宋_GB2312" w:eastAsia="仿宋_GB2312" w:hint="eastAsia"/>
          <w:sz w:val="32"/>
          <w:szCs w:val="32"/>
        </w:rPr>
        <w:t>万元、职业年金缴费</w:t>
      </w:r>
      <w:r w:rsidR="003949B1">
        <w:rPr>
          <w:rFonts w:ascii="仿宋_GB2312" w:eastAsia="仿宋_GB2312"/>
          <w:sz w:val="32"/>
          <w:szCs w:val="32"/>
        </w:rPr>
        <w:t>0</w:t>
      </w:r>
      <w:r>
        <w:rPr>
          <w:rFonts w:ascii="仿宋_GB2312" w:eastAsia="仿宋_GB2312" w:hint="eastAsia"/>
          <w:sz w:val="32"/>
          <w:szCs w:val="32"/>
        </w:rPr>
        <w:t>万元、职工基本医疗保险缴费</w:t>
      </w:r>
      <w:r w:rsidR="003949B1">
        <w:rPr>
          <w:rFonts w:ascii="仿宋_GB2312" w:eastAsia="仿宋_GB2312"/>
          <w:sz w:val="32"/>
          <w:szCs w:val="32"/>
        </w:rPr>
        <w:t>63.37</w:t>
      </w:r>
      <w:r>
        <w:rPr>
          <w:rFonts w:ascii="仿宋_GB2312" w:eastAsia="仿宋_GB2312" w:hint="eastAsia"/>
          <w:sz w:val="32"/>
          <w:szCs w:val="32"/>
        </w:rPr>
        <w:t>万元、住房公积金</w:t>
      </w:r>
      <w:r w:rsidR="003949B1">
        <w:rPr>
          <w:rFonts w:ascii="仿宋_GB2312" w:eastAsia="仿宋_GB2312"/>
          <w:sz w:val="32"/>
          <w:szCs w:val="32"/>
        </w:rPr>
        <w:t>98.44</w:t>
      </w:r>
      <w:r>
        <w:rPr>
          <w:rFonts w:ascii="仿宋_GB2312" w:eastAsia="仿宋_GB2312" w:hint="eastAsia"/>
          <w:sz w:val="32"/>
          <w:szCs w:val="32"/>
        </w:rPr>
        <w:t>万元、其他工资福利支出</w:t>
      </w:r>
      <w:r w:rsidR="003949B1">
        <w:rPr>
          <w:rFonts w:ascii="仿宋_GB2312" w:eastAsia="仿宋_GB2312"/>
          <w:sz w:val="32"/>
          <w:szCs w:val="32"/>
        </w:rPr>
        <w:t>28.80</w:t>
      </w:r>
      <w:r>
        <w:rPr>
          <w:rFonts w:ascii="仿宋_GB2312" w:eastAsia="仿宋_GB2312" w:hint="eastAsia"/>
          <w:sz w:val="32"/>
          <w:szCs w:val="32"/>
        </w:rPr>
        <w:t xml:space="preserve">万元。 </w:t>
      </w:r>
    </w:p>
    <w:p w:rsidR="000B498C" w:rsidRDefault="00FA712D">
      <w:pPr>
        <w:spacing w:line="540" w:lineRule="exact"/>
        <w:ind w:firstLineChars="200" w:firstLine="640"/>
        <w:rPr>
          <w:rFonts w:ascii="仿宋_GB2312" w:eastAsia="仿宋_GB2312"/>
          <w:sz w:val="32"/>
          <w:szCs w:val="32"/>
        </w:rPr>
      </w:pPr>
      <w:r>
        <w:rPr>
          <w:rFonts w:ascii="仿宋_GB2312" w:eastAsia="仿宋_GB2312" w:hint="eastAsia"/>
          <w:sz w:val="32"/>
          <w:szCs w:val="32"/>
        </w:rPr>
        <w:t>2.商品服务支出</w:t>
      </w:r>
    </w:p>
    <w:p w:rsidR="000B498C" w:rsidRDefault="00FA712D">
      <w:pPr>
        <w:spacing w:line="540" w:lineRule="exact"/>
        <w:ind w:firstLineChars="200" w:firstLine="640"/>
        <w:rPr>
          <w:rFonts w:ascii="仿宋_GB2312" w:eastAsia="仿宋_GB2312"/>
          <w:sz w:val="32"/>
          <w:szCs w:val="32"/>
        </w:rPr>
      </w:pPr>
      <w:r>
        <w:rPr>
          <w:rFonts w:ascii="仿宋_GB2312" w:eastAsia="仿宋_GB2312" w:hint="eastAsia"/>
          <w:sz w:val="32"/>
          <w:szCs w:val="32"/>
        </w:rPr>
        <w:t>益阳市</w:t>
      </w:r>
      <w:r w:rsidR="003949B1">
        <w:rPr>
          <w:rFonts w:ascii="仿宋_GB2312" w:eastAsia="仿宋_GB2312" w:hint="eastAsia"/>
          <w:sz w:val="32"/>
          <w:szCs w:val="32"/>
        </w:rPr>
        <w:t>赫山区丁香</w:t>
      </w:r>
      <w:r>
        <w:rPr>
          <w:rFonts w:ascii="仿宋_GB2312" w:eastAsia="仿宋_GB2312" w:hint="eastAsia"/>
          <w:sz w:val="32"/>
          <w:szCs w:val="32"/>
        </w:rPr>
        <w:t>学校2025年度一般公共预算财政拨款基本支出商品服务支出</w:t>
      </w:r>
      <w:r w:rsidR="003949B1">
        <w:rPr>
          <w:rFonts w:ascii="仿宋_GB2312" w:eastAsia="仿宋_GB2312"/>
          <w:sz w:val="32"/>
          <w:szCs w:val="32"/>
        </w:rPr>
        <w:t>385.22</w:t>
      </w:r>
      <w:r>
        <w:rPr>
          <w:rFonts w:ascii="仿宋_GB2312" w:eastAsia="仿宋_GB2312" w:hint="eastAsia"/>
          <w:sz w:val="32"/>
          <w:szCs w:val="32"/>
        </w:rPr>
        <w:t>万元，其中办公费</w:t>
      </w:r>
      <w:r w:rsidR="003949B1">
        <w:rPr>
          <w:rFonts w:ascii="仿宋_GB2312" w:eastAsia="仿宋_GB2312"/>
          <w:sz w:val="32"/>
          <w:szCs w:val="32"/>
        </w:rPr>
        <w:t>110.24</w:t>
      </w:r>
      <w:r>
        <w:rPr>
          <w:rFonts w:ascii="仿宋_GB2312" w:eastAsia="仿宋_GB2312" w:hint="eastAsia"/>
          <w:sz w:val="32"/>
          <w:szCs w:val="32"/>
        </w:rPr>
        <w:t>万元、印刷费</w:t>
      </w:r>
      <w:r w:rsidR="003949B1">
        <w:rPr>
          <w:rFonts w:ascii="仿宋_GB2312" w:eastAsia="仿宋_GB2312"/>
          <w:sz w:val="32"/>
          <w:szCs w:val="32"/>
        </w:rPr>
        <w:t>16.33</w:t>
      </w:r>
      <w:r>
        <w:rPr>
          <w:rFonts w:ascii="仿宋_GB2312" w:eastAsia="仿宋_GB2312" w:hint="eastAsia"/>
          <w:sz w:val="32"/>
          <w:szCs w:val="32"/>
        </w:rPr>
        <w:t>万元、水费</w:t>
      </w:r>
      <w:r w:rsidR="003949B1">
        <w:rPr>
          <w:rFonts w:ascii="仿宋_GB2312" w:eastAsia="仿宋_GB2312"/>
          <w:sz w:val="32"/>
          <w:szCs w:val="32"/>
        </w:rPr>
        <w:t>5.94</w:t>
      </w:r>
      <w:r>
        <w:rPr>
          <w:rFonts w:ascii="仿宋_GB2312" w:eastAsia="仿宋_GB2312" w:hint="eastAsia"/>
          <w:sz w:val="32"/>
          <w:szCs w:val="32"/>
        </w:rPr>
        <w:t>万元、电费</w:t>
      </w:r>
      <w:r w:rsidR="003949B1">
        <w:rPr>
          <w:rFonts w:ascii="仿宋_GB2312" w:eastAsia="仿宋_GB2312"/>
          <w:sz w:val="32"/>
          <w:szCs w:val="32"/>
        </w:rPr>
        <w:t>16.92</w:t>
      </w:r>
      <w:r>
        <w:rPr>
          <w:rFonts w:ascii="仿宋_GB2312" w:eastAsia="仿宋_GB2312" w:hint="eastAsia"/>
          <w:sz w:val="32"/>
          <w:szCs w:val="32"/>
        </w:rPr>
        <w:t>万元、物业管理费</w:t>
      </w:r>
      <w:r w:rsidR="003949B1">
        <w:rPr>
          <w:rFonts w:ascii="仿宋_GB2312" w:eastAsia="仿宋_GB2312"/>
          <w:sz w:val="32"/>
          <w:szCs w:val="32"/>
        </w:rPr>
        <w:t>23</w:t>
      </w:r>
      <w:r>
        <w:rPr>
          <w:rFonts w:ascii="仿宋_GB2312" w:eastAsia="仿宋_GB2312" w:hint="eastAsia"/>
          <w:sz w:val="32"/>
          <w:szCs w:val="32"/>
        </w:rPr>
        <w:t>万元、差旅费</w:t>
      </w:r>
      <w:r w:rsidR="003949B1">
        <w:rPr>
          <w:rFonts w:ascii="仿宋_GB2312" w:eastAsia="仿宋_GB2312"/>
          <w:sz w:val="32"/>
          <w:szCs w:val="32"/>
        </w:rPr>
        <w:t>0</w:t>
      </w:r>
      <w:r>
        <w:rPr>
          <w:rFonts w:ascii="仿宋_GB2312" w:eastAsia="仿宋_GB2312" w:hint="eastAsia"/>
          <w:sz w:val="32"/>
          <w:szCs w:val="32"/>
        </w:rPr>
        <w:t>万元、维修（护）费</w:t>
      </w:r>
      <w:r w:rsidR="003949B1">
        <w:rPr>
          <w:rFonts w:ascii="仿宋_GB2312" w:eastAsia="仿宋_GB2312"/>
          <w:sz w:val="32"/>
          <w:szCs w:val="32"/>
        </w:rPr>
        <w:t>46.07</w:t>
      </w:r>
      <w:r>
        <w:rPr>
          <w:rFonts w:ascii="仿宋_GB2312" w:eastAsia="仿宋_GB2312" w:hint="eastAsia"/>
          <w:sz w:val="32"/>
          <w:szCs w:val="32"/>
        </w:rPr>
        <w:t>万元、会议费</w:t>
      </w:r>
      <w:r w:rsidR="003949B1">
        <w:rPr>
          <w:rFonts w:ascii="仿宋_GB2312" w:eastAsia="仿宋_GB2312"/>
          <w:sz w:val="32"/>
          <w:szCs w:val="32"/>
        </w:rPr>
        <w:t>11.54</w:t>
      </w:r>
      <w:r>
        <w:rPr>
          <w:rFonts w:ascii="仿宋_GB2312" w:eastAsia="仿宋_GB2312" w:hint="eastAsia"/>
          <w:sz w:val="32"/>
          <w:szCs w:val="32"/>
        </w:rPr>
        <w:t>万元、培训费</w:t>
      </w:r>
      <w:r w:rsidR="003949B1">
        <w:rPr>
          <w:rFonts w:ascii="仿宋_GB2312" w:eastAsia="仿宋_GB2312"/>
          <w:sz w:val="32"/>
          <w:szCs w:val="32"/>
        </w:rPr>
        <w:t>20.69</w:t>
      </w:r>
      <w:r>
        <w:rPr>
          <w:rFonts w:ascii="仿宋_GB2312" w:eastAsia="仿宋_GB2312" w:hint="eastAsia"/>
          <w:sz w:val="32"/>
          <w:szCs w:val="32"/>
        </w:rPr>
        <w:t>万元、工会经费</w:t>
      </w:r>
      <w:r w:rsidR="003949B1">
        <w:rPr>
          <w:rFonts w:ascii="仿宋_GB2312" w:eastAsia="仿宋_GB2312"/>
          <w:sz w:val="32"/>
          <w:szCs w:val="32"/>
        </w:rPr>
        <w:t>38</w:t>
      </w:r>
      <w:r>
        <w:rPr>
          <w:rFonts w:ascii="仿宋_GB2312" w:eastAsia="仿宋_GB2312" w:hint="eastAsia"/>
          <w:sz w:val="32"/>
          <w:szCs w:val="32"/>
        </w:rPr>
        <w:t>万元、福利费</w:t>
      </w:r>
      <w:r w:rsidR="003949B1">
        <w:rPr>
          <w:rFonts w:ascii="仿宋_GB2312" w:eastAsia="仿宋_GB2312"/>
          <w:sz w:val="32"/>
          <w:szCs w:val="32"/>
        </w:rPr>
        <w:t>0</w:t>
      </w:r>
      <w:r>
        <w:rPr>
          <w:rFonts w:ascii="仿宋_GB2312" w:eastAsia="仿宋_GB2312" w:hint="eastAsia"/>
          <w:sz w:val="32"/>
          <w:szCs w:val="32"/>
        </w:rPr>
        <w:t>万元、其他交通费</w:t>
      </w:r>
      <w:r w:rsidR="003949B1">
        <w:rPr>
          <w:rFonts w:ascii="仿宋_GB2312" w:eastAsia="仿宋_GB2312"/>
          <w:sz w:val="32"/>
          <w:szCs w:val="32"/>
        </w:rPr>
        <w:t>0.5</w:t>
      </w:r>
      <w:r>
        <w:rPr>
          <w:rFonts w:ascii="仿宋_GB2312" w:eastAsia="仿宋_GB2312" w:hint="eastAsia"/>
          <w:sz w:val="32"/>
          <w:szCs w:val="32"/>
        </w:rPr>
        <w:t>万元、其他商品和服务支出</w:t>
      </w:r>
      <w:r w:rsidR="003949B1">
        <w:rPr>
          <w:rFonts w:ascii="仿宋_GB2312" w:eastAsia="仿宋_GB2312"/>
          <w:sz w:val="32"/>
          <w:szCs w:val="32"/>
        </w:rPr>
        <w:t>85.83</w:t>
      </w:r>
      <w:r>
        <w:rPr>
          <w:rFonts w:ascii="仿宋_GB2312" w:eastAsia="仿宋_GB2312" w:hint="eastAsia"/>
          <w:sz w:val="32"/>
          <w:szCs w:val="32"/>
        </w:rPr>
        <w:t>万元。</w:t>
      </w:r>
    </w:p>
    <w:p w:rsidR="000B498C" w:rsidRDefault="00FA712D">
      <w:pPr>
        <w:spacing w:line="540" w:lineRule="exact"/>
        <w:ind w:firstLineChars="200" w:firstLine="640"/>
        <w:rPr>
          <w:rFonts w:ascii="仿宋_GB2312" w:eastAsia="仿宋_GB2312"/>
          <w:sz w:val="32"/>
          <w:szCs w:val="32"/>
        </w:rPr>
      </w:pPr>
      <w:r>
        <w:rPr>
          <w:rFonts w:ascii="仿宋_GB2312" w:eastAsia="仿宋_GB2312" w:hint="eastAsia"/>
          <w:sz w:val="32"/>
          <w:szCs w:val="32"/>
        </w:rPr>
        <w:lastRenderedPageBreak/>
        <w:t>3.对个人和家庭和补助支出</w:t>
      </w:r>
    </w:p>
    <w:p w:rsidR="000B498C" w:rsidRDefault="00FA712D">
      <w:pPr>
        <w:spacing w:line="540" w:lineRule="exact"/>
        <w:ind w:firstLineChars="200" w:firstLine="640"/>
        <w:rPr>
          <w:rFonts w:ascii="仿宋_GB2312" w:eastAsia="仿宋_GB2312"/>
          <w:sz w:val="32"/>
          <w:szCs w:val="32"/>
        </w:rPr>
      </w:pPr>
      <w:r>
        <w:rPr>
          <w:rFonts w:ascii="仿宋_GB2312" w:eastAsia="仿宋_GB2312" w:hint="eastAsia"/>
          <w:sz w:val="32"/>
          <w:szCs w:val="32"/>
        </w:rPr>
        <w:t>益阳市</w:t>
      </w:r>
      <w:r w:rsidR="003949B1">
        <w:rPr>
          <w:rFonts w:ascii="仿宋_GB2312" w:eastAsia="仿宋_GB2312" w:hint="eastAsia"/>
          <w:sz w:val="32"/>
          <w:szCs w:val="32"/>
        </w:rPr>
        <w:t>赫山区丁香</w:t>
      </w:r>
      <w:r>
        <w:rPr>
          <w:rFonts w:ascii="仿宋_GB2312" w:eastAsia="仿宋_GB2312" w:hint="eastAsia"/>
          <w:sz w:val="32"/>
          <w:szCs w:val="32"/>
        </w:rPr>
        <w:t>学校2025年度一般公共预算财政拨款基本支出对个人和家庭和补助支出</w:t>
      </w:r>
      <w:r w:rsidR="003949B1">
        <w:rPr>
          <w:rFonts w:ascii="仿宋_GB2312" w:eastAsia="仿宋_GB2312"/>
          <w:sz w:val="32"/>
          <w:szCs w:val="32"/>
        </w:rPr>
        <w:t>6.3</w:t>
      </w:r>
      <w:r>
        <w:rPr>
          <w:rFonts w:ascii="仿宋_GB2312" w:eastAsia="仿宋_GB2312" w:hint="eastAsia"/>
          <w:sz w:val="32"/>
          <w:szCs w:val="32"/>
        </w:rPr>
        <w:t>万元，其中抚恤金</w:t>
      </w:r>
      <w:r w:rsidR="003949B1">
        <w:rPr>
          <w:rFonts w:ascii="仿宋_GB2312" w:eastAsia="仿宋_GB2312"/>
          <w:sz w:val="32"/>
          <w:szCs w:val="32"/>
        </w:rPr>
        <w:t>0</w:t>
      </w:r>
      <w:r>
        <w:rPr>
          <w:rFonts w:ascii="仿宋_GB2312" w:eastAsia="仿宋_GB2312" w:hint="eastAsia"/>
          <w:sz w:val="32"/>
          <w:szCs w:val="32"/>
        </w:rPr>
        <w:t>万元、生活补助</w:t>
      </w:r>
      <w:r w:rsidR="003949B1">
        <w:rPr>
          <w:rFonts w:ascii="仿宋_GB2312" w:eastAsia="仿宋_GB2312"/>
          <w:sz w:val="32"/>
          <w:szCs w:val="32"/>
        </w:rPr>
        <w:t>0.61</w:t>
      </w:r>
      <w:r>
        <w:rPr>
          <w:rFonts w:ascii="仿宋_GB2312" w:eastAsia="仿宋_GB2312" w:hint="eastAsia"/>
          <w:sz w:val="32"/>
          <w:szCs w:val="32"/>
        </w:rPr>
        <w:t>万元、其他对个人和家庭的补助</w:t>
      </w:r>
      <w:r w:rsidR="003949B1">
        <w:rPr>
          <w:rFonts w:ascii="仿宋_GB2312" w:eastAsia="仿宋_GB2312"/>
          <w:sz w:val="32"/>
          <w:szCs w:val="32"/>
        </w:rPr>
        <w:t>0</w:t>
      </w:r>
      <w:r>
        <w:rPr>
          <w:rFonts w:ascii="仿宋_GB2312" w:eastAsia="仿宋_GB2312" w:hint="eastAsia"/>
          <w:sz w:val="32"/>
          <w:szCs w:val="32"/>
        </w:rPr>
        <w:t>万元。</w:t>
      </w:r>
    </w:p>
    <w:p w:rsidR="000B498C" w:rsidRDefault="00FA712D">
      <w:pPr>
        <w:spacing w:line="540" w:lineRule="exact"/>
        <w:ind w:firstLineChars="200" w:firstLine="640"/>
        <w:rPr>
          <w:rFonts w:ascii="仿宋_GB2312" w:eastAsia="仿宋_GB2312"/>
          <w:sz w:val="32"/>
          <w:szCs w:val="32"/>
        </w:rPr>
      </w:pPr>
      <w:r>
        <w:rPr>
          <w:rFonts w:ascii="仿宋_GB2312" w:eastAsia="仿宋_GB2312" w:hint="eastAsia"/>
          <w:sz w:val="32"/>
          <w:szCs w:val="32"/>
        </w:rPr>
        <w:t>4.资本性支出</w:t>
      </w:r>
    </w:p>
    <w:p w:rsidR="000B498C" w:rsidRDefault="00FA712D">
      <w:pPr>
        <w:spacing w:line="540" w:lineRule="exact"/>
        <w:ind w:firstLineChars="200" w:firstLine="640"/>
        <w:rPr>
          <w:rFonts w:ascii="楷体_GB2312" w:eastAsia="楷体_GB2312"/>
          <w:sz w:val="32"/>
          <w:szCs w:val="32"/>
        </w:rPr>
      </w:pPr>
      <w:r>
        <w:rPr>
          <w:rFonts w:ascii="仿宋_GB2312" w:eastAsia="仿宋_GB2312" w:hint="eastAsia"/>
          <w:sz w:val="32"/>
          <w:szCs w:val="32"/>
        </w:rPr>
        <w:t>益阳市</w:t>
      </w:r>
      <w:r w:rsidR="003949B1">
        <w:rPr>
          <w:rFonts w:ascii="仿宋_GB2312" w:eastAsia="仿宋_GB2312" w:hint="eastAsia"/>
          <w:sz w:val="32"/>
          <w:szCs w:val="32"/>
        </w:rPr>
        <w:t>赫山区丁香</w:t>
      </w:r>
      <w:r>
        <w:rPr>
          <w:rFonts w:ascii="仿宋_GB2312" w:eastAsia="仿宋_GB2312" w:hint="eastAsia"/>
          <w:sz w:val="32"/>
          <w:szCs w:val="32"/>
        </w:rPr>
        <w:t>学校2025年度一般公共预算财政拨款基本支出资本性支出</w:t>
      </w:r>
      <w:r w:rsidR="003949B1">
        <w:rPr>
          <w:rFonts w:ascii="仿宋_GB2312" w:eastAsia="仿宋_GB2312"/>
          <w:sz w:val="32"/>
          <w:szCs w:val="32"/>
        </w:rPr>
        <w:t>8.16</w:t>
      </w:r>
      <w:r>
        <w:rPr>
          <w:rFonts w:ascii="仿宋_GB2312" w:eastAsia="仿宋_GB2312" w:hint="eastAsia"/>
          <w:sz w:val="32"/>
          <w:szCs w:val="32"/>
        </w:rPr>
        <w:t>元，其中</w:t>
      </w:r>
      <w:r w:rsidR="003949B1">
        <w:rPr>
          <w:rFonts w:ascii="仿宋_GB2312" w:eastAsia="仿宋_GB2312" w:hint="eastAsia"/>
          <w:sz w:val="32"/>
          <w:szCs w:val="32"/>
        </w:rPr>
        <w:t>办公设备购置8</w:t>
      </w:r>
      <w:r w:rsidR="003949B1">
        <w:rPr>
          <w:rFonts w:ascii="仿宋_GB2312" w:eastAsia="仿宋_GB2312"/>
          <w:sz w:val="32"/>
          <w:szCs w:val="32"/>
        </w:rPr>
        <w:t>.16</w:t>
      </w:r>
      <w:r>
        <w:rPr>
          <w:rFonts w:ascii="仿宋_GB2312" w:eastAsia="仿宋_GB2312" w:hint="eastAsia"/>
          <w:sz w:val="32"/>
          <w:szCs w:val="32"/>
        </w:rPr>
        <w:t>万元。</w:t>
      </w:r>
    </w:p>
    <w:p w:rsidR="000B498C" w:rsidRDefault="00FA712D">
      <w:pPr>
        <w:numPr>
          <w:ilvl w:val="0"/>
          <w:numId w:val="2"/>
        </w:numPr>
        <w:spacing w:line="540" w:lineRule="exact"/>
        <w:ind w:firstLineChars="200" w:firstLine="640"/>
        <w:rPr>
          <w:rFonts w:ascii="楷体_GB2312" w:eastAsia="楷体_GB2312"/>
          <w:sz w:val="32"/>
          <w:szCs w:val="32"/>
        </w:rPr>
      </w:pPr>
      <w:r>
        <w:rPr>
          <w:rFonts w:ascii="楷体_GB2312" w:eastAsia="楷体_GB2312" w:hint="eastAsia"/>
          <w:sz w:val="32"/>
          <w:szCs w:val="32"/>
        </w:rPr>
        <w:t>项目支出情况</w:t>
      </w:r>
    </w:p>
    <w:p w:rsidR="000B498C" w:rsidRDefault="00FA712D">
      <w:pPr>
        <w:spacing w:line="540" w:lineRule="exact"/>
        <w:ind w:firstLineChars="200" w:firstLine="640"/>
        <w:rPr>
          <w:rFonts w:ascii="仿宋_GB2312" w:eastAsia="仿宋_GB2312"/>
          <w:sz w:val="32"/>
          <w:szCs w:val="32"/>
        </w:rPr>
      </w:pPr>
      <w:r>
        <w:rPr>
          <w:rFonts w:ascii="仿宋_GB2312" w:eastAsia="仿宋_GB2312" w:hint="eastAsia"/>
          <w:sz w:val="32"/>
          <w:szCs w:val="32"/>
        </w:rPr>
        <w:t>益阳市</w:t>
      </w:r>
      <w:r w:rsidR="003949B1">
        <w:rPr>
          <w:rFonts w:ascii="仿宋_GB2312" w:eastAsia="仿宋_GB2312" w:hint="eastAsia"/>
          <w:sz w:val="32"/>
          <w:szCs w:val="32"/>
        </w:rPr>
        <w:t>赫山区丁香</w:t>
      </w:r>
      <w:r>
        <w:rPr>
          <w:rFonts w:ascii="仿宋_GB2312" w:eastAsia="仿宋_GB2312" w:hint="eastAsia"/>
          <w:sz w:val="32"/>
          <w:szCs w:val="32"/>
        </w:rPr>
        <w:t>学校2025年度一般公共预算财政拨款项目支出</w:t>
      </w:r>
      <w:r w:rsidR="003949B1">
        <w:rPr>
          <w:rFonts w:ascii="仿宋_GB2312" w:eastAsia="仿宋_GB2312"/>
          <w:sz w:val="32"/>
          <w:szCs w:val="32"/>
        </w:rPr>
        <w:t>143.63</w:t>
      </w:r>
      <w:r>
        <w:rPr>
          <w:rFonts w:ascii="仿宋_GB2312" w:eastAsia="仿宋_GB2312" w:hint="eastAsia"/>
          <w:sz w:val="32"/>
          <w:szCs w:val="32"/>
        </w:rPr>
        <w:t>万元,其中资本性支出</w:t>
      </w:r>
      <w:r w:rsidR="003949B1">
        <w:rPr>
          <w:rFonts w:ascii="仿宋_GB2312" w:eastAsia="仿宋_GB2312"/>
          <w:sz w:val="32"/>
          <w:szCs w:val="32"/>
        </w:rPr>
        <w:t>143.63</w:t>
      </w:r>
      <w:r>
        <w:rPr>
          <w:rFonts w:ascii="仿宋_GB2312" w:eastAsia="仿宋_GB2312" w:hint="eastAsia"/>
          <w:sz w:val="32"/>
          <w:szCs w:val="32"/>
        </w:rPr>
        <w:t>万元。资本性支出占项目支出的100%。</w:t>
      </w:r>
    </w:p>
    <w:p w:rsidR="000B498C" w:rsidRDefault="00FA712D">
      <w:pPr>
        <w:spacing w:line="540" w:lineRule="exact"/>
        <w:ind w:firstLineChars="200" w:firstLine="640"/>
        <w:rPr>
          <w:rFonts w:ascii="黑体" w:eastAsia="黑体" w:hAnsi="黑体"/>
          <w:sz w:val="32"/>
          <w:szCs w:val="32"/>
        </w:rPr>
      </w:pPr>
      <w:r>
        <w:rPr>
          <w:rFonts w:ascii="黑体" w:eastAsia="黑体" w:hAnsi="黑体" w:hint="eastAsia"/>
          <w:sz w:val="32"/>
          <w:szCs w:val="32"/>
        </w:rPr>
        <w:t>三、政府性基金预算支出情况</w:t>
      </w:r>
    </w:p>
    <w:p w:rsidR="000B498C" w:rsidRDefault="00FA712D">
      <w:pPr>
        <w:spacing w:line="540" w:lineRule="exact"/>
        <w:ind w:firstLineChars="200" w:firstLine="640"/>
        <w:rPr>
          <w:rFonts w:ascii="黑体" w:eastAsia="黑体" w:hAnsi="黑体"/>
          <w:sz w:val="32"/>
          <w:szCs w:val="32"/>
        </w:rPr>
      </w:pPr>
      <w:r>
        <w:rPr>
          <w:rFonts w:ascii="仿宋_GB2312" w:eastAsia="仿宋_GB2312" w:hint="eastAsia"/>
          <w:sz w:val="32"/>
          <w:szCs w:val="32"/>
        </w:rPr>
        <w:t>益阳市</w:t>
      </w:r>
      <w:r w:rsidR="003949B1">
        <w:rPr>
          <w:rFonts w:ascii="仿宋_GB2312" w:eastAsia="仿宋_GB2312" w:hint="eastAsia"/>
          <w:sz w:val="32"/>
          <w:szCs w:val="32"/>
        </w:rPr>
        <w:t>赫山区丁香</w:t>
      </w:r>
      <w:r>
        <w:rPr>
          <w:rFonts w:ascii="仿宋_GB2312" w:eastAsia="仿宋_GB2312" w:hint="eastAsia"/>
          <w:sz w:val="32"/>
          <w:szCs w:val="32"/>
        </w:rPr>
        <w:t>学校2025年度无政府性基金支出。</w:t>
      </w:r>
    </w:p>
    <w:p w:rsidR="000B498C" w:rsidRDefault="00FA712D">
      <w:pPr>
        <w:numPr>
          <w:ilvl w:val="0"/>
          <w:numId w:val="3"/>
        </w:numPr>
        <w:spacing w:line="540" w:lineRule="exact"/>
        <w:ind w:firstLineChars="200" w:firstLine="640"/>
        <w:rPr>
          <w:rFonts w:ascii="黑体" w:eastAsia="黑体" w:hAnsi="黑体"/>
          <w:sz w:val="32"/>
          <w:szCs w:val="32"/>
        </w:rPr>
      </w:pPr>
      <w:r>
        <w:rPr>
          <w:rFonts w:ascii="黑体" w:eastAsia="黑体" w:hAnsi="黑体" w:hint="eastAsia"/>
          <w:sz w:val="32"/>
          <w:szCs w:val="32"/>
        </w:rPr>
        <w:t>国有资本经营预算支出情况</w:t>
      </w:r>
    </w:p>
    <w:p w:rsidR="000B498C" w:rsidRDefault="00FA712D">
      <w:pPr>
        <w:spacing w:line="540" w:lineRule="exact"/>
        <w:ind w:firstLineChars="200" w:firstLine="640"/>
        <w:rPr>
          <w:rFonts w:ascii="黑体" w:eastAsia="黑体" w:hAnsi="黑体"/>
          <w:sz w:val="32"/>
          <w:szCs w:val="32"/>
        </w:rPr>
      </w:pPr>
      <w:r>
        <w:rPr>
          <w:rFonts w:ascii="仿宋_GB2312" w:eastAsia="仿宋_GB2312" w:hint="eastAsia"/>
          <w:sz w:val="32"/>
          <w:szCs w:val="32"/>
        </w:rPr>
        <w:t>本单位本年度无国有资本经营预算支出。</w:t>
      </w:r>
    </w:p>
    <w:p w:rsidR="000B498C" w:rsidRDefault="00FA712D">
      <w:pPr>
        <w:numPr>
          <w:ilvl w:val="0"/>
          <w:numId w:val="3"/>
        </w:numPr>
        <w:spacing w:line="540" w:lineRule="exact"/>
        <w:ind w:firstLineChars="200" w:firstLine="640"/>
        <w:rPr>
          <w:rFonts w:ascii="黑体" w:eastAsia="黑体" w:hAnsi="黑体"/>
          <w:sz w:val="32"/>
          <w:szCs w:val="32"/>
        </w:rPr>
      </w:pPr>
      <w:r>
        <w:rPr>
          <w:rFonts w:ascii="黑体" w:eastAsia="黑体" w:hAnsi="黑体" w:hint="eastAsia"/>
          <w:sz w:val="32"/>
          <w:szCs w:val="32"/>
        </w:rPr>
        <w:t>社会保险基金预算支出情况</w:t>
      </w:r>
    </w:p>
    <w:p w:rsidR="000B498C" w:rsidRDefault="00FA712D">
      <w:pPr>
        <w:spacing w:line="540" w:lineRule="exact"/>
        <w:ind w:firstLineChars="200" w:firstLine="640"/>
        <w:rPr>
          <w:rFonts w:ascii="仿宋_GB2312" w:eastAsia="仿宋_GB2312"/>
          <w:sz w:val="32"/>
          <w:szCs w:val="32"/>
        </w:rPr>
      </w:pPr>
      <w:r>
        <w:rPr>
          <w:rFonts w:ascii="仿宋_GB2312" w:eastAsia="仿宋_GB2312" w:hint="eastAsia"/>
          <w:sz w:val="32"/>
          <w:szCs w:val="32"/>
        </w:rPr>
        <w:t>本单位本年度无社会保险基金预算支出。</w:t>
      </w:r>
    </w:p>
    <w:p w:rsidR="000B498C" w:rsidRDefault="00FA712D">
      <w:pPr>
        <w:spacing w:line="540" w:lineRule="exact"/>
        <w:ind w:firstLineChars="200" w:firstLine="640"/>
        <w:rPr>
          <w:rFonts w:ascii="黑体" w:eastAsia="黑体" w:hAnsi="黑体"/>
          <w:sz w:val="32"/>
          <w:szCs w:val="32"/>
        </w:rPr>
      </w:pPr>
      <w:r>
        <w:rPr>
          <w:rFonts w:ascii="黑体" w:eastAsia="黑体" w:hAnsi="黑体" w:hint="eastAsia"/>
          <w:sz w:val="32"/>
          <w:szCs w:val="32"/>
        </w:rPr>
        <w:t>六、部门整体支出绩效情况</w:t>
      </w:r>
    </w:p>
    <w:p w:rsidR="000B498C" w:rsidRDefault="00FA712D">
      <w:pPr>
        <w:spacing w:line="540" w:lineRule="exact"/>
        <w:ind w:firstLineChars="200" w:firstLine="640"/>
        <w:rPr>
          <w:rFonts w:ascii="仿宋_GB2312" w:eastAsia="仿宋_GB2312"/>
          <w:sz w:val="32"/>
          <w:szCs w:val="32"/>
        </w:rPr>
      </w:pPr>
      <w:r>
        <w:rPr>
          <w:rFonts w:ascii="仿宋_GB2312" w:eastAsia="仿宋_GB2312" w:hint="eastAsia"/>
          <w:sz w:val="32"/>
          <w:szCs w:val="32"/>
        </w:rPr>
        <w:t>益阳市</w:t>
      </w:r>
      <w:r w:rsidR="003949B1">
        <w:rPr>
          <w:rFonts w:ascii="仿宋_GB2312" w:eastAsia="仿宋_GB2312" w:hint="eastAsia"/>
          <w:sz w:val="32"/>
          <w:szCs w:val="32"/>
        </w:rPr>
        <w:t>赫山区丁香</w:t>
      </w:r>
      <w:r>
        <w:rPr>
          <w:rFonts w:ascii="仿宋_GB2312" w:eastAsia="仿宋_GB2312" w:hint="eastAsia"/>
          <w:sz w:val="32"/>
          <w:szCs w:val="32"/>
        </w:rPr>
        <w:t>学校严格执行《预算法》，强化支出责任，不断提高资金使用效益，根据绩效评价相关制度规定对2025年度部门整体支出开展绩效评价，认真制定绩效自评工作方案，坚持客观公正和有效性原则，按照设定的指标体系，认真对各类项目资金开展预算资金绩效自评。</w:t>
      </w:r>
    </w:p>
    <w:p w:rsidR="000B498C" w:rsidRDefault="00FA712D">
      <w:pPr>
        <w:spacing w:line="540" w:lineRule="exact"/>
        <w:ind w:firstLineChars="200" w:firstLine="640"/>
        <w:rPr>
          <w:rFonts w:ascii="楷体_GB2312" w:eastAsia="楷体_GB2312"/>
          <w:sz w:val="32"/>
          <w:szCs w:val="32"/>
        </w:rPr>
      </w:pPr>
      <w:r>
        <w:rPr>
          <w:rFonts w:ascii="楷体_GB2312" w:eastAsia="楷体_GB2312" w:hint="eastAsia"/>
          <w:sz w:val="32"/>
          <w:szCs w:val="32"/>
        </w:rPr>
        <w:t>（一）绩效评价工作情况</w:t>
      </w:r>
    </w:p>
    <w:p w:rsidR="000B498C" w:rsidRDefault="00FA712D">
      <w:pPr>
        <w:spacing w:line="540" w:lineRule="exact"/>
        <w:ind w:firstLineChars="200" w:firstLine="640"/>
        <w:rPr>
          <w:rFonts w:ascii="仿宋_GB2312" w:eastAsia="仿宋_GB2312"/>
          <w:sz w:val="32"/>
          <w:szCs w:val="32"/>
        </w:rPr>
      </w:pPr>
      <w:r>
        <w:rPr>
          <w:rFonts w:ascii="仿宋_GB2312" w:eastAsia="仿宋_GB2312" w:hint="eastAsia"/>
          <w:sz w:val="32"/>
          <w:szCs w:val="32"/>
        </w:rPr>
        <w:t>1.成立领导小组。由党总支书记任组长，学校总务室、政</w:t>
      </w:r>
      <w:r>
        <w:rPr>
          <w:rFonts w:ascii="仿宋_GB2312" w:eastAsia="仿宋_GB2312" w:hint="eastAsia"/>
          <w:sz w:val="32"/>
          <w:szCs w:val="32"/>
        </w:rPr>
        <w:lastRenderedPageBreak/>
        <w:t>教处、德育处相关人员组成绩效评价工作领导小组，学习评价指标体系和绩效评价相关要求，明确工作职责和分工。</w:t>
      </w:r>
    </w:p>
    <w:p w:rsidR="000B498C" w:rsidRDefault="00FA712D">
      <w:pPr>
        <w:spacing w:line="540" w:lineRule="exact"/>
        <w:ind w:firstLineChars="200" w:firstLine="640"/>
        <w:rPr>
          <w:rFonts w:ascii="仿宋_GB2312" w:eastAsia="仿宋_GB2312"/>
          <w:sz w:val="32"/>
          <w:szCs w:val="32"/>
        </w:rPr>
      </w:pPr>
      <w:r>
        <w:rPr>
          <w:rFonts w:ascii="仿宋_GB2312" w:eastAsia="仿宋_GB2312" w:hint="eastAsia"/>
          <w:sz w:val="32"/>
          <w:szCs w:val="32"/>
        </w:rPr>
        <w:t>2.制定评价方案。由评价小组按照客观、科学、可行的原由则，由评价小组充分研究和讨论后，确定各项目绩效自评的对象和范围、评价目的、评价依据、评价内容、评价方法、评价指标、评价标准、评价实施步骤、人员和时间安排等内容。</w:t>
      </w:r>
    </w:p>
    <w:p w:rsidR="000B498C" w:rsidRDefault="00FA712D">
      <w:pPr>
        <w:spacing w:line="540" w:lineRule="exact"/>
        <w:ind w:firstLineChars="200" w:firstLine="640"/>
        <w:rPr>
          <w:rFonts w:ascii="仿宋_GB2312" w:eastAsia="仿宋_GB2312"/>
          <w:sz w:val="32"/>
          <w:szCs w:val="32"/>
        </w:rPr>
      </w:pPr>
      <w:r>
        <w:rPr>
          <w:rFonts w:ascii="仿宋_GB2312" w:eastAsia="仿宋_GB2312" w:hint="eastAsia"/>
          <w:sz w:val="32"/>
          <w:szCs w:val="32"/>
        </w:rPr>
        <w:t>3.实施绩效评价</w:t>
      </w:r>
    </w:p>
    <w:p w:rsidR="000B498C" w:rsidRDefault="00FA712D">
      <w:pPr>
        <w:spacing w:line="540" w:lineRule="exact"/>
        <w:ind w:firstLineChars="200" w:firstLine="640"/>
        <w:rPr>
          <w:rFonts w:ascii="仿宋_GB2312" w:eastAsia="仿宋_GB2312"/>
          <w:sz w:val="32"/>
          <w:szCs w:val="32"/>
        </w:rPr>
      </w:pPr>
      <w:r>
        <w:rPr>
          <w:rFonts w:ascii="仿宋_GB2312" w:eastAsia="仿宋_GB2312" w:hint="eastAsia"/>
          <w:sz w:val="32"/>
          <w:szCs w:val="32"/>
        </w:rPr>
        <w:t>通过实地勘察、询问、发放问卷调查、召开座谈会听取汇报等方式收集相关评价资料，由评价小组对资料进行分类、整理、分析，根据评价方案中制定的评价依据、评价标准进行打分。</w:t>
      </w:r>
    </w:p>
    <w:p w:rsidR="000B498C" w:rsidRDefault="00FA712D">
      <w:pPr>
        <w:spacing w:line="540" w:lineRule="exact"/>
        <w:ind w:firstLineChars="200" w:firstLine="640"/>
        <w:rPr>
          <w:rFonts w:ascii="楷体_GB2312" w:eastAsia="楷体_GB2312"/>
          <w:sz w:val="32"/>
          <w:szCs w:val="32"/>
        </w:rPr>
      </w:pPr>
      <w:r>
        <w:rPr>
          <w:rFonts w:ascii="楷体_GB2312" w:eastAsia="楷体_GB2312" w:hint="eastAsia"/>
          <w:sz w:val="32"/>
          <w:szCs w:val="32"/>
        </w:rPr>
        <w:t>（二）部门整体支出主要绩效及评价结论</w:t>
      </w:r>
    </w:p>
    <w:p w:rsidR="000B498C" w:rsidRDefault="00FA712D">
      <w:pPr>
        <w:spacing w:line="540" w:lineRule="exact"/>
        <w:ind w:firstLineChars="200" w:firstLine="640"/>
        <w:rPr>
          <w:rFonts w:ascii="仿宋_GB2312" w:eastAsia="仿宋_GB2312"/>
          <w:sz w:val="32"/>
          <w:szCs w:val="32"/>
        </w:rPr>
      </w:pPr>
      <w:r>
        <w:rPr>
          <w:rFonts w:ascii="仿宋_GB2312" w:eastAsia="仿宋_GB2312" w:hint="eastAsia"/>
          <w:sz w:val="32"/>
          <w:szCs w:val="32"/>
        </w:rPr>
        <w:t>1. 经济性与内控管理：</w:t>
      </w:r>
    </w:p>
    <w:p w:rsidR="000B498C" w:rsidRDefault="00FA712D">
      <w:pPr>
        <w:spacing w:line="540" w:lineRule="exact"/>
        <w:ind w:firstLineChars="200" w:firstLine="640"/>
        <w:rPr>
          <w:rFonts w:ascii="仿宋_GB2312" w:eastAsia="仿宋_GB2312"/>
          <w:sz w:val="32"/>
          <w:szCs w:val="32"/>
        </w:rPr>
      </w:pPr>
      <w:r>
        <w:rPr>
          <w:rFonts w:ascii="仿宋_GB2312" w:eastAsia="仿宋_GB2312" w:hint="eastAsia"/>
          <w:sz w:val="32"/>
          <w:szCs w:val="32"/>
        </w:rPr>
        <w:t>严控非刚性支出：学校普遍坚持“过紧日子”的原则，将有限资金向教育教学、学生发展、师资培育及校园安全等核心领域倾斜。</w:t>
      </w:r>
    </w:p>
    <w:p w:rsidR="000B498C" w:rsidRDefault="00FA712D">
      <w:pPr>
        <w:spacing w:line="540" w:lineRule="exact"/>
        <w:ind w:firstLineChars="200" w:firstLine="640"/>
        <w:rPr>
          <w:rFonts w:ascii="仿宋_GB2312" w:eastAsia="仿宋_GB2312"/>
          <w:sz w:val="32"/>
          <w:szCs w:val="32"/>
        </w:rPr>
      </w:pPr>
      <w:r>
        <w:rPr>
          <w:rFonts w:ascii="仿宋_GB2312" w:eastAsia="仿宋_GB2312" w:hint="eastAsia"/>
          <w:sz w:val="32"/>
          <w:szCs w:val="32"/>
        </w:rPr>
        <w:t>资产规范管理：建立健全固定资产动态管理台账，定期开展清查盘点，合理调配闲置资产，有效杜绝了资产闲置与流失，提高了资产使用效率。</w:t>
      </w:r>
    </w:p>
    <w:p w:rsidR="000B498C" w:rsidRDefault="00FA712D">
      <w:pPr>
        <w:spacing w:line="540" w:lineRule="exact"/>
        <w:ind w:firstLineChars="200" w:firstLine="640"/>
        <w:rPr>
          <w:rFonts w:ascii="仿宋_GB2312" w:eastAsia="仿宋_GB2312"/>
          <w:sz w:val="32"/>
          <w:szCs w:val="32"/>
        </w:rPr>
      </w:pPr>
      <w:r>
        <w:rPr>
          <w:rFonts w:ascii="仿宋_GB2312" w:eastAsia="仿宋_GB2312" w:hint="eastAsia"/>
          <w:sz w:val="32"/>
          <w:szCs w:val="32"/>
        </w:rPr>
        <w:t>2. 资金使用效率（效率性）：</w:t>
      </w:r>
    </w:p>
    <w:p w:rsidR="000B498C" w:rsidRDefault="00FA712D">
      <w:pPr>
        <w:spacing w:line="540" w:lineRule="exact"/>
        <w:ind w:firstLineChars="200" w:firstLine="640"/>
        <w:rPr>
          <w:rFonts w:ascii="仿宋_GB2312" w:eastAsia="仿宋_GB2312"/>
          <w:sz w:val="32"/>
          <w:szCs w:val="32"/>
        </w:rPr>
      </w:pPr>
      <w:r>
        <w:rPr>
          <w:rFonts w:ascii="仿宋_GB2312" w:eastAsia="仿宋_GB2312" w:hint="eastAsia"/>
          <w:sz w:val="32"/>
          <w:szCs w:val="32"/>
        </w:rPr>
        <w:t>办学条件改善：高效推进校园基础设施维修改造（如宿舍改造、运动场修缮、食堂标准化建设、校园安防系统升级等），切实优化了师生学习与生活环境。</w:t>
      </w:r>
    </w:p>
    <w:p w:rsidR="000B498C" w:rsidRDefault="00FA712D">
      <w:pPr>
        <w:spacing w:line="540" w:lineRule="exact"/>
        <w:ind w:firstLineChars="200" w:firstLine="640"/>
        <w:rPr>
          <w:rFonts w:ascii="仿宋_GB2312" w:eastAsia="仿宋_GB2312"/>
          <w:sz w:val="32"/>
          <w:szCs w:val="32"/>
        </w:rPr>
      </w:pPr>
      <w:r>
        <w:rPr>
          <w:rFonts w:ascii="仿宋_GB2312" w:eastAsia="仿宋_GB2312" w:hint="eastAsia"/>
          <w:sz w:val="32"/>
          <w:szCs w:val="32"/>
        </w:rPr>
        <w:t>教育教学提质：资金有效保障了课程改革、教学教研大比武、名师工作室建设等，提升了教师专业素养与课堂教学水平。</w:t>
      </w:r>
    </w:p>
    <w:p w:rsidR="000B498C" w:rsidRDefault="00FA712D">
      <w:pPr>
        <w:spacing w:line="540" w:lineRule="exact"/>
        <w:ind w:firstLineChars="200" w:firstLine="640"/>
        <w:rPr>
          <w:rFonts w:ascii="仿宋_GB2312" w:eastAsia="仿宋_GB2312"/>
          <w:sz w:val="32"/>
          <w:szCs w:val="32"/>
        </w:rPr>
      </w:pPr>
      <w:r>
        <w:rPr>
          <w:rFonts w:ascii="仿宋_GB2312" w:eastAsia="仿宋_GB2312" w:hint="eastAsia"/>
          <w:sz w:val="32"/>
          <w:szCs w:val="32"/>
        </w:rPr>
        <w:lastRenderedPageBreak/>
        <w:t>五育并举落实：统筹资金开展德育、心理健康、艺体教育及劳动教育等特色活动，丰富了课后服务内容，促进了学生综合素质的全面发展。</w:t>
      </w:r>
    </w:p>
    <w:p w:rsidR="000B498C" w:rsidRDefault="00FA712D">
      <w:pPr>
        <w:spacing w:line="540" w:lineRule="exact"/>
        <w:ind w:firstLineChars="200" w:firstLine="640"/>
        <w:rPr>
          <w:rFonts w:ascii="仿宋_GB2312" w:eastAsia="仿宋_GB2312"/>
          <w:sz w:val="32"/>
          <w:szCs w:val="32"/>
        </w:rPr>
      </w:pPr>
      <w:r>
        <w:rPr>
          <w:rFonts w:ascii="仿宋_GB2312" w:eastAsia="仿宋_GB2312" w:hint="eastAsia"/>
          <w:sz w:val="32"/>
          <w:szCs w:val="32"/>
        </w:rPr>
        <w:t>3. 履职成效与社会效益（效益性）：</w:t>
      </w:r>
    </w:p>
    <w:p w:rsidR="000B498C" w:rsidRDefault="00FA712D">
      <w:pPr>
        <w:spacing w:line="540" w:lineRule="exact"/>
        <w:ind w:firstLineChars="200" w:firstLine="640"/>
        <w:rPr>
          <w:rFonts w:ascii="仿宋_GB2312" w:eastAsia="仿宋_GB2312"/>
          <w:sz w:val="32"/>
          <w:szCs w:val="32"/>
        </w:rPr>
      </w:pPr>
      <w:r>
        <w:rPr>
          <w:rFonts w:ascii="仿宋_GB2312" w:eastAsia="仿宋_GB2312" w:hint="eastAsia"/>
          <w:sz w:val="32"/>
          <w:szCs w:val="32"/>
        </w:rPr>
        <w:t>教学质量稳步提升：中考成绩取得突破或保持优势。</w:t>
      </w:r>
    </w:p>
    <w:p w:rsidR="000B498C" w:rsidRDefault="00FA712D">
      <w:pPr>
        <w:spacing w:line="540" w:lineRule="exact"/>
        <w:ind w:firstLineChars="200" w:firstLine="640"/>
        <w:rPr>
          <w:rFonts w:ascii="仿宋_GB2312" w:eastAsia="仿宋_GB2312"/>
          <w:sz w:val="32"/>
          <w:szCs w:val="32"/>
        </w:rPr>
      </w:pPr>
      <w:r>
        <w:rPr>
          <w:rFonts w:ascii="仿宋_GB2312" w:eastAsia="仿宋_GB2312" w:hint="eastAsia"/>
          <w:sz w:val="32"/>
          <w:szCs w:val="32"/>
        </w:rPr>
        <w:t>社会满意度高：通过落实课后服务、护学安园、校园餐整治等民生举措，切实解决了群众急难愁盼问题，家长及社会各界对学校办学的满意度不断提升。</w:t>
      </w:r>
    </w:p>
    <w:p w:rsidR="000B498C" w:rsidRDefault="00FA712D">
      <w:pPr>
        <w:numPr>
          <w:ilvl w:val="0"/>
          <w:numId w:val="4"/>
        </w:numPr>
        <w:spacing w:line="540" w:lineRule="exact"/>
        <w:ind w:firstLineChars="200" w:firstLine="640"/>
        <w:rPr>
          <w:rFonts w:ascii="黑体" w:eastAsia="黑体" w:hAnsi="黑体"/>
          <w:sz w:val="32"/>
          <w:szCs w:val="32"/>
        </w:rPr>
      </w:pPr>
      <w:r>
        <w:rPr>
          <w:rFonts w:ascii="黑体" w:eastAsia="黑体" w:hAnsi="黑体" w:hint="eastAsia"/>
          <w:sz w:val="32"/>
          <w:szCs w:val="32"/>
        </w:rPr>
        <w:t>存在的问题及原因分析</w:t>
      </w:r>
    </w:p>
    <w:p w:rsidR="000B498C" w:rsidRDefault="00FA712D">
      <w:pPr>
        <w:spacing w:line="540" w:lineRule="exact"/>
        <w:ind w:firstLineChars="200" w:firstLine="640"/>
        <w:rPr>
          <w:rFonts w:ascii="仿宋_GB2312" w:eastAsia="仿宋_GB2312"/>
          <w:sz w:val="32"/>
          <w:szCs w:val="32"/>
        </w:rPr>
      </w:pPr>
      <w:r>
        <w:rPr>
          <w:rFonts w:ascii="仿宋_GB2312" w:eastAsia="仿宋_GB2312" w:hint="eastAsia"/>
          <w:sz w:val="32"/>
          <w:szCs w:val="32"/>
        </w:rPr>
        <w:t>1.预算编制与执行偏差：部分项目年初预算测算不够精准，实际支出与预算存在偏差；个别项目前期推进较慢，导致资金支付进度不均衡。</w:t>
      </w:r>
    </w:p>
    <w:p w:rsidR="000B498C" w:rsidRDefault="00FA712D">
      <w:pPr>
        <w:pStyle w:val="a0"/>
        <w:ind w:firstLineChars="200" w:firstLine="640"/>
      </w:pPr>
      <w:r>
        <w:rPr>
          <w:rFonts w:ascii="仿宋_GB2312" w:eastAsia="仿宋_GB2312" w:hint="eastAsia"/>
          <w:sz w:val="32"/>
          <w:szCs w:val="32"/>
        </w:rPr>
        <w:t>2. 绩效管理与制度执行不到位：虽然建立了基本的财务与资产管理制度，但针对资金使用全流程监管、绩效动态监控的专项制度仍需完善；部分环节存在“重制定、轻执行”的现象，制度约束力未充分发挥。</w:t>
      </w:r>
    </w:p>
    <w:p w:rsidR="000B498C" w:rsidRDefault="00FA712D">
      <w:pPr>
        <w:numPr>
          <w:ilvl w:val="0"/>
          <w:numId w:val="4"/>
        </w:numPr>
        <w:spacing w:line="540" w:lineRule="exact"/>
        <w:ind w:firstLineChars="200" w:firstLine="640"/>
        <w:rPr>
          <w:rFonts w:ascii="黑体" w:eastAsia="黑体" w:hAnsi="黑体"/>
          <w:sz w:val="32"/>
          <w:szCs w:val="32"/>
        </w:rPr>
      </w:pPr>
      <w:r>
        <w:rPr>
          <w:rFonts w:ascii="黑体" w:eastAsia="黑体" w:hAnsi="黑体" w:hint="eastAsia"/>
          <w:sz w:val="32"/>
          <w:szCs w:val="32"/>
        </w:rPr>
        <w:t>下一步改进措施</w:t>
      </w:r>
    </w:p>
    <w:p w:rsidR="000B498C" w:rsidRDefault="00FA712D">
      <w:pPr>
        <w:numPr>
          <w:ilvl w:val="0"/>
          <w:numId w:val="5"/>
        </w:numPr>
        <w:spacing w:line="540" w:lineRule="exact"/>
        <w:ind w:firstLineChars="200" w:firstLine="640"/>
        <w:rPr>
          <w:rFonts w:ascii="仿宋_GB2312" w:eastAsia="仿宋_GB2312"/>
          <w:sz w:val="32"/>
          <w:szCs w:val="32"/>
        </w:rPr>
      </w:pPr>
      <w:r>
        <w:rPr>
          <w:rFonts w:ascii="仿宋_GB2312" w:eastAsia="仿宋_GB2312" w:hint="eastAsia"/>
          <w:sz w:val="32"/>
          <w:szCs w:val="32"/>
        </w:rPr>
        <w:t xml:space="preserve">强化预算编制的科学性与前瞻性，结合上年度资金使用情况合理测算；加强项目事前事中调度，加快资金执行进度。    </w:t>
      </w:r>
    </w:p>
    <w:p w:rsidR="000B498C" w:rsidRDefault="00FA712D">
      <w:pPr>
        <w:spacing w:line="540" w:lineRule="exact"/>
        <w:ind w:firstLineChars="200" w:firstLine="640"/>
        <w:rPr>
          <w:rFonts w:ascii="黑体" w:eastAsia="黑体" w:hAnsi="黑体"/>
          <w:sz w:val="32"/>
          <w:szCs w:val="32"/>
        </w:rPr>
      </w:pPr>
      <w:r>
        <w:rPr>
          <w:rFonts w:ascii="仿宋_GB2312" w:eastAsia="仿宋_GB2312" w:hint="eastAsia"/>
          <w:sz w:val="32"/>
          <w:szCs w:val="32"/>
        </w:rPr>
        <w:t>2.健全绩效目标精准编制与全过程动态监控机制，强化绩效评价结果的实际应用，将其作为下一年度预算安排的重要依据。</w:t>
      </w:r>
    </w:p>
    <w:p w:rsidR="000B498C" w:rsidRDefault="00FA712D">
      <w:pPr>
        <w:numPr>
          <w:ilvl w:val="0"/>
          <w:numId w:val="4"/>
        </w:numPr>
        <w:spacing w:line="540" w:lineRule="exact"/>
        <w:ind w:firstLineChars="200" w:firstLine="640"/>
        <w:rPr>
          <w:rFonts w:ascii="黑体" w:eastAsia="黑体" w:hAnsi="黑体"/>
          <w:sz w:val="32"/>
          <w:szCs w:val="32"/>
        </w:rPr>
      </w:pPr>
      <w:r>
        <w:rPr>
          <w:rFonts w:ascii="黑体" w:eastAsia="黑体" w:hAnsi="黑体" w:hint="eastAsia"/>
          <w:sz w:val="32"/>
          <w:szCs w:val="32"/>
        </w:rPr>
        <w:t>绩效自评结果拟应用和公开情况</w:t>
      </w:r>
    </w:p>
    <w:p w:rsidR="000B498C" w:rsidRDefault="00FA712D">
      <w:pPr>
        <w:spacing w:line="540" w:lineRule="exact"/>
        <w:ind w:firstLineChars="200" w:firstLine="640"/>
        <w:rPr>
          <w:rFonts w:ascii="黑体" w:eastAsia="黑体" w:hAnsi="黑体"/>
          <w:sz w:val="32"/>
          <w:szCs w:val="32"/>
        </w:rPr>
      </w:pPr>
      <w:r>
        <w:rPr>
          <w:rFonts w:ascii="仿宋_GB2312" w:eastAsia="仿宋_GB2312" w:hint="eastAsia"/>
          <w:sz w:val="32"/>
          <w:szCs w:val="32"/>
        </w:rPr>
        <w:t>根据财政部门要求，益阳市</w:t>
      </w:r>
      <w:r w:rsidR="003949B1">
        <w:rPr>
          <w:rFonts w:ascii="仿宋_GB2312" w:eastAsia="仿宋_GB2312" w:hint="eastAsia"/>
          <w:sz w:val="32"/>
          <w:szCs w:val="32"/>
        </w:rPr>
        <w:t>赫山区丁香</w:t>
      </w:r>
      <w:r>
        <w:rPr>
          <w:rFonts w:ascii="仿宋_GB2312" w:eastAsia="仿宋_GB2312" w:hint="eastAsia"/>
          <w:sz w:val="32"/>
          <w:szCs w:val="32"/>
        </w:rPr>
        <w:t>学校认真组织开展了2025年度预决算，对预算执行情况进行了部门整体支出绩效评价，根据财政部门要求在政府门户网站进行公开，公开内</w:t>
      </w:r>
      <w:r>
        <w:rPr>
          <w:rFonts w:ascii="仿宋_GB2312" w:eastAsia="仿宋_GB2312" w:hint="eastAsia"/>
          <w:sz w:val="32"/>
          <w:szCs w:val="32"/>
        </w:rPr>
        <w:lastRenderedPageBreak/>
        <w:t>容包括2025年度益阳市</w:t>
      </w:r>
      <w:r w:rsidR="003949B1">
        <w:rPr>
          <w:rFonts w:ascii="仿宋_GB2312" w:eastAsia="仿宋_GB2312" w:hint="eastAsia"/>
          <w:sz w:val="32"/>
          <w:szCs w:val="32"/>
        </w:rPr>
        <w:t>赫山区丁香</w:t>
      </w:r>
      <w:r>
        <w:rPr>
          <w:rFonts w:ascii="仿宋_GB2312" w:eastAsia="仿宋_GB2312" w:hint="eastAsia"/>
          <w:sz w:val="32"/>
          <w:szCs w:val="32"/>
        </w:rPr>
        <w:t>学校整体支出绩效自评报告和基础表、自评表。</w:t>
      </w:r>
    </w:p>
    <w:p w:rsidR="000B498C" w:rsidRDefault="00FA712D">
      <w:pPr>
        <w:numPr>
          <w:ilvl w:val="0"/>
          <w:numId w:val="4"/>
        </w:numPr>
        <w:spacing w:line="540" w:lineRule="exact"/>
        <w:ind w:firstLineChars="200" w:firstLine="640"/>
        <w:rPr>
          <w:rFonts w:ascii="黑体" w:eastAsia="黑体" w:hAnsi="黑体"/>
          <w:sz w:val="32"/>
          <w:szCs w:val="32"/>
        </w:rPr>
      </w:pPr>
      <w:r>
        <w:rPr>
          <w:rFonts w:ascii="黑体" w:eastAsia="黑体" w:hAnsi="黑体" w:hint="eastAsia"/>
          <w:sz w:val="32"/>
          <w:szCs w:val="32"/>
        </w:rPr>
        <w:t>其他需要说明的情况</w:t>
      </w:r>
    </w:p>
    <w:p w:rsidR="000B498C" w:rsidRDefault="00FA712D">
      <w:pPr>
        <w:spacing w:line="540" w:lineRule="exact"/>
        <w:ind w:firstLineChars="200" w:firstLine="640"/>
        <w:rPr>
          <w:rFonts w:ascii="仿宋_GB2312" w:eastAsia="仿宋_GB2312"/>
          <w:sz w:val="32"/>
          <w:szCs w:val="32"/>
        </w:rPr>
      </w:pPr>
      <w:r>
        <w:rPr>
          <w:rFonts w:ascii="仿宋_GB2312" w:eastAsia="仿宋_GB2312" w:hint="eastAsia"/>
          <w:sz w:val="32"/>
          <w:szCs w:val="32"/>
        </w:rPr>
        <w:t>无。</w:t>
      </w:r>
    </w:p>
    <w:p w:rsidR="000B498C" w:rsidRDefault="000B498C">
      <w:pPr>
        <w:pStyle w:val="a0"/>
      </w:pPr>
    </w:p>
    <w:sectPr w:rsidR="000B498C">
      <w:pgSz w:w="11906" w:h="16838"/>
      <w:pgMar w:top="1417" w:right="1588" w:bottom="1417" w:left="1588" w:header="851" w:footer="992" w:gutter="0"/>
      <w:cols w:space="425"/>
      <w:docGrid w:type="linesAndChar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2503" w:rsidRDefault="00C72503">
      <w:r>
        <w:separator/>
      </w:r>
    </w:p>
  </w:endnote>
  <w:endnote w:type="continuationSeparator" w:id="0">
    <w:p w:rsidR="00C72503" w:rsidRDefault="00C725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黑体"/>
    <w:charset w:val="86"/>
    <w:family w:val="auto"/>
    <w:pitch w:val="default"/>
    <w:sig w:usb0="00000000" w:usb1="00000000" w:usb2="00000000" w:usb3="00000000" w:csb0="00040000" w:csb1="00000000"/>
  </w:font>
  <w:font w:name="方正小标宋_GBK">
    <w:altName w:val="微软雅黑"/>
    <w:charset w:val="86"/>
    <w:family w:val="script"/>
    <w:pitch w:val="default"/>
    <w:sig w:usb0="00000000" w:usb1="00000000" w:usb2="00000000" w:usb3="00000000" w:csb0="00040000" w:csb1="00000000"/>
  </w:font>
  <w:font w:name="仿宋_GB2312">
    <w:altName w:val="仿宋"/>
    <w:charset w:val="86"/>
    <w:family w:val="modern"/>
    <w:pitch w:val="default"/>
    <w:sig w:usb0="00000000" w:usb1="00000000" w:usb2="00000000" w:usb3="00000000" w:csb0="00040000" w:csb1="00000000"/>
  </w:font>
  <w:font w:name="华文中宋">
    <w:panose1 w:val="02010600040101010101"/>
    <w:charset w:val="86"/>
    <w:family w:val="auto"/>
    <w:pitch w:val="variable"/>
    <w:sig w:usb0="00000287" w:usb1="080F0000" w:usb2="00000010" w:usb3="00000000" w:csb0="0004009F" w:csb1="00000000"/>
  </w:font>
  <w:font w:name="楷体_GB2312">
    <w:altName w:val="楷体"/>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6B0D" w:rsidRDefault="00BA6B0D">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6B0D" w:rsidRDefault="00BA6B0D">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6B0D" w:rsidRDefault="00BA6B0D">
    <w:pPr>
      <w:pStyle w:val="a6"/>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BA6B0D" w:rsidRDefault="00BA6B0D">
                          <w:pPr>
                            <w:pStyle w:val="a6"/>
                          </w:pPr>
                          <w:r>
                            <w:fldChar w:fldCharType="begin"/>
                          </w:r>
                          <w:r>
                            <w:instrText xml:space="preserve"> PAGE  \* MERGEFORMAT </w:instrText>
                          </w:r>
                          <w:r>
                            <w:fldChar w:fldCharType="separate"/>
                          </w:r>
                          <w:r w:rsidR="004C02EB">
                            <w:rPr>
                              <w:noProof/>
                            </w:rPr>
                            <w:t>25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5"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Fvd9cFhAgAACgUAAA4AAAAAAAAAAAAAAAAALgIAAGRycy9lMm9Eb2MueG1s&#10;UEsBAi0AFAAGAAgAAAAhAHGq0bnXAAAABQEAAA8AAAAAAAAAAAAAAAAAuwQAAGRycy9kb3ducmV2&#10;LnhtbFBLBQYAAAAABAAEAPMAAAC/BQAAAAA=&#10;" filled="f" stroked="f" strokeweight=".5pt">
              <v:textbox style="mso-fit-shape-to-text:t" inset="0,0,0,0">
                <w:txbxContent>
                  <w:p w:rsidR="00BA6B0D" w:rsidRDefault="00BA6B0D">
                    <w:pPr>
                      <w:pStyle w:val="a6"/>
                    </w:pPr>
                    <w:r>
                      <w:fldChar w:fldCharType="begin"/>
                    </w:r>
                    <w:r>
                      <w:instrText xml:space="preserve"> PAGE  \* MERGEFORMAT </w:instrText>
                    </w:r>
                    <w:r>
                      <w:fldChar w:fldCharType="separate"/>
                    </w:r>
                    <w:r w:rsidR="004C02EB">
                      <w:rPr>
                        <w:noProof/>
                      </w:rPr>
                      <w:t>25</w:t>
                    </w:r>
                    <w: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2503" w:rsidRDefault="00C72503">
      <w:r>
        <w:separator/>
      </w:r>
    </w:p>
  </w:footnote>
  <w:footnote w:type="continuationSeparator" w:id="0">
    <w:p w:rsidR="00C72503" w:rsidRDefault="00C7250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CF65111A"/>
    <w:multiLevelType w:val="singleLevel"/>
    <w:tmpl w:val="CF65111A"/>
    <w:lvl w:ilvl="0">
      <w:start w:val="1"/>
      <w:numFmt w:val="decimal"/>
      <w:lvlText w:val="%1."/>
      <w:lvlJc w:val="left"/>
      <w:pPr>
        <w:tabs>
          <w:tab w:val="left" w:pos="312"/>
        </w:tabs>
      </w:pPr>
    </w:lvl>
  </w:abstractNum>
  <w:abstractNum w:abstractNumId="1">
    <w:nsid w:val="32D1E1B7"/>
    <w:multiLevelType w:val="singleLevel"/>
    <w:tmpl w:val="32D1E1B7"/>
    <w:lvl w:ilvl="0">
      <w:start w:val="2"/>
      <w:numFmt w:val="chineseCounting"/>
      <w:suff w:val="nothing"/>
      <w:lvlText w:val="（%1）"/>
      <w:lvlJc w:val="left"/>
      <w:rPr>
        <w:rFonts w:hint="eastAsia"/>
      </w:rPr>
    </w:lvl>
  </w:abstractNum>
  <w:abstractNum w:abstractNumId="2">
    <w:nsid w:val="4D452EE6"/>
    <w:multiLevelType w:val="singleLevel"/>
    <w:tmpl w:val="4D452EE6"/>
    <w:lvl w:ilvl="0">
      <w:start w:val="1"/>
      <w:numFmt w:val="chineseCounting"/>
      <w:suff w:val="nothing"/>
      <w:lvlText w:val="%1、"/>
      <w:lvlJc w:val="left"/>
      <w:rPr>
        <w:rFonts w:hint="eastAsia"/>
      </w:rPr>
    </w:lvl>
  </w:abstractNum>
  <w:abstractNum w:abstractNumId="3">
    <w:nsid w:val="62FC3140"/>
    <w:multiLevelType w:val="singleLevel"/>
    <w:tmpl w:val="62FC3140"/>
    <w:lvl w:ilvl="0">
      <w:start w:val="4"/>
      <w:numFmt w:val="chineseCounting"/>
      <w:suff w:val="nothing"/>
      <w:lvlText w:val="%1、"/>
      <w:lvlJc w:val="left"/>
      <w:rPr>
        <w:rFonts w:hint="eastAsia"/>
      </w:rPr>
    </w:lvl>
  </w:abstractNum>
  <w:abstractNum w:abstractNumId="4">
    <w:nsid w:val="7879F838"/>
    <w:multiLevelType w:val="singleLevel"/>
    <w:tmpl w:val="7879F838"/>
    <w:lvl w:ilvl="0">
      <w:start w:val="7"/>
      <w:numFmt w:val="chineseCounting"/>
      <w:suff w:val="nothing"/>
      <w:lvlText w:val="%1、"/>
      <w:lvlJc w:val="left"/>
      <w:rPr>
        <w:rFonts w:hint="eastAsia"/>
      </w:rPr>
    </w:lvl>
  </w:abstractNum>
  <w:num w:numId="1">
    <w:abstractNumId w:val="2"/>
  </w:num>
  <w:num w:numId="2">
    <w:abstractNumId w:val="1"/>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bordersDoNotSurroundHeader/>
  <w:bordersDoNotSurroundFooter/>
  <w:defaultTabStop w:val="42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 w:val="0000001A"/>
    <w:rsid w:val="000142FE"/>
    <w:rsid w:val="0002229B"/>
    <w:rsid w:val="000273BD"/>
    <w:rsid w:val="0003620C"/>
    <w:rsid w:val="00040CBC"/>
    <w:rsid w:val="000415B7"/>
    <w:rsid w:val="00041E3F"/>
    <w:rsid w:val="00055DAA"/>
    <w:rsid w:val="00061F7B"/>
    <w:rsid w:val="000658A3"/>
    <w:rsid w:val="00074155"/>
    <w:rsid w:val="00080785"/>
    <w:rsid w:val="000A3F69"/>
    <w:rsid w:val="000B20F1"/>
    <w:rsid w:val="000B344D"/>
    <w:rsid w:val="000B498C"/>
    <w:rsid w:val="000C5742"/>
    <w:rsid w:val="00103957"/>
    <w:rsid w:val="00123AD4"/>
    <w:rsid w:val="00152C6D"/>
    <w:rsid w:val="00162D39"/>
    <w:rsid w:val="001678BD"/>
    <w:rsid w:val="00182373"/>
    <w:rsid w:val="001A67DB"/>
    <w:rsid w:val="001B25BD"/>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74ABE"/>
    <w:rsid w:val="00283274"/>
    <w:rsid w:val="00296D60"/>
    <w:rsid w:val="002A5E52"/>
    <w:rsid w:val="002E0A30"/>
    <w:rsid w:val="0030077D"/>
    <w:rsid w:val="003130C4"/>
    <w:rsid w:val="00316C4B"/>
    <w:rsid w:val="0032192B"/>
    <w:rsid w:val="0033283E"/>
    <w:rsid w:val="003479BD"/>
    <w:rsid w:val="0037197D"/>
    <w:rsid w:val="003768D5"/>
    <w:rsid w:val="003926B9"/>
    <w:rsid w:val="003949B1"/>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02EB"/>
    <w:rsid w:val="004C2A0A"/>
    <w:rsid w:val="004F5EFB"/>
    <w:rsid w:val="00500E5F"/>
    <w:rsid w:val="005122EF"/>
    <w:rsid w:val="0051441A"/>
    <w:rsid w:val="00517C33"/>
    <w:rsid w:val="00517D5F"/>
    <w:rsid w:val="00523644"/>
    <w:rsid w:val="0054069E"/>
    <w:rsid w:val="00544866"/>
    <w:rsid w:val="00552A3D"/>
    <w:rsid w:val="0056700F"/>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B328C"/>
    <w:rsid w:val="006C1B53"/>
    <w:rsid w:val="006D7730"/>
    <w:rsid w:val="006E5284"/>
    <w:rsid w:val="006F3EB5"/>
    <w:rsid w:val="006F56C8"/>
    <w:rsid w:val="00702E34"/>
    <w:rsid w:val="00704395"/>
    <w:rsid w:val="00710FE7"/>
    <w:rsid w:val="00717621"/>
    <w:rsid w:val="00720FF1"/>
    <w:rsid w:val="00727A53"/>
    <w:rsid w:val="00736C71"/>
    <w:rsid w:val="007502DE"/>
    <w:rsid w:val="00787B42"/>
    <w:rsid w:val="007C4539"/>
    <w:rsid w:val="007F3657"/>
    <w:rsid w:val="00810F0C"/>
    <w:rsid w:val="00811AA2"/>
    <w:rsid w:val="00812ED5"/>
    <w:rsid w:val="008277D9"/>
    <w:rsid w:val="0084053F"/>
    <w:rsid w:val="0084478C"/>
    <w:rsid w:val="0086638C"/>
    <w:rsid w:val="008764FA"/>
    <w:rsid w:val="008A1079"/>
    <w:rsid w:val="008A3E8D"/>
    <w:rsid w:val="008A5055"/>
    <w:rsid w:val="008D0FC6"/>
    <w:rsid w:val="008D17F4"/>
    <w:rsid w:val="009237C4"/>
    <w:rsid w:val="00944C48"/>
    <w:rsid w:val="00950252"/>
    <w:rsid w:val="00967F5D"/>
    <w:rsid w:val="009A0F95"/>
    <w:rsid w:val="009B3ADF"/>
    <w:rsid w:val="009C31C5"/>
    <w:rsid w:val="009C3B52"/>
    <w:rsid w:val="009E6817"/>
    <w:rsid w:val="009E6E9A"/>
    <w:rsid w:val="00A01D2B"/>
    <w:rsid w:val="00A1392A"/>
    <w:rsid w:val="00A35EA6"/>
    <w:rsid w:val="00A42218"/>
    <w:rsid w:val="00A70249"/>
    <w:rsid w:val="00A70B02"/>
    <w:rsid w:val="00A71D9F"/>
    <w:rsid w:val="00A92E9F"/>
    <w:rsid w:val="00AB18FF"/>
    <w:rsid w:val="00B26269"/>
    <w:rsid w:val="00B33BEA"/>
    <w:rsid w:val="00B57C9F"/>
    <w:rsid w:val="00B63572"/>
    <w:rsid w:val="00B845B3"/>
    <w:rsid w:val="00B85D8B"/>
    <w:rsid w:val="00BA6B0D"/>
    <w:rsid w:val="00BB4A40"/>
    <w:rsid w:val="00BD6022"/>
    <w:rsid w:val="00BD6C3E"/>
    <w:rsid w:val="00BE3674"/>
    <w:rsid w:val="00C10681"/>
    <w:rsid w:val="00C10822"/>
    <w:rsid w:val="00C15C89"/>
    <w:rsid w:val="00C2077B"/>
    <w:rsid w:val="00C27C0D"/>
    <w:rsid w:val="00C3049A"/>
    <w:rsid w:val="00C31B1E"/>
    <w:rsid w:val="00C32F2E"/>
    <w:rsid w:val="00C50DDA"/>
    <w:rsid w:val="00C72503"/>
    <w:rsid w:val="00C73888"/>
    <w:rsid w:val="00C77645"/>
    <w:rsid w:val="00C856D8"/>
    <w:rsid w:val="00CE04C3"/>
    <w:rsid w:val="00CE34BE"/>
    <w:rsid w:val="00CE76A0"/>
    <w:rsid w:val="00D148C6"/>
    <w:rsid w:val="00D17A8A"/>
    <w:rsid w:val="00D415BA"/>
    <w:rsid w:val="00D63780"/>
    <w:rsid w:val="00D644EE"/>
    <w:rsid w:val="00DD06FF"/>
    <w:rsid w:val="00DD5FE9"/>
    <w:rsid w:val="00DF4107"/>
    <w:rsid w:val="00E00C7A"/>
    <w:rsid w:val="00E37D6C"/>
    <w:rsid w:val="00E55B68"/>
    <w:rsid w:val="00E561AE"/>
    <w:rsid w:val="00E67BE6"/>
    <w:rsid w:val="00E8683C"/>
    <w:rsid w:val="00EA2B72"/>
    <w:rsid w:val="00F74360"/>
    <w:rsid w:val="00FA712D"/>
    <w:rsid w:val="00FB462F"/>
    <w:rsid w:val="00FE16FA"/>
    <w:rsid w:val="00FE328A"/>
    <w:rsid w:val="00FE6269"/>
    <w:rsid w:val="00FF2210"/>
    <w:rsid w:val="00FF5CD6"/>
    <w:rsid w:val="01B15286"/>
    <w:rsid w:val="01D408F4"/>
    <w:rsid w:val="03065EF4"/>
    <w:rsid w:val="040A684F"/>
    <w:rsid w:val="06F6018B"/>
    <w:rsid w:val="0708246E"/>
    <w:rsid w:val="08BB636A"/>
    <w:rsid w:val="09A82D92"/>
    <w:rsid w:val="09E30D12"/>
    <w:rsid w:val="0B1D50BA"/>
    <w:rsid w:val="0B4D7F8C"/>
    <w:rsid w:val="0D1171B2"/>
    <w:rsid w:val="0D421DD9"/>
    <w:rsid w:val="0D9532AB"/>
    <w:rsid w:val="113F222E"/>
    <w:rsid w:val="12FA386A"/>
    <w:rsid w:val="195E16BF"/>
    <w:rsid w:val="1A7F5449"/>
    <w:rsid w:val="1B1C713C"/>
    <w:rsid w:val="1B334486"/>
    <w:rsid w:val="1D34378C"/>
    <w:rsid w:val="1D97DEFF"/>
    <w:rsid w:val="1DE97868"/>
    <w:rsid w:val="1DFF72E5"/>
    <w:rsid w:val="1ECC695D"/>
    <w:rsid w:val="1EFC6F07"/>
    <w:rsid w:val="20653333"/>
    <w:rsid w:val="24CF245B"/>
    <w:rsid w:val="26093F35"/>
    <w:rsid w:val="271B488C"/>
    <w:rsid w:val="27F33914"/>
    <w:rsid w:val="2A310F21"/>
    <w:rsid w:val="2E4C168F"/>
    <w:rsid w:val="2FDF85B8"/>
    <w:rsid w:val="2FFC690A"/>
    <w:rsid w:val="2FFFEE04"/>
    <w:rsid w:val="34DF85B0"/>
    <w:rsid w:val="371C2474"/>
    <w:rsid w:val="37863E63"/>
    <w:rsid w:val="39DE4C98"/>
    <w:rsid w:val="3A91674F"/>
    <w:rsid w:val="3B8F36BC"/>
    <w:rsid w:val="3C5A766D"/>
    <w:rsid w:val="3D8F33AD"/>
    <w:rsid w:val="407C28A5"/>
    <w:rsid w:val="455F1926"/>
    <w:rsid w:val="46884147"/>
    <w:rsid w:val="491FF225"/>
    <w:rsid w:val="4AF73F53"/>
    <w:rsid w:val="4BD31AF3"/>
    <w:rsid w:val="4FFD214C"/>
    <w:rsid w:val="505E72D4"/>
    <w:rsid w:val="50F54B3B"/>
    <w:rsid w:val="51942920"/>
    <w:rsid w:val="53353DD9"/>
    <w:rsid w:val="53A5521A"/>
    <w:rsid w:val="5719079F"/>
    <w:rsid w:val="5777D4F5"/>
    <w:rsid w:val="57D9066D"/>
    <w:rsid w:val="58810003"/>
    <w:rsid w:val="59B63CDD"/>
    <w:rsid w:val="59DD8326"/>
    <w:rsid w:val="5B0F5D9A"/>
    <w:rsid w:val="5B8F6EDB"/>
    <w:rsid w:val="5BA5225B"/>
    <w:rsid w:val="5DEF592A"/>
    <w:rsid w:val="5E3D1B0F"/>
    <w:rsid w:val="5FC6BB1E"/>
    <w:rsid w:val="5FF720F1"/>
    <w:rsid w:val="60E1122D"/>
    <w:rsid w:val="63A81F60"/>
    <w:rsid w:val="642D031A"/>
    <w:rsid w:val="658C7FE7"/>
    <w:rsid w:val="67FF5C0B"/>
    <w:rsid w:val="68C55224"/>
    <w:rsid w:val="6968585F"/>
    <w:rsid w:val="69D65CD5"/>
    <w:rsid w:val="6DE5081F"/>
    <w:rsid w:val="6EFC0924"/>
    <w:rsid w:val="6FB74722"/>
    <w:rsid w:val="6FEF8B7E"/>
    <w:rsid w:val="70FD2C81"/>
    <w:rsid w:val="718D5813"/>
    <w:rsid w:val="71A6591B"/>
    <w:rsid w:val="73515A79"/>
    <w:rsid w:val="73540864"/>
    <w:rsid w:val="737D59BA"/>
    <w:rsid w:val="75AF0A47"/>
    <w:rsid w:val="77C37683"/>
    <w:rsid w:val="79D19834"/>
    <w:rsid w:val="79FF515B"/>
    <w:rsid w:val="7BF549BF"/>
    <w:rsid w:val="7E9E1962"/>
    <w:rsid w:val="7E9F11B4"/>
    <w:rsid w:val="7EB44FEF"/>
    <w:rsid w:val="7F37EC1E"/>
    <w:rsid w:val="7F7DCD9D"/>
    <w:rsid w:val="7F970A6F"/>
    <w:rsid w:val="7FC1FFF3"/>
    <w:rsid w:val="7FC69637"/>
    <w:rsid w:val="7FDF8620"/>
    <w:rsid w:val="7FE8C8F7"/>
    <w:rsid w:val="7FFB242F"/>
    <w:rsid w:val="7FFDB408"/>
    <w:rsid w:val="7FFE4E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1BD8D04-A40B-4D50-8D5C-DB0770249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qFormat="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unhideWhenUsed="1"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rsid w:val="003949B1"/>
    <w:pPr>
      <w:widowControl w:val="0"/>
      <w:jc w:val="both"/>
    </w:pPr>
    <w:rPr>
      <w:rFonts w:asciiTheme="minorHAnsi" w:eastAsiaTheme="minorEastAsia" w:hAnsiTheme="minorHAnsi" w:cstheme="minorBidi"/>
      <w:kern w:val="2"/>
      <w:sz w:val="21"/>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footnote text"/>
    <w:basedOn w:val="a"/>
    <w:next w:val="2"/>
    <w:semiHidden/>
    <w:qFormat/>
    <w:pPr>
      <w:snapToGrid w:val="0"/>
      <w:jc w:val="left"/>
    </w:pPr>
    <w:rPr>
      <w:sz w:val="18"/>
      <w:szCs w:val="18"/>
    </w:rPr>
  </w:style>
  <w:style w:type="paragraph" w:styleId="2">
    <w:name w:val="Body Text First Indent 2"/>
    <w:basedOn w:val="a4"/>
    <w:next w:val="a"/>
    <w:uiPriority w:val="99"/>
    <w:unhideWhenUsed/>
    <w:qFormat/>
    <w:pPr>
      <w:ind w:firstLineChars="200" w:firstLine="420"/>
    </w:pPr>
  </w:style>
  <w:style w:type="paragraph" w:styleId="a4">
    <w:name w:val="Body Text Indent"/>
    <w:basedOn w:val="a"/>
    <w:next w:val="2"/>
    <w:uiPriority w:val="99"/>
    <w:unhideWhenUsed/>
    <w:qFormat/>
    <w:pPr>
      <w:widowControl/>
      <w:spacing w:after="120"/>
      <w:ind w:leftChars="200" w:left="420"/>
      <w:jc w:val="left"/>
    </w:pPr>
    <w:rPr>
      <w:rFonts w:ascii="宋体" w:eastAsia="宋体" w:hAnsi="宋体" w:cs="宋体"/>
      <w:kern w:val="0"/>
      <w:sz w:val="24"/>
    </w:rPr>
  </w:style>
  <w:style w:type="paragraph" w:styleId="a5">
    <w:name w:val="Balloon Text"/>
    <w:basedOn w:val="a"/>
    <w:link w:val="Char"/>
    <w:uiPriority w:val="99"/>
    <w:semiHidden/>
    <w:unhideWhenUsed/>
    <w:qFormat/>
    <w:rPr>
      <w:sz w:val="18"/>
      <w:szCs w:val="18"/>
    </w:rPr>
  </w:style>
  <w:style w:type="paragraph" w:styleId="a6">
    <w:name w:val="footer"/>
    <w:basedOn w:val="a"/>
    <w:link w:val="Char0"/>
    <w:uiPriority w:val="99"/>
    <w:unhideWhenUsed/>
    <w:qFormat/>
    <w:pPr>
      <w:tabs>
        <w:tab w:val="center" w:pos="4153"/>
        <w:tab w:val="right" w:pos="8306"/>
      </w:tabs>
      <w:snapToGrid w:val="0"/>
      <w:jc w:val="left"/>
    </w:pPr>
    <w:rPr>
      <w:sz w:val="18"/>
      <w:szCs w:val="18"/>
    </w:rPr>
  </w:style>
  <w:style w:type="paragraph" w:styleId="a7">
    <w:name w:val="header"/>
    <w:basedOn w:val="a"/>
    <w:link w:val="Char1"/>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1"/>
    <w:link w:val="a7"/>
    <w:uiPriority w:val="99"/>
    <w:qFormat/>
    <w:rPr>
      <w:sz w:val="18"/>
      <w:szCs w:val="18"/>
    </w:rPr>
  </w:style>
  <w:style w:type="character" w:customStyle="1" w:styleId="Char0">
    <w:name w:val="页脚 Char"/>
    <w:basedOn w:val="a1"/>
    <w:link w:val="a6"/>
    <w:uiPriority w:val="99"/>
    <w:qFormat/>
    <w:rPr>
      <w:sz w:val="18"/>
      <w:szCs w:val="18"/>
    </w:rPr>
  </w:style>
  <w:style w:type="paragraph" w:customStyle="1" w:styleId="Default">
    <w:name w:val="Default"/>
    <w:qFormat/>
    <w:pPr>
      <w:widowControl w:val="0"/>
      <w:autoSpaceDE w:val="0"/>
      <w:autoSpaceDN w:val="0"/>
      <w:adjustRightInd w:val="0"/>
    </w:pPr>
    <w:rPr>
      <w:rFonts w:ascii="黑体" w:eastAsia="黑体" w:hAnsiTheme="minorHAnsi" w:cs="黑体"/>
      <w:color w:val="000000"/>
      <w:sz w:val="24"/>
      <w:szCs w:val="24"/>
    </w:rPr>
  </w:style>
  <w:style w:type="paragraph" w:styleId="a8">
    <w:name w:val="List Paragraph"/>
    <w:basedOn w:val="a"/>
    <w:uiPriority w:val="34"/>
    <w:qFormat/>
    <w:pPr>
      <w:ind w:firstLineChars="200" w:firstLine="420"/>
    </w:pPr>
  </w:style>
  <w:style w:type="character" w:customStyle="1" w:styleId="Char">
    <w:name w:val="批注框文本 Char"/>
    <w:basedOn w:val="a1"/>
    <w:link w:val="a5"/>
    <w:uiPriority w:val="99"/>
    <w:semiHidden/>
    <w:qFormat/>
    <w:rPr>
      <w:sz w:val="18"/>
      <w:szCs w:val="18"/>
    </w:rPr>
  </w:style>
  <w:style w:type="character" w:customStyle="1" w:styleId="font01">
    <w:name w:val="font01"/>
    <w:basedOn w:val="a1"/>
    <w:qFormat/>
    <w:rPr>
      <w:rFonts w:ascii="宋体" w:eastAsia="宋体" w:hAnsi="宋体" w:cs="宋体" w:hint="eastAsia"/>
      <w:color w:val="000000"/>
      <w:sz w:val="22"/>
      <w:szCs w:val="22"/>
      <w:u w:val="none"/>
    </w:rPr>
  </w:style>
  <w:style w:type="character" w:customStyle="1" w:styleId="font21">
    <w:name w:val="font21"/>
    <w:basedOn w:val="a1"/>
    <w:qFormat/>
    <w:rPr>
      <w:rFonts w:ascii="宋体" w:eastAsia="宋体" w:hAnsi="宋体" w:cs="宋体" w:hint="eastAsia"/>
      <w:color w:val="000000"/>
      <w:sz w:val="24"/>
      <w:szCs w:val="24"/>
      <w:u w:val="none"/>
    </w:rPr>
  </w:style>
  <w:style w:type="character" w:customStyle="1" w:styleId="font11">
    <w:name w:val="font11"/>
    <w:basedOn w:val="a1"/>
    <w:qFormat/>
    <w:rPr>
      <w:rFonts w:ascii="宋体" w:eastAsia="宋体" w:hAnsi="宋体" w:cs="宋体" w:hint="eastAsia"/>
      <w:color w:val="000000"/>
      <w:sz w:val="24"/>
      <w:szCs w:val="24"/>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2199363">
      <w:bodyDiv w:val="1"/>
      <w:marLeft w:val="0"/>
      <w:marRight w:val="0"/>
      <w:marTop w:val="0"/>
      <w:marBottom w:val="0"/>
      <w:divBdr>
        <w:top w:val="none" w:sz="0" w:space="0" w:color="auto"/>
        <w:left w:val="none" w:sz="0" w:space="0" w:color="auto"/>
        <w:bottom w:val="none" w:sz="0" w:space="0" w:color="auto"/>
        <w:right w:val="none" w:sz="0" w:space="0" w:color="auto"/>
      </w:divBdr>
    </w:div>
    <w:div w:id="1203519694">
      <w:bodyDiv w:val="1"/>
      <w:marLeft w:val="0"/>
      <w:marRight w:val="0"/>
      <w:marTop w:val="0"/>
      <w:marBottom w:val="0"/>
      <w:divBdr>
        <w:top w:val="none" w:sz="0" w:space="0" w:color="auto"/>
        <w:left w:val="none" w:sz="0" w:space="0" w:color="auto"/>
        <w:bottom w:val="none" w:sz="0" w:space="0" w:color="auto"/>
        <w:right w:val="none" w:sz="0" w:space="0" w:color="auto"/>
      </w:divBdr>
    </w:div>
    <w:div w:id="16105766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614</TotalTime>
  <Pages>32</Pages>
  <Words>2013</Words>
  <Characters>11480</Characters>
  <Application>Microsoft Office Word</Application>
  <DocSecurity>0</DocSecurity>
  <Lines>95</Lines>
  <Paragraphs>26</Paragraphs>
  <ScaleCrop>false</ScaleCrop>
  <Company>Microsoft</Company>
  <LinksUpToDate>false</LinksUpToDate>
  <CharactersWithSpaces>13467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李航 null</dc:creator>
  <cp:lastModifiedBy>Microsoft</cp:lastModifiedBy>
  <cp:revision>17</cp:revision>
  <cp:lastPrinted>2024-08-10T02:20:00Z</cp:lastPrinted>
  <dcterms:created xsi:type="dcterms:W3CDTF">2025-08-19T18:17:00Z</dcterms:created>
  <dcterms:modified xsi:type="dcterms:W3CDTF">2026-08-28T09:02:00Z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CB4B7B4B764D4A81A305DBC607C13662_13</vt:lpwstr>
  </property>
  <property fmtid="{D5CDD505-2E9C-101B-9397-08002B2CF9AE}" pid="4" name="KSOTemplateDocerSaveRecord">
    <vt:lpwstr>eyJoZGlkIjoiM2UwMWU2NzdiNjM0OWY5NjhlMTUyYjMxYWQ1OTA2ZWIiLCJ1c2VySWQiOiIzMDczMTI1OTcifQ==</vt:lpwstr>
  </property>
</Properties>
</file>