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FE556">
      <w:pPr>
        <w:pStyle w:val="12"/>
        <w:jc w:val="both"/>
        <w:rPr>
          <w:rFonts w:hAnsi="黑体"/>
          <w:sz w:val="36"/>
          <w:szCs w:val="36"/>
        </w:rPr>
      </w:pPr>
      <w:r>
        <w:rPr>
          <w:rFonts w:hint="eastAsia" w:hAnsi="黑体"/>
          <w:sz w:val="36"/>
          <w:szCs w:val="36"/>
        </w:rPr>
        <w:t>附件1</w:t>
      </w:r>
    </w:p>
    <w:p w14:paraId="689C9EF0">
      <w:pPr>
        <w:pStyle w:val="12"/>
        <w:jc w:val="center"/>
        <w:rPr>
          <w:rFonts w:ascii="Times New Roman" w:hAnsi="Times New Roman" w:cs="Times New Roman"/>
          <w:sz w:val="56"/>
          <w:szCs w:val="56"/>
        </w:rPr>
      </w:pPr>
    </w:p>
    <w:p w14:paraId="1D839EE9">
      <w:pPr>
        <w:pStyle w:val="12"/>
        <w:jc w:val="center"/>
        <w:rPr>
          <w:rFonts w:ascii="Times New Roman" w:hAnsi="Times New Roman" w:cs="Times New Roman"/>
          <w:sz w:val="84"/>
          <w:szCs w:val="84"/>
        </w:rPr>
      </w:pPr>
    </w:p>
    <w:p w14:paraId="74049C31">
      <w:pPr>
        <w:pStyle w:val="12"/>
        <w:jc w:val="center"/>
        <w:rPr>
          <w:rFonts w:ascii="Times New Roman" w:hAnsi="Times New Roman" w:cs="Times New Roman"/>
          <w:sz w:val="84"/>
          <w:szCs w:val="84"/>
        </w:rPr>
      </w:pPr>
    </w:p>
    <w:p w14:paraId="1DDA90B9">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1C29E13">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益阳市赫山区谢林港镇中心学校</w:t>
      </w:r>
      <w:r>
        <w:rPr>
          <w:rFonts w:ascii="Times New Roman" w:hAnsi="Times New Roman" w:eastAsia="方正小标宋简体" w:cs="Times New Roman"/>
          <w:sz w:val="72"/>
          <w:szCs w:val="72"/>
        </w:rPr>
        <w:t>部门决算</w:t>
      </w:r>
    </w:p>
    <w:p w14:paraId="57711E17">
      <w:pPr>
        <w:pStyle w:val="12"/>
        <w:jc w:val="center"/>
        <w:rPr>
          <w:rFonts w:ascii="Times New Roman" w:hAnsi="Times New Roman" w:eastAsia="方正小标宋_GBK" w:cs="Times New Roman"/>
          <w:sz w:val="56"/>
          <w:szCs w:val="56"/>
        </w:rPr>
      </w:pPr>
    </w:p>
    <w:p w14:paraId="7CD4EF27">
      <w:pPr>
        <w:pStyle w:val="12"/>
        <w:jc w:val="center"/>
        <w:rPr>
          <w:rFonts w:ascii="Times New Roman" w:hAnsi="Times New Roman" w:cs="Times New Roman"/>
          <w:sz w:val="56"/>
          <w:szCs w:val="56"/>
        </w:rPr>
      </w:pPr>
    </w:p>
    <w:p w14:paraId="6028DD1E">
      <w:pPr>
        <w:pStyle w:val="12"/>
        <w:rPr>
          <w:rFonts w:ascii="Times New Roman" w:hAnsi="Times New Roman" w:cs="Times New Roman"/>
          <w:sz w:val="56"/>
          <w:szCs w:val="56"/>
        </w:rPr>
      </w:pPr>
    </w:p>
    <w:p w14:paraId="69917C4C">
      <w:pPr>
        <w:pStyle w:val="12"/>
        <w:jc w:val="center"/>
        <w:rPr>
          <w:rFonts w:ascii="Times New Roman" w:hAnsi="Times New Roman" w:cs="Times New Roman"/>
          <w:sz w:val="32"/>
          <w:szCs w:val="32"/>
        </w:rPr>
      </w:pPr>
    </w:p>
    <w:p w14:paraId="5140EC9A">
      <w:pPr>
        <w:pStyle w:val="12"/>
        <w:jc w:val="center"/>
        <w:rPr>
          <w:rFonts w:ascii="Times New Roman" w:hAnsi="Times New Roman" w:cs="Times New Roman"/>
          <w:sz w:val="32"/>
          <w:szCs w:val="32"/>
        </w:rPr>
      </w:pPr>
    </w:p>
    <w:p w14:paraId="753A9A99">
      <w:pPr>
        <w:pStyle w:val="12"/>
        <w:jc w:val="center"/>
        <w:rPr>
          <w:rFonts w:ascii="Times New Roman" w:hAnsi="Times New Roman" w:cs="Times New Roman"/>
          <w:sz w:val="32"/>
          <w:szCs w:val="32"/>
        </w:rPr>
      </w:pPr>
    </w:p>
    <w:p w14:paraId="70217388">
      <w:pPr>
        <w:pStyle w:val="12"/>
        <w:jc w:val="center"/>
        <w:rPr>
          <w:rFonts w:ascii="Times New Roman" w:hAnsi="Times New Roman" w:cs="Times New Roman"/>
          <w:sz w:val="32"/>
          <w:szCs w:val="32"/>
        </w:rPr>
      </w:pPr>
    </w:p>
    <w:p w14:paraId="2085946F">
      <w:pPr>
        <w:pStyle w:val="12"/>
        <w:jc w:val="center"/>
        <w:rPr>
          <w:rFonts w:ascii="Times New Roman" w:hAnsi="Times New Roman" w:cs="Times New Roman"/>
          <w:sz w:val="32"/>
          <w:szCs w:val="32"/>
        </w:rPr>
      </w:pPr>
    </w:p>
    <w:p w14:paraId="239ED39E">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23D4CC20">
      <w:pPr>
        <w:pStyle w:val="12"/>
        <w:spacing w:line="600" w:lineRule="exact"/>
        <w:jc w:val="center"/>
        <w:rPr>
          <w:rFonts w:ascii="Times New Roman" w:hAnsi="Times New Roman" w:cs="Times New Roman"/>
          <w:b/>
          <w:sz w:val="36"/>
          <w:szCs w:val="28"/>
        </w:rPr>
      </w:pPr>
    </w:p>
    <w:p w14:paraId="2A401221">
      <w:pPr>
        <w:pStyle w:val="12"/>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eastAsia="zh-CN"/>
        </w:rPr>
        <w:t>益阳市谢林港镇中心学校</w:t>
      </w:r>
      <w:r>
        <w:rPr>
          <w:rFonts w:ascii="Times New Roman" w:hAnsi="Times New Roman" w:cs="Times New Roman"/>
          <w:bCs/>
          <w:sz w:val="32"/>
          <w:szCs w:val="32"/>
        </w:rPr>
        <w:t>概况</w:t>
      </w:r>
    </w:p>
    <w:p w14:paraId="3B980E3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2303A8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822E38B">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7D4D289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C4C8A6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62D4F6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E83F21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3470CA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B2FA31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4B9CDE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0B6B66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E6247A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FF4B641">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1C88382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BF61A3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99738E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9ACA14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E1EBD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91C856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FED15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53D81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13CE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D5220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B32A99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71DC75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7D80FB1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ABC4B7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791C399">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3484FCF4">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7BF9A436">
      <w:pPr>
        <w:pStyle w:val="12"/>
        <w:spacing w:line="600" w:lineRule="exact"/>
        <w:rPr>
          <w:rFonts w:ascii="Times New Roman" w:hAnsi="Times New Roman" w:cs="Times New Roman"/>
          <w:bCs/>
          <w:sz w:val="28"/>
          <w:szCs w:val="28"/>
        </w:rPr>
      </w:pPr>
    </w:p>
    <w:p w14:paraId="0B5507EE">
      <w:pPr>
        <w:jc w:val="center"/>
        <w:rPr>
          <w:rFonts w:ascii="Times New Roman" w:hAnsi="Times New Roman" w:cs="Times New Roman"/>
          <w:sz w:val="72"/>
          <w:szCs w:val="72"/>
        </w:rPr>
      </w:pPr>
    </w:p>
    <w:p w14:paraId="510C6446">
      <w:pPr>
        <w:jc w:val="center"/>
        <w:rPr>
          <w:rFonts w:ascii="Times New Roman" w:hAnsi="Times New Roman" w:cs="Times New Roman"/>
          <w:sz w:val="72"/>
          <w:szCs w:val="72"/>
        </w:rPr>
      </w:pPr>
    </w:p>
    <w:p w14:paraId="02BA7371">
      <w:pPr>
        <w:jc w:val="center"/>
        <w:rPr>
          <w:rFonts w:ascii="Times New Roman" w:hAnsi="Times New Roman" w:cs="Times New Roman"/>
          <w:sz w:val="72"/>
          <w:szCs w:val="72"/>
        </w:rPr>
      </w:pPr>
    </w:p>
    <w:p w14:paraId="5F5B80CA">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A302DC0">
      <w:pPr>
        <w:rPr>
          <w:rFonts w:ascii="Times New Roman" w:hAnsi="Times New Roman" w:eastAsia="方正小标宋_GBK" w:cs="Times New Roman"/>
          <w:sz w:val="72"/>
          <w:szCs w:val="72"/>
        </w:rPr>
      </w:pPr>
    </w:p>
    <w:p w14:paraId="0F50659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E4C4299">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益阳市赫山区谢林港镇中心</w:t>
      </w:r>
      <w:r>
        <w:rPr>
          <w:rFonts w:hint="eastAsia" w:ascii="Times New Roman" w:hAnsi="Times New Roman" w:eastAsia="方正小标宋_GBK" w:cs="Times New Roman"/>
          <w:sz w:val="52"/>
          <w:szCs w:val="52"/>
          <w:lang w:eastAsia="zh-CN"/>
        </w:rPr>
        <w:t>学校</w:t>
      </w:r>
      <w:r>
        <w:rPr>
          <w:rFonts w:ascii="Times New Roman" w:hAnsi="Times New Roman" w:eastAsia="方正小标宋_GBK" w:cs="Times New Roman"/>
          <w:sz w:val="52"/>
          <w:szCs w:val="52"/>
        </w:rPr>
        <w:t>概况</w:t>
      </w:r>
    </w:p>
    <w:p w14:paraId="6BD9B490">
      <w:pPr>
        <w:pStyle w:val="3"/>
        <w:ind w:left="0" w:leftChars="0" w:firstLine="0" w:firstLineChars="0"/>
        <w:rPr>
          <w:rFonts w:ascii="Times New Roman" w:hAnsi="Times New Roman" w:cs="Times New Roman"/>
        </w:rPr>
      </w:pPr>
    </w:p>
    <w:p w14:paraId="7C25A67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893C3B8">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1.负责贯彻党的教育方针,坚持社会主义办学方向,对学生进行德育、智育、体育、美育和劳动教育等方面的教育。</w:t>
      </w:r>
    </w:p>
    <w:p w14:paraId="1C538F96">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2.负责配合各级人民政府依法动员适龄儿童、少年入学,严格控制学生辍学,依法保证适龄儿童、少年接受九年义务教育。</w:t>
      </w:r>
    </w:p>
    <w:p w14:paraId="48655AA1">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3.负责制定学校教育发展规划,并抓好组织实施和落实工作。</w:t>
      </w:r>
    </w:p>
    <w:p w14:paraId="5D3D250C">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4.负责按照教育主管部门发布的指导性教学计划、教学大纲,组织实施教育教学活动。</w:t>
      </w:r>
    </w:p>
    <w:p w14:paraId="5075CB5E">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5.负责依据国家主管部门有关教学计划、课程设置等方面的规定,决定和实施本校的教学计划,组织教学评比、集体备课,对学生进行统一考核等。</w:t>
      </w:r>
    </w:p>
    <w:p w14:paraId="0429F79F">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6.负责学籍管理。</w:t>
      </w:r>
    </w:p>
    <w:p w14:paraId="156DA552">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7.负责聘任、培训、考核教师,依法奖励或处分有关教师和职工。</w:t>
      </w:r>
    </w:p>
    <w:p w14:paraId="4D273D39">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8.负责科学管理、合理使用学校的设施和经费。</w:t>
      </w:r>
    </w:p>
    <w:p w14:paraId="39E2BE6B">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9.负责维护学校、师生的合法权益,有权拒绝任何组织和个人对教育教学活动进行非法干涉。</w:t>
      </w:r>
    </w:p>
    <w:p w14:paraId="76D312E2">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10.依法接受各级教育行政部门的检查指导和人民群众的监督。</w:t>
      </w:r>
    </w:p>
    <w:p w14:paraId="0BA7C5E9">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5EEE94F">
      <w:pPr>
        <w:widowControl/>
        <w:spacing w:line="600" w:lineRule="exact"/>
        <w:ind w:firstLine="960" w:firstLineChars="300"/>
        <w:rPr>
          <w:rFonts w:hint="eastAsia" w:ascii="Times New Roman" w:hAnsi="Times New Roman" w:eastAsia="方正仿宋_GB2312" w:cs="方正仿宋_GB2312"/>
          <w:bCs/>
          <w:kern w:val="0"/>
          <w:sz w:val="32"/>
          <w:szCs w:val="32"/>
        </w:rPr>
      </w:pPr>
      <w:r>
        <w:rPr>
          <w:rFonts w:hint="eastAsia" w:ascii="Times New Roman" w:hAnsi="Times New Roman" w:eastAsia="方正仿宋_GB2312" w:cs="方正仿宋_GB2312"/>
          <w:bCs/>
          <w:kern w:val="0"/>
          <w:sz w:val="32"/>
          <w:szCs w:val="32"/>
        </w:rPr>
        <w:t>（一）内设机构设置。</w:t>
      </w:r>
    </w:p>
    <w:p w14:paraId="7F2B8ED7">
      <w:pPr>
        <w:widowControl/>
        <w:spacing w:line="600" w:lineRule="exact"/>
        <w:ind w:firstLine="960" w:firstLineChars="300"/>
        <w:rPr>
          <w:rFonts w:hint="eastAsia" w:ascii="Times New Roman" w:hAnsi="Times New Roman" w:eastAsia="方正仿宋_GB2312" w:cs="方正仿宋_GB2312"/>
          <w:bCs/>
          <w:kern w:val="0"/>
          <w:sz w:val="32"/>
          <w:szCs w:val="32"/>
        </w:rPr>
      </w:pPr>
      <w:r>
        <w:rPr>
          <w:rFonts w:hint="eastAsia" w:ascii="Times New Roman" w:hAnsi="Times New Roman" w:eastAsia="方正仿宋_GB2312" w:cs="方正仿宋_GB2312"/>
          <w:bCs/>
          <w:kern w:val="0"/>
          <w:sz w:val="32"/>
          <w:szCs w:val="32"/>
        </w:rPr>
        <w:t>益阳市赫山区</w:t>
      </w:r>
      <w:r>
        <w:rPr>
          <w:rFonts w:hint="eastAsia" w:ascii="Times New Roman" w:hAnsi="Times New Roman" w:eastAsia="方正仿宋_GB2312" w:cs="方正仿宋_GB2312"/>
          <w:bCs/>
          <w:kern w:val="0"/>
          <w:sz w:val="32"/>
          <w:szCs w:val="32"/>
          <w:lang w:eastAsia="zh-CN"/>
        </w:rPr>
        <w:t>谢林港镇</w:t>
      </w:r>
      <w:r>
        <w:rPr>
          <w:rFonts w:hint="eastAsia" w:ascii="Times New Roman" w:hAnsi="Times New Roman" w:eastAsia="方正仿宋_GB2312" w:cs="方正仿宋_GB2312"/>
          <w:bCs/>
          <w:kern w:val="0"/>
          <w:sz w:val="32"/>
          <w:szCs w:val="32"/>
        </w:rPr>
        <w:t>中心学校内设处室：办公室、总务处、教导处、大队部、工会、阳光服务中心、党建办。</w:t>
      </w:r>
    </w:p>
    <w:p w14:paraId="73B13D0B">
      <w:pPr>
        <w:widowControl/>
        <w:numPr>
          <w:ilvl w:val="0"/>
          <w:numId w:val="1"/>
        </w:numPr>
        <w:spacing w:line="600" w:lineRule="exact"/>
        <w:ind w:firstLine="960" w:firstLineChars="300"/>
        <w:rPr>
          <w:rFonts w:hint="eastAsia" w:ascii="Times New Roman" w:hAnsi="Times New Roman" w:eastAsia="方正仿宋_GB2312" w:cs="方正仿宋_GB2312"/>
          <w:bCs/>
          <w:kern w:val="0"/>
          <w:sz w:val="32"/>
          <w:szCs w:val="32"/>
        </w:rPr>
      </w:pPr>
      <w:r>
        <w:rPr>
          <w:rFonts w:hint="eastAsia" w:ascii="Times New Roman" w:hAnsi="Times New Roman" w:eastAsia="方正仿宋_GB2312" w:cs="方正仿宋_GB2312"/>
          <w:bCs/>
          <w:kern w:val="0"/>
          <w:sz w:val="32"/>
          <w:szCs w:val="32"/>
        </w:rPr>
        <w:t>决算单位构成。</w:t>
      </w:r>
    </w:p>
    <w:p w14:paraId="73281B6D">
      <w:pPr>
        <w:widowControl/>
        <w:numPr>
          <w:ilvl w:val="0"/>
          <w:numId w:val="0"/>
        </w:numPr>
        <w:spacing w:line="600" w:lineRule="exact"/>
        <w:ind w:firstLine="960" w:firstLineChars="300"/>
        <w:rPr>
          <w:rFonts w:hint="eastAsia" w:ascii="Times New Roman" w:hAnsi="Times New Roman" w:eastAsia="方正仿宋_GB2312" w:cs="方正仿宋_GB2312"/>
          <w:bCs/>
          <w:kern w:val="0"/>
          <w:sz w:val="32"/>
          <w:szCs w:val="32"/>
          <w:lang w:eastAsia="zh-CN"/>
        </w:rPr>
      </w:pPr>
      <w:r>
        <w:rPr>
          <w:rFonts w:hint="eastAsia" w:ascii="Times New Roman" w:hAnsi="Times New Roman" w:eastAsia="方正仿宋_GB2312" w:cs="方正仿宋_GB2312"/>
          <w:bCs/>
          <w:kern w:val="0"/>
          <w:sz w:val="32"/>
          <w:szCs w:val="32"/>
        </w:rPr>
        <w:t>益阳市赫山区谢林港镇中心学校202</w:t>
      </w:r>
      <w:r>
        <w:rPr>
          <w:rFonts w:hint="eastAsia" w:ascii="Times New Roman" w:hAnsi="Times New Roman" w:eastAsia="方正仿宋_GB2312" w:cs="方正仿宋_GB2312"/>
          <w:bCs/>
          <w:kern w:val="0"/>
          <w:sz w:val="32"/>
          <w:szCs w:val="32"/>
          <w:lang w:val="en-US" w:eastAsia="zh-CN"/>
        </w:rPr>
        <w:t>5</w:t>
      </w:r>
      <w:r>
        <w:rPr>
          <w:rFonts w:hint="eastAsia" w:ascii="Times New Roman" w:hAnsi="Times New Roman" w:eastAsia="方正仿宋_GB2312" w:cs="方正仿宋_GB2312"/>
          <w:bCs/>
          <w:kern w:val="0"/>
          <w:sz w:val="32"/>
          <w:szCs w:val="32"/>
        </w:rPr>
        <w:t>年部门决算汇总公开单位构成包括：</w:t>
      </w:r>
      <w:r>
        <w:rPr>
          <w:rFonts w:hint="eastAsia" w:ascii="Times New Roman" w:hAnsi="Times New Roman" w:eastAsia="方正仿宋_GB2312" w:cs="方正仿宋_GB2312"/>
          <w:bCs/>
          <w:kern w:val="0"/>
          <w:sz w:val="32"/>
          <w:szCs w:val="32"/>
          <w:lang w:eastAsia="zh-CN"/>
        </w:rPr>
        <w:t>谢林港镇中心学校、谢林港镇学校、石桥学校、沙河学校和谢林港镇中心幼儿园。</w:t>
      </w:r>
    </w:p>
    <w:p w14:paraId="13F2B376">
      <w:pPr>
        <w:jc w:val="left"/>
        <w:rPr>
          <w:rFonts w:ascii="Times New Roman" w:hAnsi="Times New Roman" w:eastAsia="仿宋_GB2312" w:cs="Times New Roman"/>
          <w:sz w:val="28"/>
          <w:szCs w:val="32"/>
        </w:rPr>
      </w:pPr>
    </w:p>
    <w:p w14:paraId="43991397">
      <w:pPr>
        <w:jc w:val="center"/>
        <w:rPr>
          <w:rFonts w:ascii="Times New Roman" w:hAnsi="Times New Roman" w:eastAsia="黑体" w:cs="Times New Roman"/>
          <w:sz w:val="28"/>
          <w:szCs w:val="28"/>
        </w:rPr>
      </w:pPr>
    </w:p>
    <w:p w14:paraId="21EBA85F">
      <w:pPr>
        <w:jc w:val="center"/>
        <w:rPr>
          <w:rFonts w:ascii="Times New Roman" w:hAnsi="Times New Roman" w:eastAsia="黑体" w:cs="Times New Roman"/>
          <w:sz w:val="28"/>
          <w:szCs w:val="28"/>
        </w:rPr>
      </w:pPr>
    </w:p>
    <w:p w14:paraId="60DFF5DD">
      <w:pPr>
        <w:jc w:val="center"/>
        <w:rPr>
          <w:rFonts w:ascii="Times New Roman" w:hAnsi="Times New Roman" w:eastAsia="黑体" w:cs="Times New Roman"/>
          <w:sz w:val="28"/>
          <w:szCs w:val="28"/>
        </w:rPr>
      </w:pPr>
    </w:p>
    <w:p w14:paraId="2D39E503">
      <w:pPr>
        <w:jc w:val="center"/>
        <w:rPr>
          <w:rFonts w:ascii="Times New Roman" w:hAnsi="Times New Roman" w:eastAsia="黑体" w:cs="Times New Roman"/>
          <w:sz w:val="28"/>
          <w:szCs w:val="28"/>
        </w:rPr>
      </w:pPr>
    </w:p>
    <w:p w14:paraId="0CB49714">
      <w:pPr>
        <w:jc w:val="center"/>
        <w:rPr>
          <w:rFonts w:ascii="Times New Roman" w:hAnsi="Times New Roman" w:eastAsia="黑体" w:cs="Times New Roman"/>
          <w:sz w:val="28"/>
          <w:szCs w:val="28"/>
        </w:rPr>
      </w:pPr>
    </w:p>
    <w:p w14:paraId="6C41F3C4">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27B0C23">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0257EAC5">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481B23C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67698D3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8"/>
        <w:tblW w:w="14896" w:type="dxa"/>
        <w:jc w:val="center"/>
        <w:tblLayout w:type="autofit"/>
        <w:tblCellMar>
          <w:top w:w="0" w:type="dxa"/>
          <w:left w:w="108" w:type="dxa"/>
          <w:bottom w:w="0" w:type="dxa"/>
          <w:right w:w="108" w:type="dxa"/>
        </w:tblCellMar>
      </w:tblPr>
      <w:tblGrid>
        <w:gridCol w:w="5842"/>
        <w:gridCol w:w="963"/>
        <w:gridCol w:w="1464"/>
        <w:gridCol w:w="4122"/>
        <w:gridCol w:w="963"/>
        <w:gridCol w:w="1542"/>
      </w:tblGrid>
      <w:tr w14:paraId="4CE4FC8C">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4A0A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4F2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3D0B6F3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A3C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38AE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FFF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8AE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6598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0A63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5DE5C59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AA4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C2958">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7CAB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ECC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6499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274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2D7F6DC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EF18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839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A78EC">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2552.24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85B0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F1E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6490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r>
      <w:tr w14:paraId="6C7421A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DBC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A40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89DE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38D4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CA3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A6EF">
            <w:pPr>
              <w:jc w:val="right"/>
              <w:rPr>
                <w:rFonts w:ascii="Times New Roman" w:hAnsi="Times New Roman" w:eastAsia="仿宋_GB2312" w:cs="Times New Roman"/>
                <w:color w:val="000000"/>
                <w:sz w:val="22"/>
              </w:rPr>
            </w:pPr>
          </w:p>
        </w:tc>
      </w:tr>
      <w:tr w14:paraId="404CC98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6F3C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704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2DA5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5F7E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B4F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5DA6D">
            <w:pPr>
              <w:jc w:val="right"/>
              <w:rPr>
                <w:rFonts w:ascii="Times New Roman" w:hAnsi="Times New Roman" w:eastAsia="仿宋_GB2312" w:cs="Times New Roman"/>
                <w:color w:val="000000"/>
                <w:sz w:val="22"/>
              </w:rPr>
            </w:pPr>
          </w:p>
        </w:tc>
      </w:tr>
      <w:tr w14:paraId="271EB84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16E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A84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552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0243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EFD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2AC02">
            <w:pPr>
              <w:jc w:val="right"/>
              <w:rPr>
                <w:rFonts w:ascii="Times New Roman" w:hAnsi="Times New Roman" w:eastAsia="仿宋_GB2312" w:cs="Times New Roman"/>
                <w:color w:val="000000"/>
                <w:sz w:val="22"/>
              </w:rPr>
            </w:pPr>
          </w:p>
        </w:tc>
      </w:tr>
      <w:tr w14:paraId="6EC8309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038D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6B1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B3CF8">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73.62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DB226">
            <w:pPr>
              <w:widowControl/>
              <w:jc w:val="left"/>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04D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7642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2806.33</w:t>
            </w:r>
          </w:p>
        </w:tc>
      </w:tr>
      <w:tr w14:paraId="4A8E0CF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F63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AE8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1FE6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4F5C7">
            <w:pPr>
              <w:widowControl/>
              <w:jc w:val="left"/>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441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9CE3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r>
      <w:tr w14:paraId="2A78F8D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DE32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A7B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3603">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4CC5156">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2E8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2181A">
            <w:pPr>
              <w:jc w:val="right"/>
              <w:rPr>
                <w:rFonts w:ascii="Times New Roman" w:hAnsi="Times New Roman" w:eastAsia="仿宋_GB2312" w:cs="Times New Roman"/>
                <w:color w:val="000000"/>
                <w:sz w:val="22"/>
              </w:rPr>
            </w:pPr>
          </w:p>
        </w:tc>
      </w:tr>
      <w:tr w14:paraId="3DB43177">
        <w:tblPrEx>
          <w:tblCellMar>
            <w:top w:w="0" w:type="dxa"/>
            <w:left w:w="108" w:type="dxa"/>
            <w:bottom w:w="0" w:type="dxa"/>
            <w:right w:w="108" w:type="dxa"/>
          </w:tblCellMar>
        </w:tblPrEx>
        <w:trPr>
          <w:trHeight w:val="30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FF54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1F3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2E6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4B6D">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八</w:t>
            </w:r>
            <w:r>
              <w:rPr>
                <w:rFonts w:hint="eastAsia" w:ascii="Times New Roman" w:hAnsi="Times New Roman" w:eastAsia="仿宋_GB2312" w:cs="Times New Roman"/>
                <w:color w:val="000000"/>
                <w:sz w:val="22"/>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8E5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CBDB">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20</w:t>
            </w:r>
          </w:p>
        </w:tc>
      </w:tr>
      <w:tr w14:paraId="7E82CA7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411D2">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384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78E52">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E22D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B39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EB078">
            <w:pPr>
              <w:jc w:val="center"/>
              <w:rPr>
                <w:rFonts w:ascii="Times New Roman" w:hAnsi="Times New Roman" w:eastAsia="仿宋_GB2312" w:cs="Times New Roman"/>
                <w:b/>
                <w:color w:val="000000"/>
                <w:sz w:val="22"/>
              </w:rPr>
            </w:pPr>
          </w:p>
        </w:tc>
      </w:tr>
      <w:tr w14:paraId="4859D6E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E60F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0F62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76353">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2826.33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494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E1C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0EBE1">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2826.33</w:t>
            </w:r>
          </w:p>
        </w:tc>
      </w:tr>
      <w:tr w14:paraId="2AFE100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AC6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F3E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D4D6">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230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EE4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90230">
            <w:pPr>
              <w:jc w:val="center"/>
              <w:rPr>
                <w:rFonts w:ascii="Times New Roman" w:hAnsi="Times New Roman" w:eastAsia="仿宋_GB2312" w:cs="Times New Roman"/>
                <w:color w:val="000000"/>
                <w:sz w:val="22"/>
              </w:rPr>
            </w:pPr>
          </w:p>
        </w:tc>
      </w:tr>
      <w:tr w14:paraId="59D711A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A34C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81D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F5C26">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E5E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596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D65DD">
            <w:pPr>
              <w:jc w:val="center"/>
              <w:rPr>
                <w:rFonts w:ascii="Times New Roman" w:hAnsi="Times New Roman" w:eastAsia="仿宋_GB2312" w:cs="Times New Roman"/>
                <w:color w:val="000000"/>
                <w:sz w:val="22"/>
              </w:rPr>
            </w:pPr>
          </w:p>
        </w:tc>
      </w:tr>
      <w:tr w14:paraId="64C1D61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96D5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9B8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5F0D">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2826.33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5D5B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B46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97C23">
            <w:pPr>
              <w:jc w:val="center"/>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2826.33</w:t>
            </w:r>
          </w:p>
        </w:tc>
      </w:tr>
    </w:tbl>
    <w:p w14:paraId="11C24248">
      <w:pPr>
        <w:widowControl/>
        <w:jc w:val="left"/>
        <w:textAlignment w:val="center"/>
        <w:rPr>
          <w:rFonts w:ascii="Times New Roman" w:hAnsi="Times New Roman" w:eastAsia="宋体" w:cs="Times New Roman"/>
          <w:color w:val="000000"/>
          <w:kern w:val="0"/>
          <w:sz w:val="24"/>
          <w:szCs w:val="24"/>
        </w:rPr>
      </w:pPr>
    </w:p>
    <w:p w14:paraId="06DDB8D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0C3202B7">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1ABCB89">
      <w:pPr>
        <w:widowControl/>
        <w:spacing w:line="400" w:lineRule="exact"/>
        <w:jc w:val="center"/>
        <w:textAlignment w:val="center"/>
        <w:rPr>
          <w:rFonts w:ascii="Times New Roman" w:hAnsi="Times New Roman" w:eastAsia="黑体" w:cs="Times New Roman"/>
          <w:color w:val="000000"/>
          <w:kern w:val="0"/>
          <w:sz w:val="32"/>
          <w:szCs w:val="32"/>
        </w:rPr>
      </w:pPr>
    </w:p>
    <w:p w14:paraId="5256408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754065A9">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5169793">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586" w:type="dxa"/>
        <w:jc w:val="center"/>
        <w:tblLayout w:type="fixed"/>
        <w:tblCellMar>
          <w:top w:w="0" w:type="dxa"/>
          <w:left w:w="0" w:type="dxa"/>
          <w:bottom w:w="0" w:type="dxa"/>
          <w:right w:w="0" w:type="dxa"/>
        </w:tblCellMar>
      </w:tblPr>
      <w:tblGrid>
        <w:gridCol w:w="1067"/>
        <w:gridCol w:w="2745"/>
        <w:gridCol w:w="1501"/>
        <w:gridCol w:w="1640"/>
        <w:gridCol w:w="1640"/>
        <w:gridCol w:w="1466"/>
        <w:gridCol w:w="1391"/>
        <w:gridCol w:w="1897"/>
        <w:gridCol w:w="1239"/>
      </w:tblGrid>
      <w:tr w14:paraId="26300984">
        <w:tblPrEx>
          <w:tblCellMar>
            <w:top w:w="0" w:type="dxa"/>
            <w:left w:w="0" w:type="dxa"/>
            <w:bottom w:w="0" w:type="dxa"/>
            <w:right w:w="0" w:type="dxa"/>
          </w:tblCellMar>
        </w:tblPrEx>
        <w:trPr>
          <w:trHeight w:val="450" w:hRule="atLeast"/>
          <w:jc w:val="center"/>
        </w:trPr>
        <w:tc>
          <w:tcPr>
            <w:tcW w:w="381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CA411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项目</w:t>
            </w:r>
          </w:p>
        </w:tc>
        <w:tc>
          <w:tcPr>
            <w:tcW w:w="15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C36E1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D4BEC3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ADF0B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4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1E64F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3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68801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12612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23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7126B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A6C87E8">
        <w:tblPrEx>
          <w:tblCellMar>
            <w:top w:w="0" w:type="dxa"/>
            <w:left w:w="0" w:type="dxa"/>
            <w:bottom w:w="0" w:type="dxa"/>
            <w:right w:w="0" w:type="dxa"/>
          </w:tblCellMar>
        </w:tblPrEx>
        <w:trPr>
          <w:trHeight w:val="334" w:hRule="exact"/>
          <w:jc w:val="center"/>
        </w:trPr>
        <w:tc>
          <w:tcPr>
            <w:tcW w:w="106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95A1A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74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3B200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01" w:type="dxa"/>
            <w:vMerge w:val="continue"/>
            <w:tcBorders>
              <w:top w:val="single" w:color="auto" w:sz="4" w:space="0"/>
              <w:left w:val="single" w:color="auto" w:sz="4" w:space="0"/>
              <w:bottom w:val="single" w:color="auto" w:sz="4" w:space="0"/>
              <w:right w:val="single" w:color="auto" w:sz="4" w:space="0"/>
            </w:tcBorders>
            <w:vAlign w:val="center"/>
          </w:tcPr>
          <w:p w14:paraId="6FFAB05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6E4550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6A2C457">
            <w:pPr>
              <w:rPr>
                <w:rFonts w:ascii="Times New Roman" w:hAnsi="Times New Roman" w:eastAsia="仿宋_GB2312" w:cs="Times New Roman"/>
                <w:sz w:val="24"/>
                <w:szCs w:val="24"/>
              </w:rPr>
            </w:pPr>
          </w:p>
        </w:tc>
        <w:tc>
          <w:tcPr>
            <w:tcW w:w="1466" w:type="dxa"/>
            <w:vMerge w:val="continue"/>
            <w:tcBorders>
              <w:top w:val="single" w:color="auto" w:sz="4" w:space="0"/>
              <w:left w:val="single" w:color="auto" w:sz="4" w:space="0"/>
              <w:bottom w:val="single" w:color="auto" w:sz="4" w:space="0"/>
              <w:right w:val="single" w:color="auto" w:sz="4" w:space="0"/>
            </w:tcBorders>
            <w:vAlign w:val="center"/>
          </w:tcPr>
          <w:p w14:paraId="46557FBE">
            <w:pPr>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14:paraId="15CB837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4135D71">
            <w:pPr>
              <w:rPr>
                <w:rFonts w:ascii="Times New Roman" w:hAnsi="Times New Roman" w:eastAsia="仿宋_GB2312" w:cs="Times New Roman"/>
                <w:sz w:val="24"/>
                <w:szCs w:val="24"/>
              </w:rPr>
            </w:pPr>
          </w:p>
        </w:tc>
        <w:tc>
          <w:tcPr>
            <w:tcW w:w="1239" w:type="dxa"/>
            <w:vMerge w:val="continue"/>
            <w:tcBorders>
              <w:top w:val="single" w:color="auto" w:sz="4" w:space="0"/>
              <w:left w:val="single" w:color="auto" w:sz="4" w:space="0"/>
              <w:bottom w:val="single" w:color="auto" w:sz="4" w:space="0"/>
              <w:right w:val="single" w:color="auto" w:sz="4" w:space="0"/>
            </w:tcBorders>
            <w:vAlign w:val="center"/>
          </w:tcPr>
          <w:p w14:paraId="691FD51F">
            <w:pPr>
              <w:rPr>
                <w:rFonts w:ascii="Times New Roman" w:hAnsi="Times New Roman" w:eastAsia="仿宋_GB2312" w:cs="Times New Roman"/>
                <w:sz w:val="24"/>
                <w:szCs w:val="24"/>
              </w:rPr>
            </w:pPr>
          </w:p>
        </w:tc>
      </w:tr>
      <w:tr w14:paraId="60C27B0F">
        <w:tblPrEx>
          <w:tblCellMar>
            <w:top w:w="0" w:type="dxa"/>
            <w:left w:w="0" w:type="dxa"/>
            <w:bottom w:w="0" w:type="dxa"/>
            <w:right w:w="0" w:type="dxa"/>
          </w:tblCellMar>
        </w:tblPrEx>
        <w:trPr>
          <w:trHeight w:val="312" w:hRule="atLeast"/>
          <w:jc w:val="center"/>
        </w:trPr>
        <w:tc>
          <w:tcPr>
            <w:tcW w:w="1067" w:type="dxa"/>
            <w:vMerge w:val="continue"/>
            <w:tcBorders>
              <w:top w:val="single" w:color="auto" w:sz="4" w:space="0"/>
              <w:left w:val="single" w:color="auto" w:sz="4" w:space="0"/>
              <w:bottom w:val="single" w:color="auto" w:sz="4" w:space="0"/>
              <w:right w:val="single" w:color="auto" w:sz="4" w:space="0"/>
            </w:tcBorders>
            <w:vAlign w:val="center"/>
          </w:tcPr>
          <w:p w14:paraId="07A06CB9">
            <w:pPr>
              <w:rPr>
                <w:rFonts w:ascii="Times New Roman" w:hAnsi="Times New Roman" w:eastAsia="仿宋_GB2312" w:cs="Times New Roman"/>
                <w:sz w:val="24"/>
                <w:szCs w:val="24"/>
              </w:rPr>
            </w:pPr>
          </w:p>
        </w:tc>
        <w:tc>
          <w:tcPr>
            <w:tcW w:w="2745" w:type="dxa"/>
            <w:vMerge w:val="continue"/>
            <w:tcBorders>
              <w:top w:val="nil"/>
              <w:left w:val="single" w:color="auto" w:sz="4" w:space="0"/>
              <w:bottom w:val="single" w:color="auto" w:sz="4" w:space="0"/>
              <w:right w:val="single" w:color="auto" w:sz="4" w:space="0"/>
            </w:tcBorders>
            <w:vAlign w:val="center"/>
          </w:tcPr>
          <w:p w14:paraId="5586AA47">
            <w:pPr>
              <w:rPr>
                <w:rFonts w:ascii="Times New Roman" w:hAnsi="Times New Roman" w:eastAsia="仿宋_GB2312" w:cs="Times New Roman"/>
                <w:sz w:val="24"/>
                <w:szCs w:val="24"/>
              </w:rPr>
            </w:pPr>
          </w:p>
        </w:tc>
        <w:tc>
          <w:tcPr>
            <w:tcW w:w="1501" w:type="dxa"/>
            <w:vMerge w:val="continue"/>
            <w:tcBorders>
              <w:top w:val="single" w:color="auto" w:sz="4" w:space="0"/>
              <w:left w:val="single" w:color="auto" w:sz="4" w:space="0"/>
              <w:bottom w:val="single" w:color="auto" w:sz="4" w:space="0"/>
              <w:right w:val="single" w:color="auto" w:sz="4" w:space="0"/>
            </w:tcBorders>
            <w:vAlign w:val="center"/>
          </w:tcPr>
          <w:p w14:paraId="39AFDE8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AF10C3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AAFF876">
            <w:pPr>
              <w:rPr>
                <w:rFonts w:ascii="Times New Roman" w:hAnsi="Times New Roman" w:eastAsia="仿宋_GB2312" w:cs="Times New Roman"/>
                <w:sz w:val="24"/>
                <w:szCs w:val="24"/>
              </w:rPr>
            </w:pPr>
          </w:p>
        </w:tc>
        <w:tc>
          <w:tcPr>
            <w:tcW w:w="1466" w:type="dxa"/>
            <w:vMerge w:val="continue"/>
            <w:tcBorders>
              <w:top w:val="single" w:color="auto" w:sz="4" w:space="0"/>
              <w:left w:val="single" w:color="auto" w:sz="4" w:space="0"/>
              <w:bottom w:val="single" w:color="auto" w:sz="4" w:space="0"/>
              <w:right w:val="single" w:color="auto" w:sz="4" w:space="0"/>
            </w:tcBorders>
            <w:vAlign w:val="center"/>
          </w:tcPr>
          <w:p w14:paraId="1BC6BE70">
            <w:pPr>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14:paraId="0E94756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38E0CDE">
            <w:pPr>
              <w:rPr>
                <w:rFonts w:ascii="Times New Roman" w:hAnsi="Times New Roman" w:eastAsia="仿宋_GB2312" w:cs="Times New Roman"/>
                <w:sz w:val="24"/>
                <w:szCs w:val="24"/>
              </w:rPr>
            </w:pPr>
          </w:p>
        </w:tc>
        <w:tc>
          <w:tcPr>
            <w:tcW w:w="1239" w:type="dxa"/>
            <w:vMerge w:val="continue"/>
            <w:tcBorders>
              <w:top w:val="single" w:color="auto" w:sz="4" w:space="0"/>
              <w:left w:val="single" w:color="auto" w:sz="4" w:space="0"/>
              <w:bottom w:val="single" w:color="auto" w:sz="4" w:space="0"/>
              <w:right w:val="single" w:color="auto" w:sz="4" w:space="0"/>
            </w:tcBorders>
            <w:vAlign w:val="center"/>
          </w:tcPr>
          <w:p w14:paraId="62BAF05D">
            <w:pPr>
              <w:rPr>
                <w:rFonts w:ascii="Times New Roman" w:hAnsi="Times New Roman" w:eastAsia="仿宋_GB2312" w:cs="Times New Roman"/>
                <w:sz w:val="24"/>
                <w:szCs w:val="24"/>
              </w:rPr>
            </w:pPr>
          </w:p>
        </w:tc>
      </w:tr>
      <w:tr w14:paraId="30D71322">
        <w:tblPrEx>
          <w:tblCellMar>
            <w:top w:w="0" w:type="dxa"/>
            <w:left w:w="0" w:type="dxa"/>
            <w:bottom w:w="0" w:type="dxa"/>
            <w:right w:w="0" w:type="dxa"/>
          </w:tblCellMar>
        </w:tblPrEx>
        <w:trPr>
          <w:trHeight w:val="450" w:hRule="atLeast"/>
          <w:jc w:val="center"/>
        </w:trPr>
        <w:tc>
          <w:tcPr>
            <w:tcW w:w="381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FB5067">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23BBF8">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BBA8B8">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6E8CCF">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4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C396D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3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71DEB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234F9">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23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87680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558FA5B">
        <w:tblPrEx>
          <w:tblCellMar>
            <w:top w:w="0" w:type="dxa"/>
            <w:left w:w="0" w:type="dxa"/>
            <w:bottom w:w="0" w:type="dxa"/>
            <w:right w:w="0" w:type="dxa"/>
          </w:tblCellMar>
        </w:tblPrEx>
        <w:trPr>
          <w:trHeight w:val="450" w:hRule="atLeast"/>
          <w:jc w:val="center"/>
        </w:trPr>
        <w:tc>
          <w:tcPr>
            <w:tcW w:w="381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35EA99">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8BFA682">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2826.33</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0B54A599">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2552.24</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0DE986C">
            <w:pPr>
              <w:jc w:val="center"/>
              <w:rPr>
                <w:rFonts w:hint="eastAsia" w:ascii="宋体" w:hAnsi="宋体" w:eastAsia="宋体" w:cs="宋体"/>
                <w:b/>
                <w:bCs/>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B403A40">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73.62</w:t>
            </w:r>
          </w:p>
        </w:tc>
        <w:tc>
          <w:tcPr>
            <w:tcW w:w="139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442CA99">
            <w:pPr>
              <w:jc w:val="center"/>
              <w:rPr>
                <w:rFonts w:hint="eastAsia" w:ascii="宋体" w:hAnsi="宋体" w:eastAsia="宋体" w:cs="宋体"/>
                <w:b/>
                <w:bCs/>
                <w:i w:val="0"/>
                <w:iCs w:val="0"/>
                <w:color w:val="000000"/>
                <w:kern w:val="2"/>
                <w:sz w:val="22"/>
                <w:szCs w:val="22"/>
                <w:u w:val="none"/>
                <w:lang w:val="en-US" w:eastAsia="zh-CN" w:bidi="ar-SA"/>
              </w:rPr>
            </w:pPr>
          </w:p>
        </w:tc>
        <w:tc>
          <w:tcPr>
            <w:tcW w:w="1897"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A4F51C9">
            <w:pPr>
              <w:jc w:val="center"/>
              <w:rPr>
                <w:rFonts w:hint="eastAsia" w:ascii="宋体" w:hAnsi="宋体" w:eastAsia="宋体" w:cs="宋体"/>
                <w:b/>
                <w:bCs/>
                <w:i w:val="0"/>
                <w:iCs w:val="0"/>
                <w:color w:val="000000"/>
                <w:kern w:val="2"/>
                <w:sz w:val="22"/>
                <w:szCs w:val="22"/>
                <w:u w:val="none"/>
                <w:lang w:val="en-US" w:eastAsia="zh-CN" w:bidi="ar-SA"/>
              </w:rPr>
            </w:pPr>
          </w:p>
        </w:tc>
        <w:tc>
          <w:tcPr>
            <w:tcW w:w="1239"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568F572">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200.48</w:t>
            </w:r>
          </w:p>
        </w:tc>
      </w:tr>
      <w:tr w14:paraId="59BC9163">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14B4583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2019999</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4682844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0817249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EBD31B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A99A244">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A085A3A">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FFC33C">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A9A9BC">
            <w:pPr>
              <w:jc w:val="center"/>
              <w:rPr>
                <w:rFonts w:ascii="Times New Roman" w:hAnsi="Times New Roman" w:eastAsia="仿宋_GB2312" w:cs="Times New Roman"/>
                <w:sz w:val="24"/>
                <w:szCs w:val="24"/>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AF9F6F">
            <w:pPr>
              <w:jc w:val="center"/>
              <w:rPr>
                <w:rFonts w:ascii="Times New Roman" w:hAnsi="Times New Roman" w:eastAsia="仿宋_GB2312" w:cs="Times New Roman"/>
                <w:sz w:val="24"/>
                <w:szCs w:val="24"/>
              </w:rPr>
            </w:pPr>
          </w:p>
        </w:tc>
      </w:tr>
      <w:tr w14:paraId="0978B2DB">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5ED5375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0372A56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35B05B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43.14</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A67FE4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43.14</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0FFF9EB3">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C17368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509345">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7A0F6">
            <w:pPr>
              <w:jc w:val="center"/>
              <w:rPr>
                <w:rFonts w:ascii="Times New Roman" w:hAnsi="Times New Roman" w:eastAsia="仿宋_GB2312" w:cs="Times New Roman"/>
                <w:sz w:val="24"/>
                <w:szCs w:val="24"/>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BE2E55">
            <w:pPr>
              <w:jc w:val="center"/>
              <w:rPr>
                <w:rFonts w:ascii="Times New Roman" w:hAnsi="Times New Roman" w:eastAsia="仿宋_GB2312" w:cs="Times New Roman"/>
                <w:sz w:val="24"/>
                <w:szCs w:val="24"/>
              </w:rPr>
            </w:pPr>
          </w:p>
        </w:tc>
      </w:tr>
      <w:tr w14:paraId="53A4C934">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2497C95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2050202</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5C02D2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2E90E82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261.27</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2A33C6D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261.27</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C8A0BE0">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D039684">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6DAB0B">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71FF19">
            <w:pPr>
              <w:jc w:val="center"/>
              <w:rPr>
                <w:rFonts w:ascii="Times New Roman" w:hAnsi="Times New Roman" w:eastAsia="仿宋_GB2312" w:cs="Times New Roman"/>
                <w:sz w:val="24"/>
                <w:szCs w:val="24"/>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401B10">
            <w:pPr>
              <w:jc w:val="center"/>
              <w:rPr>
                <w:rFonts w:ascii="Times New Roman" w:hAnsi="Times New Roman" w:eastAsia="仿宋_GB2312" w:cs="Times New Roman"/>
                <w:sz w:val="24"/>
                <w:szCs w:val="24"/>
              </w:rPr>
            </w:pPr>
          </w:p>
        </w:tc>
      </w:tr>
      <w:tr w14:paraId="7F63E341">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6B936E5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2050203</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BC6772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初中教育</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A1D169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88.18</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5D6232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88.18</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B17C331">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55D9605">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19C88B">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817DDC">
            <w:pPr>
              <w:jc w:val="center"/>
              <w:rPr>
                <w:rFonts w:ascii="Times New Roman" w:hAnsi="Times New Roman" w:eastAsia="仿宋_GB2312" w:cs="Times New Roman"/>
                <w:sz w:val="24"/>
                <w:szCs w:val="24"/>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AFDDD">
            <w:pPr>
              <w:jc w:val="center"/>
              <w:rPr>
                <w:rFonts w:ascii="Times New Roman" w:hAnsi="Times New Roman" w:eastAsia="仿宋_GB2312" w:cs="Times New Roman"/>
                <w:sz w:val="24"/>
                <w:szCs w:val="24"/>
              </w:rPr>
            </w:pPr>
          </w:p>
        </w:tc>
      </w:tr>
      <w:tr w14:paraId="1CF02E75">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2409568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F741B5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5A07C1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2400.93</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A63F23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2126.83</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BAA8A3B">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2C39D34A">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73.62</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1C4F8B">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86FD3C">
            <w:pPr>
              <w:jc w:val="center"/>
              <w:rPr>
                <w:rFonts w:ascii="Times New Roman" w:hAnsi="Times New Roman" w:eastAsia="仿宋_GB2312" w:cs="Times New Roman"/>
                <w:sz w:val="24"/>
                <w:szCs w:val="24"/>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EFCB9F">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200.48</w:t>
            </w:r>
          </w:p>
        </w:tc>
      </w:tr>
      <w:tr w14:paraId="48767CB5">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79DFD6E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2050999</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4242BC7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83974A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12.81</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032DA7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12.81</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4CC7D5F1">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1A99AD3">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109842">
            <w:pPr>
              <w:jc w:val="center"/>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9289D">
            <w:pPr>
              <w:jc w:val="center"/>
              <w:rPr>
                <w:rFonts w:ascii="Times New Roman" w:hAnsi="Times New Roman" w:eastAsia="仿宋_GB2312" w:cs="Times New Roman"/>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9104A9">
            <w:pPr>
              <w:jc w:val="center"/>
              <w:rPr>
                <w:rFonts w:ascii="Times New Roman" w:hAnsi="Times New Roman" w:eastAsia="仿宋_GB2312" w:cs="Times New Roman"/>
              </w:rPr>
            </w:pPr>
          </w:p>
        </w:tc>
      </w:tr>
      <w:tr w14:paraId="71C05C1D">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5BC753C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2129999</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41FEF1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其他城乡社区支出</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EB564E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20.00</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2A31264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20.00</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B3863D8">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ED714C1">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4F1B91">
            <w:pPr>
              <w:jc w:val="center"/>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F6005D">
            <w:pPr>
              <w:jc w:val="center"/>
              <w:rPr>
                <w:rFonts w:ascii="Times New Roman" w:hAnsi="Times New Roman" w:eastAsia="仿宋_GB2312" w:cs="Times New Roman"/>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094697">
            <w:pPr>
              <w:jc w:val="center"/>
              <w:rPr>
                <w:rFonts w:ascii="Times New Roman" w:hAnsi="Times New Roman" w:eastAsia="仿宋_GB2312" w:cs="Times New Roman"/>
              </w:rPr>
            </w:pPr>
          </w:p>
        </w:tc>
      </w:tr>
      <w:tr w14:paraId="62777CB2">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4665C3C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2069999</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436F31A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8A4B0E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A63847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E8A3839">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5365BA9">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FCC222">
            <w:pPr>
              <w:jc w:val="center"/>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292D79">
            <w:pPr>
              <w:jc w:val="center"/>
              <w:rPr>
                <w:rFonts w:ascii="Times New Roman" w:hAnsi="Times New Roman" w:eastAsia="仿宋_GB2312" w:cs="Times New Roman"/>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4A864A">
            <w:pPr>
              <w:jc w:val="center"/>
              <w:rPr>
                <w:rFonts w:ascii="Times New Roman" w:hAnsi="Times New Roman" w:eastAsia="仿宋_GB2312" w:cs="Times New Roman"/>
              </w:rPr>
            </w:pPr>
          </w:p>
        </w:tc>
      </w:tr>
      <w:tr w14:paraId="218EF08A">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2654EDD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2080502</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4319C61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事业单位离退休</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2B5F9B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529F5E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88DD060">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0CE8EF9">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66BCA">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FE4A7">
            <w:pPr>
              <w:jc w:val="center"/>
              <w:rPr>
                <w:rFonts w:ascii="Times New Roman" w:hAnsi="Times New Roman" w:eastAsia="仿宋_GB2312" w:cs="Times New Roman"/>
                <w:sz w:val="24"/>
                <w:szCs w:val="24"/>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3CEA5E">
            <w:pPr>
              <w:jc w:val="center"/>
              <w:rPr>
                <w:rFonts w:ascii="Times New Roman" w:hAnsi="Times New Roman" w:eastAsia="仿宋_GB2312" w:cs="Times New Roman"/>
                <w:sz w:val="24"/>
                <w:szCs w:val="24"/>
              </w:rPr>
            </w:pPr>
          </w:p>
        </w:tc>
      </w:tr>
    </w:tbl>
    <w:p w14:paraId="307FC5A8">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45D0A01">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0A122BA9">
      <w:pPr>
        <w:widowControl/>
        <w:jc w:val="center"/>
        <w:textAlignment w:val="center"/>
        <w:rPr>
          <w:rFonts w:ascii="Times New Roman" w:hAnsi="Times New Roman" w:eastAsia="黑体" w:cs="Times New Roman"/>
          <w:color w:val="000000"/>
          <w:kern w:val="0"/>
          <w:sz w:val="32"/>
          <w:szCs w:val="32"/>
        </w:rPr>
      </w:pPr>
    </w:p>
    <w:p w14:paraId="3A224C8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7B6AABA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FFF773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5092" w:type="pct"/>
        <w:jc w:val="center"/>
        <w:tblLayout w:type="autofit"/>
        <w:tblCellMar>
          <w:top w:w="0" w:type="dxa"/>
          <w:left w:w="108" w:type="dxa"/>
          <w:bottom w:w="0" w:type="dxa"/>
          <w:right w:w="108" w:type="dxa"/>
        </w:tblCellMar>
      </w:tblPr>
      <w:tblGrid>
        <w:gridCol w:w="1481"/>
        <w:gridCol w:w="3051"/>
        <w:gridCol w:w="1736"/>
        <w:gridCol w:w="1443"/>
        <w:gridCol w:w="1272"/>
        <w:gridCol w:w="1773"/>
        <w:gridCol w:w="1246"/>
        <w:gridCol w:w="2480"/>
      </w:tblGrid>
      <w:tr w14:paraId="7B335423">
        <w:tblPrEx>
          <w:tblCellMar>
            <w:top w:w="0" w:type="dxa"/>
            <w:left w:w="108" w:type="dxa"/>
            <w:bottom w:w="0" w:type="dxa"/>
            <w:right w:w="108" w:type="dxa"/>
          </w:tblCellMar>
        </w:tblPrEx>
        <w:trPr>
          <w:trHeight w:val="510" w:hRule="atLeast"/>
          <w:jc w:val="center"/>
        </w:trPr>
        <w:tc>
          <w:tcPr>
            <w:tcW w:w="156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B85BD4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59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DFA23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9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756A1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B4AB4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1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A4DCA1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3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AC464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B31BF9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A161F47">
        <w:tblPrEx>
          <w:tblCellMar>
            <w:top w:w="0" w:type="dxa"/>
            <w:left w:w="108" w:type="dxa"/>
            <w:bottom w:w="0" w:type="dxa"/>
            <w:right w:w="108" w:type="dxa"/>
          </w:tblCellMar>
        </w:tblPrEx>
        <w:trPr>
          <w:trHeight w:val="312" w:hRule="exact"/>
          <w:jc w:val="center"/>
        </w:trPr>
        <w:tc>
          <w:tcPr>
            <w:tcW w:w="51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F453C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052" w:type="pct"/>
            <w:vMerge w:val="restart"/>
            <w:tcBorders>
              <w:top w:val="nil"/>
              <w:left w:val="single" w:color="auto" w:sz="4" w:space="0"/>
              <w:bottom w:val="single" w:color="auto" w:sz="4" w:space="0"/>
              <w:right w:val="single" w:color="auto" w:sz="4" w:space="0"/>
            </w:tcBorders>
            <w:shd w:val="clear" w:color="000000" w:fill="FFFFFF"/>
            <w:vAlign w:val="center"/>
          </w:tcPr>
          <w:p w14:paraId="714CFFB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99" w:type="pct"/>
            <w:vMerge w:val="continue"/>
            <w:tcBorders>
              <w:top w:val="single" w:color="auto" w:sz="4" w:space="0"/>
              <w:left w:val="single" w:color="auto" w:sz="4" w:space="0"/>
              <w:bottom w:val="single" w:color="auto" w:sz="4" w:space="0"/>
              <w:right w:val="single" w:color="auto" w:sz="4" w:space="0"/>
            </w:tcBorders>
            <w:vAlign w:val="center"/>
          </w:tcPr>
          <w:p w14:paraId="1ABC1B9B">
            <w:pPr>
              <w:widowControl/>
              <w:jc w:val="left"/>
              <w:rPr>
                <w:rFonts w:ascii="Times New Roman" w:hAnsi="Times New Roman" w:eastAsia="仿宋_GB2312" w:cs="Times New Roman"/>
                <w:b/>
                <w:bCs/>
                <w:kern w:val="0"/>
                <w:sz w:val="24"/>
                <w:szCs w:val="24"/>
              </w:rPr>
            </w:pPr>
          </w:p>
        </w:tc>
        <w:tc>
          <w:tcPr>
            <w:tcW w:w="498" w:type="pct"/>
            <w:vMerge w:val="continue"/>
            <w:tcBorders>
              <w:top w:val="single" w:color="auto" w:sz="4" w:space="0"/>
              <w:left w:val="single" w:color="auto" w:sz="4" w:space="0"/>
              <w:bottom w:val="single" w:color="auto" w:sz="4" w:space="0"/>
              <w:right w:val="single" w:color="auto" w:sz="4" w:space="0"/>
            </w:tcBorders>
            <w:vAlign w:val="center"/>
          </w:tcPr>
          <w:p w14:paraId="2E75F709">
            <w:pPr>
              <w:widowControl/>
              <w:jc w:val="left"/>
              <w:rPr>
                <w:rFonts w:ascii="Times New Roman" w:hAnsi="Times New Roman" w:eastAsia="仿宋_GB2312" w:cs="Times New Roman"/>
                <w:b/>
                <w:bCs/>
                <w:kern w:val="0"/>
                <w:sz w:val="24"/>
                <w:szCs w:val="24"/>
              </w:rPr>
            </w:pPr>
          </w:p>
        </w:tc>
        <w:tc>
          <w:tcPr>
            <w:tcW w:w="439" w:type="pct"/>
            <w:vMerge w:val="continue"/>
            <w:tcBorders>
              <w:top w:val="single" w:color="auto" w:sz="4" w:space="0"/>
              <w:left w:val="single" w:color="auto" w:sz="4" w:space="0"/>
              <w:bottom w:val="single" w:color="auto" w:sz="4" w:space="0"/>
              <w:right w:val="single" w:color="auto" w:sz="4" w:space="0"/>
            </w:tcBorders>
            <w:vAlign w:val="center"/>
          </w:tcPr>
          <w:p w14:paraId="1D2FF1FD">
            <w:pPr>
              <w:widowControl/>
              <w:jc w:val="left"/>
              <w:rPr>
                <w:rFonts w:ascii="Times New Roman" w:hAnsi="Times New Roman" w:eastAsia="仿宋_GB2312" w:cs="Times New Roman"/>
                <w:b/>
                <w:bCs/>
                <w:kern w:val="0"/>
                <w:sz w:val="24"/>
                <w:szCs w:val="24"/>
              </w:rPr>
            </w:pPr>
          </w:p>
        </w:tc>
        <w:tc>
          <w:tcPr>
            <w:tcW w:w="612" w:type="pct"/>
            <w:vMerge w:val="continue"/>
            <w:tcBorders>
              <w:top w:val="single" w:color="auto" w:sz="4" w:space="0"/>
              <w:left w:val="single" w:color="auto" w:sz="4" w:space="0"/>
              <w:bottom w:val="single" w:color="auto" w:sz="4" w:space="0"/>
              <w:right w:val="single" w:color="auto" w:sz="4" w:space="0"/>
            </w:tcBorders>
            <w:vAlign w:val="center"/>
          </w:tcPr>
          <w:p w14:paraId="0F474212">
            <w:pPr>
              <w:widowControl/>
              <w:jc w:val="left"/>
              <w:rPr>
                <w:rFonts w:ascii="Times New Roman" w:hAnsi="Times New Roman" w:eastAsia="仿宋_GB2312" w:cs="Times New Roman"/>
                <w:b/>
                <w:bCs/>
                <w:kern w:val="0"/>
                <w:sz w:val="24"/>
                <w:szCs w:val="24"/>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1D0EE031">
            <w:pPr>
              <w:widowControl/>
              <w:jc w:val="left"/>
              <w:rPr>
                <w:rFonts w:ascii="Times New Roman" w:hAnsi="Times New Roman" w:eastAsia="仿宋_GB2312" w:cs="Times New Roman"/>
                <w:b/>
                <w:bCs/>
                <w:kern w:val="0"/>
                <w:sz w:val="24"/>
                <w:szCs w:val="24"/>
              </w:rPr>
            </w:pPr>
          </w:p>
        </w:tc>
        <w:tc>
          <w:tcPr>
            <w:tcW w:w="856" w:type="pct"/>
            <w:vMerge w:val="continue"/>
            <w:tcBorders>
              <w:top w:val="single" w:color="auto" w:sz="4" w:space="0"/>
              <w:left w:val="single" w:color="auto" w:sz="4" w:space="0"/>
              <w:bottom w:val="single" w:color="auto" w:sz="4" w:space="0"/>
              <w:right w:val="single" w:color="auto" w:sz="4" w:space="0"/>
            </w:tcBorders>
            <w:vAlign w:val="center"/>
          </w:tcPr>
          <w:p w14:paraId="400B67E0">
            <w:pPr>
              <w:widowControl/>
              <w:jc w:val="left"/>
              <w:rPr>
                <w:rFonts w:ascii="Times New Roman" w:hAnsi="Times New Roman" w:eastAsia="仿宋_GB2312" w:cs="Times New Roman"/>
                <w:b/>
                <w:bCs/>
                <w:kern w:val="0"/>
                <w:sz w:val="24"/>
                <w:szCs w:val="24"/>
              </w:rPr>
            </w:pPr>
          </w:p>
        </w:tc>
      </w:tr>
      <w:tr w14:paraId="12406674">
        <w:tblPrEx>
          <w:tblCellMar>
            <w:top w:w="0" w:type="dxa"/>
            <w:left w:w="108" w:type="dxa"/>
            <w:bottom w:w="0" w:type="dxa"/>
            <w:right w:w="108" w:type="dxa"/>
          </w:tblCellMar>
        </w:tblPrEx>
        <w:trPr>
          <w:trHeight w:val="510" w:hRule="atLeast"/>
          <w:jc w:val="center"/>
        </w:trPr>
        <w:tc>
          <w:tcPr>
            <w:tcW w:w="511" w:type="pct"/>
            <w:vMerge w:val="continue"/>
            <w:tcBorders>
              <w:top w:val="single" w:color="auto" w:sz="4" w:space="0"/>
              <w:left w:val="single" w:color="auto" w:sz="4" w:space="0"/>
              <w:bottom w:val="single" w:color="auto" w:sz="4" w:space="0"/>
              <w:right w:val="single" w:color="auto" w:sz="4" w:space="0"/>
            </w:tcBorders>
            <w:vAlign w:val="center"/>
          </w:tcPr>
          <w:p w14:paraId="327EA482">
            <w:pPr>
              <w:widowControl/>
              <w:jc w:val="left"/>
              <w:rPr>
                <w:rFonts w:ascii="Times New Roman" w:hAnsi="Times New Roman" w:eastAsia="仿宋_GB2312" w:cs="Times New Roman"/>
                <w:kern w:val="0"/>
                <w:sz w:val="24"/>
                <w:szCs w:val="24"/>
              </w:rPr>
            </w:pPr>
          </w:p>
        </w:tc>
        <w:tc>
          <w:tcPr>
            <w:tcW w:w="1052" w:type="pct"/>
            <w:vMerge w:val="continue"/>
            <w:tcBorders>
              <w:top w:val="nil"/>
              <w:left w:val="single" w:color="auto" w:sz="4" w:space="0"/>
              <w:bottom w:val="single" w:color="auto" w:sz="4" w:space="0"/>
              <w:right w:val="single" w:color="auto" w:sz="4" w:space="0"/>
            </w:tcBorders>
            <w:vAlign w:val="center"/>
          </w:tcPr>
          <w:p w14:paraId="5EBBFAB7">
            <w:pPr>
              <w:widowControl/>
              <w:jc w:val="left"/>
              <w:rPr>
                <w:rFonts w:ascii="Times New Roman" w:hAnsi="Times New Roman" w:eastAsia="仿宋_GB2312" w:cs="Times New Roman"/>
                <w:kern w:val="0"/>
                <w:sz w:val="24"/>
                <w:szCs w:val="24"/>
              </w:rPr>
            </w:pPr>
          </w:p>
        </w:tc>
        <w:tc>
          <w:tcPr>
            <w:tcW w:w="599" w:type="pct"/>
            <w:vMerge w:val="continue"/>
            <w:tcBorders>
              <w:top w:val="single" w:color="auto" w:sz="4" w:space="0"/>
              <w:left w:val="single" w:color="auto" w:sz="4" w:space="0"/>
              <w:bottom w:val="single" w:color="auto" w:sz="4" w:space="0"/>
              <w:right w:val="single" w:color="auto" w:sz="4" w:space="0"/>
            </w:tcBorders>
            <w:vAlign w:val="center"/>
          </w:tcPr>
          <w:p w14:paraId="7AE83F33">
            <w:pPr>
              <w:widowControl/>
              <w:jc w:val="left"/>
              <w:rPr>
                <w:rFonts w:ascii="Times New Roman" w:hAnsi="Times New Roman" w:eastAsia="仿宋_GB2312" w:cs="Times New Roman"/>
                <w:kern w:val="0"/>
                <w:sz w:val="24"/>
                <w:szCs w:val="24"/>
              </w:rPr>
            </w:pPr>
          </w:p>
        </w:tc>
        <w:tc>
          <w:tcPr>
            <w:tcW w:w="498" w:type="pct"/>
            <w:vMerge w:val="continue"/>
            <w:tcBorders>
              <w:top w:val="single" w:color="auto" w:sz="4" w:space="0"/>
              <w:left w:val="single" w:color="auto" w:sz="4" w:space="0"/>
              <w:bottom w:val="single" w:color="auto" w:sz="4" w:space="0"/>
              <w:right w:val="single" w:color="auto" w:sz="4" w:space="0"/>
            </w:tcBorders>
            <w:vAlign w:val="center"/>
          </w:tcPr>
          <w:p w14:paraId="389AF0DF">
            <w:pPr>
              <w:widowControl/>
              <w:jc w:val="left"/>
              <w:rPr>
                <w:rFonts w:ascii="Times New Roman" w:hAnsi="Times New Roman" w:eastAsia="仿宋_GB2312" w:cs="Times New Roman"/>
                <w:kern w:val="0"/>
                <w:sz w:val="24"/>
                <w:szCs w:val="24"/>
              </w:rPr>
            </w:pPr>
          </w:p>
        </w:tc>
        <w:tc>
          <w:tcPr>
            <w:tcW w:w="439" w:type="pct"/>
            <w:vMerge w:val="continue"/>
            <w:tcBorders>
              <w:top w:val="single" w:color="auto" w:sz="4" w:space="0"/>
              <w:left w:val="single" w:color="auto" w:sz="4" w:space="0"/>
              <w:bottom w:val="single" w:color="auto" w:sz="4" w:space="0"/>
              <w:right w:val="single" w:color="auto" w:sz="4" w:space="0"/>
            </w:tcBorders>
            <w:vAlign w:val="center"/>
          </w:tcPr>
          <w:p w14:paraId="6219FE34">
            <w:pPr>
              <w:widowControl/>
              <w:jc w:val="left"/>
              <w:rPr>
                <w:rFonts w:ascii="Times New Roman" w:hAnsi="Times New Roman" w:eastAsia="仿宋_GB2312" w:cs="Times New Roman"/>
                <w:kern w:val="0"/>
                <w:sz w:val="24"/>
                <w:szCs w:val="24"/>
              </w:rPr>
            </w:pPr>
          </w:p>
        </w:tc>
        <w:tc>
          <w:tcPr>
            <w:tcW w:w="612" w:type="pct"/>
            <w:vMerge w:val="continue"/>
            <w:tcBorders>
              <w:top w:val="single" w:color="auto" w:sz="4" w:space="0"/>
              <w:left w:val="single" w:color="auto" w:sz="4" w:space="0"/>
              <w:bottom w:val="single" w:color="auto" w:sz="4" w:space="0"/>
              <w:right w:val="single" w:color="auto" w:sz="4" w:space="0"/>
            </w:tcBorders>
            <w:vAlign w:val="center"/>
          </w:tcPr>
          <w:p w14:paraId="3DE0BC59">
            <w:pPr>
              <w:widowControl/>
              <w:jc w:val="left"/>
              <w:rPr>
                <w:rFonts w:ascii="Times New Roman" w:hAnsi="Times New Roman" w:eastAsia="仿宋_GB2312" w:cs="Times New Roman"/>
                <w:kern w:val="0"/>
                <w:sz w:val="24"/>
                <w:szCs w:val="24"/>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7F2BDAB8">
            <w:pPr>
              <w:widowControl/>
              <w:jc w:val="left"/>
              <w:rPr>
                <w:rFonts w:ascii="Times New Roman" w:hAnsi="Times New Roman" w:eastAsia="仿宋_GB2312" w:cs="Times New Roman"/>
                <w:kern w:val="0"/>
                <w:sz w:val="24"/>
                <w:szCs w:val="24"/>
              </w:rPr>
            </w:pPr>
          </w:p>
        </w:tc>
        <w:tc>
          <w:tcPr>
            <w:tcW w:w="856" w:type="pct"/>
            <w:vMerge w:val="continue"/>
            <w:tcBorders>
              <w:top w:val="single" w:color="auto" w:sz="4" w:space="0"/>
              <w:left w:val="single" w:color="auto" w:sz="4" w:space="0"/>
              <w:bottom w:val="single" w:color="auto" w:sz="4" w:space="0"/>
              <w:right w:val="single" w:color="auto" w:sz="4" w:space="0"/>
            </w:tcBorders>
            <w:vAlign w:val="center"/>
          </w:tcPr>
          <w:p w14:paraId="67E741CF">
            <w:pPr>
              <w:widowControl/>
              <w:jc w:val="left"/>
              <w:rPr>
                <w:rFonts w:ascii="Times New Roman" w:hAnsi="Times New Roman" w:eastAsia="仿宋_GB2312" w:cs="Times New Roman"/>
                <w:kern w:val="0"/>
                <w:sz w:val="24"/>
                <w:szCs w:val="24"/>
              </w:rPr>
            </w:pPr>
          </w:p>
        </w:tc>
      </w:tr>
      <w:tr w14:paraId="3F085470">
        <w:tblPrEx>
          <w:tblCellMar>
            <w:top w:w="0" w:type="dxa"/>
            <w:left w:w="108" w:type="dxa"/>
            <w:bottom w:w="0" w:type="dxa"/>
            <w:right w:w="108" w:type="dxa"/>
          </w:tblCellMar>
        </w:tblPrEx>
        <w:trPr>
          <w:trHeight w:val="510" w:hRule="atLeast"/>
          <w:jc w:val="center"/>
        </w:trPr>
        <w:tc>
          <w:tcPr>
            <w:tcW w:w="156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A44A8B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99" w:type="pct"/>
            <w:tcBorders>
              <w:top w:val="nil"/>
              <w:left w:val="nil"/>
              <w:bottom w:val="single" w:color="auto" w:sz="4" w:space="0"/>
              <w:right w:val="single" w:color="auto" w:sz="4" w:space="0"/>
            </w:tcBorders>
            <w:shd w:val="clear" w:color="000000" w:fill="FFFFFF"/>
            <w:noWrap/>
            <w:vAlign w:val="center"/>
          </w:tcPr>
          <w:p w14:paraId="37906A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98" w:type="pct"/>
            <w:tcBorders>
              <w:top w:val="nil"/>
              <w:left w:val="nil"/>
              <w:bottom w:val="single" w:color="auto" w:sz="4" w:space="0"/>
              <w:right w:val="single" w:color="auto" w:sz="4" w:space="0"/>
            </w:tcBorders>
            <w:shd w:val="clear" w:color="000000" w:fill="FFFFFF"/>
            <w:noWrap/>
            <w:vAlign w:val="center"/>
          </w:tcPr>
          <w:p w14:paraId="6C76541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39" w:type="pct"/>
            <w:tcBorders>
              <w:top w:val="nil"/>
              <w:left w:val="nil"/>
              <w:bottom w:val="single" w:color="auto" w:sz="4" w:space="0"/>
              <w:right w:val="single" w:color="auto" w:sz="4" w:space="0"/>
            </w:tcBorders>
            <w:shd w:val="clear" w:color="000000" w:fill="FFFFFF"/>
            <w:noWrap/>
            <w:vAlign w:val="center"/>
          </w:tcPr>
          <w:p w14:paraId="5C0BC0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12" w:type="pct"/>
            <w:tcBorders>
              <w:top w:val="nil"/>
              <w:left w:val="nil"/>
              <w:bottom w:val="single" w:color="auto" w:sz="4" w:space="0"/>
              <w:right w:val="single" w:color="auto" w:sz="4" w:space="0"/>
            </w:tcBorders>
            <w:shd w:val="clear" w:color="000000" w:fill="FFFFFF"/>
            <w:noWrap/>
            <w:vAlign w:val="center"/>
          </w:tcPr>
          <w:p w14:paraId="44E6A9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30" w:type="pct"/>
            <w:tcBorders>
              <w:top w:val="nil"/>
              <w:left w:val="nil"/>
              <w:bottom w:val="single" w:color="auto" w:sz="4" w:space="0"/>
              <w:right w:val="single" w:color="auto" w:sz="4" w:space="0"/>
            </w:tcBorders>
            <w:shd w:val="clear" w:color="000000" w:fill="FFFFFF"/>
            <w:noWrap/>
            <w:vAlign w:val="center"/>
          </w:tcPr>
          <w:p w14:paraId="23D4D6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56" w:type="pct"/>
            <w:tcBorders>
              <w:top w:val="nil"/>
              <w:left w:val="nil"/>
              <w:bottom w:val="single" w:color="auto" w:sz="4" w:space="0"/>
              <w:right w:val="single" w:color="auto" w:sz="4" w:space="0"/>
            </w:tcBorders>
            <w:shd w:val="clear" w:color="000000" w:fill="FFFFFF"/>
            <w:noWrap/>
            <w:vAlign w:val="center"/>
          </w:tcPr>
          <w:p w14:paraId="142984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B0F4929">
        <w:tblPrEx>
          <w:tblCellMar>
            <w:top w:w="0" w:type="dxa"/>
            <w:left w:w="108" w:type="dxa"/>
            <w:bottom w:w="0" w:type="dxa"/>
            <w:right w:w="108" w:type="dxa"/>
          </w:tblCellMar>
        </w:tblPrEx>
        <w:trPr>
          <w:trHeight w:val="510" w:hRule="atLeast"/>
          <w:jc w:val="center"/>
        </w:trPr>
        <w:tc>
          <w:tcPr>
            <w:tcW w:w="156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9D034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99" w:type="pct"/>
            <w:tcBorders>
              <w:top w:val="nil"/>
              <w:left w:val="nil"/>
              <w:bottom w:val="single" w:color="auto" w:sz="4" w:space="0"/>
              <w:right w:val="single" w:color="auto" w:sz="4" w:space="0"/>
            </w:tcBorders>
            <w:shd w:val="clear" w:color="auto" w:fill="auto"/>
            <w:noWrap/>
            <w:vAlign w:val="center"/>
          </w:tcPr>
          <w:p w14:paraId="7362BA0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2826.33</w:t>
            </w:r>
          </w:p>
        </w:tc>
        <w:tc>
          <w:tcPr>
            <w:tcW w:w="498" w:type="pct"/>
            <w:tcBorders>
              <w:top w:val="nil"/>
              <w:left w:val="nil"/>
              <w:bottom w:val="single" w:color="auto" w:sz="4" w:space="0"/>
              <w:right w:val="single" w:color="auto" w:sz="4" w:space="0"/>
            </w:tcBorders>
            <w:shd w:val="clear" w:color="auto" w:fill="auto"/>
            <w:noWrap/>
            <w:vAlign w:val="center"/>
          </w:tcPr>
          <w:p w14:paraId="706F8F9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2628.8</w:t>
            </w:r>
            <w:r>
              <w:rPr>
                <w:rFonts w:hint="eastAsia" w:ascii="Times New Roman" w:hAnsi="Times New Roman" w:eastAsia="仿宋_GB2312" w:cs="Times New Roman"/>
                <w:kern w:val="0"/>
                <w:sz w:val="24"/>
                <w:szCs w:val="24"/>
                <w:lang w:val="en-US" w:eastAsia="zh-CN"/>
              </w:rPr>
              <w:t>0</w:t>
            </w:r>
          </w:p>
        </w:tc>
        <w:tc>
          <w:tcPr>
            <w:tcW w:w="439" w:type="pct"/>
            <w:tcBorders>
              <w:top w:val="nil"/>
              <w:left w:val="nil"/>
              <w:bottom w:val="single" w:color="auto" w:sz="4" w:space="0"/>
              <w:right w:val="single" w:color="auto" w:sz="4" w:space="0"/>
            </w:tcBorders>
            <w:shd w:val="clear" w:color="auto" w:fill="auto"/>
            <w:noWrap/>
            <w:vAlign w:val="center"/>
          </w:tcPr>
          <w:p w14:paraId="6CE403B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197.53</w:t>
            </w:r>
          </w:p>
        </w:tc>
        <w:tc>
          <w:tcPr>
            <w:tcW w:w="612" w:type="pct"/>
            <w:tcBorders>
              <w:top w:val="nil"/>
              <w:left w:val="nil"/>
              <w:bottom w:val="single" w:color="auto" w:sz="4" w:space="0"/>
              <w:right w:val="single" w:color="auto" w:sz="4" w:space="0"/>
            </w:tcBorders>
            <w:shd w:val="clear" w:color="auto" w:fill="auto"/>
            <w:noWrap/>
            <w:vAlign w:val="center"/>
          </w:tcPr>
          <w:p w14:paraId="1D362D2B">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6C99BFAE">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6E59E9D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D3D4D8E">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167527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2019999</w:t>
            </w:r>
          </w:p>
        </w:tc>
        <w:tc>
          <w:tcPr>
            <w:tcW w:w="1052" w:type="pct"/>
            <w:tcBorders>
              <w:top w:val="nil"/>
              <w:left w:val="nil"/>
              <w:bottom w:val="single" w:color="auto" w:sz="4" w:space="0"/>
              <w:right w:val="single" w:color="auto" w:sz="4" w:space="0"/>
            </w:tcBorders>
            <w:shd w:val="clear" w:color="auto" w:fill="FFFFFF"/>
            <w:noWrap/>
            <w:vAlign w:val="center"/>
          </w:tcPr>
          <w:p w14:paraId="554DC96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599" w:type="pct"/>
            <w:tcBorders>
              <w:top w:val="nil"/>
              <w:left w:val="nil"/>
              <w:bottom w:val="single" w:color="auto" w:sz="4" w:space="0"/>
              <w:right w:val="single" w:color="auto" w:sz="4" w:space="0"/>
            </w:tcBorders>
            <w:shd w:val="clear" w:color="auto" w:fill="FFFFFF"/>
            <w:noWrap/>
            <w:vAlign w:val="center"/>
          </w:tcPr>
          <w:p w14:paraId="28326F2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98" w:type="pct"/>
            <w:tcBorders>
              <w:top w:val="nil"/>
              <w:left w:val="nil"/>
              <w:bottom w:val="single" w:color="auto" w:sz="4" w:space="0"/>
              <w:right w:val="single" w:color="auto" w:sz="4" w:space="0"/>
            </w:tcBorders>
            <w:shd w:val="clear" w:color="auto" w:fill="FFFFFF"/>
            <w:noWrap/>
            <w:vAlign w:val="center"/>
          </w:tcPr>
          <w:p w14:paraId="557B5B3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39" w:type="pct"/>
            <w:tcBorders>
              <w:top w:val="nil"/>
              <w:left w:val="nil"/>
              <w:bottom w:val="single" w:color="auto" w:sz="4" w:space="0"/>
              <w:right w:val="single" w:color="auto" w:sz="4" w:space="0"/>
            </w:tcBorders>
            <w:shd w:val="clear" w:color="auto" w:fill="FFFFFF"/>
            <w:noWrap/>
            <w:vAlign w:val="center"/>
          </w:tcPr>
          <w:p w14:paraId="4E81D1BF">
            <w:pPr>
              <w:jc w:val="center"/>
              <w:rPr>
                <w:rFonts w:hint="eastAsia" w:ascii="宋体" w:hAnsi="宋体" w:eastAsia="宋体" w:cs="宋体"/>
                <w:i w:val="0"/>
                <w:iCs w:val="0"/>
                <w:color w:val="000000"/>
                <w:kern w:val="2"/>
                <w:sz w:val="22"/>
                <w:szCs w:val="22"/>
                <w:u w:val="none"/>
                <w:lang w:val="en-US" w:eastAsia="zh-CN" w:bidi="ar-SA"/>
              </w:rPr>
            </w:pPr>
          </w:p>
        </w:tc>
        <w:tc>
          <w:tcPr>
            <w:tcW w:w="612" w:type="pct"/>
            <w:tcBorders>
              <w:top w:val="nil"/>
              <w:left w:val="nil"/>
              <w:bottom w:val="single" w:color="auto" w:sz="4" w:space="0"/>
              <w:right w:val="single" w:color="auto" w:sz="4" w:space="0"/>
            </w:tcBorders>
            <w:shd w:val="clear" w:color="auto" w:fill="auto"/>
            <w:noWrap/>
            <w:vAlign w:val="center"/>
          </w:tcPr>
          <w:p w14:paraId="75FB568B">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09D1D599">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08BCA50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46B41A8">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FFE5A5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1052" w:type="pct"/>
            <w:tcBorders>
              <w:top w:val="nil"/>
              <w:left w:val="nil"/>
              <w:bottom w:val="single" w:color="auto" w:sz="4" w:space="0"/>
              <w:right w:val="single" w:color="auto" w:sz="4" w:space="0"/>
            </w:tcBorders>
            <w:shd w:val="clear" w:color="auto" w:fill="FFFFFF"/>
            <w:noWrap/>
            <w:vAlign w:val="center"/>
          </w:tcPr>
          <w:p w14:paraId="5AE3A77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599" w:type="pct"/>
            <w:tcBorders>
              <w:top w:val="nil"/>
              <w:left w:val="nil"/>
              <w:bottom w:val="single" w:color="auto" w:sz="4" w:space="0"/>
              <w:right w:val="single" w:color="auto" w:sz="4" w:space="0"/>
            </w:tcBorders>
            <w:shd w:val="clear" w:color="auto" w:fill="FFFFFF"/>
            <w:noWrap/>
            <w:vAlign w:val="center"/>
          </w:tcPr>
          <w:p w14:paraId="7AE1A53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43.14</w:t>
            </w:r>
          </w:p>
        </w:tc>
        <w:tc>
          <w:tcPr>
            <w:tcW w:w="498" w:type="pct"/>
            <w:tcBorders>
              <w:top w:val="nil"/>
              <w:left w:val="nil"/>
              <w:bottom w:val="single" w:color="auto" w:sz="4" w:space="0"/>
              <w:right w:val="single" w:color="auto" w:sz="4" w:space="0"/>
            </w:tcBorders>
            <w:shd w:val="clear" w:color="auto" w:fill="FFFFFF"/>
            <w:noWrap/>
            <w:vAlign w:val="center"/>
          </w:tcPr>
          <w:p w14:paraId="445FEBC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43.14</w:t>
            </w:r>
          </w:p>
        </w:tc>
        <w:tc>
          <w:tcPr>
            <w:tcW w:w="439" w:type="pct"/>
            <w:tcBorders>
              <w:top w:val="nil"/>
              <w:left w:val="nil"/>
              <w:bottom w:val="single" w:color="auto" w:sz="4" w:space="0"/>
              <w:right w:val="single" w:color="auto" w:sz="4" w:space="0"/>
            </w:tcBorders>
            <w:shd w:val="clear" w:color="auto" w:fill="FFFFFF"/>
            <w:noWrap/>
            <w:vAlign w:val="center"/>
          </w:tcPr>
          <w:p w14:paraId="47138BF8">
            <w:pPr>
              <w:jc w:val="center"/>
              <w:rPr>
                <w:rFonts w:hint="eastAsia" w:ascii="宋体" w:hAnsi="宋体" w:eastAsia="宋体" w:cs="宋体"/>
                <w:i w:val="0"/>
                <w:iCs w:val="0"/>
                <w:color w:val="000000"/>
                <w:kern w:val="2"/>
                <w:sz w:val="22"/>
                <w:szCs w:val="22"/>
                <w:u w:val="none"/>
                <w:lang w:val="en-US" w:eastAsia="zh-CN" w:bidi="ar-SA"/>
              </w:rPr>
            </w:pPr>
          </w:p>
        </w:tc>
        <w:tc>
          <w:tcPr>
            <w:tcW w:w="612" w:type="pct"/>
            <w:tcBorders>
              <w:top w:val="nil"/>
              <w:left w:val="nil"/>
              <w:bottom w:val="single" w:color="auto" w:sz="4" w:space="0"/>
              <w:right w:val="single" w:color="auto" w:sz="4" w:space="0"/>
            </w:tcBorders>
            <w:shd w:val="clear" w:color="auto" w:fill="auto"/>
            <w:noWrap/>
            <w:vAlign w:val="center"/>
          </w:tcPr>
          <w:p w14:paraId="55C4AEAC">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004D2BFC">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45B7F338">
            <w:pPr>
              <w:widowControl/>
              <w:jc w:val="right"/>
              <w:rPr>
                <w:rFonts w:ascii="Times New Roman" w:hAnsi="Times New Roman" w:eastAsia="仿宋_GB2312" w:cs="Times New Roman"/>
                <w:kern w:val="0"/>
                <w:sz w:val="24"/>
                <w:szCs w:val="24"/>
              </w:rPr>
            </w:pPr>
          </w:p>
        </w:tc>
      </w:tr>
      <w:tr w14:paraId="7FE8B62D">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28DB9F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2050202</w:t>
            </w:r>
          </w:p>
        </w:tc>
        <w:tc>
          <w:tcPr>
            <w:tcW w:w="1052" w:type="pct"/>
            <w:tcBorders>
              <w:top w:val="nil"/>
              <w:left w:val="nil"/>
              <w:bottom w:val="single" w:color="auto" w:sz="4" w:space="0"/>
              <w:right w:val="single" w:color="auto" w:sz="4" w:space="0"/>
            </w:tcBorders>
            <w:shd w:val="clear" w:color="auto" w:fill="FFFFFF"/>
            <w:noWrap/>
            <w:vAlign w:val="center"/>
          </w:tcPr>
          <w:p w14:paraId="3ED44A1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599" w:type="pct"/>
            <w:tcBorders>
              <w:top w:val="nil"/>
              <w:left w:val="nil"/>
              <w:bottom w:val="single" w:color="auto" w:sz="4" w:space="0"/>
              <w:right w:val="single" w:color="auto" w:sz="4" w:space="0"/>
            </w:tcBorders>
            <w:shd w:val="clear" w:color="auto" w:fill="FFFFFF"/>
            <w:noWrap/>
            <w:vAlign w:val="center"/>
          </w:tcPr>
          <w:p w14:paraId="0D23C68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261.27</w:t>
            </w:r>
          </w:p>
        </w:tc>
        <w:tc>
          <w:tcPr>
            <w:tcW w:w="498" w:type="pct"/>
            <w:tcBorders>
              <w:top w:val="nil"/>
              <w:left w:val="nil"/>
              <w:bottom w:val="single" w:color="auto" w:sz="4" w:space="0"/>
              <w:right w:val="single" w:color="auto" w:sz="4" w:space="0"/>
            </w:tcBorders>
            <w:shd w:val="clear" w:color="auto" w:fill="FFFFFF"/>
            <w:noWrap/>
            <w:vAlign w:val="center"/>
          </w:tcPr>
          <w:p w14:paraId="6875465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261.27</w:t>
            </w:r>
          </w:p>
        </w:tc>
        <w:tc>
          <w:tcPr>
            <w:tcW w:w="439" w:type="pct"/>
            <w:tcBorders>
              <w:top w:val="nil"/>
              <w:left w:val="nil"/>
              <w:bottom w:val="single" w:color="auto" w:sz="4" w:space="0"/>
              <w:right w:val="single" w:color="auto" w:sz="4" w:space="0"/>
            </w:tcBorders>
            <w:shd w:val="clear" w:color="auto" w:fill="FFFFFF"/>
            <w:noWrap/>
            <w:vAlign w:val="center"/>
          </w:tcPr>
          <w:p w14:paraId="0B900CBA">
            <w:pPr>
              <w:jc w:val="center"/>
              <w:rPr>
                <w:rFonts w:hint="eastAsia" w:ascii="宋体" w:hAnsi="宋体" w:eastAsia="宋体" w:cs="宋体"/>
                <w:i w:val="0"/>
                <w:iCs w:val="0"/>
                <w:color w:val="000000"/>
                <w:kern w:val="2"/>
                <w:sz w:val="22"/>
                <w:szCs w:val="22"/>
                <w:u w:val="none"/>
                <w:lang w:val="en-US" w:eastAsia="zh-CN" w:bidi="ar-SA"/>
              </w:rPr>
            </w:pPr>
          </w:p>
        </w:tc>
        <w:tc>
          <w:tcPr>
            <w:tcW w:w="612" w:type="pct"/>
            <w:tcBorders>
              <w:top w:val="nil"/>
              <w:left w:val="nil"/>
              <w:bottom w:val="single" w:color="auto" w:sz="4" w:space="0"/>
              <w:right w:val="single" w:color="auto" w:sz="4" w:space="0"/>
            </w:tcBorders>
            <w:shd w:val="clear" w:color="auto" w:fill="auto"/>
            <w:noWrap/>
            <w:vAlign w:val="center"/>
          </w:tcPr>
          <w:p w14:paraId="6EEC4787">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57E878CE">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4D932F0D">
            <w:pPr>
              <w:widowControl/>
              <w:jc w:val="right"/>
              <w:rPr>
                <w:rFonts w:ascii="Times New Roman" w:hAnsi="Times New Roman" w:eastAsia="仿宋_GB2312" w:cs="Times New Roman"/>
                <w:kern w:val="0"/>
                <w:sz w:val="24"/>
                <w:szCs w:val="24"/>
              </w:rPr>
            </w:pPr>
          </w:p>
        </w:tc>
      </w:tr>
      <w:tr w14:paraId="4A9FE30B">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E1EFAE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2050203</w:t>
            </w:r>
          </w:p>
        </w:tc>
        <w:tc>
          <w:tcPr>
            <w:tcW w:w="1052" w:type="pct"/>
            <w:tcBorders>
              <w:top w:val="nil"/>
              <w:left w:val="nil"/>
              <w:bottom w:val="single" w:color="auto" w:sz="4" w:space="0"/>
              <w:right w:val="single" w:color="auto" w:sz="4" w:space="0"/>
            </w:tcBorders>
            <w:shd w:val="clear" w:color="auto" w:fill="FFFFFF"/>
            <w:noWrap/>
            <w:vAlign w:val="center"/>
          </w:tcPr>
          <w:p w14:paraId="172345D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初中教育</w:t>
            </w:r>
          </w:p>
        </w:tc>
        <w:tc>
          <w:tcPr>
            <w:tcW w:w="599" w:type="pct"/>
            <w:tcBorders>
              <w:top w:val="nil"/>
              <w:left w:val="nil"/>
              <w:bottom w:val="single" w:color="auto" w:sz="4" w:space="0"/>
              <w:right w:val="single" w:color="auto" w:sz="4" w:space="0"/>
            </w:tcBorders>
            <w:shd w:val="clear" w:color="auto" w:fill="FFFFFF"/>
            <w:noWrap/>
            <w:vAlign w:val="center"/>
          </w:tcPr>
          <w:p w14:paraId="5071087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88.18</w:t>
            </w:r>
          </w:p>
        </w:tc>
        <w:tc>
          <w:tcPr>
            <w:tcW w:w="498" w:type="pct"/>
            <w:tcBorders>
              <w:top w:val="nil"/>
              <w:left w:val="nil"/>
              <w:bottom w:val="single" w:color="auto" w:sz="4" w:space="0"/>
              <w:right w:val="single" w:color="auto" w:sz="4" w:space="0"/>
            </w:tcBorders>
            <w:shd w:val="clear" w:color="auto" w:fill="FFFFFF"/>
            <w:noWrap/>
            <w:vAlign w:val="center"/>
          </w:tcPr>
          <w:p w14:paraId="64EB905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88.18</w:t>
            </w:r>
          </w:p>
        </w:tc>
        <w:tc>
          <w:tcPr>
            <w:tcW w:w="439" w:type="pct"/>
            <w:tcBorders>
              <w:top w:val="nil"/>
              <w:left w:val="nil"/>
              <w:bottom w:val="single" w:color="auto" w:sz="4" w:space="0"/>
              <w:right w:val="single" w:color="auto" w:sz="4" w:space="0"/>
            </w:tcBorders>
            <w:shd w:val="clear" w:color="auto" w:fill="FFFFFF"/>
            <w:noWrap/>
            <w:vAlign w:val="center"/>
          </w:tcPr>
          <w:p w14:paraId="548EF811">
            <w:pPr>
              <w:jc w:val="center"/>
              <w:rPr>
                <w:rFonts w:hint="eastAsia" w:ascii="宋体" w:hAnsi="宋体" w:eastAsia="宋体" w:cs="宋体"/>
                <w:i w:val="0"/>
                <w:iCs w:val="0"/>
                <w:color w:val="000000"/>
                <w:kern w:val="2"/>
                <w:sz w:val="22"/>
                <w:szCs w:val="22"/>
                <w:u w:val="none"/>
                <w:lang w:val="en-US" w:eastAsia="zh-CN" w:bidi="ar-SA"/>
              </w:rPr>
            </w:pPr>
          </w:p>
        </w:tc>
        <w:tc>
          <w:tcPr>
            <w:tcW w:w="612" w:type="pct"/>
            <w:tcBorders>
              <w:top w:val="nil"/>
              <w:left w:val="nil"/>
              <w:bottom w:val="single" w:color="auto" w:sz="4" w:space="0"/>
              <w:right w:val="single" w:color="auto" w:sz="4" w:space="0"/>
            </w:tcBorders>
            <w:shd w:val="clear" w:color="auto" w:fill="auto"/>
            <w:noWrap/>
            <w:vAlign w:val="center"/>
          </w:tcPr>
          <w:p w14:paraId="37136AF7">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083F5AB4">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1ED9AE6E">
            <w:pPr>
              <w:widowControl/>
              <w:jc w:val="right"/>
              <w:rPr>
                <w:rFonts w:ascii="Times New Roman" w:hAnsi="Times New Roman" w:eastAsia="仿宋_GB2312" w:cs="Times New Roman"/>
                <w:kern w:val="0"/>
                <w:sz w:val="24"/>
                <w:szCs w:val="24"/>
              </w:rPr>
            </w:pPr>
          </w:p>
        </w:tc>
      </w:tr>
      <w:tr w14:paraId="70EBAD34">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22EEE4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1052" w:type="pct"/>
            <w:tcBorders>
              <w:top w:val="nil"/>
              <w:left w:val="nil"/>
              <w:bottom w:val="single" w:color="auto" w:sz="4" w:space="0"/>
              <w:right w:val="single" w:color="auto" w:sz="4" w:space="0"/>
            </w:tcBorders>
            <w:shd w:val="clear" w:color="auto" w:fill="FFFFFF"/>
            <w:noWrap/>
            <w:vAlign w:val="center"/>
          </w:tcPr>
          <w:p w14:paraId="20A1309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599" w:type="pct"/>
            <w:tcBorders>
              <w:top w:val="nil"/>
              <w:left w:val="nil"/>
              <w:bottom w:val="single" w:color="auto" w:sz="4" w:space="0"/>
              <w:right w:val="single" w:color="auto" w:sz="4" w:space="0"/>
            </w:tcBorders>
            <w:shd w:val="clear" w:color="auto" w:fill="FFFFFF"/>
            <w:noWrap/>
            <w:vAlign w:val="center"/>
          </w:tcPr>
          <w:p w14:paraId="41818A2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2400.93</w:t>
            </w:r>
          </w:p>
        </w:tc>
        <w:tc>
          <w:tcPr>
            <w:tcW w:w="498" w:type="pct"/>
            <w:tcBorders>
              <w:top w:val="nil"/>
              <w:left w:val="nil"/>
              <w:bottom w:val="single" w:color="auto" w:sz="4" w:space="0"/>
              <w:right w:val="single" w:color="auto" w:sz="4" w:space="0"/>
            </w:tcBorders>
            <w:shd w:val="clear" w:color="auto" w:fill="FFFFFF"/>
            <w:noWrap/>
            <w:vAlign w:val="center"/>
          </w:tcPr>
          <w:p w14:paraId="3E4C51F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2236.21</w:t>
            </w:r>
          </w:p>
        </w:tc>
        <w:tc>
          <w:tcPr>
            <w:tcW w:w="439" w:type="pct"/>
            <w:tcBorders>
              <w:top w:val="nil"/>
              <w:left w:val="nil"/>
              <w:bottom w:val="single" w:color="auto" w:sz="4" w:space="0"/>
              <w:right w:val="single" w:color="auto" w:sz="4" w:space="0"/>
            </w:tcBorders>
            <w:shd w:val="clear" w:color="auto" w:fill="FFFFFF"/>
            <w:noWrap/>
            <w:vAlign w:val="center"/>
          </w:tcPr>
          <w:p w14:paraId="7BFE92B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164.72</w:t>
            </w:r>
          </w:p>
        </w:tc>
        <w:tc>
          <w:tcPr>
            <w:tcW w:w="612" w:type="pct"/>
            <w:tcBorders>
              <w:top w:val="nil"/>
              <w:left w:val="nil"/>
              <w:bottom w:val="single" w:color="auto" w:sz="4" w:space="0"/>
              <w:right w:val="single" w:color="auto" w:sz="4" w:space="0"/>
            </w:tcBorders>
            <w:shd w:val="clear" w:color="auto" w:fill="auto"/>
            <w:noWrap/>
            <w:vAlign w:val="center"/>
          </w:tcPr>
          <w:p w14:paraId="746C514F">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6C26593F">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235FA33C">
            <w:pPr>
              <w:widowControl/>
              <w:jc w:val="right"/>
              <w:rPr>
                <w:rFonts w:ascii="Times New Roman" w:hAnsi="Times New Roman" w:eastAsia="仿宋_GB2312" w:cs="Times New Roman"/>
                <w:kern w:val="0"/>
                <w:sz w:val="24"/>
                <w:szCs w:val="24"/>
              </w:rPr>
            </w:pPr>
          </w:p>
        </w:tc>
      </w:tr>
      <w:tr w14:paraId="4047FF17">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EA52E7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2050999</w:t>
            </w:r>
          </w:p>
        </w:tc>
        <w:tc>
          <w:tcPr>
            <w:tcW w:w="1052" w:type="pct"/>
            <w:tcBorders>
              <w:top w:val="nil"/>
              <w:left w:val="nil"/>
              <w:bottom w:val="single" w:color="auto" w:sz="4" w:space="0"/>
              <w:right w:val="single" w:color="auto" w:sz="4" w:space="0"/>
            </w:tcBorders>
            <w:shd w:val="clear" w:color="auto" w:fill="FFFFFF"/>
            <w:noWrap/>
            <w:vAlign w:val="center"/>
          </w:tcPr>
          <w:p w14:paraId="5D2767A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599" w:type="pct"/>
            <w:tcBorders>
              <w:top w:val="nil"/>
              <w:left w:val="nil"/>
              <w:bottom w:val="single" w:color="auto" w:sz="4" w:space="0"/>
              <w:right w:val="single" w:color="auto" w:sz="4" w:space="0"/>
            </w:tcBorders>
            <w:shd w:val="clear" w:color="auto" w:fill="FFFFFF"/>
            <w:noWrap/>
            <w:vAlign w:val="center"/>
          </w:tcPr>
          <w:p w14:paraId="54DC335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12.81</w:t>
            </w:r>
          </w:p>
        </w:tc>
        <w:tc>
          <w:tcPr>
            <w:tcW w:w="498" w:type="pct"/>
            <w:tcBorders>
              <w:top w:val="nil"/>
              <w:left w:val="nil"/>
              <w:bottom w:val="single" w:color="auto" w:sz="4" w:space="0"/>
              <w:right w:val="single" w:color="auto" w:sz="4" w:space="0"/>
            </w:tcBorders>
            <w:shd w:val="clear" w:color="auto" w:fill="FFFFFF"/>
            <w:noWrap/>
            <w:vAlign w:val="center"/>
          </w:tcPr>
          <w:p w14:paraId="5D916C82">
            <w:pPr>
              <w:jc w:val="center"/>
              <w:rPr>
                <w:rFonts w:hint="eastAsia" w:ascii="宋体" w:hAnsi="宋体" w:eastAsia="宋体" w:cs="宋体"/>
                <w:i w:val="0"/>
                <w:iCs w:val="0"/>
                <w:color w:val="000000"/>
                <w:kern w:val="2"/>
                <w:sz w:val="22"/>
                <w:szCs w:val="22"/>
                <w:u w:val="none"/>
                <w:lang w:val="en-US" w:eastAsia="zh-CN" w:bidi="ar-SA"/>
              </w:rPr>
            </w:pPr>
          </w:p>
        </w:tc>
        <w:tc>
          <w:tcPr>
            <w:tcW w:w="439" w:type="pct"/>
            <w:tcBorders>
              <w:top w:val="nil"/>
              <w:left w:val="nil"/>
              <w:bottom w:val="single" w:color="auto" w:sz="4" w:space="0"/>
              <w:right w:val="single" w:color="auto" w:sz="4" w:space="0"/>
            </w:tcBorders>
            <w:shd w:val="clear" w:color="auto" w:fill="FFFFFF"/>
            <w:noWrap/>
            <w:vAlign w:val="center"/>
          </w:tcPr>
          <w:p w14:paraId="007D5A9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12.81</w:t>
            </w:r>
          </w:p>
        </w:tc>
        <w:tc>
          <w:tcPr>
            <w:tcW w:w="612" w:type="pct"/>
            <w:tcBorders>
              <w:top w:val="nil"/>
              <w:left w:val="nil"/>
              <w:bottom w:val="single" w:color="auto" w:sz="4" w:space="0"/>
              <w:right w:val="single" w:color="auto" w:sz="4" w:space="0"/>
            </w:tcBorders>
            <w:shd w:val="clear" w:color="auto" w:fill="auto"/>
            <w:noWrap/>
            <w:vAlign w:val="center"/>
          </w:tcPr>
          <w:p w14:paraId="216887BB">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12D1DD68">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50ED061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EA26DCD">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FBE1D2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2129999</w:t>
            </w:r>
          </w:p>
        </w:tc>
        <w:tc>
          <w:tcPr>
            <w:tcW w:w="1052" w:type="pct"/>
            <w:tcBorders>
              <w:top w:val="nil"/>
              <w:left w:val="nil"/>
              <w:bottom w:val="single" w:color="auto" w:sz="4" w:space="0"/>
              <w:right w:val="single" w:color="auto" w:sz="4" w:space="0"/>
            </w:tcBorders>
            <w:shd w:val="clear" w:color="auto" w:fill="FFFFFF"/>
            <w:noWrap/>
            <w:vAlign w:val="center"/>
          </w:tcPr>
          <w:p w14:paraId="2A4FD5E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其他城乡社区支出</w:t>
            </w:r>
          </w:p>
        </w:tc>
        <w:tc>
          <w:tcPr>
            <w:tcW w:w="599" w:type="pct"/>
            <w:tcBorders>
              <w:top w:val="nil"/>
              <w:left w:val="nil"/>
              <w:bottom w:val="single" w:color="auto" w:sz="4" w:space="0"/>
              <w:right w:val="single" w:color="auto" w:sz="4" w:space="0"/>
            </w:tcBorders>
            <w:shd w:val="clear" w:color="auto" w:fill="FFFFFF"/>
            <w:noWrap/>
            <w:vAlign w:val="center"/>
          </w:tcPr>
          <w:p w14:paraId="736DD26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20.00</w:t>
            </w:r>
          </w:p>
        </w:tc>
        <w:tc>
          <w:tcPr>
            <w:tcW w:w="498" w:type="pct"/>
            <w:tcBorders>
              <w:top w:val="nil"/>
              <w:left w:val="nil"/>
              <w:bottom w:val="single" w:color="auto" w:sz="4" w:space="0"/>
              <w:right w:val="single" w:color="auto" w:sz="4" w:space="0"/>
            </w:tcBorders>
            <w:shd w:val="clear" w:color="auto" w:fill="FFFFFF"/>
            <w:noWrap/>
            <w:vAlign w:val="center"/>
          </w:tcPr>
          <w:p w14:paraId="3321C9A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39" w:type="pct"/>
            <w:tcBorders>
              <w:top w:val="nil"/>
              <w:left w:val="nil"/>
              <w:bottom w:val="single" w:color="auto" w:sz="4" w:space="0"/>
              <w:right w:val="single" w:color="auto" w:sz="4" w:space="0"/>
            </w:tcBorders>
            <w:shd w:val="clear" w:color="auto" w:fill="FFFFFF"/>
            <w:noWrap/>
            <w:vAlign w:val="center"/>
          </w:tcPr>
          <w:p w14:paraId="7C6AD396">
            <w:pPr>
              <w:jc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20.00</w:t>
            </w:r>
          </w:p>
        </w:tc>
        <w:tc>
          <w:tcPr>
            <w:tcW w:w="612" w:type="pct"/>
            <w:tcBorders>
              <w:top w:val="nil"/>
              <w:left w:val="nil"/>
              <w:bottom w:val="single" w:color="auto" w:sz="4" w:space="0"/>
              <w:right w:val="single" w:color="auto" w:sz="4" w:space="0"/>
            </w:tcBorders>
            <w:shd w:val="clear" w:color="auto" w:fill="auto"/>
            <w:noWrap/>
            <w:vAlign w:val="center"/>
          </w:tcPr>
          <w:p w14:paraId="08D02C09">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62AE4580">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34D6080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132017">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E5F6FC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2069999</w:t>
            </w:r>
          </w:p>
        </w:tc>
        <w:tc>
          <w:tcPr>
            <w:tcW w:w="1052" w:type="pct"/>
            <w:tcBorders>
              <w:top w:val="nil"/>
              <w:left w:val="nil"/>
              <w:bottom w:val="single" w:color="auto" w:sz="4" w:space="0"/>
              <w:right w:val="single" w:color="auto" w:sz="4" w:space="0"/>
            </w:tcBorders>
            <w:shd w:val="clear" w:color="auto" w:fill="FFFFFF"/>
            <w:noWrap/>
            <w:vAlign w:val="center"/>
          </w:tcPr>
          <w:p w14:paraId="27BDF0E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599" w:type="pct"/>
            <w:tcBorders>
              <w:top w:val="nil"/>
              <w:left w:val="nil"/>
              <w:bottom w:val="single" w:color="auto" w:sz="4" w:space="0"/>
              <w:right w:val="single" w:color="auto" w:sz="4" w:space="0"/>
            </w:tcBorders>
            <w:shd w:val="clear" w:color="auto" w:fill="FFFFFF"/>
            <w:noWrap/>
            <w:vAlign w:val="center"/>
          </w:tcPr>
          <w:p w14:paraId="2130FB1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98" w:type="pct"/>
            <w:tcBorders>
              <w:top w:val="nil"/>
              <w:left w:val="nil"/>
              <w:bottom w:val="single" w:color="auto" w:sz="4" w:space="0"/>
              <w:right w:val="single" w:color="auto" w:sz="4" w:space="0"/>
            </w:tcBorders>
            <w:shd w:val="clear" w:color="auto" w:fill="FFFFFF"/>
            <w:noWrap/>
            <w:vAlign w:val="center"/>
          </w:tcPr>
          <w:p w14:paraId="5581F83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39" w:type="pct"/>
            <w:tcBorders>
              <w:top w:val="nil"/>
              <w:left w:val="nil"/>
              <w:bottom w:val="single" w:color="auto" w:sz="4" w:space="0"/>
              <w:right w:val="single" w:color="auto" w:sz="4" w:space="0"/>
            </w:tcBorders>
            <w:shd w:val="clear" w:color="auto" w:fill="FFFFFF"/>
            <w:noWrap/>
            <w:vAlign w:val="center"/>
          </w:tcPr>
          <w:p w14:paraId="79131705">
            <w:pPr>
              <w:jc w:val="center"/>
              <w:rPr>
                <w:rFonts w:hint="eastAsia" w:ascii="宋体" w:hAnsi="宋体" w:eastAsia="宋体" w:cs="宋体"/>
                <w:i w:val="0"/>
                <w:iCs w:val="0"/>
                <w:color w:val="000000"/>
                <w:kern w:val="2"/>
                <w:sz w:val="22"/>
                <w:szCs w:val="22"/>
                <w:u w:val="none"/>
                <w:lang w:val="en-US" w:eastAsia="zh-CN" w:bidi="ar-SA"/>
              </w:rPr>
            </w:pPr>
          </w:p>
        </w:tc>
        <w:tc>
          <w:tcPr>
            <w:tcW w:w="612" w:type="pct"/>
            <w:tcBorders>
              <w:top w:val="nil"/>
              <w:left w:val="nil"/>
              <w:bottom w:val="single" w:color="auto" w:sz="4" w:space="0"/>
              <w:right w:val="single" w:color="auto" w:sz="4" w:space="0"/>
            </w:tcBorders>
            <w:shd w:val="clear" w:color="auto" w:fill="auto"/>
            <w:noWrap/>
            <w:vAlign w:val="center"/>
          </w:tcPr>
          <w:p w14:paraId="08DB4F17">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4D637BD9">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13B4765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70351C4">
        <w:tblPrEx>
          <w:tblCellMar>
            <w:top w:w="0" w:type="dxa"/>
            <w:left w:w="108" w:type="dxa"/>
            <w:bottom w:w="0" w:type="dxa"/>
            <w:right w:w="108" w:type="dxa"/>
          </w:tblCellMar>
        </w:tblPrEx>
        <w:trPr>
          <w:trHeight w:val="497"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61D0F5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2080502</w:t>
            </w:r>
          </w:p>
        </w:tc>
        <w:tc>
          <w:tcPr>
            <w:tcW w:w="1052" w:type="pct"/>
            <w:tcBorders>
              <w:top w:val="nil"/>
              <w:left w:val="nil"/>
              <w:bottom w:val="single" w:color="auto" w:sz="4" w:space="0"/>
              <w:right w:val="single" w:color="auto" w:sz="4" w:space="0"/>
            </w:tcBorders>
            <w:shd w:val="clear" w:color="auto" w:fill="FFFFFF"/>
            <w:noWrap/>
            <w:vAlign w:val="center"/>
          </w:tcPr>
          <w:p w14:paraId="0DE0928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事业单位离退休</w:t>
            </w:r>
          </w:p>
        </w:tc>
        <w:tc>
          <w:tcPr>
            <w:tcW w:w="599" w:type="pct"/>
            <w:tcBorders>
              <w:top w:val="nil"/>
              <w:left w:val="nil"/>
              <w:bottom w:val="single" w:color="auto" w:sz="4" w:space="0"/>
              <w:right w:val="single" w:color="auto" w:sz="4" w:space="0"/>
            </w:tcBorders>
            <w:shd w:val="clear" w:color="auto" w:fill="FFFFFF"/>
            <w:noWrap/>
            <w:vAlign w:val="center"/>
          </w:tcPr>
          <w:p w14:paraId="135A668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498" w:type="pct"/>
            <w:tcBorders>
              <w:top w:val="nil"/>
              <w:left w:val="nil"/>
              <w:bottom w:val="single" w:color="auto" w:sz="4" w:space="0"/>
              <w:right w:val="single" w:color="auto" w:sz="4" w:space="0"/>
            </w:tcBorders>
            <w:shd w:val="clear" w:color="auto" w:fill="FFFFFF"/>
            <w:noWrap/>
            <w:vAlign w:val="center"/>
          </w:tcPr>
          <w:p w14:paraId="7AA9878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439" w:type="pct"/>
            <w:tcBorders>
              <w:top w:val="nil"/>
              <w:left w:val="nil"/>
              <w:bottom w:val="single" w:color="auto" w:sz="4" w:space="0"/>
              <w:right w:val="single" w:color="auto" w:sz="4" w:space="0"/>
            </w:tcBorders>
            <w:shd w:val="clear" w:color="auto" w:fill="FFFFFF"/>
            <w:noWrap/>
            <w:vAlign w:val="center"/>
          </w:tcPr>
          <w:p w14:paraId="3921FE42">
            <w:pPr>
              <w:jc w:val="right"/>
              <w:rPr>
                <w:rFonts w:hint="eastAsia" w:ascii="宋体" w:hAnsi="宋体" w:eastAsia="宋体" w:cs="宋体"/>
                <w:i w:val="0"/>
                <w:iCs w:val="0"/>
                <w:color w:val="000000"/>
                <w:kern w:val="2"/>
                <w:sz w:val="22"/>
                <w:szCs w:val="22"/>
                <w:u w:val="none"/>
                <w:lang w:val="en-US" w:eastAsia="zh-CN" w:bidi="ar-SA"/>
              </w:rPr>
            </w:pPr>
          </w:p>
        </w:tc>
        <w:tc>
          <w:tcPr>
            <w:tcW w:w="612" w:type="pct"/>
            <w:tcBorders>
              <w:top w:val="nil"/>
              <w:left w:val="nil"/>
              <w:bottom w:val="single" w:color="auto" w:sz="4" w:space="0"/>
              <w:right w:val="single" w:color="auto" w:sz="4" w:space="0"/>
            </w:tcBorders>
            <w:shd w:val="clear" w:color="auto" w:fill="auto"/>
            <w:noWrap/>
            <w:vAlign w:val="center"/>
          </w:tcPr>
          <w:p w14:paraId="57322A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6A1F056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56" w:type="pct"/>
            <w:tcBorders>
              <w:top w:val="nil"/>
              <w:left w:val="nil"/>
              <w:bottom w:val="single" w:color="auto" w:sz="4" w:space="0"/>
              <w:right w:val="single" w:color="auto" w:sz="4" w:space="0"/>
            </w:tcBorders>
            <w:shd w:val="clear" w:color="auto" w:fill="auto"/>
            <w:noWrap/>
            <w:vAlign w:val="center"/>
          </w:tcPr>
          <w:p w14:paraId="1614E8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3E997BA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CE8FA2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FCEE875">
      <w:pPr>
        <w:widowControl/>
        <w:spacing w:line="400" w:lineRule="exact"/>
        <w:jc w:val="center"/>
        <w:textAlignment w:val="center"/>
        <w:rPr>
          <w:rFonts w:ascii="Times New Roman" w:hAnsi="Times New Roman" w:eastAsia="黑体" w:cs="Times New Roman"/>
          <w:color w:val="000000"/>
          <w:kern w:val="0"/>
          <w:sz w:val="32"/>
          <w:szCs w:val="32"/>
        </w:rPr>
      </w:pPr>
    </w:p>
    <w:p w14:paraId="27D9BA2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7191687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公开04表</w:t>
      </w:r>
    </w:p>
    <w:p w14:paraId="5D3A110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296"/>
        <w:gridCol w:w="616"/>
        <w:gridCol w:w="986"/>
        <w:gridCol w:w="3076"/>
        <w:gridCol w:w="616"/>
        <w:gridCol w:w="931"/>
        <w:gridCol w:w="1647"/>
        <w:gridCol w:w="1475"/>
        <w:gridCol w:w="1577"/>
      </w:tblGrid>
      <w:tr w14:paraId="2BDFD9A3">
        <w:tblPrEx>
          <w:tblCellMar>
            <w:top w:w="0" w:type="dxa"/>
            <w:left w:w="108" w:type="dxa"/>
            <w:bottom w:w="0" w:type="dxa"/>
            <w:right w:w="108" w:type="dxa"/>
          </w:tblCellMar>
        </w:tblPrEx>
        <w:trPr>
          <w:trHeight w:val="366"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A5DBCB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5BC212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CF93BAB">
        <w:tblPrEx>
          <w:tblCellMar>
            <w:top w:w="0" w:type="dxa"/>
            <w:left w:w="108" w:type="dxa"/>
            <w:bottom w:w="0" w:type="dxa"/>
            <w:right w:w="108" w:type="dxa"/>
          </w:tblCellMar>
        </w:tblPrEx>
        <w:trPr>
          <w:trHeight w:val="103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EAA44A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6131C19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813D7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96B93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509FBA2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528D9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2D69B5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1CFA12A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320943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92B7F9B">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D993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497A9B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113AC7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152643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6320792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AA884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6DF8766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0D3D98A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492D02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41952CA">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A46F55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7F5F7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FFFFFF"/>
            <w:noWrap/>
            <w:vAlign w:val="center"/>
          </w:tcPr>
          <w:p w14:paraId="0C70E15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2552.24</w:t>
            </w:r>
          </w:p>
        </w:tc>
        <w:tc>
          <w:tcPr>
            <w:tcW w:w="0" w:type="auto"/>
            <w:tcBorders>
              <w:top w:val="nil"/>
              <w:left w:val="nil"/>
              <w:bottom w:val="single" w:color="auto" w:sz="4" w:space="0"/>
              <w:right w:val="single" w:color="auto" w:sz="4" w:space="0"/>
            </w:tcBorders>
            <w:shd w:val="clear" w:color="auto" w:fill="F1F1F1"/>
            <w:noWrap/>
            <w:vAlign w:val="center"/>
          </w:tcPr>
          <w:p w14:paraId="4E341A10">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一、一般公共服务支出</w:t>
            </w:r>
          </w:p>
        </w:tc>
        <w:tc>
          <w:tcPr>
            <w:tcW w:w="0" w:type="auto"/>
            <w:tcBorders>
              <w:top w:val="nil"/>
              <w:left w:val="nil"/>
              <w:bottom w:val="single" w:color="auto" w:sz="4" w:space="0"/>
              <w:right w:val="single" w:color="auto" w:sz="4" w:space="0"/>
            </w:tcBorders>
            <w:shd w:val="clear" w:color="auto" w:fill="F1F1F1"/>
            <w:noWrap/>
            <w:vAlign w:val="center"/>
          </w:tcPr>
          <w:p w14:paraId="7C039182">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0" w:type="auto"/>
            <w:tcBorders>
              <w:top w:val="nil"/>
              <w:left w:val="nil"/>
              <w:bottom w:val="single" w:color="auto" w:sz="4" w:space="0"/>
              <w:right w:val="single" w:color="auto" w:sz="4" w:space="0"/>
            </w:tcBorders>
            <w:shd w:val="clear" w:color="auto" w:fill="FFFFFF"/>
            <w:noWrap/>
            <w:vAlign w:val="center"/>
          </w:tcPr>
          <w:p w14:paraId="736108B6">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FFFFFF"/>
            <w:noWrap/>
            <w:vAlign w:val="center"/>
          </w:tcPr>
          <w:p w14:paraId="08D97C30">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48D4C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F4E66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96DBAD">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0157A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AA7AF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34632F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1F2F4DE5">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二、外交支出</w:t>
            </w:r>
          </w:p>
        </w:tc>
        <w:tc>
          <w:tcPr>
            <w:tcW w:w="0" w:type="auto"/>
            <w:tcBorders>
              <w:top w:val="nil"/>
              <w:left w:val="nil"/>
              <w:bottom w:val="single" w:color="auto" w:sz="4" w:space="0"/>
              <w:right w:val="single" w:color="auto" w:sz="4" w:space="0"/>
            </w:tcBorders>
            <w:shd w:val="clear" w:color="auto" w:fill="F1F1F1"/>
            <w:noWrap/>
            <w:vAlign w:val="center"/>
          </w:tcPr>
          <w:p w14:paraId="18854050">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w:t>
            </w:r>
          </w:p>
        </w:tc>
        <w:tc>
          <w:tcPr>
            <w:tcW w:w="0" w:type="auto"/>
            <w:tcBorders>
              <w:top w:val="nil"/>
              <w:left w:val="nil"/>
              <w:bottom w:val="single" w:color="auto" w:sz="4" w:space="0"/>
              <w:right w:val="single" w:color="auto" w:sz="4" w:space="0"/>
            </w:tcBorders>
            <w:shd w:val="clear" w:color="auto" w:fill="FFFFFF"/>
            <w:noWrap/>
            <w:vAlign w:val="center"/>
          </w:tcPr>
          <w:p w14:paraId="6A8AD5E8">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FFFFFF"/>
            <w:noWrap/>
            <w:vAlign w:val="center"/>
          </w:tcPr>
          <w:p w14:paraId="17A90807">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519754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80C4A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CDE3D95">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0DE2F5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D14BF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CED5BF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1C6C7DE8">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三、国防支出</w:t>
            </w:r>
          </w:p>
        </w:tc>
        <w:tc>
          <w:tcPr>
            <w:tcW w:w="0" w:type="auto"/>
            <w:tcBorders>
              <w:top w:val="nil"/>
              <w:left w:val="nil"/>
              <w:bottom w:val="single" w:color="auto" w:sz="4" w:space="0"/>
              <w:right w:val="single" w:color="auto" w:sz="4" w:space="0"/>
            </w:tcBorders>
            <w:shd w:val="clear" w:color="auto" w:fill="F1F1F1"/>
            <w:noWrap/>
            <w:vAlign w:val="center"/>
          </w:tcPr>
          <w:p w14:paraId="5440A0D4">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w:t>
            </w:r>
          </w:p>
        </w:tc>
        <w:tc>
          <w:tcPr>
            <w:tcW w:w="0" w:type="auto"/>
            <w:tcBorders>
              <w:top w:val="nil"/>
              <w:left w:val="nil"/>
              <w:bottom w:val="single" w:color="auto" w:sz="4" w:space="0"/>
              <w:right w:val="single" w:color="auto" w:sz="4" w:space="0"/>
            </w:tcBorders>
            <w:shd w:val="clear" w:color="auto" w:fill="FFFFFF"/>
            <w:noWrap/>
            <w:vAlign w:val="center"/>
          </w:tcPr>
          <w:p w14:paraId="0D52671A">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FFFFFF"/>
            <w:noWrap/>
            <w:vAlign w:val="center"/>
          </w:tcPr>
          <w:p w14:paraId="74FE0246">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1AF131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26EA6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09B910F">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9D65B6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474D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257D7F5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668F591A">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四、公共安全支出</w:t>
            </w:r>
          </w:p>
        </w:tc>
        <w:tc>
          <w:tcPr>
            <w:tcW w:w="0" w:type="auto"/>
            <w:tcBorders>
              <w:top w:val="nil"/>
              <w:left w:val="nil"/>
              <w:bottom w:val="single" w:color="auto" w:sz="4" w:space="0"/>
              <w:right w:val="single" w:color="auto" w:sz="4" w:space="0"/>
            </w:tcBorders>
            <w:shd w:val="clear" w:color="auto" w:fill="F1F1F1"/>
            <w:noWrap/>
            <w:vAlign w:val="center"/>
          </w:tcPr>
          <w:p w14:paraId="37CCDC58">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18</w:t>
            </w:r>
          </w:p>
        </w:tc>
        <w:tc>
          <w:tcPr>
            <w:tcW w:w="0" w:type="auto"/>
            <w:tcBorders>
              <w:top w:val="nil"/>
              <w:left w:val="nil"/>
              <w:bottom w:val="single" w:color="auto" w:sz="4" w:space="0"/>
              <w:right w:val="single" w:color="auto" w:sz="4" w:space="0"/>
            </w:tcBorders>
            <w:shd w:val="clear" w:color="auto" w:fill="FFFFFF"/>
            <w:noWrap/>
            <w:vAlign w:val="center"/>
          </w:tcPr>
          <w:p w14:paraId="1B2B4928">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FFFFFF"/>
            <w:noWrap/>
            <w:vAlign w:val="center"/>
          </w:tcPr>
          <w:p w14:paraId="23548FE5">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40F0D9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6B8B3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2D43927">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FBAC0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35D6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DBFB16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31D01D32">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五、教育支出</w:t>
            </w:r>
          </w:p>
        </w:tc>
        <w:tc>
          <w:tcPr>
            <w:tcW w:w="0" w:type="auto"/>
            <w:tcBorders>
              <w:top w:val="nil"/>
              <w:left w:val="nil"/>
              <w:bottom w:val="single" w:color="auto" w:sz="4" w:space="0"/>
              <w:right w:val="single" w:color="auto" w:sz="4" w:space="0"/>
            </w:tcBorders>
            <w:shd w:val="clear" w:color="auto" w:fill="F1F1F1"/>
            <w:noWrap/>
            <w:vAlign w:val="center"/>
          </w:tcPr>
          <w:p w14:paraId="5D992056">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19</w:t>
            </w:r>
          </w:p>
        </w:tc>
        <w:tc>
          <w:tcPr>
            <w:tcW w:w="0" w:type="auto"/>
            <w:tcBorders>
              <w:top w:val="nil"/>
              <w:left w:val="nil"/>
              <w:bottom w:val="single" w:color="auto" w:sz="4" w:space="0"/>
              <w:right w:val="single" w:color="auto" w:sz="4" w:space="0"/>
            </w:tcBorders>
            <w:shd w:val="clear" w:color="auto" w:fill="FFFFFF"/>
            <w:noWrap/>
            <w:vAlign w:val="center"/>
          </w:tcPr>
          <w:p w14:paraId="2B7D8067">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2532.24</w:t>
            </w:r>
          </w:p>
        </w:tc>
        <w:tc>
          <w:tcPr>
            <w:tcW w:w="0" w:type="auto"/>
            <w:tcBorders>
              <w:top w:val="nil"/>
              <w:left w:val="nil"/>
              <w:bottom w:val="single" w:color="auto" w:sz="4" w:space="0"/>
              <w:right w:val="single" w:color="auto" w:sz="4" w:space="0"/>
            </w:tcBorders>
            <w:shd w:val="clear" w:color="auto" w:fill="FFFFFF"/>
            <w:noWrap/>
            <w:vAlign w:val="center"/>
          </w:tcPr>
          <w:p w14:paraId="15E4D43F">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2532.24</w:t>
            </w:r>
          </w:p>
        </w:tc>
        <w:tc>
          <w:tcPr>
            <w:tcW w:w="0" w:type="auto"/>
            <w:tcBorders>
              <w:top w:val="nil"/>
              <w:left w:val="nil"/>
              <w:bottom w:val="single" w:color="auto" w:sz="4" w:space="0"/>
              <w:right w:val="single" w:color="auto" w:sz="4" w:space="0"/>
            </w:tcBorders>
            <w:shd w:val="clear" w:color="auto" w:fill="auto"/>
            <w:noWrap/>
            <w:vAlign w:val="center"/>
          </w:tcPr>
          <w:p w14:paraId="569CAE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99D03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1E117C">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B41BD6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538B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B56FCF4">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29FF3562">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六、科学技术支出</w:t>
            </w:r>
          </w:p>
        </w:tc>
        <w:tc>
          <w:tcPr>
            <w:tcW w:w="0" w:type="auto"/>
            <w:tcBorders>
              <w:top w:val="nil"/>
              <w:left w:val="nil"/>
              <w:bottom w:val="single" w:color="auto" w:sz="4" w:space="0"/>
              <w:right w:val="single" w:color="auto" w:sz="4" w:space="0"/>
            </w:tcBorders>
            <w:shd w:val="clear" w:color="auto" w:fill="F1F1F1"/>
            <w:noWrap/>
            <w:vAlign w:val="center"/>
          </w:tcPr>
          <w:p w14:paraId="37D2FA7C">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w:t>
            </w:r>
          </w:p>
        </w:tc>
        <w:tc>
          <w:tcPr>
            <w:tcW w:w="0" w:type="auto"/>
            <w:tcBorders>
              <w:top w:val="nil"/>
              <w:left w:val="nil"/>
              <w:bottom w:val="single" w:color="auto" w:sz="4" w:space="0"/>
              <w:right w:val="single" w:color="auto" w:sz="4" w:space="0"/>
            </w:tcBorders>
            <w:shd w:val="clear" w:color="auto" w:fill="FFFFFF"/>
            <w:noWrap/>
            <w:vAlign w:val="center"/>
          </w:tcPr>
          <w:p w14:paraId="7FEC2111">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FFFFFF"/>
            <w:noWrap/>
            <w:vAlign w:val="center"/>
          </w:tcPr>
          <w:p w14:paraId="64897E72">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0732CF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9AC11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3FD394">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6101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464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04C012F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1F3B1A5A">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七、文化旅游体育与传媒支出</w:t>
            </w:r>
          </w:p>
        </w:tc>
        <w:tc>
          <w:tcPr>
            <w:tcW w:w="0" w:type="auto"/>
            <w:tcBorders>
              <w:top w:val="nil"/>
              <w:left w:val="nil"/>
              <w:bottom w:val="single" w:color="auto" w:sz="4" w:space="0"/>
              <w:right w:val="single" w:color="auto" w:sz="4" w:space="0"/>
            </w:tcBorders>
            <w:shd w:val="clear" w:color="auto" w:fill="F1F1F1"/>
            <w:noWrap/>
            <w:vAlign w:val="center"/>
          </w:tcPr>
          <w:p w14:paraId="4076B729">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w:t>
            </w:r>
          </w:p>
        </w:tc>
        <w:tc>
          <w:tcPr>
            <w:tcW w:w="0" w:type="auto"/>
            <w:tcBorders>
              <w:top w:val="nil"/>
              <w:left w:val="nil"/>
              <w:bottom w:val="single" w:color="auto" w:sz="4" w:space="0"/>
              <w:right w:val="single" w:color="auto" w:sz="4" w:space="0"/>
            </w:tcBorders>
            <w:shd w:val="clear" w:color="auto" w:fill="FFFFFF"/>
            <w:noWrap/>
            <w:vAlign w:val="center"/>
          </w:tcPr>
          <w:p w14:paraId="1C7EB75D">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FFFFFF"/>
            <w:noWrap/>
            <w:vAlign w:val="center"/>
          </w:tcPr>
          <w:p w14:paraId="0E9D1795">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2E29C1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96F15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9698444">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FD3D76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D0BF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B2FE84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214F6BE8">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color w:val="000000"/>
                <w:sz w:val="22"/>
                <w:lang w:val="en-US" w:eastAsia="zh-CN"/>
              </w:rPr>
              <w:t>八</w:t>
            </w:r>
            <w:r>
              <w:rPr>
                <w:rFonts w:hint="eastAsia" w:ascii="Times New Roman" w:hAnsi="Times New Roman" w:eastAsia="仿宋_GB2312" w:cs="Times New Roman"/>
                <w:color w:val="000000"/>
                <w:sz w:val="22"/>
              </w:rPr>
              <w:t>、城乡社区支出</w:t>
            </w:r>
          </w:p>
        </w:tc>
        <w:tc>
          <w:tcPr>
            <w:tcW w:w="0" w:type="auto"/>
            <w:tcBorders>
              <w:top w:val="nil"/>
              <w:left w:val="nil"/>
              <w:bottom w:val="single" w:color="auto" w:sz="4" w:space="0"/>
              <w:right w:val="single" w:color="auto" w:sz="4" w:space="0"/>
            </w:tcBorders>
            <w:shd w:val="clear" w:color="auto" w:fill="F1F1F1"/>
            <w:noWrap/>
            <w:vAlign w:val="center"/>
          </w:tcPr>
          <w:p w14:paraId="79D0D694">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0" w:type="auto"/>
            <w:tcBorders>
              <w:top w:val="nil"/>
              <w:left w:val="nil"/>
              <w:bottom w:val="single" w:color="auto" w:sz="4" w:space="0"/>
              <w:right w:val="single" w:color="auto" w:sz="4" w:space="0"/>
            </w:tcBorders>
            <w:shd w:val="clear" w:color="auto" w:fill="FFFFFF"/>
            <w:noWrap/>
            <w:vAlign w:val="center"/>
          </w:tcPr>
          <w:p w14:paraId="07EDF6A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20.00</w:t>
            </w:r>
          </w:p>
        </w:tc>
        <w:tc>
          <w:tcPr>
            <w:tcW w:w="0" w:type="auto"/>
            <w:tcBorders>
              <w:top w:val="nil"/>
              <w:left w:val="nil"/>
              <w:bottom w:val="single" w:color="auto" w:sz="4" w:space="0"/>
              <w:right w:val="single" w:color="auto" w:sz="4" w:space="0"/>
            </w:tcBorders>
            <w:shd w:val="clear" w:color="auto" w:fill="FFFFFF"/>
            <w:noWrap/>
            <w:vAlign w:val="center"/>
          </w:tcPr>
          <w:p w14:paraId="4551085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20.00</w:t>
            </w:r>
          </w:p>
        </w:tc>
        <w:tc>
          <w:tcPr>
            <w:tcW w:w="0" w:type="auto"/>
            <w:tcBorders>
              <w:top w:val="nil"/>
              <w:left w:val="nil"/>
              <w:bottom w:val="single" w:color="auto" w:sz="4" w:space="0"/>
              <w:right w:val="single" w:color="auto" w:sz="4" w:space="0"/>
            </w:tcBorders>
            <w:shd w:val="clear" w:color="auto" w:fill="auto"/>
            <w:noWrap/>
            <w:vAlign w:val="center"/>
          </w:tcPr>
          <w:p w14:paraId="3EBEED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F9AE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A78AB0C">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0A2AE1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2E8858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FFFFFF"/>
            <w:noWrap/>
            <w:vAlign w:val="center"/>
          </w:tcPr>
          <w:p w14:paraId="7C97B24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2552.24</w:t>
            </w:r>
          </w:p>
        </w:tc>
        <w:tc>
          <w:tcPr>
            <w:tcW w:w="0" w:type="auto"/>
            <w:tcBorders>
              <w:top w:val="nil"/>
              <w:left w:val="nil"/>
              <w:bottom w:val="single" w:color="auto" w:sz="4" w:space="0"/>
              <w:right w:val="single" w:color="auto" w:sz="4" w:space="0"/>
            </w:tcBorders>
            <w:shd w:val="clear" w:color="auto" w:fill="auto"/>
            <w:noWrap/>
            <w:vAlign w:val="center"/>
          </w:tcPr>
          <w:p w14:paraId="3BFEB78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0691C4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389584E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2552.24</w:t>
            </w:r>
          </w:p>
        </w:tc>
        <w:tc>
          <w:tcPr>
            <w:tcW w:w="0" w:type="auto"/>
            <w:tcBorders>
              <w:top w:val="nil"/>
              <w:left w:val="nil"/>
              <w:bottom w:val="single" w:color="auto" w:sz="4" w:space="0"/>
              <w:right w:val="single" w:color="auto" w:sz="4" w:space="0"/>
            </w:tcBorders>
            <w:shd w:val="clear" w:color="auto" w:fill="auto"/>
            <w:noWrap/>
            <w:vAlign w:val="center"/>
          </w:tcPr>
          <w:p w14:paraId="73EA3CB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2552.24</w:t>
            </w:r>
          </w:p>
        </w:tc>
        <w:tc>
          <w:tcPr>
            <w:tcW w:w="0" w:type="auto"/>
            <w:tcBorders>
              <w:top w:val="nil"/>
              <w:left w:val="nil"/>
              <w:bottom w:val="single" w:color="auto" w:sz="4" w:space="0"/>
              <w:right w:val="single" w:color="auto" w:sz="4" w:space="0"/>
            </w:tcBorders>
            <w:shd w:val="clear" w:color="auto" w:fill="auto"/>
            <w:noWrap/>
            <w:vAlign w:val="center"/>
          </w:tcPr>
          <w:p w14:paraId="7113BE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052EB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5C4F0E8">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6C5A4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6A353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26AC2224">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8DBEE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55F50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7FE85A03">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202E9F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72B88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58CC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A7277A">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DC0E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78DDF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75E6C45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6365B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279D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3CABDC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8BC553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3023B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3AEB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9BFDC5">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05EF2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B9B2F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079D3B18">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0DE2A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8D8B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3699C6F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539C9F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7F74F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2DCFB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8BECE5B">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C52A1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3515C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3650355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EDF6F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4AB1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40C08D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4258982">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03452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5195B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8217E3B">
        <w:tblPrEx>
          <w:tblCellMar>
            <w:top w:w="0" w:type="dxa"/>
            <w:left w:w="108" w:type="dxa"/>
            <w:bottom w:w="0" w:type="dxa"/>
            <w:right w:w="108" w:type="dxa"/>
          </w:tblCellMar>
        </w:tblPrEx>
        <w:trPr>
          <w:trHeight w:val="397"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6B5FFA9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0BFA3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FFFFFF"/>
            <w:noWrap/>
            <w:vAlign w:val="center"/>
          </w:tcPr>
          <w:p w14:paraId="15AB821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2552.24</w:t>
            </w:r>
          </w:p>
        </w:tc>
        <w:tc>
          <w:tcPr>
            <w:tcW w:w="0" w:type="auto"/>
            <w:tcBorders>
              <w:top w:val="nil"/>
              <w:left w:val="nil"/>
              <w:bottom w:val="single" w:color="auto" w:sz="4" w:space="0"/>
              <w:right w:val="single" w:color="auto" w:sz="4" w:space="0"/>
            </w:tcBorders>
            <w:shd w:val="clear" w:color="000000" w:fill="FFFFFF"/>
            <w:noWrap/>
            <w:vAlign w:val="center"/>
          </w:tcPr>
          <w:p w14:paraId="0288608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F9B9A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auto" w:fill="auto"/>
            <w:noWrap/>
            <w:vAlign w:val="center"/>
          </w:tcPr>
          <w:p w14:paraId="2FE1F33B">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rPr>
              <w:t>2552.24</w:t>
            </w:r>
          </w:p>
        </w:tc>
        <w:tc>
          <w:tcPr>
            <w:tcW w:w="0" w:type="auto"/>
            <w:tcBorders>
              <w:top w:val="nil"/>
              <w:left w:val="nil"/>
              <w:bottom w:val="single" w:color="auto" w:sz="4" w:space="0"/>
              <w:right w:val="single" w:color="auto" w:sz="4" w:space="0"/>
            </w:tcBorders>
            <w:shd w:val="clear" w:color="auto" w:fill="auto"/>
            <w:noWrap/>
            <w:vAlign w:val="center"/>
          </w:tcPr>
          <w:p w14:paraId="375AC269">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rPr>
              <w:t>2552.24</w:t>
            </w:r>
          </w:p>
        </w:tc>
        <w:tc>
          <w:tcPr>
            <w:tcW w:w="0" w:type="auto"/>
            <w:tcBorders>
              <w:top w:val="nil"/>
              <w:left w:val="nil"/>
              <w:bottom w:val="single" w:color="auto" w:sz="4" w:space="0"/>
              <w:right w:val="single" w:color="auto" w:sz="4" w:space="0"/>
            </w:tcBorders>
            <w:shd w:val="clear" w:color="auto" w:fill="auto"/>
            <w:noWrap/>
            <w:vAlign w:val="center"/>
          </w:tcPr>
          <w:p w14:paraId="1D626EC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920DE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7DD5E1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DD3EEA2">
      <w:pPr>
        <w:widowControl/>
        <w:jc w:val="center"/>
        <w:rPr>
          <w:rFonts w:ascii="Times New Roman" w:hAnsi="Times New Roman" w:eastAsia="方正小标宋_GBK" w:cs="Times New Roman"/>
          <w:kern w:val="0"/>
          <w:sz w:val="36"/>
          <w:szCs w:val="36"/>
        </w:rPr>
      </w:pPr>
    </w:p>
    <w:p w14:paraId="23C9FB1C">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454B27F8">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部门：公开05表</w:t>
      </w:r>
    </w:p>
    <w:p w14:paraId="78709BA1">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4AD1D278">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C14B5C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0576CE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644236B">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7915CB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4762850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B50C2A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39AB1A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BE81E4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B031D62">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E863F10">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B40345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44BC20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69E57D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DD4DD69">
            <w:pPr>
              <w:widowControl/>
              <w:jc w:val="left"/>
              <w:rPr>
                <w:rFonts w:ascii="Times New Roman" w:hAnsi="Times New Roman" w:eastAsia="仿宋_GB2312" w:cs="Times New Roman"/>
                <w:kern w:val="0"/>
                <w:szCs w:val="21"/>
              </w:rPr>
            </w:pPr>
          </w:p>
        </w:tc>
      </w:tr>
      <w:tr w14:paraId="01CA75B4">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7A35D2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3D8D16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732DCD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F604A7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43991D8">
            <w:pPr>
              <w:widowControl/>
              <w:jc w:val="left"/>
              <w:rPr>
                <w:rFonts w:ascii="Times New Roman" w:hAnsi="Times New Roman" w:eastAsia="仿宋_GB2312" w:cs="Times New Roman"/>
                <w:kern w:val="0"/>
                <w:szCs w:val="21"/>
              </w:rPr>
            </w:pPr>
          </w:p>
        </w:tc>
      </w:tr>
      <w:tr w14:paraId="25472B0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2598D0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12F31F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5BCAD2C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D141C6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F9F893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FF8BF4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FFFFFF"/>
            <w:vAlign w:val="center"/>
          </w:tcPr>
          <w:p w14:paraId="35B91C7B">
            <w:pPr>
              <w:keepNext w:val="0"/>
              <w:keepLines w:val="0"/>
              <w:widowControl/>
              <w:suppressLineNumbers w:val="0"/>
              <w:jc w:val="center"/>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2552.24</w:t>
            </w:r>
          </w:p>
        </w:tc>
        <w:tc>
          <w:tcPr>
            <w:tcW w:w="3492" w:type="dxa"/>
            <w:tcBorders>
              <w:top w:val="nil"/>
              <w:left w:val="nil"/>
              <w:bottom w:val="single" w:color="auto" w:sz="4" w:space="0"/>
              <w:right w:val="single" w:color="auto" w:sz="4" w:space="0"/>
            </w:tcBorders>
            <w:shd w:val="clear" w:color="auto" w:fill="FFFFFF"/>
            <w:vAlign w:val="center"/>
          </w:tcPr>
          <w:p w14:paraId="1319AD39">
            <w:pPr>
              <w:keepNext w:val="0"/>
              <w:keepLines w:val="0"/>
              <w:widowControl/>
              <w:suppressLineNumbers w:val="0"/>
              <w:jc w:val="center"/>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2354.71</w:t>
            </w:r>
          </w:p>
        </w:tc>
        <w:tc>
          <w:tcPr>
            <w:tcW w:w="3000" w:type="dxa"/>
            <w:tcBorders>
              <w:top w:val="nil"/>
              <w:left w:val="nil"/>
              <w:bottom w:val="single" w:color="auto" w:sz="4" w:space="0"/>
              <w:right w:val="single" w:color="auto" w:sz="8" w:space="0"/>
            </w:tcBorders>
            <w:shd w:val="clear" w:color="auto" w:fill="FFFFFF"/>
            <w:vAlign w:val="center"/>
          </w:tcPr>
          <w:p w14:paraId="7FA3DA57">
            <w:pPr>
              <w:keepNext w:val="0"/>
              <w:keepLines w:val="0"/>
              <w:widowControl/>
              <w:suppressLineNumbers w:val="0"/>
              <w:jc w:val="center"/>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197.53</w:t>
            </w:r>
          </w:p>
        </w:tc>
      </w:tr>
      <w:tr w14:paraId="1249CD5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40BDDB8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FFFFFF"/>
            <w:vAlign w:val="center"/>
          </w:tcPr>
          <w:p w14:paraId="167B4BC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FFFFFF"/>
            <w:vAlign w:val="center"/>
          </w:tcPr>
          <w:p w14:paraId="1B5B048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p>
        </w:tc>
        <w:tc>
          <w:tcPr>
            <w:tcW w:w="3492" w:type="dxa"/>
            <w:tcBorders>
              <w:top w:val="nil"/>
              <w:left w:val="nil"/>
              <w:bottom w:val="single" w:color="auto" w:sz="4" w:space="0"/>
              <w:right w:val="single" w:color="auto" w:sz="4" w:space="0"/>
            </w:tcBorders>
            <w:shd w:val="clear" w:color="auto" w:fill="FFFFFF"/>
            <w:vAlign w:val="center"/>
          </w:tcPr>
          <w:p w14:paraId="3DBD729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nil"/>
              <w:left w:val="nil"/>
              <w:bottom w:val="single" w:color="auto" w:sz="4" w:space="0"/>
              <w:right w:val="single" w:color="auto" w:sz="8" w:space="0"/>
            </w:tcBorders>
            <w:shd w:val="clear" w:color="auto" w:fill="FFFFFF"/>
            <w:vAlign w:val="center"/>
          </w:tcPr>
          <w:p w14:paraId="69878078">
            <w:pPr>
              <w:jc w:val="center"/>
              <w:rPr>
                <w:rFonts w:hint="eastAsia" w:ascii="宋体" w:hAnsi="宋体" w:eastAsia="宋体" w:cs="宋体"/>
                <w:i w:val="0"/>
                <w:iCs w:val="0"/>
                <w:color w:val="000000"/>
                <w:kern w:val="2"/>
                <w:sz w:val="22"/>
                <w:szCs w:val="22"/>
                <w:u w:val="none"/>
                <w:lang w:val="en-US" w:eastAsia="zh-CN" w:bidi="ar-SA"/>
              </w:rPr>
            </w:pPr>
          </w:p>
        </w:tc>
      </w:tr>
      <w:tr w14:paraId="672A357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3FBE674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FFFFFF"/>
            <w:vAlign w:val="center"/>
          </w:tcPr>
          <w:p w14:paraId="1BAD14D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FFFFFF"/>
            <w:vAlign w:val="center"/>
          </w:tcPr>
          <w:p w14:paraId="5CFACB4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43.14</w:t>
            </w:r>
          </w:p>
        </w:tc>
        <w:tc>
          <w:tcPr>
            <w:tcW w:w="3492" w:type="dxa"/>
            <w:tcBorders>
              <w:top w:val="nil"/>
              <w:left w:val="nil"/>
              <w:bottom w:val="single" w:color="auto" w:sz="4" w:space="0"/>
              <w:right w:val="single" w:color="auto" w:sz="4" w:space="0"/>
            </w:tcBorders>
            <w:shd w:val="clear" w:color="auto" w:fill="FFFFFF"/>
            <w:vAlign w:val="center"/>
          </w:tcPr>
          <w:p w14:paraId="7842B8A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1962.12</w:t>
            </w:r>
          </w:p>
        </w:tc>
        <w:tc>
          <w:tcPr>
            <w:tcW w:w="3000" w:type="dxa"/>
            <w:tcBorders>
              <w:top w:val="nil"/>
              <w:left w:val="nil"/>
              <w:bottom w:val="single" w:color="auto" w:sz="4" w:space="0"/>
              <w:right w:val="single" w:color="auto" w:sz="8" w:space="0"/>
            </w:tcBorders>
            <w:shd w:val="clear" w:color="auto" w:fill="FFFFFF"/>
            <w:vAlign w:val="center"/>
          </w:tcPr>
          <w:p w14:paraId="0C496F9E">
            <w:pPr>
              <w:jc w:val="center"/>
              <w:rPr>
                <w:rFonts w:hint="eastAsia" w:ascii="宋体" w:hAnsi="宋体" w:eastAsia="宋体" w:cs="宋体"/>
                <w:i w:val="0"/>
                <w:iCs w:val="0"/>
                <w:color w:val="000000"/>
                <w:kern w:val="2"/>
                <w:sz w:val="22"/>
                <w:szCs w:val="22"/>
                <w:u w:val="none"/>
                <w:lang w:val="en-US" w:eastAsia="zh-CN" w:bidi="ar-SA"/>
              </w:rPr>
            </w:pPr>
          </w:p>
        </w:tc>
      </w:tr>
      <w:tr w14:paraId="3219B15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16FBBC3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FFFFFF"/>
            <w:vAlign w:val="center"/>
          </w:tcPr>
          <w:p w14:paraId="31D7955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FFFFFF"/>
            <w:vAlign w:val="center"/>
          </w:tcPr>
          <w:p w14:paraId="6568B4F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261.27</w:t>
            </w:r>
          </w:p>
        </w:tc>
        <w:tc>
          <w:tcPr>
            <w:tcW w:w="3492" w:type="dxa"/>
            <w:tcBorders>
              <w:top w:val="nil"/>
              <w:left w:val="nil"/>
              <w:bottom w:val="single" w:color="auto" w:sz="4" w:space="0"/>
              <w:right w:val="single" w:color="auto" w:sz="4" w:space="0"/>
            </w:tcBorders>
            <w:shd w:val="clear" w:color="auto" w:fill="FFFFFF"/>
            <w:vAlign w:val="center"/>
          </w:tcPr>
          <w:p w14:paraId="7031194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261.27</w:t>
            </w:r>
          </w:p>
        </w:tc>
        <w:tc>
          <w:tcPr>
            <w:tcW w:w="3000" w:type="dxa"/>
            <w:tcBorders>
              <w:top w:val="nil"/>
              <w:left w:val="nil"/>
              <w:bottom w:val="single" w:color="auto" w:sz="4" w:space="0"/>
              <w:right w:val="single" w:color="auto" w:sz="8" w:space="0"/>
            </w:tcBorders>
            <w:shd w:val="clear" w:color="auto" w:fill="FFFFFF"/>
            <w:vAlign w:val="center"/>
          </w:tcPr>
          <w:p w14:paraId="535B922F">
            <w:pPr>
              <w:jc w:val="center"/>
              <w:rPr>
                <w:rFonts w:hint="eastAsia" w:ascii="宋体" w:hAnsi="宋体" w:eastAsia="宋体" w:cs="宋体"/>
                <w:i w:val="0"/>
                <w:iCs w:val="0"/>
                <w:color w:val="000000"/>
                <w:kern w:val="2"/>
                <w:sz w:val="22"/>
                <w:szCs w:val="22"/>
                <w:u w:val="none"/>
                <w:lang w:val="en-US" w:eastAsia="zh-CN" w:bidi="ar-SA"/>
              </w:rPr>
            </w:pPr>
          </w:p>
        </w:tc>
      </w:tr>
      <w:tr w14:paraId="2C47468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58E2E21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auto" w:fill="FFFFFF"/>
            <w:vAlign w:val="center"/>
          </w:tcPr>
          <w:p w14:paraId="7BAB227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FFFFFF"/>
            <w:vAlign w:val="center"/>
          </w:tcPr>
          <w:p w14:paraId="2ECB998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88.18</w:t>
            </w:r>
          </w:p>
        </w:tc>
        <w:tc>
          <w:tcPr>
            <w:tcW w:w="3492" w:type="dxa"/>
            <w:tcBorders>
              <w:top w:val="nil"/>
              <w:left w:val="nil"/>
              <w:bottom w:val="single" w:color="auto" w:sz="4" w:space="0"/>
              <w:right w:val="single" w:color="auto" w:sz="4" w:space="0"/>
            </w:tcBorders>
            <w:shd w:val="clear" w:color="auto" w:fill="FFFFFF"/>
            <w:vAlign w:val="center"/>
          </w:tcPr>
          <w:p w14:paraId="4DBED78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default" w:ascii="宋体" w:hAnsi="宋体" w:eastAsia="宋体" w:cs="宋体"/>
                <w:i w:val="0"/>
                <w:iCs w:val="0"/>
                <w:color w:val="000000"/>
                <w:kern w:val="2"/>
                <w:sz w:val="22"/>
                <w:szCs w:val="22"/>
                <w:u w:val="none"/>
                <w:lang w:val="en-US" w:eastAsia="zh-CN" w:bidi="ar-SA"/>
              </w:rPr>
              <w:t>88.18</w:t>
            </w:r>
          </w:p>
        </w:tc>
        <w:tc>
          <w:tcPr>
            <w:tcW w:w="3000" w:type="dxa"/>
            <w:tcBorders>
              <w:top w:val="nil"/>
              <w:left w:val="nil"/>
              <w:bottom w:val="single" w:color="auto" w:sz="4" w:space="0"/>
              <w:right w:val="single" w:color="auto" w:sz="8" w:space="0"/>
            </w:tcBorders>
            <w:shd w:val="clear" w:color="auto" w:fill="FFFFFF"/>
            <w:vAlign w:val="center"/>
          </w:tcPr>
          <w:p w14:paraId="643AF4BF">
            <w:pPr>
              <w:jc w:val="center"/>
              <w:rPr>
                <w:rFonts w:hint="eastAsia" w:ascii="宋体" w:hAnsi="宋体" w:eastAsia="宋体" w:cs="宋体"/>
                <w:i w:val="0"/>
                <w:iCs w:val="0"/>
                <w:color w:val="000000"/>
                <w:kern w:val="2"/>
                <w:sz w:val="22"/>
                <w:szCs w:val="22"/>
                <w:u w:val="none"/>
                <w:lang w:val="en-US" w:eastAsia="zh-CN" w:bidi="ar-SA"/>
              </w:rPr>
            </w:pPr>
          </w:p>
        </w:tc>
      </w:tr>
      <w:tr w14:paraId="47233C9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6C7F293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FFFFFF"/>
            <w:vAlign w:val="center"/>
          </w:tcPr>
          <w:p w14:paraId="40785C1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FFFFFF"/>
            <w:vAlign w:val="center"/>
          </w:tcPr>
          <w:p w14:paraId="30E9452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2126.83</w:t>
            </w:r>
          </w:p>
        </w:tc>
        <w:tc>
          <w:tcPr>
            <w:tcW w:w="3492" w:type="dxa"/>
            <w:tcBorders>
              <w:top w:val="nil"/>
              <w:left w:val="nil"/>
              <w:bottom w:val="single" w:color="auto" w:sz="4" w:space="0"/>
              <w:right w:val="single" w:color="auto" w:sz="4" w:space="0"/>
            </w:tcBorders>
            <w:shd w:val="clear" w:color="auto" w:fill="FFFFFF"/>
            <w:vAlign w:val="center"/>
          </w:tcPr>
          <w:p w14:paraId="300E1CF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1962.12</w:t>
            </w:r>
          </w:p>
        </w:tc>
        <w:tc>
          <w:tcPr>
            <w:tcW w:w="3000" w:type="dxa"/>
            <w:tcBorders>
              <w:top w:val="nil"/>
              <w:left w:val="nil"/>
              <w:bottom w:val="single" w:color="auto" w:sz="4" w:space="0"/>
              <w:right w:val="single" w:color="auto" w:sz="8" w:space="0"/>
            </w:tcBorders>
            <w:shd w:val="clear" w:color="auto" w:fill="FFFFFF"/>
            <w:vAlign w:val="center"/>
          </w:tcPr>
          <w:p w14:paraId="7F07EA9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164.72</w:t>
            </w:r>
          </w:p>
        </w:tc>
      </w:tr>
      <w:tr w14:paraId="3157953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FFFFFF"/>
            <w:vAlign w:val="center"/>
          </w:tcPr>
          <w:p w14:paraId="6BB1034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single" w:color="auto" w:sz="4" w:space="0"/>
              <w:left w:val="single" w:color="auto" w:sz="4" w:space="0"/>
              <w:bottom w:val="single" w:color="auto" w:sz="4" w:space="0"/>
              <w:right w:val="single" w:color="auto" w:sz="4" w:space="0"/>
            </w:tcBorders>
            <w:shd w:val="clear" w:color="auto" w:fill="FFFFFF"/>
            <w:vAlign w:val="center"/>
          </w:tcPr>
          <w:p w14:paraId="6AD1390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7AE2CD3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12.81</w:t>
            </w:r>
          </w:p>
        </w:tc>
        <w:tc>
          <w:tcPr>
            <w:tcW w:w="3492" w:type="dxa"/>
            <w:tcBorders>
              <w:top w:val="single" w:color="auto" w:sz="4" w:space="0"/>
              <w:left w:val="single" w:color="auto" w:sz="4" w:space="0"/>
              <w:bottom w:val="single" w:color="auto" w:sz="4" w:space="0"/>
              <w:right w:val="single" w:color="auto" w:sz="4" w:space="0"/>
            </w:tcBorders>
            <w:shd w:val="clear" w:color="auto" w:fill="FFFFFF"/>
            <w:vAlign w:val="center"/>
          </w:tcPr>
          <w:p w14:paraId="5C20F63A">
            <w:pPr>
              <w:jc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272614E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12.81</w:t>
            </w:r>
          </w:p>
        </w:tc>
      </w:tr>
      <w:tr w14:paraId="755EE06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FFFFFF"/>
            <w:vAlign w:val="center"/>
          </w:tcPr>
          <w:p w14:paraId="44450D3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2129999</w:t>
            </w:r>
          </w:p>
        </w:tc>
        <w:tc>
          <w:tcPr>
            <w:tcW w:w="3527" w:type="dxa"/>
            <w:tcBorders>
              <w:top w:val="single" w:color="auto" w:sz="4" w:space="0"/>
              <w:left w:val="single" w:color="auto" w:sz="4" w:space="0"/>
              <w:bottom w:val="single" w:color="auto" w:sz="4" w:space="0"/>
              <w:right w:val="single" w:color="auto" w:sz="4" w:space="0"/>
            </w:tcBorders>
            <w:shd w:val="clear" w:color="auto" w:fill="FFFFFF"/>
            <w:vAlign w:val="center"/>
          </w:tcPr>
          <w:p w14:paraId="427BF58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其他城乡社区支出</w:t>
            </w: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313DC65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20.00</w:t>
            </w:r>
          </w:p>
        </w:tc>
        <w:tc>
          <w:tcPr>
            <w:tcW w:w="3492" w:type="dxa"/>
            <w:tcBorders>
              <w:top w:val="single" w:color="auto" w:sz="4" w:space="0"/>
              <w:left w:val="single" w:color="auto" w:sz="4" w:space="0"/>
              <w:bottom w:val="single" w:color="auto" w:sz="4" w:space="0"/>
              <w:right w:val="single" w:color="auto" w:sz="4" w:space="0"/>
            </w:tcBorders>
            <w:shd w:val="clear" w:color="auto" w:fill="FFFFFF"/>
            <w:vAlign w:val="center"/>
          </w:tcPr>
          <w:p w14:paraId="41DE756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6FD87650">
            <w:pPr>
              <w:jc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20.00</w:t>
            </w:r>
          </w:p>
        </w:tc>
      </w:tr>
      <w:tr w14:paraId="6151D9C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FFFFFF"/>
            <w:vAlign w:val="center"/>
          </w:tcPr>
          <w:p w14:paraId="4FE7E86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2069999</w:t>
            </w:r>
          </w:p>
        </w:tc>
        <w:tc>
          <w:tcPr>
            <w:tcW w:w="3527" w:type="dxa"/>
            <w:tcBorders>
              <w:top w:val="single" w:color="auto" w:sz="4" w:space="0"/>
              <w:left w:val="single" w:color="auto" w:sz="4" w:space="0"/>
              <w:bottom w:val="single" w:color="auto" w:sz="4" w:space="0"/>
              <w:right w:val="single" w:color="auto" w:sz="4" w:space="0"/>
            </w:tcBorders>
            <w:shd w:val="clear" w:color="auto" w:fill="FFFFFF"/>
            <w:vAlign w:val="center"/>
          </w:tcPr>
          <w:p w14:paraId="57E0C25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0EE3F71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3492" w:type="dxa"/>
            <w:tcBorders>
              <w:top w:val="single" w:color="auto" w:sz="4" w:space="0"/>
              <w:left w:val="single" w:color="auto" w:sz="4" w:space="0"/>
              <w:bottom w:val="single" w:color="auto" w:sz="4" w:space="0"/>
              <w:right w:val="single" w:color="auto" w:sz="4" w:space="0"/>
            </w:tcBorders>
            <w:shd w:val="clear" w:color="auto" w:fill="FFFFFF"/>
            <w:vAlign w:val="center"/>
          </w:tcPr>
          <w:p w14:paraId="51BDF37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06F8AF91">
            <w:pPr>
              <w:jc w:val="center"/>
              <w:rPr>
                <w:rFonts w:hint="eastAsia" w:ascii="宋体" w:hAnsi="宋体" w:eastAsia="宋体" w:cs="宋体"/>
                <w:i w:val="0"/>
                <w:iCs w:val="0"/>
                <w:color w:val="000000"/>
                <w:kern w:val="2"/>
                <w:sz w:val="22"/>
                <w:szCs w:val="22"/>
                <w:u w:val="none"/>
                <w:lang w:val="en-US" w:eastAsia="zh-CN" w:bidi="ar-SA"/>
              </w:rPr>
            </w:pPr>
          </w:p>
        </w:tc>
      </w:tr>
      <w:tr w14:paraId="6C5FE5E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FFFFFF"/>
            <w:vAlign w:val="center"/>
          </w:tcPr>
          <w:p w14:paraId="3AE5DB3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2080502</w:t>
            </w:r>
          </w:p>
        </w:tc>
        <w:tc>
          <w:tcPr>
            <w:tcW w:w="3527" w:type="dxa"/>
            <w:tcBorders>
              <w:top w:val="single" w:color="auto" w:sz="4" w:space="0"/>
              <w:left w:val="single" w:color="auto" w:sz="4" w:space="0"/>
              <w:bottom w:val="single" w:color="auto" w:sz="4" w:space="0"/>
              <w:right w:val="single" w:color="auto" w:sz="4" w:space="0"/>
            </w:tcBorders>
            <w:shd w:val="clear" w:color="auto" w:fill="FFFFFF"/>
            <w:vAlign w:val="center"/>
          </w:tcPr>
          <w:p w14:paraId="2D544B5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事业单位离退休</w:t>
            </w: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3F9B129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3492" w:type="dxa"/>
            <w:tcBorders>
              <w:top w:val="single" w:color="auto" w:sz="4" w:space="0"/>
              <w:left w:val="single" w:color="auto" w:sz="4" w:space="0"/>
              <w:bottom w:val="single" w:color="auto" w:sz="4" w:space="0"/>
              <w:right w:val="single" w:color="auto" w:sz="4" w:space="0"/>
            </w:tcBorders>
            <w:shd w:val="clear" w:color="auto" w:fill="FFFFFF"/>
            <w:vAlign w:val="center"/>
          </w:tcPr>
          <w:p w14:paraId="52CF121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6E51D9B5">
            <w:pPr>
              <w:jc w:val="right"/>
              <w:rPr>
                <w:rFonts w:hint="eastAsia" w:ascii="宋体" w:hAnsi="宋体" w:eastAsia="宋体" w:cs="宋体"/>
                <w:i w:val="0"/>
                <w:iCs w:val="0"/>
                <w:color w:val="000000"/>
                <w:kern w:val="2"/>
                <w:sz w:val="22"/>
                <w:szCs w:val="22"/>
                <w:u w:val="none"/>
                <w:lang w:val="en-US" w:eastAsia="zh-CN" w:bidi="ar-SA"/>
              </w:rPr>
            </w:pPr>
          </w:p>
        </w:tc>
      </w:tr>
    </w:tbl>
    <w:p w14:paraId="5D3D2B68">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7F97474">
      <w:pPr>
        <w:widowControl/>
        <w:jc w:val="left"/>
        <w:rPr>
          <w:rFonts w:ascii="Times New Roman" w:hAnsi="Times New Roman" w:eastAsia="仿宋_GB2312" w:cs="Times New Roman"/>
          <w:bCs/>
          <w:kern w:val="0"/>
          <w:szCs w:val="21"/>
        </w:rPr>
      </w:pPr>
    </w:p>
    <w:p w14:paraId="7DB9D114">
      <w:pPr>
        <w:widowControl/>
        <w:jc w:val="left"/>
        <w:rPr>
          <w:rFonts w:ascii="Times New Roman" w:hAnsi="Times New Roman" w:eastAsia="仿宋_GB2312" w:cs="Times New Roman"/>
          <w:bCs/>
          <w:kern w:val="0"/>
          <w:szCs w:val="21"/>
        </w:rPr>
      </w:pPr>
    </w:p>
    <w:p w14:paraId="15099E33">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1FA46C9E">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部门：公开06表</w:t>
      </w:r>
    </w:p>
    <w:p w14:paraId="7F9C128F">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759" w:type="dxa"/>
        <w:jc w:val="center"/>
        <w:tblLayout w:type="fixed"/>
        <w:tblCellMar>
          <w:top w:w="0" w:type="dxa"/>
          <w:left w:w="108" w:type="dxa"/>
          <w:bottom w:w="0" w:type="dxa"/>
          <w:right w:w="108" w:type="dxa"/>
        </w:tblCellMar>
      </w:tblPr>
      <w:tblGrid>
        <w:gridCol w:w="1081"/>
        <w:gridCol w:w="2850"/>
        <w:gridCol w:w="1098"/>
        <w:gridCol w:w="1116"/>
        <w:gridCol w:w="2018"/>
        <w:gridCol w:w="933"/>
        <w:gridCol w:w="1217"/>
        <w:gridCol w:w="3517"/>
        <w:gridCol w:w="929"/>
      </w:tblGrid>
      <w:tr w14:paraId="691C2E88">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065436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4605FB9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98" w:type="dxa"/>
            <w:tcBorders>
              <w:top w:val="single" w:color="auto" w:sz="4" w:space="0"/>
              <w:left w:val="nil"/>
              <w:bottom w:val="single" w:color="auto" w:sz="4" w:space="0"/>
              <w:right w:val="single" w:color="auto" w:sz="4" w:space="0"/>
            </w:tcBorders>
            <w:shd w:val="clear" w:color="auto" w:fill="auto"/>
            <w:vAlign w:val="center"/>
          </w:tcPr>
          <w:p w14:paraId="0552A6A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C3FC91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473988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694516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5F1423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E318B8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9A4FD0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4FBDAE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5102E99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w:t>
            </w:r>
          </w:p>
        </w:tc>
        <w:tc>
          <w:tcPr>
            <w:tcW w:w="2850" w:type="dxa"/>
            <w:tcBorders>
              <w:top w:val="nil"/>
              <w:left w:val="nil"/>
              <w:bottom w:val="single" w:color="auto" w:sz="4" w:space="0"/>
              <w:right w:val="single" w:color="auto" w:sz="4" w:space="0"/>
            </w:tcBorders>
            <w:shd w:val="clear" w:color="auto" w:fill="F1F1F1"/>
            <w:noWrap/>
            <w:vAlign w:val="center"/>
          </w:tcPr>
          <w:p w14:paraId="2FEF1F1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工资福利支出</w:t>
            </w:r>
          </w:p>
        </w:tc>
        <w:tc>
          <w:tcPr>
            <w:tcW w:w="1098" w:type="dxa"/>
            <w:tcBorders>
              <w:top w:val="nil"/>
              <w:left w:val="nil"/>
              <w:bottom w:val="single" w:color="auto" w:sz="4" w:space="0"/>
              <w:right w:val="single" w:color="auto" w:sz="4" w:space="0"/>
            </w:tcBorders>
            <w:shd w:val="clear" w:color="auto" w:fill="FFFFFF"/>
            <w:noWrap/>
            <w:vAlign w:val="center"/>
          </w:tcPr>
          <w:p w14:paraId="2CAE57B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1810.04</w:t>
            </w:r>
          </w:p>
        </w:tc>
        <w:tc>
          <w:tcPr>
            <w:tcW w:w="1116" w:type="dxa"/>
            <w:tcBorders>
              <w:top w:val="nil"/>
              <w:left w:val="nil"/>
              <w:bottom w:val="single" w:color="auto" w:sz="4" w:space="0"/>
              <w:right w:val="single" w:color="auto" w:sz="4" w:space="0"/>
            </w:tcBorders>
            <w:shd w:val="clear" w:color="auto" w:fill="F1F1F1"/>
            <w:noWrap/>
            <w:vAlign w:val="center"/>
          </w:tcPr>
          <w:p w14:paraId="16CC816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w:t>
            </w:r>
          </w:p>
        </w:tc>
        <w:tc>
          <w:tcPr>
            <w:tcW w:w="2018" w:type="dxa"/>
            <w:tcBorders>
              <w:top w:val="nil"/>
              <w:left w:val="nil"/>
              <w:bottom w:val="single" w:color="auto" w:sz="4" w:space="0"/>
              <w:right w:val="single" w:color="auto" w:sz="4" w:space="0"/>
            </w:tcBorders>
            <w:shd w:val="clear" w:color="auto" w:fill="F1F1F1"/>
            <w:noWrap/>
            <w:vAlign w:val="center"/>
          </w:tcPr>
          <w:p w14:paraId="2770475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CEA360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342.91</w:t>
            </w:r>
          </w:p>
        </w:tc>
        <w:tc>
          <w:tcPr>
            <w:tcW w:w="1217" w:type="dxa"/>
            <w:tcBorders>
              <w:top w:val="nil"/>
              <w:left w:val="nil"/>
              <w:bottom w:val="single" w:color="auto" w:sz="4" w:space="0"/>
              <w:right w:val="single" w:color="auto" w:sz="4" w:space="0"/>
            </w:tcBorders>
            <w:shd w:val="clear" w:color="auto" w:fill="F1F1F1"/>
            <w:noWrap/>
            <w:vAlign w:val="center"/>
          </w:tcPr>
          <w:p w14:paraId="3D8F494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307</w:t>
            </w:r>
          </w:p>
        </w:tc>
        <w:tc>
          <w:tcPr>
            <w:tcW w:w="3517" w:type="dxa"/>
            <w:tcBorders>
              <w:top w:val="nil"/>
              <w:left w:val="nil"/>
              <w:bottom w:val="single" w:color="auto" w:sz="4" w:space="0"/>
              <w:right w:val="single" w:color="auto" w:sz="4" w:space="0"/>
            </w:tcBorders>
            <w:shd w:val="clear" w:color="auto" w:fill="F1F1F1"/>
            <w:noWrap/>
            <w:vAlign w:val="center"/>
          </w:tcPr>
          <w:p w14:paraId="7357F79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BB247F6">
            <w:pPr>
              <w:widowControl/>
              <w:jc w:val="center"/>
              <w:rPr>
                <w:rFonts w:ascii="Times New Roman" w:hAnsi="Times New Roman" w:eastAsia="仿宋_GB2312" w:cs="Times New Roman"/>
                <w:color w:val="000000"/>
                <w:kern w:val="0"/>
                <w:szCs w:val="20"/>
              </w:rPr>
            </w:pPr>
          </w:p>
        </w:tc>
      </w:tr>
      <w:tr w14:paraId="663318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7A3D41B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30101</w:t>
            </w:r>
          </w:p>
        </w:tc>
        <w:tc>
          <w:tcPr>
            <w:tcW w:w="2850" w:type="dxa"/>
            <w:tcBorders>
              <w:top w:val="nil"/>
              <w:left w:val="nil"/>
              <w:bottom w:val="single" w:color="auto" w:sz="4" w:space="0"/>
              <w:right w:val="single" w:color="auto" w:sz="4" w:space="0"/>
            </w:tcBorders>
            <w:shd w:val="clear" w:color="auto" w:fill="F1F1F1"/>
            <w:noWrap/>
            <w:vAlign w:val="center"/>
          </w:tcPr>
          <w:p w14:paraId="4189B9E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基本工资</w:t>
            </w:r>
          </w:p>
        </w:tc>
        <w:tc>
          <w:tcPr>
            <w:tcW w:w="1098" w:type="dxa"/>
            <w:tcBorders>
              <w:top w:val="nil"/>
              <w:left w:val="nil"/>
              <w:bottom w:val="single" w:color="auto" w:sz="4" w:space="0"/>
              <w:right w:val="single" w:color="auto" w:sz="4" w:space="0"/>
            </w:tcBorders>
            <w:shd w:val="clear" w:color="auto" w:fill="FFFFFF"/>
            <w:noWrap/>
            <w:vAlign w:val="center"/>
          </w:tcPr>
          <w:p w14:paraId="6AF2813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885.78</w:t>
            </w:r>
          </w:p>
        </w:tc>
        <w:tc>
          <w:tcPr>
            <w:tcW w:w="1116" w:type="dxa"/>
            <w:tcBorders>
              <w:top w:val="nil"/>
              <w:left w:val="nil"/>
              <w:bottom w:val="single" w:color="auto" w:sz="4" w:space="0"/>
              <w:right w:val="single" w:color="auto" w:sz="4" w:space="0"/>
            </w:tcBorders>
            <w:shd w:val="clear" w:color="auto" w:fill="F1F1F1"/>
            <w:noWrap/>
            <w:vAlign w:val="center"/>
          </w:tcPr>
          <w:p w14:paraId="0719253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30201</w:t>
            </w:r>
          </w:p>
        </w:tc>
        <w:tc>
          <w:tcPr>
            <w:tcW w:w="2018" w:type="dxa"/>
            <w:tcBorders>
              <w:top w:val="nil"/>
              <w:left w:val="nil"/>
              <w:bottom w:val="single" w:color="auto" w:sz="4" w:space="0"/>
              <w:right w:val="single" w:color="auto" w:sz="4" w:space="0"/>
            </w:tcBorders>
            <w:shd w:val="clear" w:color="auto" w:fill="F1F1F1"/>
            <w:noWrap/>
            <w:vAlign w:val="center"/>
          </w:tcPr>
          <w:p w14:paraId="3001419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办公费</w:t>
            </w:r>
          </w:p>
        </w:tc>
        <w:tc>
          <w:tcPr>
            <w:tcW w:w="933" w:type="dxa"/>
            <w:tcBorders>
              <w:top w:val="nil"/>
              <w:left w:val="nil"/>
              <w:bottom w:val="single" w:color="auto" w:sz="4" w:space="0"/>
              <w:right w:val="single" w:color="auto" w:sz="4" w:space="0"/>
            </w:tcBorders>
            <w:shd w:val="clear" w:color="auto" w:fill="auto"/>
            <w:noWrap/>
            <w:vAlign w:val="center"/>
          </w:tcPr>
          <w:p w14:paraId="3BE167F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142.20</w:t>
            </w:r>
          </w:p>
        </w:tc>
        <w:tc>
          <w:tcPr>
            <w:tcW w:w="1217" w:type="dxa"/>
            <w:tcBorders>
              <w:top w:val="nil"/>
              <w:left w:val="nil"/>
              <w:bottom w:val="single" w:color="auto" w:sz="4" w:space="0"/>
              <w:right w:val="single" w:color="auto" w:sz="4" w:space="0"/>
            </w:tcBorders>
            <w:shd w:val="clear" w:color="auto" w:fill="F1F1F1"/>
            <w:noWrap/>
            <w:vAlign w:val="center"/>
          </w:tcPr>
          <w:p w14:paraId="3F89888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30701</w:t>
            </w:r>
          </w:p>
        </w:tc>
        <w:tc>
          <w:tcPr>
            <w:tcW w:w="3517" w:type="dxa"/>
            <w:tcBorders>
              <w:top w:val="nil"/>
              <w:left w:val="nil"/>
              <w:bottom w:val="single" w:color="auto" w:sz="4" w:space="0"/>
              <w:right w:val="single" w:color="auto" w:sz="4" w:space="0"/>
            </w:tcBorders>
            <w:shd w:val="clear" w:color="auto" w:fill="F1F1F1"/>
            <w:noWrap/>
            <w:vAlign w:val="center"/>
          </w:tcPr>
          <w:p w14:paraId="5E05A99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国内债务付息</w:t>
            </w:r>
          </w:p>
        </w:tc>
        <w:tc>
          <w:tcPr>
            <w:tcW w:w="929" w:type="dxa"/>
            <w:tcBorders>
              <w:top w:val="nil"/>
              <w:left w:val="nil"/>
              <w:bottom w:val="single" w:color="auto" w:sz="4" w:space="0"/>
              <w:right w:val="single" w:color="auto" w:sz="4" w:space="0"/>
            </w:tcBorders>
            <w:shd w:val="clear" w:color="auto" w:fill="auto"/>
            <w:noWrap/>
            <w:vAlign w:val="center"/>
          </w:tcPr>
          <w:p w14:paraId="6CE62D1A">
            <w:pPr>
              <w:widowControl/>
              <w:jc w:val="center"/>
              <w:rPr>
                <w:rFonts w:ascii="Times New Roman" w:hAnsi="Times New Roman" w:eastAsia="仿宋_GB2312" w:cs="Times New Roman"/>
                <w:color w:val="000000"/>
                <w:kern w:val="0"/>
                <w:szCs w:val="20"/>
              </w:rPr>
            </w:pPr>
          </w:p>
        </w:tc>
      </w:tr>
      <w:tr w14:paraId="172711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62EB6C6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30102</w:t>
            </w:r>
          </w:p>
        </w:tc>
        <w:tc>
          <w:tcPr>
            <w:tcW w:w="2850" w:type="dxa"/>
            <w:tcBorders>
              <w:top w:val="nil"/>
              <w:left w:val="nil"/>
              <w:bottom w:val="single" w:color="auto" w:sz="4" w:space="0"/>
              <w:right w:val="single" w:color="auto" w:sz="4" w:space="0"/>
            </w:tcBorders>
            <w:shd w:val="clear" w:color="auto" w:fill="F1F1F1"/>
            <w:noWrap/>
            <w:vAlign w:val="center"/>
          </w:tcPr>
          <w:p w14:paraId="6676FE8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津贴补贴</w:t>
            </w:r>
          </w:p>
        </w:tc>
        <w:tc>
          <w:tcPr>
            <w:tcW w:w="1098" w:type="dxa"/>
            <w:tcBorders>
              <w:top w:val="nil"/>
              <w:left w:val="nil"/>
              <w:bottom w:val="single" w:color="auto" w:sz="4" w:space="0"/>
              <w:right w:val="single" w:color="auto" w:sz="4" w:space="0"/>
            </w:tcBorders>
            <w:shd w:val="clear" w:color="auto" w:fill="FFFFFF"/>
            <w:noWrap/>
            <w:vAlign w:val="center"/>
          </w:tcPr>
          <w:p w14:paraId="3AF57B5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220.8</w:t>
            </w:r>
          </w:p>
        </w:tc>
        <w:tc>
          <w:tcPr>
            <w:tcW w:w="1116" w:type="dxa"/>
            <w:tcBorders>
              <w:top w:val="nil"/>
              <w:left w:val="nil"/>
              <w:bottom w:val="single" w:color="auto" w:sz="4" w:space="0"/>
              <w:right w:val="single" w:color="auto" w:sz="4" w:space="0"/>
            </w:tcBorders>
            <w:shd w:val="clear" w:color="auto" w:fill="F1F1F1"/>
            <w:noWrap/>
            <w:vAlign w:val="center"/>
          </w:tcPr>
          <w:p w14:paraId="6224494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30202</w:t>
            </w:r>
          </w:p>
        </w:tc>
        <w:tc>
          <w:tcPr>
            <w:tcW w:w="2018" w:type="dxa"/>
            <w:tcBorders>
              <w:top w:val="nil"/>
              <w:left w:val="nil"/>
              <w:bottom w:val="single" w:color="auto" w:sz="4" w:space="0"/>
              <w:right w:val="single" w:color="auto" w:sz="4" w:space="0"/>
            </w:tcBorders>
            <w:shd w:val="clear" w:color="auto" w:fill="F1F1F1"/>
            <w:noWrap/>
            <w:vAlign w:val="center"/>
          </w:tcPr>
          <w:p w14:paraId="37EEFF5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印刷费</w:t>
            </w:r>
          </w:p>
        </w:tc>
        <w:tc>
          <w:tcPr>
            <w:tcW w:w="933" w:type="dxa"/>
            <w:tcBorders>
              <w:top w:val="nil"/>
              <w:left w:val="nil"/>
              <w:bottom w:val="single" w:color="auto" w:sz="4" w:space="0"/>
              <w:right w:val="single" w:color="auto" w:sz="4" w:space="0"/>
            </w:tcBorders>
            <w:shd w:val="clear" w:color="auto" w:fill="auto"/>
            <w:noWrap/>
            <w:vAlign w:val="center"/>
          </w:tcPr>
          <w:p w14:paraId="28FF812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6.65</w:t>
            </w:r>
          </w:p>
        </w:tc>
        <w:tc>
          <w:tcPr>
            <w:tcW w:w="1217" w:type="dxa"/>
            <w:tcBorders>
              <w:top w:val="nil"/>
              <w:left w:val="nil"/>
              <w:bottom w:val="single" w:color="auto" w:sz="4" w:space="0"/>
              <w:right w:val="single" w:color="auto" w:sz="4" w:space="0"/>
            </w:tcBorders>
            <w:shd w:val="clear" w:color="auto" w:fill="F1F1F1"/>
            <w:noWrap/>
            <w:vAlign w:val="center"/>
          </w:tcPr>
          <w:p w14:paraId="4A388CA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30702</w:t>
            </w:r>
          </w:p>
        </w:tc>
        <w:tc>
          <w:tcPr>
            <w:tcW w:w="3517" w:type="dxa"/>
            <w:tcBorders>
              <w:top w:val="nil"/>
              <w:left w:val="nil"/>
              <w:bottom w:val="single" w:color="auto" w:sz="4" w:space="0"/>
              <w:right w:val="single" w:color="auto" w:sz="4" w:space="0"/>
            </w:tcBorders>
            <w:shd w:val="clear" w:color="auto" w:fill="F1F1F1"/>
            <w:noWrap/>
            <w:vAlign w:val="center"/>
          </w:tcPr>
          <w:p w14:paraId="18BC0DE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国外债务付息</w:t>
            </w:r>
          </w:p>
        </w:tc>
        <w:tc>
          <w:tcPr>
            <w:tcW w:w="929" w:type="dxa"/>
            <w:tcBorders>
              <w:top w:val="nil"/>
              <w:left w:val="nil"/>
              <w:bottom w:val="single" w:color="auto" w:sz="4" w:space="0"/>
              <w:right w:val="single" w:color="auto" w:sz="4" w:space="0"/>
            </w:tcBorders>
            <w:shd w:val="clear" w:color="auto" w:fill="auto"/>
            <w:noWrap/>
            <w:vAlign w:val="center"/>
          </w:tcPr>
          <w:p w14:paraId="243D45E5">
            <w:pPr>
              <w:widowControl/>
              <w:jc w:val="center"/>
              <w:rPr>
                <w:rFonts w:ascii="Times New Roman" w:hAnsi="Times New Roman" w:eastAsia="仿宋_GB2312" w:cs="Times New Roman"/>
                <w:color w:val="000000"/>
                <w:kern w:val="0"/>
                <w:szCs w:val="20"/>
              </w:rPr>
            </w:pPr>
          </w:p>
        </w:tc>
      </w:tr>
      <w:tr w14:paraId="1CD2E1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010D193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30103</w:t>
            </w:r>
          </w:p>
        </w:tc>
        <w:tc>
          <w:tcPr>
            <w:tcW w:w="2850" w:type="dxa"/>
            <w:tcBorders>
              <w:top w:val="nil"/>
              <w:left w:val="nil"/>
              <w:bottom w:val="single" w:color="auto" w:sz="4" w:space="0"/>
              <w:right w:val="single" w:color="auto" w:sz="4" w:space="0"/>
            </w:tcBorders>
            <w:shd w:val="clear" w:color="auto" w:fill="F1F1F1"/>
            <w:noWrap/>
            <w:vAlign w:val="center"/>
          </w:tcPr>
          <w:p w14:paraId="1DAB695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奖金</w:t>
            </w:r>
          </w:p>
        </w:tc>
        <w:tc>
          <w:tcPr>
            <w:tcW w:w="1098" w:type="dxa"/>
            <w:tcBorders>
              <w:top w:val="nil"/>
              <w:left w:val="nil"/>
              <w:bottom w:val="single" w:color="auto" w:sz="4" w:space="0"/>
              <w:right w:val="single" w:color="auto" w:sz="4" w:space="0"/>
            </w:tcBorders>
            <w:shd w:val="clear" w:color="auto" w:fill="FFFFFF"/>
            <w:noWrap/>
            <w:vAlign w:val="center"/>
          </w:tcPr>
          <w:p w14:paraId="35779BC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55.72</w:t>
            </w:r>
          </w:p>
        </w:tc>
        <w:tc>
          <w:tcPr>
            <w:tcW w:w="1116" w:type="dxa"/>
            <w:tcBorders>
              <w:top w:val="nil"/>
              <w:left w:val="nil"/>
              <w:bottom w:val="single" w:color="auto" w:sz="4" w:space="0"/>
              <w:right w:val="single" w:color="auto" w:sz="4" w:space="0"/>
            </w:tcBorders>
            <w:shd w:val="clear" w:color="auto" w:fill="F1F1F1"/>
            <w:noWrap/>
            <w:vAlign w:val="center"/>
          </w:tcPr>
          <w:p w14:paraId="7191372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30203</w:t>
            </w:r>
          </w:p>
        </w:tc>
        <w:tc>
          <w:tcPr>
            <w:tcW w:w="2018" w:type="dxa"/>
            <w:tcBorders>
              <w:top w:val="nil"/>
              <w:left w:val="nil"/>
              <w:bottom w:val="single" w:color="auto" w:sz="4" w:space="0"/>
              <w:right w:val="single" w:color="auto" w:sz="4" w:space="0"/>
            </w:tcBorders>
            <w:shd w:val="clear" w:color="auto" w:fill="F1F1F1"/>
            <w:noWrap/>
            <w:vAlign w:val="center"/>
          </w:tcPr>
          <w:p w14:paraId="28C82A1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咨询费</w:t>
            </w:r>
          </w:p>
        </w:tc>
        <w:tc>
          <w:tcPr>
            <w:tcW w:w="933" w:type="dxa"/>
            <w:tcBorders>
              <w:top w:val="nil"/>
              <w:left w:val="nil"/>
              <w:bottom w:val="single" w:color="auto" w:sz="4" w:space="0"/>
              <w:right w:val="single" w:color="auto" w:sz="4" w:space="0"/>
            </w:tcBorders>
            <w:shd w:val="clear" w:color="auto" w:fill="auto"/>
            <w:noWrap/>
            <w:vAlign w:val="center"/>
          </w:tcPr>
          <w:p w14:paraId="6198C75B">
            <w:pPr>
              <w:jc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F1F1F1"/>
            <w:noWrap/>
            <w:vAlign w:val="center"/>
          </w:tcPr>
          <w:p w14:paraId="47AA633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w:t>
            </w:r>
          </w:p>
        </w:tc>
        <w:tc>
          <w:tcPr>
            <w:tcW w:w="3517" w:type="dxa"/>
            <w:tcBorders>
              <w:top w:val="nil"/>
              <w:left w:val="nil"/>
              <w:bottom w:val="single" w:color="auto" w:sz="4" w:space="0"/>
              <w:right w:val="single" w:color="auto" w:sz="4" w:space="0"/>
            </w:tcBorders>
            <w:shd w:val="clear" w:color="auto" w:fill="F1F1F1"/>
            <w:noWrap/>
            <w:vAlign w:val="center"/>
          </w:tcPr>
          <w:p w14:paraId="13060A4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3D2F96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3.30</w:t>
            </w:r>
          </w:p>
        </w:tc>
      </w:tr>
      <w:tr w14:paraId="22B880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7027D51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30106</w:t>
            </w:r>
          </w:p>
        </w:tc>
        <w:tc>
          <w:tcPr>
            <w:tcW w:w="2850" w:type="dxa"/>
            <w:tcBorders>
              <w:top w:val="nil"/>
              <w:left w:val="nil"/>
              <w:bottom w:val="single" w:color="auto" w:sz="4" w:space="0"/>
              <w:right w:val="single" w:color="auto" w:sz="4" w:space="0"/>
            </w:tcBorders>
            <w:shd w:val="clear" w:color="auto" w:fill="F1F1F1"/>
            <w:noWrap/>
            <w:vAlign w:val="center"/>
          </w:tcPr>
          <w:p w14:paraId="689A689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伙食补助费</w:t>
            </w:r>
          </w:p>
        </w:tc>
        <w:tc>
          <w:tcPr>
            <w:tcW w:w="1098" w:type="dxa"/>
            <w:tcBorders>
              <w:top w:val="nil"/>
              <w:left w:val="nil"/>
              <w:bottom w:val="single" w:color="auto" w:sz="4" w:space="0"/>
              <w:right w:val="single" w:color="auto" w:sz="4" w:space="0"/>
            </w:tcBorders>
            <w:shd w:val="clear" w:color="auto" w:fill="FFFFFF"/>
            <w:noWrap/>
            <w:vAlign w:val="center"/>
          </w:tcPr>
          <w:p w14:paraId="01A6F5A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1116" w:type="dxa"/>
            <w:tcBorders>
              <w:top w:val="nil"/>
              <w:left w:val="nil"/>
              <w:bottom w:val="single" w:color="auto" w:sz="4" w:space="0"/>
              <w:right w:val="single" w:color="auto" w:sz="4" w:space="0"/>
            </w:tcBorders>
            <w:shd w:val="clear" w:color="auto" w:fill="F1F1F1"/>
            <w:noWrap/>
            <w:vAlign w:val="center"/>
          </w:tcPr>
          <w:p w14:paraId="7698E71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30204</w:t>
            </w:r>
          </w:p>
        </w:tc>
        <w:tc>
          <w:tcPr>
            <w:tcW w:w="2018" w:type="dxa"/>
            <w:tcBorders>
              <w:top w:val="nil"/>
              <w:left w:val="nil"/>
              <w:bottom w:val="single" w:color="auto" w:sz="4" w:space="0"/>
              <w:right w:val="single" w:color="auto" w:sz="4" w:space="0"/>
            </w:tcBorders>
            <w:shd w:val="clear" w:color="auto" w:fill="F1F1F1"/>
            <w:noWrap/>
            <w:vAlign w:val="center"/>
          </w:tcPr>
          <w:p w14:paraId="18F41E0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手续费</w:t>
            </w:r>
          </w:p>
        </w:tc>
        <w:tc>
          <w:tcPr>
            <w:tcW w:w="933" w:type="dxa"/>
            <w:tcBorders>
              <w:top w:val="nil"/>
              <w:left w:val="nil"/>
              <w:bottom w:val="single" w:color="auto" w:sz="4" w:space="0"/>
              <w:right w:val="single" w:color="auto" w:sz="4" w:space="0"/>
            </w:tcBorders>
            <w:shd w:val="clear" w:color="auto" w:fill="auto"/>
            <w:noWrap/>
            <w:vAlign w:val="center"/>
          </w:tcPr>
          <w:p w14:paraId="1B6E675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F1F1F1"/>
            <w:noWrap/>
            <w:vAlign w:val="center"/>
          </w:tcPr>
          <w:p w14:paraId="0F07675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31001</w:t>
            </w:r>
          </w:p>
        </w:tc>
        <w:tc>
          <w:tcPr>
            <w:tcW w:w="3517" w:type="dxa"/>
            <w:tcBorders>
              <w:top w:val="nil"/>
              <w:left w:val="nil"/>
              <w:bottom w:val="single" w:color="auto" w:sz="4" w:space="0"/>
              <w:right w:val="single" w:color="auto" w:sz="4" w:space="0"/>
            </w:tcBorders>
            <w:shd w:val="clear" w:color="auto" w:fill="F1F1F1"/>
            <w:noWrap/>
            <w:vAlign w:val="center"/>
          </w:tcPr>
          <w:p w14:paraId="288AD2A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168BB7B">
            <w:pPr>
              <w:widowControl/>
              <w:jc w:val="center"/>
              <w:rPr>
                <w:rFonts w:ascii="Times New Roman" w:hAnsi="Times New Roman" w:eastAsia="仿宋_GB2312" w:cs="Times New Roman"/>
                <w:color w:val="000000"/>
                <w:kern w:val="0"/>
                <w:szCs w:val="20"/>
              </w:rPr>
            </w:pPr>
          </w:p>
        </w:tc>
      </w:tr>
      <w:tr w14:paraId="725E57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5A49AC9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30107</w:t>
            </w:r>
          </w:p>
        </w:tc>
        <w:tc>
          <w:tcPr>
            <w:tcW w:w="2850" w:type="dxa"/>
            <w:tcBorders>
              <w:top w:val="nil"/>
              <w:left w:val="nil"/>
              <w:bottom w:val="single" w:color="auto" w:sz="4" w:space="0"/>
              <w:right w:val="single" w:color="auto" w:sz="4" w:space="0"/>
            </w:tcBorders>
            <w:shd w:val="clear" w:color="auto" w:fill="F1F1F1"/>
            <w:noWrap/>
            <w:vAlign w:val="center"/>
          </w:tcPr>
          <w:p w14:paraId="1938D2A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绩效工资</w:t>
            </w:r>
          </w:p>
        </w:tc>
        <w:tc>
          <w:tcPr>
            <w:tcW w:w="1098" w:type="dxa"/>
            <w:tcBorders>
              <w:top w:val="nil"/>
              <w:left w:val="nil"/>
              <w:bottom w:val="single" w:color="auto" w:sz="4" w:space="0"/>
              <w:right w:val="single" w:color="auto" w:sz="4" w:space="0"/>
            </w:tcBorders>
            <w:shd w:val="clear" w:color="auto" w:fill="FFFFFF"/>
            <w:noWrap/>
            <w:vAlign w:val="center"/>
          </w:tcPr>
          <w:p w14:paraId="3D002F2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273.44</w:t>
            </w:r>
          </w:p>
        </w:tc>
        <w:tc>
          <w:tcPr>
            <w:tcW w:w="1116" w:type="dxa"/>
            <w:tcBorders>
              <w:top w:val="nil"/>
              <w:left w:val="nil"/>
              <w:bottom w:val="single" w:color="auto" w:sz="4" w:space="0"/>
              <w:right w:val="single" w:color="auto" w:sz="4" w:space="0"/>
            </w:tcBorders>
            <w:shd w:val="clear" w:color="auto" w:fill="F1F1F1"/>
            <w:noWrap/>
            <w:vAlign w:val="center"/>
          </w:tcPr>
          <w:p w14:paraId="43E0D88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30205</w:t>
            </w:r>
          </w:p>
        </w:tc>
        <w:tc>
          <w:tcPr>
            <w:tcW w:w="2018" w:type="dxa"/>
            <w:tcBorders>
              <w:top w:val="nil"/>
              <w:left w:val="nil"/>
              <w:bottom w:val="single" w:color="auto" w:sz="4" w:space="0"/>
              <w:right w:val="single" w:color="auto" w:sz="4" w:space="0"/>
            </w:tcBorders>
            <w:shd w:val="clear" w:color="auto" w:fill="F1F1F1"/>
            <w:noWrap/>
            <w:vAlign w:val="center"/>
          </w:tcPr>
          <w:p w14:paraId="628ED14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水费</w:t>
            </w:r>
          </w:p>
        </w:tc>
        <w:tc>
          <w:tcPr>
            <w:tcW w:w="933" w:type="dxa"/>
            <w:tcBorders>
              <w:top w:val="nil"/>
              <w:left w:val="nil"/>
              <w:bottom w:val="single" w:color="auto" w:sz="4" w:space="0"/>
              <w:right w:val="single" w:color="auto" w:sz="4" w:space="0"/>
            </w:tcBorders>
            <w:shd w:val="clear" w:color="auto" w:fill="auto"/>
            <w:noWrap/>
            <w:vAlign w:val="center"/>
          </w:tcPr>
          <w:p w14:paraId="5E9A9C6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2.50</w:t>
            </w:r>
          </w:p>
        </w:tc>
        <w:tc>
          <w:tcPr>
            <w:tcW w:w="1217" w:type="dxa"/>
            <w:tcBorders>
              <w:top w:val="nil"/>
              <w:left w:val="nil"/>
              <w:bottom w:val="single" w:color="auto" w:sz="4" w:space="0"/>
              <w:right w:val="single" w:color="auto" w:sz="4" w:space="0"/>
            </w:tcBorders>
            <w:shd w:val="clear" w:color="auto" w:fill="F1F1F1"/>
            <w:noWrap/>
            <w:vAlign w:val="center"/>
          </w:tcPr>
          <w:p w14:paraId="3176F53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31002</w:t>
            </w:r>
          </w:p>
        </w:tc>
        <w:tc>
          <w:tcPr>
            <w:tcW w:w="3517" w:type="dxa"/>
            <w:tcBorders>
              <w:top w:val="nil"/>
              <w:left w:val="nil"/>
              <w:bottom w:val="single" w:color="auto" w:sz="4" w:space="0"/>
              <w:right w:val="single" w:color="auto" w:sz="4" w:space="0"/>
            </w:tcBorders>
            <w:shd w:val="clear" w:color="auto" w:fill="F1F1F1"/>
            <w:noWrap/>
            <w:vAlign w:val="center"/>
          </w:tcPr>
          <w:p w14:paraId="3541D81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办公设备购置</w:t>
            </w:r>
          </w:p>
        </w:tc>
        <w:tc>
          <w:tcPr>
            <w:tcW w:w="929" w:type="dxa"/>
            <w:tcBorders>
              <w:top w:val="nil"/>
              <w:left w:val="nil"/>
              <w:bottom w:val="single" w:color="auto" w:sz="4" w:space="0"/>
              <w:right w:val="single" w:color="auto" w:sz="4" w:space="0"/>
            </w:tcBorders>
            <w:shd w:val="clear" w:color="auto" w:fill="auto"/>
            <w:noWrap/>
            <w:vAlign w:val="center"/>
          </w:tcPr>
          <w:p w14:paraId="0C65158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w:t>
            </w:r>
          </w:p>
        </w:tc>
      </w:tr>
      <w:tr w14:paraId="6B879E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14326A5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30108</w:t>
            </w:r>
          </w:p>
        </w:tc>
        <w:tc>
          <w:tcPr>
            <w:tcW w:w="2850" w:type="dxa"/>
            <w:tcBorders>
              <w:top w:val="nil"/>
              <w:left w:val="nil"/>
              <w:bottom w:val="single" w:color="auto" w:sz="4" w:space="0"/>
              <w:right w:val="single" w:color="auto" w:sz="4" w:space="0"/>
            </w:tcBorders>
            <w:shd w:val="clear" w:color="auto" w:fill="F1F1F1"/>
            <w:noWrap/>
            <w:vAlign w:val="center"/>
          </w:tcPr>
          <w:p w14:paraId="1659B5D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机关事业单位基本养老保险缴费</w:t>
            </w:r>
          </w:p>
        </w:tc>
        <w:tc>
          <w:tcPr>
            <w:tcW w:w="1098" w:type="dxa"/>
            <w:tcBorders>
              <w:top w:val="nil"/>
              <w:left w:val="nil"/>
              <w:bottom w:val="single" w:color="auto" w:sz="4" w:space="0"/>
              <w:right w:val="single" w:color="auto" w:sz="4" w:space="0"/>
            </w:tcBorders>
            <w:shd w:val="clear" w:color="auto" w:fill="FFFFFF"/>
            <w:noWrap/>
            <w:vAlign w:val="center"/>
          </w:tcPr>
          <w:p w14:paraId="173C5FE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195.23</w:t>
            </w:r>
          </w:p>
        </w:tc>
        <w:tc>
          <w:tcPr>
            <w:tcW w:w="1116" w:type="dxa"/>
            <w:tcBorders>
              <w:top w:val="nil"/>
              <w:left w:val="nil"/>
              <w:bottom w:val="single" w:color="auto" w:sz="4" w:space="0"/>
              <w:right w:val="single" w:color="auto" w:sz="4" w:space="0"/>
            </w:tcBorders>
            <w:shd w:val="clear" w:color="auto" w:fill="F1F1F1"/>
            <w:noWrap/>
            <w:vAlign w:val="center"/>
          </w:tcPr>
          <w:p w14:paraId="051E8EA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30206</w:t>
            </w:r>
          </w:p>
        </w:tc>
        <w:tc>
          <w:tcPr>
            <w:tcW w:w="2018" w:type="dxa"/>
            <w:tcBorders>
              <w:top w:val="nil"/>
              <w:left w:val="nil"/>
              <w:bottom w:val="single" w:color="auto" w:sz="4" w:space="0"/>
              <w:right w:val="single" w:color="auto" w:sz="4" w:space="0"/>
            </w:tcBorders>
            <w:shd w:val="clear" w:color="auto" w:fill="F1F1F1"/>
            <w:noWrap/>
            <w:vAlign w:val="center"/>
          </w:tcPr>
          <w:p w14:paraId="11438E0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电费</w:t>
            </w:r>
          </w:p>
        </w:tc>
        <w:tc>
          <w:tcPr>
            <w:tcW w:w="933" w:type="dxa"/>
            <w:tcBorders>
              <w:top w:val="nil"/>
              <w:left w:val="nil"/>
              <w:bottom w:val="single" w:color="auto" w:sz="4" w:space="0"/>
              <w:right w:val="single" w:color="auto" w:sz="4" w:space="0"/>
            </w:tcBorders>
            <w:shd w:val="clear" w:color="auto" w:fill="auto"/>
            <w:noWrap/>
            <w:vAlign w:val="center"/>
          </w:tcPr>
          <w:p w14:paraId="0B8200C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32.52</w:t>
            </w:r>
          </w:p>
        </w:tc>
        <w:tc>
          <w:tcPr>
            <w:tcW w:w="1217" w:type="dxa"/>
            <w:tcBorders>
              <w:top w:val="nil"/>
              <w:left w:val="nil"/>
              <w:bottom w:val="single" w:color="auto" w:sz="4" w:space="0"/>
              <w:right w:val="single" w:color="auto" w:sz="4" w:space="0"/>
            </w:tcBorders>
            <w:shd w:val="clear" w:color="auto" w:fill="F1F1F1"/>
            <w:noWrap/>
            <w:vAlign w:val="center"/>
          </w:tcPr>
          <w:p w14:paraId="2DE4B26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31003</w:t>
            </w:r>
          </w:p>
        </w:tc>
        <w:tc>
          <w:tcPr>
            <w:tcW w:w="3517" w:type="dxa"/>
            <w:tcBorders>
              <w:top w:val="nil"/>
              <w:left w:val="nil"/>
              <w:bottom w:val="single" w:color="auto" w:sz="4" w:space="0"/>
              <w:right w:val="single" w:color="auto" w:sz="4" w:space="0"/>
            </w:tcBorders>
            <w:shd w:val="clear" w:color="auto" w:fill="F1F1F1"/>
            <w:noWrap/>
            <w:vAlign w:val="center"/>
          </w:tcPr>
          <w:p w14:paraId="5DB0C4C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专用设备购置</w:t>
            </w:r>
          </w:p>
        </w:tc>
        <w:tc>
          <w:tcPr>
            <w:tcW w:w="929" w:type="dxa"/>
            <w:tcBorders>
              <w:top w:val="nil"/>
              <w:left w:val="nil"/>
              <w:bottom w:val="single" w:color="auto" w:sz="4" w:space="0"/>
              <w:right w:val="single" w:color="auto" w:sz="4" w:space="0"/>
            </w:tcBorders>
            <w:shd w:val="clear" w:color="auto" w:fill="auto"/>
            <w:noWrap/>
            <w:vAlign w:val="center"/>
          </w:tcPr>
          <w:p w14:paraId="67031DD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2.10</w:t>
            </w:r>
          </w:p>
        </w:tc>
      </w:tr>
      <w:tr w14:paraId="45F2110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028A56E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30109</w:t>
            </w:r>
          </w:p>
        </w:tc>
        <w:tc>
          <w:tcPr>
            <w:tcW w:w="2850" w:type="dxa"/>
            <w:tcBorders>
              <w:top w:val="nil"/>
              <w:left w:val="nil"/>
              <w:bottom w:val="single" w:color="auto" w:sz="4" w:space="0"/>
              <w:right w:val="single" w:color="auto" w:sz="4" w:space="0"/>
            </w:tcBorders>
            <w:shd w:val="clear" w:color="auto" w:fill="F1F1F1"/>
            <w:noWrap/>
            <w:vAlign w:val="center"/>
          </w:tcPr>
          <w:p w14:paraId="541BFB3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职业年金缴费</w:t>
            </w:r>
          </w:p>
        </w:tc>
        <w:tc>
          <w:tcPr>
            <w:tcW w:w="1098" w:type="dxa"/>
            <w:tcBorders>
              <w:top w:val="nil"/>
              <w:left w:val="nil"/>
              <w:bottom w:val="single" w:color="auto" w:sz="4" w:space="0"/>
              <w:right w:val="single" w:color="auto" w:sz="4" w:space="0"/>
            </w:tcBorders>
            <w:shd w:val="clear" w:color="auto" w:fill="FFFFFF"/>
            <w:noWrap/>
            <w:vAlign w:val="center"/>
          </w:tcPr>
          <w:p w14:paraId="211846F2">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37333FC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30207</w:t>
            </w:r>
          </w:p>
        </w:tc>
        <w:tc>
          <w:tcPr>
            <w:tcW w:w="2018" w:type="dxa"/>
            <w:tcBorders>
              <w:top w:val="nil"/>
              <w:left w:val="nil"/>
              <w:bottom w:val="single" w:color="auto" w:sz="4" w:space="0"/>
              <w:right w:val="single" w:color="auto" w:sz="4" w:space="0"/>
            </w:tcBorders>
            <w:shd w:val="clear" w:color="auto" w:fill="F1F1F1"/>
            <w:noWrap/>
            <w:vAlign w:val="center"/>
          </w:tcPr>
          <w:p w14:paraId="47E3DA9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邮电费</w:t>
            </w:r>
          </w:p>
        </w:tc>
        <w:tc>
          <w:tcPr>
            <w:tcW w:w="933" w:type="dxa"/>
            <w:tcBorders>
              <w:top w:val="nil"/>
              <w:left w:val="nil"/>
              <w:bottom w:val="single" w:color="auto" w:sz="4" w:space="0"/>
              <w:right w:val="single" w:color="auto" w:sz="4" w:space="0"/>
            </w:tcBorders>
            <w:shd w:val="clear" w:color="auto" w:fill="auto"/>
            <w:noWrap/>
            <w:vAlign w:val="center"/>
          </w:tcPr>
          <w:p w14:paraId="6552DEEC">
            <w:pPr>
              <w:jc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F1F1F1"/>
            <w:noWrap/>
            <w:vAlign w:val="center"/>
          </w:tcPr>
          <w:p w14:paraId="48C6C04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31005</w:t>
            </w:r>
          </w:p>
        </w:tc>
        <w:tc>
          <w:tcPr>
            <w:tcW w:w="3517" w:type="dxa"/>
            <w:tcBorders>
              <w:top w:val="nil"/>
              <w:left w:val="nil"/>
              <w:bottom w:val="single" w:color="auto" w:sz="4" w:space="0"/>
              <w:right w:val="single" w:color="auto" w:sz="4" w:space="0"/>
            </w:tcBorders>
            <w:shd w:val="clear" w:color="auto" w:fill="F1F1F1"/>
            <w:noWrap/>
            <w:vAlign w:val="center"/>
          </w:tcPr>
          <w:p w14:paraId="1405006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基础设施建设</w:t>
            </w:r>
          </w:p>
        </w:tc>
        <w:tc>
          <w:tcPr>
            <w:tcW w:w="929" w:type="dxa"/>
            <w:tcBorders>
              <w:top w:val="nil"/>
              <w:left w:val="nil"/>
              <w:bottom w:val="single" w:color="auto" w:sz="4" w:space="0"/>
              <w:right w:val="single" w:color="auto" w:sz="4" w:space="0"/>
            </w:tcBorders>
            <w:shd w:val="clear" w:color="auto" w:fill="auto"/>
            <w:noWrap/>
            <w:vAlign w:val="center"/>
          </w:tcPr>
          <w:p w14:paraId="6E39C33F">
            <w:pPr>
              <w:widowControl/>
              <w:jc w:val="left"/>
              <w:rPr>
                <w:rFonts w:ascii="Times New Roman" w:hAnsi="Times New Roman" w:eastAsia="仿宋_GB2312" w:cs="Times New Roman"/>
                <w:color w:val="000000"/>
                <w:kern w:val="0"/>
                <w:szCs w:val="20"/>
              </w:rPr>
            </w:pPr>
          </w:p>
        </w:tc>
      </w:tr>
      <w:tr w14:paraId="1FBBC1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5C05375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30110</w:t>
            </w:r>
          </w:p>
        </w:tc>
        <w:tc>
          <w:tcPr>
            <w:tcW w:w="2850" w:type="dxa"/>
            <w:tcBorders>
              <w:top w:val="nil"/>
              <w:left w:val="nil"/>
              <w:bottom w:val="single" w:color="auto" w:sz="4" w:space="0"/>
              <w:right w:val="single" w:color="auto" w:sz="4" w:space="0"/>
            </w:tcBorders>
            <w:shd w:val="clear" w:color="auto" w:fill="F1F1F1"/>
            <w:noWrap/>
            <w:vAlign w:val="center"/>
          </w:tcPr>
          <w:p w14:paraId="67CCC88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职工基本医疗保险缴费</w:t>
            </w:r>
          </w:p>
        </w:tc>
        <w:tc>
          <w:tcPr>
            <w:tcW w:w="1098" w:type="dxa"/>
            <w:tcBorders>
              <w:top w:val="nil"/>
              <w:left w:val="nil"/>
              <w:bottom w:val="single" w:color="auto" w:sz="4" w:space="0"/>
              <w:right w:val="single" w:color="auto" w:sz="4" w:space="0"/>
            </w:tcBorders>
            <w:shd w:val="clear" w:color="auto" w:fill="FFFFFF"/>
            <w:noWrap/>
            <w:vAlign w:val="center"/>
          </w:tcPr>
          <w:p w14:paraId="7E54D990">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2ABA209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30208</w:t>
            </w:r>
          </w:p>
        </w:tc>
        <w:tc>
          <w:tcPr>
            <w:tcW w:w="2018" w:type="dxa"/>
            <w:tcBorders>
              <w:top w:val="nil"/>
              <w:left w:val="nil"/>
              <w:bottom w:val="single" w:color="auto" w:sz="4" w:space="0"/>
              <w:right w:val="single" w:color="auto" w:sz="4" w:space="0"/>
            </w:tcBorders>
            <w:shd w:val="clear" w:color="auto" w:fill="F1F1F1"/>
            <w:noWrap/>
            <w:vAlign w:val="center"/>
          </w:tcPr>
          <w:p w14:paraId="3532D2B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取暖费</w:t>
            </w:r>
          </w:p>
        </w:tc>
        <w:tc>
          <w:tcPr>
            <w:tcW w:w="933" w:type="dxa"/>
            <w:tcBorders>
              <w:top w:val="nil"/>
              <w:left w:val="nil"/>
              <w:bottom w:val="single" w:color="auto" w:sz="4" w:space="0"/>
              <w:right w:val="single" w:color="auto" w:sz="4" w:space="0"/>
            </w:tcBorders>
            <w:shd w:val="clear" w:color="auto" w:fill="auto"/>
            <w:noWrap/>
            <w:vAlign w:val="center"/>
          </w:tcPr>
          <w:p w14:paraId="4BE14289">
            <w:pPr>
              <w:jc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F1F1F1"/>
            <w:noWrap/>
            <w:vAlign w:val="center"/>
          </w:tcPr>
          <w:p w14:paraId="3964040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31006</w:t>
            </w:r>
          </w:p>
        </w:tc>
        <w:tc>
          <w:tcPr>
            <w:tcW w:w="3517" w:type="dxa"/>
            <w:tcBorders>
              <w:top w:val="nil"/>
              <w:left w:val="nil"/>
              <w:bottom w:val="single" w:color="auto" w:sz="4" w:space="0"/>
              <w:right w:val="single" w:color="auto" w:sz="4" w:space="0"/>
            </w:tcBorders>
            <w:shd w:val="clear" w:color="auto" w:fill="F1F1F1"/>
            <w:noWrap/>
            <w:vAlign w:val="center"/>
          </w:tcPr>
          <w:p w14:paraId="055CA7B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大型修缮</w:t>
            </w:r>
          </w:p>
        </w:tc>
        <w:tc>
          <w:tcPr>
            <w:tcW w:w="929" w:type="dxa"/>
            <w:tcBorders>
              <w:top w:val="nil"/>
              <w:left w:val="nil"/>
              <w:bottom w:val="single" w:color="auto" w:sz="4" w:space="0"/>
              <w:right w:val="single" w:color="auto" w:sz="4" w:space="0"/>
            </w:tcBorders>
            <w:shd w:val="clear" w:color="auto" w:fill="auto"/>
            <w:noWrap/>
            <w:vAlign w:val="center"/>
          </w:tcPr>
          <w:p w14:paraId="2EFAAC4E">
            <w:pPr>
              <w:widowControl/>
              <w:jc w:val="left"/>
              <w:rPr>
                <w:rFonts w:ascii="Times New Roman" w:hAnsi="Times New Roman" w:eastAsia="仿宋_GB2312" w:cs="Times New Roman"/>
                <w:color w:val="000000"/>
                <w:kern w:val="0"/>
                <w:szCs w:val="20"/>
              </w:rPr>
            </w:pPr>
          </w:p>
        </w:tc>
      </w:tr>
      <w:tr w14:paraId="47965E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2EFA600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30111</w:t>
            </w:r>
          </w:p>
        </w:tc>
        <w:tc>
          <w:tcPr>
            <w:tcW w:w="2850" w:type="dxa"/>
            <w:tcBorders>
              <w:top w:val="nil"/>
              <w:left w:val="nil"/>
              <w:bottom w:val="single" w:color="auto" w:sz="4" w:space="0"/>
              <w:right w:val="single" w:color="auto" w:sz="4" w:space="0"/>
            </w:tcBorders>
            <w:shd w:val="clear" w:color="auto" w:fill="F1F1F1"/>
            <w:noWrap/>
            <w:vAlign w:val="center"/>
          </w:tcPr>
          <w:p w14:paraId="1C0ECCF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公务员医疗补助缴费</w:t>
            </w:r>
          </w:p>
        </w:tc>
        <w:tc>
          <w:tcPr>
            <w:tcW w:w="1098" w:type="dxa"/>
            <w:tcBorders>
              <w:top w:val="nil"/>
              <w:left w:val="nil"/>
              <w:bottom w:val="single" w:color="auto" w:sz="4" w:space="0"/>
              <w:right w:val="single" w:color="auto" w:sz="4" w:space="0"/>
            </w:tcBorders>
            <w:shd w:val="clear" w:color="auto" w:fill="FFFFFF"/>
            <w:noWrap/>
            <w:vAlign w:val="center"/>
          </w:tcPr>
          <w:p w14:paraId="0AF8F80F">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0492A91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30209</w:t>
            </w:r>
          </w:p>
        </w:tc>
        <w:tc>
          <w:tcPr>
            <w:tcW w:w="2018" w:type="dxa"/>
            <w:tcBorders>
              <w:top w:val="nil"/>
              <w:left w:val="nil"/>
              <w:bottom w:val="single" w:color="auto" w:sz="4" w:space="0"/>
              <w:right w:val="single" w:color="auto" w:sz="4" w:space="0"/>
            </w:tcBorders>
            <w:shd w:val="clear" w:color="auto" w:fill="F1F1F1"/>
            <w:noWrap/>
            <w:vAlign w:val="center"/>
          </w:tcPr>
          <w:p w14:paraId="305FA3F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物业管理费</w:t>
            </w:r>
          </w:p>
        </w:tc>
        <w:tc>
          <w:tcPr>
            <w:tcW w:w="933" w:type="dxa"/>
            <w:tcBorders>
              <w:top w:val="nil"/>
              <w:left w:val="nil"/>
              <w:bottom w:val="single" w:color="auto" w:sz="4" w:space="0"/>
              <w:right w:val="single" w:color="auto" w:sz="4" w:space="0"/>
            </w:tcBorders>
            <w:shd w:val="clear" w:color="auto" w:fill="auto"/>
            <w:noWrap/>
            <w:vAlign w:val="center"/>
          </w:tcPr>
          <w:p w14:paraId="6B35F1F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19.92</w:t>
            </w:r>
          </w:p>
        </w:tc>
        <w:tc>
          <w:tcPr>
            <w:tcW w:w="1217" w:type="dxa"/>
            <w:tcBorders>
              <w:top w:val="nil"/>
              <w:left w:val="nil"/>
              <w:bottom w:val="single" w:color="auto" w:sz="4" w:space="0"/>
              <w:right w:val="single" w:color="auto" w:sz="4" w:space="0"/>
            </w:tcBorders>
            <w:shd w:val="clear" w:color="auto" w:fill="F1F1F1"/>
            <w:noWrap/>
            <w:vAlign w:val="center"/>
          </w:tcPr>
          <w:p w14:paraId="31526E1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31007</w:t>
            </w:r>
          </w:p>
        </w:tc>
        <w:tc>
          <w:tcPr>
            <w:tcW w:w="3517" w:type="dxa"/>
            <w:tcBorders>
              <w:top w:val="nil"/>
              <w:left w:val="nil"/>
              <w:bottom w:val="single" w:color="auto" w:sz="4" w:space="0"/>
              <w:right w:val="single" w:color="auto" w:sz="4" w:space="0"/>
            </w:tcBorders>
            <w:shd w:val="clear" w:color="auto" w:fill="F1F1F1"/>
            <w:noWrap/>
            <w:vAlign w:val="center"/>
          </w:tcPr>
          <w:p w14:paraId="242E765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3053AE5">
            <w:pPr>
              <w:widowControl/>
              <w:jc w:val="left"/>
              <w:rPr>
                <w:rFonts w:ascii="Times New Roman" w:hAnsi="Times New Roman" w:eastAsia="仿宋_GB2312" w:cs="Times New Roman"/>
                <w:color w:val="000000"/>
                <w:kern w:val="0"/>
                <w:szCs w:val="20"/>
              </w:rPr>
            </w:pPr>
          </w:p>
        </w:tc>
      </w:tr>
      <w:tr w14:paraId="6E60BB4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3D94477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30112</w:t>
            </w:r>
          </w:p>
        </w:tc>
        <w:tc>
          <w:tcPr>
            <w:tcW w:w="2850" w:type="dxa"/>
            <w:tcBorders>
              <w:top w:val="nil"/>
              <w:left w:val="nil"/>
              <w:bottom w:val="single" w:color="auto" w:sz="4" w:space="0"/>
              <w:right w:val="single" w:color="auto" w:sz="4" w:space="0"/>
            </w:tcBorders>
            <w:shd w:val="clear" w:color="auto" w:fill="F1F1F1"/>
            <w:noWrap/>
            <w:vAlign w:val="center"/>
          </w:tcPr>
          <w:p w14:paraId="238B7B0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其他社会保障缴费</w:t>
            </w:r>
          </w:p>
        </w:tc>
        <w:tc>
          <w:tcPr>
            <w:tcW w:w="1098" w:type="dxa"/>
            <w:tcBorders>
              <w:top w:val="nil"/>
              <w:left w:val="nil"/>
              <w:bottom w:val="single" w:color="auto" w:sz="4" w:space="0"/>
              <w:right w:val="single" w:color="auto" w:sz="4" w:space="0"/>
            </w:tcBorders>
            <w:shd w:val="clear" w:color="auto" w:fill="FFFFFF"/>
            <w:noWrap/>
            <w:vAlign w:val="center"/>
          </w:tcPr>
          <w:p w14:paraId="1C2C41D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5.77</w:t>
            </w:r>
          </w:p>
        </w:tc>
        <w:tc>
          <w:tcPr>
            <w:tcW w:w="1116" w:type="dxa"/>
            <w:tcBorders>
              <w:top w:val="nil"/>
              <w:left w:val="nil"/>
              <w:bottom w:val="single" w:color="auto" w:sz="4" w:space="0"/>
              <w:right w:val="single" w:color="auto" w:sz="4" w:space="0"/>
            </w:tcBorders>
            <w:shd w:val="clear" w:color="auto" w:fill="F1F1F1"/>
            <w:noWrap/>
            <w:vAlign w:val="center"/>
          </w:tcPr>
          <w:p w14:paraId="38B0579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30211</w:t>
            </w:r>
          </w:p>
        </w:tc>
        <w:tc>
          <w:tcPr>
            <w:tcW w:w="2018" w:type="dxa"/>
            <w:tcBorders>
              <w:top w:val="nil"/>
              <w:left w:val="nil"/>
              <w:bottom w:val="single" w:color="auto" w:sz="4" w:space="0"/>
              <w:right w:val="single" w:color="auto" w:sz="4" w:space="0"/>
            </w:tcBorders>
            <w:shd w:val="clear" w:color="auto" w:fill="F1F1F1"/>
            <w:noWrap/>
            <w:vAlign w:val="center"/>
          </w:tcPr>
          <w:p w14:paraId="3479ACA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差旅费</w:t>
            </w:r>
          </w:p>
        </w:tc>
        <w:tc>
          <w:tcPr>
            <w:tcW w:w="933" w:type="dxa"/>
            <w:tcBorders>
              <w:top w:val="nil"/>
              <w:left w:val="nil"/>
              <w:bottom w:val="single" w:color="auto" w:sz="4" w:space="0"/>
              <w:right w:val="single" w:color="auto" w:sz="4" w:space="0"/>
            </w:tcBorders>
            <w:shd w:val="clear" w:color="auto" w:fill="auto"/>
            <w:noWrap/>
            <w:vAlign w:val="center"/>
          </w:tcPr>
          <w:p w14:paraId="0698918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0.58</w:t>
            </w:r>
          </w:p>
        </w:tc>
        <w:tc>
          <w:tcPr>
            <w:tcW w:w="1217" w:type="dxa"/>
            <w:tcBorders>
              <w:top w:val="nil"/>
              <w:left w:val="nil"/>
              <w:bottom w:val="single" w:color="auto" w:sz="4" w:space="0"/>
              <w:right w:val="single" w:color="auto" w:sz="4" w:space="0"/>
            </w:tcBorders>
            <w:shd w:val="clear" w:color="auto" w:fill="F1F1F1"/>
            <w:noWrap/>
            <w:vAlign w:val="center"/>
          </w:tcPr>
          <w:p w14:paraId="55861B5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31008</w:t>
            </w:r>
          </w:p>
        </w:tc>
        <w:tc>
          <w:tcPr>
            <w:tcW w:w="3517" w:type="dxa"/>
            <w:tcBorders>
              <w:top w:val="nil"/>
              <w:left w:val="nil"/>
              <w:bottom w:val="single" w:color="auto" w:sz="4" w:space="0"/>
              <w:right w:val="single" w:color="auto" w:sz="4" w:space="0"/>
            </w:tcBorders>
            <w:shd w:val="clear" w:color="auto" w:fill="F1F1F1"/>
            <w:noWrap/>
            <w:vAlign w:val="center"/>
          </w:tcPr>
          <w:p w14:paraId="633241E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物资储备</w:t>
            </w:r>
          </w:p>
        </w:tc>
        <w:tc>
          <w:tcPr>
            <w:tcW w:w="929" w:type="dxa"/>
            <w:tcBorders>
              <w:top w:val="nil"/>
              <w:left w:val="nil"/>
              <w:bottom w:val="single" w:color="auto" w:sz="4" w:space="0"/>
              <w:right w:val="single" w:color="auto" w:sz="4" w:space="0"/>
            </w:tcBorders>
            <w:shd w:val="clear" w:color="auto" w:fill="auto"/>
            <w:noWrap/>
            <w:vAlign w:val="center"/>
          </w:tcPr>
          <w:p w14:paraId="22B3169D">
            <w:pPr>
              <w:widowControl/>
              <w:jc w:val="left"/>
              <w:rPr>
                <w:rFonts w:ascii="Times New Roman" w:hAnsi="Times New Roman" w:eastAsia="仿宋_GB2312" w:cs="Times New Roman"/>
                <w:color w:val="000000"/>
                <w:kern w:val="0"/>
                <w:szCs w:val="20"/>
              </w:rPr>
            </w:pPr>
          </w:p>
        </w:tc>
      </w:tr>
      <w:tr w14:paraId="302134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04C83FE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30113</w:t>
            </w:r>
          </w:p>
        </w:tc>
        <w:tc>
          <w:tcPr>
            <w:tcW w:w="2850" w:type="dxa"/>
            <w:tcBorders>
              <w:top w:val="nil"/>
              <w:left w:val="nil"/>
              <w:bottom w:val="single" w:color="auto" w:sz="4" w:space="0"/>
              <w:right w:val="single" w:color="auto" w:sz="4" w:space="0"/>
            </w:tcBorders>
            <w:shd w:val="clear" w:color="auto" w:fill="F1F1F1"/>
            <w:noWrap/>
            <w:vAlign w:val="center"/>
          </w:tcPr>
          <w:p w14:paraId="6595EE6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住房公积金</w:t>
            </w:r>
          </w:p>
        </w:tc>
        <w:tc>
          <w:tcPr>
            <w:tcW w:w="1098" w:type="dxa"/>
            <w:tcBorders>
              <w:top w:val="nil"/>
              <w:left w:val="nil"/>
              <w:bottom w:val="single" w:color="auto" w:sz="4" w:space="0"/>
              <w:right w:val="single" w:color="auto" w:sz="4" w:space="0"/>
            </w:tcBorders>
            <w:shd w:val="clear" w:color="auto" w:fill="FFFFFF"/>
            <w:noWrap/>
            <w:vAlign w:val="center"/>
          </w:tcPr>
          <w:p w14:paraId="4027082F">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152.1</w:t>
            </w:r>
          </w:p>
        </w:tc>
        <w:tc>
          <w:tcPr>
            <w:tcW w:w="1116" w:type="dxa"/>
            <w:tcBorders>
              <w:top w:val="nil"/>
              <w:left w:val="nil"/>
              <w:bottom w:val="single" w:color="auto" w:sz="4" w:space="0"/>
              <w:right w:val="single" w:color="auto" w:sz="4" w:space="0"/>
            </w:tcBorders>
            <w:shd w:val="clear" w:color="auto" w:fill="F1F1F1"/>
            <w:noWrap/>
            <w:vAlign w:val="center"/>
          </w:tcPr>
          <w:p w14:paraId="078C715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30212</w:t>
            </w:r>
          </w:p>
        </w:tc>
        <w:tc>
          <w:tcPr>
            <w:tcW w:w="2018" w:type="dxa"/>
            <w:tcBorders>
              <w:top w:val="nil"/>
              <w:left w:val="nil"/>
              <w:bottom w:val="single" w:color="auto" w:sz="4" w:space="0"/>
              <w:right w:val="single" w:color="auto" w:sz="4" w:space="0"/>
            </w:tcBorders>
            <w:shd w:val="clear" w:color="auto" w:fill="F1F1F1"/>
            <w:noWrap/>
            <w:vAlign w:val="center"/>
          </w:tcPr>
          <w:p w14:paraId="23A4223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EF8AD59">
            <w:pPr>
              <w:jc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F1F1F1"/>
            <w:noWrap/>
            <w:vAlign w:val="center"/>
          </w:tcPr>
          <w:p w14:paraId="057E8B2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31009</w:t>
            </w:r>
          </w:p>
        </w:tc>
        <w:tc>
          <w:tcPr>
            <w:tcW w:w="3517" w:type="dxa"/>
            <w:tcBorders>
              <w:top w:val="nil"/>
              <w:left w:val="nil"/>
              <w:bottom w:val="single" w:color="auto" w:sz="4" w:space="0"/>
              <w:right w:val="single" w:color="auto" w:sz="4" w:space="0"/>
            </w:tcBorders>
            <w:shd w:val="clear" w:color="auto" w:fill="F1F1F1"/>
            <w:noWrap/>
            <w:vAlign w:val="center"/>
          </w:tcPr>
          <w:p w14:paraId="47574EA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土地补偿</w:t>
            </w:r>
          </w:p>
        </w:tc>
        <w:tc>
          <w:tcPr>
            <w:tcW w:w="929" w:type="dxa"/>
            <w:tcBorders>
              <w:top w:val="nil"/>
              <w:left w:val="nil"/>
              <w:bottom w:val="single" w:color="auto" w:sz="4" w:space="0"/>
              <w:right w:val="single" w:color="auto" w:sz="4" w:space="0"/>
            </w:tcBorders>
            <w:shd w:val="clear" w:color="auto" w:fill="auto"/>
            <w:noWrap/>
            <w:vAlign w:val="center"/>
          </w:tcPr>
          <w:p w14:paraId="41DD3288">
            <w:pPr>
              <w:widowControl/>
              <w:jc w:val="left"/>
              <w:rPr>
                <w:rFonts w:ascii="Times New Roman" w:hAnsi="Times New Roman" w:eastAsia="仿宋_GB2312" w:cs="Times New Roman"/>
                <w:color w:val="000000"/>
                <w:kern w:val="0"/>
                <w:szCs w:val="20"/>
              </w:rPr>
            </w:pPr>
          </w:p>
        </w:tc>
      </w:tr>
      <w:tr w14:paraId="151029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2D4C2C5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30114</w:t>
            </w:r>
          </w:p>
        </w:tc>
        <w:tc>
          <w:tcPr>
            <w:tcW w:w="2850" w:type="dxa"/>
            <w:tcBorders>
              <w:top w:val="nil"/>
              <w:left w:val="nil"/>
              <w:bottom w:val="single" w:color="auto" w:sz="4" w:space="0"/>
              <w:right w:val="single" w:color="auto" w:sz="4" w:space="0"/>
            </w:tcBorders>
            <w:shd w:val="clear" w:color="auto" w:fill="F1F1F1"/>
            <w:noWrap/>
            <w:vAlign w:val="center"/>
          </w:tcPr>
          <w:p w14:paraId="0A9A3A6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医疗费</w:t>
            </w:r>
          </w:p>
        </w:tc>
        <w:tc>
          <w:tcPr>
            <w:tcW w:w="1098" w:type="dxa"/>
            <w:tcBorders>
              <w:top w:val="nil"/>
              <w:left w:val="nil"/>
              <w:bottom w:val="single" w:color="auto" w:sz="4" w:space="0"/>
              <w:right w:val="single" w:color="auto" w:sz="4" w:space="0"/>
            </w:tcBorders>
            <w:shd w:val="clear" w:color="auto" w:fill="FFFFFF"/>
            <w:noWrap/>
            <w:vAlign w:val="center"/>
          </w:tcPr>
          <w:p w14:paraId="20F6F585">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4887E97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30213</w:t>
            </w:r>
          </w:p>
        </w:tc>
        <w:tc>
          <w:tcPr>
            <w:tcW w:w="2018" w:type="dxa"/>
            <w:tcBorders>
              <w:top w:val="nil"/>
              <w:left w:val="nil"/>
              <w:bottom w:val="single" w:color="auto" w:sz="4" w:space="0"/>
              <w:right w:val="single" w:color="auto" w:sz="4" w:space="0"/>
            </w:tcBorders>
            <w:shd w:val="clear" w:color="auto" w:fill="F1F1F1"/>
            <w:noWrap/>
            <w:vAlign w:val="center"/>
          </w:tcPr>
          <w:p w14:paraId="64085F5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维修（护）费</w:t>
            </w:r>
          </w:p>
        </w:tc>
        <w:tc>
          <w:tcPr>
            <w:tcW w:w="933" w:type="dxa"/>
            <w:tcBorders>
              <w:top w:val="nil"/>
              <w:left w:val="nil"/>
              <w:bottom w:val="single" w:color="auto" w:sz="4" w:space="0"/>
              <w:right w:val="single" w:color="auto" w:sz="4" w:space="0"/>
            </w:tcBorders>
            <w:shd w:val="clear" w:color="auto" w:fill="auto"/>
            <w:noWrap/>
            <w:vAlign w:val="center"/>
          </w:tcPr>
          <w:p w14:paraId="22463F4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52.33</w:t>
            </w:r>
          </w:p>
        </w:tc>
        <w:tc>
          <w:tcPr>
            <w:tcW w:w="1217" w:type="dxa"/>
            <w:tcBorders>
              <w:top w:val="nil"/>
              <w:left w:val="nil"/>
              <w:bottom w:val="single" w:color="auto" w:sz="4" w:space="0"/>
              <w:right w:val="single" w:color="auto" w:sz="4" w:space="0"/>
            </w:tcBorders>
            <w:shd w:val="clear" w:color="auto" w:fill="F1F1F1"/>
            <w:noWrap/>
            <w:vAlign w:val="center"/>
          </w:tcPr>
          <w:p w14:paraId="13AADC3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31010</w:t>
            </w:r>
          </w:p>
        </w:tc>
        <w:tc>
          <w:tcPr>
            <w:tcW w:w="3517" w:type="dxa"/>
            <w:tcBorders>
              <w:top w:val="nil"/>
              <w:left w:val="nil"/>
              <w:bottom w:val="single" w:color="auto" w:sz="4" w:space="0"/>
              <w:right w:val="single" w:color="auto" w:sz="4" w:space="0"/>
            </w:tcBorders>
            <w:shd w:val="clear" w:color="auto" w:fill="F1F1F1"/>
            <w:noWrap/>
            <w:vAlign w:val="center"/>
          </w:tcPr>
          <w:p w14:paraId="4834E5A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安置补助</w:t>
            </w:r>
          </w:p>
        </w:tc>
        <w:tc>
          <w:tcPr>
            <w:tcW w:w="929" w:type="dxa"/>
            <w:tcBorders>
              <w:top w:val="nil"/>
              <w:left w:val="nil"/>
              <w:bottom w:val="single" w:color="auto" w:sz="4" w:space="0"/>
              <w:right w:val="single" w:color="auto" w:sz="4" w:space="0"/>
            </w:tcBorders>
            <w:shd w:val="clear" w:color="auto" w:fill="auto"/>
            <w:noWrap/>
            <w:vAlign w:val="center"/>
          </w:tcPr>
          <w:p w14:paraId="57186A39">
            <w:pPr>
              <w:widowControl/>
              <w:jc w:val="left"/>
              <w:rPr>
                <w:rFonts w:ascii="Times New Roman" w:hAnsi="Times New Roman" w:eastAsia="仿宋_GB2312" w:cs="Times New Roman"/>
                <w:color w:val="000000"/>
                <w:kern w:val="0"/>
                <w:szCs w:val="20"/>
              </w:rPr>
            </w:pPr>
          </w:p>
        </w:tc>
      </w:tr>
      <w:tr w14:paraId="0782A1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4B24B5F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30199</w:t>
            </w:r>
          </w:p>
        </w:tc>
        <w:tc>
          <w:tcPr>
            <w:tcW w:w="2850" w:type="dxa"/>
            <w:tcBorders>
              <w:top w:val="nil"/>
              <w:left w:val="nil"/>
              <w:bottom w:val="single" w:color="auto" w:sz="4" w:space="0"/>
              <w:right w:val="single" w:color="auto" w:sz="4" w:space="0"/>
            </w:tcBorders>
            <w:shd w:val="clear" w:color="auto" w:fill="F1F1F1"/>
            <w:noWrap/>
            <w:vAlign w:val="center"/>
          </w:tcPr>
          <w:p w14:paraId="607B7DB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其他工资福利支出</w:t>
            </w:r>
          </w:p>
        </w:tc>
        <w:tc>
          <w:tcPr>
            <w:tcW w:w="1098" w:type="dxa"/>
            <w:tcBorders>
              <w:top w:val="nil"/>
              <w:left w:val="nil"/>
              <w:bottom w:val="single" w:color="auto" w:sz="4" w:space="0"/>
              <w:right w:val="single" w:color="auto" w:sz="4" w:space="0"/>
            </w:tcBorders>
            <w:shd w:val="clear" w:color="auto" w:fill="FFFFFF"/>
            <w:noWrap/>
            <w:vAlign w:val="center"/>
          </w:tcPr>
          <w:p w14:paraId="5D2CBE6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18.2</w:t>
            </w:r>
          </w:p>
        </w:tc>
        <w:tc>
          <w:tcPr>
            <w:tcW w:w="1116" w:type="dxa"/>
            <w:tcBorders>
              <w:top w:val="nil"/>
              <w:left w:val="nil"/>
              <w:bottom w:val="single" w:color="auto" w:sz="4" w:space="0"/>
              <w:right w:val="single" w:color="auto" w:sz="4" w:space="0"/>
            </w:tcBorders>
            <w:shd w:val="clear" w:color="auto" w:fill="F1F1F1"/>
            <w:noWrap/>
            <w:vAlign w:val="center"/>
          </w:tcPr>
          <w:p w14:paraId="425BBB1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30214</w:t>
            </w:r>
          </w:p>
        </w:tc>
        <w:tc>
          <w:tcPr>
            <w:tcW w:w="2018" w:type="dxa"/>
            <w:tcBorders>
              <w:top w:val="nil"/>
              <w:left w:val="nil"/>
              <w:bottom w:val="single" w:color="auto" w:sz="4" w:space="0"/>
              <w:right w:val="single" w:color="auto" w:sz="4" w:space="0"/>
            </w:tcBorders>
            <w:shd w:val="clear" w:color="auto" w:fill="F1F1F1"/>
            <w:noWrap/>
            <w:vAlign w:val="center"/>
          </w:tcPr>
          <w:p w14:paraId="3C90B70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租赁费</w:t>
            </w:r>
          </w:p>
        </w:tc>
        <w:tc>
          <w:tcPr>
            <w:tcW w:w="933" w:type="dxa"/>
            <w:tcBorders>
              <w:top w:val="nil"/>
              <w:left w:val="nil"/>
              <w:bottom w:val="single" w:color="auto" w:sz="4" w:space="0"/>
              <w:right w:val="single" w:color="auto" w:sz="4" w:space="0"/>
            </w:tcBorders>
            <w:shd w:val="clear" w:color="auto" w:fill="auto"/>
            <w:noWrap/>
            <w:vAlign w:val="center"/>
          </w:tcPr>
          <w:p w14:paraId="15F88ED0">
            <w:pPr>
              <w:jc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F1F1F1"/>
            <w:noWrap/>
            <w:vAlign w:val="center"/>
          </w:tcPr>
          <w:p w14:paraId="0EB6E6F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31011</w:t>
            </w:r>
          </w:p>
        </w:tc>
        <w:tc>
          <w:tcPr>
            <w:tcW w:w="3517" w:type="dxa"/>
            <w:tcBorders>
              <w:top w:val="nil"/>
              <w:left w:val="nil"/>
              <w:bottom w:val="single" w:color="auto" w:sz="4" w:space="0"/>
              <w:right w:val="single" w:color="auto" w:sz="4" w:space="0"/>
            </w:tcBorders>
            <w:shd w:val="clear" w:color="auto" w:fill="F1F1F1"/>
            <w:noWrap/>
            <w:vAlign w:val="center"/>
          </w:tcPr>
          <w:p w14:paraId="0825949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4F2EE2F7">
            <w:pPr>
              <w:widowControl/>
              <w:jc w:val="left"/>
              <w:rPr>
                <w:rFonts w:ascii="Times New Roman" w:hAnsi="Times New Roman" w:eastAsia="仿宋_GB2312" w:cs="Times New Roman"/>
                <w:color w:val="000000"/>
                <w:kern w:val="0"/>
                <w:szCs w:val="20"/>
              </w:rPr>
            </w:pPr>
          </w:p>
        </w:tc>
      </w:tr>
      <w:tr w14:paraId="6CB240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6610E3B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w:t>
            </w:r>
          </w:p>
        </w:tc>
        <w:tc>
          <w:tcPr>
            <w:tcW w:w="2850" w:type="dxa"/>
            <w:tcBorders>
              <w:top w:val="nil"/>
              <w:left w:val="nil"/>
              <w:bottom w:val="single" w:color="auto" w:sz="4" w:space="0"/>
              <w:right w:val="single" w:color="auto" w:sz="4" w:space="0"/>
            </w:tcBorders>
            <w:shd w:val="clear" w:color="auto" w:fill="F1F1F1"/>
            <w:noWrap/>
            <w:vAlign w:val="center"/>
          </w:tcPr>
          <w:p w14:paraId="1CFF529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对个人和家庭的补助</w:t>
            </w:r>
          </w:p>
        </w:tc>
        <w:tc>
          <w:tcPr>
            <w:tcW w:w="1098" w:type="dxa"/>
            <w:tcBorders>
              <w:top w:val="nil"/>
              <w:left w:val="nil"/>
              <w:bottom w:val="single" w:color="auto" w:sz="4" w:space="0"/>
              <w:right w:val="single" w:color="auto" w:sz="4" w:space="0"/>
            </w:tcBorders>
            <w:shd w:val="clear" w:color="auto" w:fill="FFFFFF"/>
            <w:noWrap/>
            <w:vAlign w:val="center"/>
          </w:tcPr>
          <w:p w14:paraId="0369DA2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198.46</w:t>
            </w:r>
          </w:p>
        </w:tc>
        <w:tc>
          <w:tcPr>
            <w:tcW w:w="1116" w:type="dxa"/>
            <w:tcBorders>
              <w:top w:val="nil"/>
              <w:left w:val="nil"/>
              <w:bottom w:val="single" w:color="auto" w:sz="4" w:space="0"/>
              <w:right w:val="single" w:color="auto" w:sz="4" w:space="0"/>
            </w:tcBorders>
            <w:shd w:val="clear" w:color="auto" w:fill="F1F1F1"/>
            <w:noWrap/>
            <w:vAlign w:val="center"/>
          </w:tcPr>
          <w:p w14:paraId="658FB9B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30215</w:t>
            </w:r>
          </w:p>
        </w:tc>
        <w:tc>
          <w:tcPr>
            <w:tcW w:w="2018" w:type="dxa"/>
            <w:tcBorders>
              <w:top w:val="nil"/>
              <w:left w:val="nil"/>
              <w:bottom w:val="single" w:color="auto" w:sz="4" w:space="0"/>
              <w:right w:val="single" w:color="auto" w:sz="4" w:space="0"/>
            </w:tcBorders>
            <w:shd w:val="clear" w:color="auto" w:fill="F1F1F1"/>
            <w:noWrap/>
            <w:vAlign w:val="center"/>
          </w:tcPr>
          <w:p w14:paraId="0494144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会议费</w:t>
            </w:r>
          </w:p>
        </w:tc>
        <w:tc>
          <w:tcPr>
            <w:tcW w:w="933" w:type="dxa"/>
            <w:tcBorders>
              <w:top w:val="nil"/>
              <w:left w:val="nil"/>
              <w:bottom w:val="single" w:color="auto" w:sz="4" w:space="0"/>
              <w:right w:val="single" w:color="auto" w:sz="4" w:space="0"/>
            </w:tcBorders>
            <w:shd w:val="clear" w:color="auto" w:fill="auto"/>
            <w:noWrap/>
            <w:vAlign w:val="center"/>
          </w:tcPr>
          <w:p w14:paraId="5BD7982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3.00</w:t>
            </w:r>
          </w:p>
        </w:tc>
        <w:tc>
          <w:tcPr>
            <w:tcW w:w="1217" w:type="dxa"/>
            <w:tcBorders>
              <w:top w:val="nil"/>
              <w:left w:val="nil"/>
              <w:bottom w:val="single" w:color="auto" w:sz="4" w:space="0"/>
              <w:right w:val="single" w:color="auto" w:sz="4" w:space="0"/>
            </w:tcBorders>
            <w:shd w:val="clear" w:color="auto" w:fill="F1F1F1"/>
            <w:noWrap/>
            <w:vAlign w:val="center"/>
          </w:tcPr>
          <w:p w14:paraId="332A60A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31012</w:t>
            </w:r>
          </w:p>
        </w:tc>
        <w:tc>
          <w:tcPr>
            <w:tcW w:w="3517" w:type="dxa"/>
            <w:tcBorders>
              <w:top w:val="nil"/>
              <w:left w:val="nil"/>
              <w:bottom w:val="single" w:color="auto" w:sz="4" w:space="0"/>
              <w:right w:val="single" w:color="auto" w:sz="4" w:space="0"/>
            </w:tcBorders>
            <w:shd w:val="clear" w:color="auto" w:fill="F1F1F1"/>
            <w:noWrap/>
            <w:vAlign w:val="center"/>
          </w:tcPr>
          <w:p w14:paraId="47EE482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拆迁补偿</w:t>
            </w:r>
          </w:p>
        </w:tc>
        <w:tc>
          <w:tcPr>
            <w:tcW w:w="929" w:type="dxa"/>
            <w:tcBorders>
              <w:top w:val="nil"/>
              <w:left w:val="nil"/>
              <w:bottom w:val="single" w:color="auto" w:sz="4" w:space="0"/>
              <w:right w:val="single" w:color="auto" w:sz="4" w:space="0"/>
            </w:tcBorders>
            <w:shd w:val="clear" w:color="auto" w:fill="auto"/>
            <w:noWrap/>
            <w:vAlign w:val="center"/>
          </w:tcPr>
          <w:p w14:paraId="75BBE1B9">
            <w:pPr>
              <w:widowControl/>
              <w:jc w:val="left"/>
              <w:rPr>
                <w:rFonts w:ascii="Times New Roman" w:hAnsi="Times New Roman" w:eastAsia="仿宋_GB2312" w:cs="Times New Roman"/>
                <w:color w:val="000000"/>
                <w:kern w:val="0"/>
                <w:szCs w:val="20"/>
              </w:rPr>
            </w:pPr>
          </w:p>
        </w:tc>
      </w:tr>
      <w:tr w14:paraId="1182FC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3D2CBFE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30301</w:t>
            </w:r>
          </w:p>
        </w:tc>
        <w:tc>
          <w:tcPr>
            <w:tcW w:w="2850" w:type="dxa"/>
            <w:tcBorders>
              <w:top w:val="nil"/>
              <w:left w:val="nil"/>
              <w:bottom w:val="single" w:color="auto" w:sz="4" w:space="0"/>
              <w:right w:val="single" w:color="auto" w:sz="4" w:space="0"/>
            </w:tcBorders>
            <w:shd w:val="clear" w:color="auto" w:fill="F1F1F1"/>
            <w:noWrap/>
            <w:vAlign w:val="center"/>
          </w:tcPr>
          <w:p w14:paraId="762C288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离休费</w:t>
            </w:r>
          </w:p>
        </w:tc>
        <w:tc>
          <w:tcPr>
            <w:tcW w:w="1098" w:type="dxa"/>
            <w:tcBorders>
              <w:top w:val="nil"/>
              <w:left w:val="nil"/>
              <w:bottom w:val="single" w:color="auto" w:sz="4" w:space="0"/>
              <w:right w:val="single" w:color="auto" w:sz="4" w:space="0"/>
            </w:tcBorders>
            <w:shd w:val="clear" w:color="auto" w:fill="FFFFFF"/>
            <w:noWrap/>
            <w:vAlign w:val="center"/>
          </w:tcPr>
          <w:p w14:paraId="230D5B48">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33687B9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30216</w:t>
            </w:r>
          </w:p>
        </w:tc>
        <w:tc>
          <w:tcPr>
            <w:tcW w:w="2018" w:type="dxa"/>
            <w:tcBorders>
              <w:top w:val="nil"/>
              <w:left w:val="nil"/>
              <w:bottom w:val="single" w:color="auto" w:sz="4" w:space="0"/>
              <w:right w:val="single" w:color="auto" w:sz="4" w:space="0"/>
            </w:tcBorders>
            <w:shd w:val="clear" w:color="auto" w:fill="F1F1F1"/>
            <w:noWrap/>
            <w:vAlign w:val="center"/>
          </w:tcPr>
          <w:p w14:paraId="7DE5EA8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培训费</w:t>
            </w:r>
          </w:p>
        </w:tc>
        <w:tc>
          <w:tcPr>
            <w:tcW w:w="933" w:type="dxa"/>
            <w:tcBorders>
              <w:top w:val="nil"/>
              <w:left w:val="nil"/>
              <w:bottom w:val="single" w:color="auto" w:sz="4" w:space="0"/>
              <w:right w:val="single" w:color="auto" w:sz="4" w:space="0"/>
            </w:tcBorders>
            <w:shd w:val="clear" w:color="auto" w:fill="auto"/>
            <w:noWrap/>
            <w:vAlign w:val="center"/>
          </w:tcPr>
          <w:p w14:paraId="5D94F75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16.96</w:t>
            </w:r>
          </w:p>
        </w:tc>
        <w:tc>
          <w:tcPr>
            <w:tcW w:w="1217" w:type="dxa"/>
            <w:tcBorders>
              <w:top w:val="nil"/>
              <w:left w:val="nil"/>
              <w:bottom w:val="single" w:color="auto" w:sz="4" w:space="0"/>
              <w:right w:val="single" w:color="auto" w:sz="4" w:space="0"/>
            </w:tcBorders>
            <w:shd w:val="clear" w:color="auto" w:fill="F1F1F1"/>
            <w:noWrap/>
            <w:vAlign w:val="center"/>
          </w:tcPr>
          <w:p w14:paraId="7E3FDCA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31013</w:t>
            </w:r>
          </w:p>
        </w:tc>
        <w:tc>
          <w:tcPr>
            <w:tcW w:w="3517" w:type="dxa"/>
            <w:tcBorders>
              <w:top w:val="nil"/>
              <w:left w:val="nil"/>
              <w:bottom w:val="single" w:color="auto" w:sz="4" w:space="0"/>
              <w:right w:val="single" w:color="auto" w:sz="4" w:space="0"/>
            </w:tcBorders>
            <w:shd w:val="clear" w:color="auto" w:fill="F1F1F1"/>
            <w:noWrap/>
            <w:vAlign w:val="center"/>
          </w:tcPr>
          <w:p w14:paraId="382B388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公务用车购置</w:t>
            </w:r>
          </w:p>
        </w:tc>
        <w:tc>
          <w:tcPr>
            <w:tcW w:w="929" w:type="dxa"/>
            <w:tcBorders>
              <w:top w:val="nil"/>
              <w:left w:val="nil"/>
              <w:bottom w:val="single" w:color="auto" w:sz="4" w:space="0"/>
              <w:right w:val="single" w:color="auto" w:sz="4" w:space="0"/>
            </w:tcBorders>
            <w:shd w:val="clear" w:color="auto" w:fill="auto"/>
            <w:noWrap/>
            <w:vAlign w:val="center"/>
          </w:tcPr>
          <w:p w14:paraId="6C800F50">
            <w:pPr>
              <w:widowControl/>
              <w:jc w:val="left"/>
              <w:rPr>
                <w:rFonts w:ascii="Times New Roman" w:hAnsi="Times New Roman" w:eastAsia="仿宋_GB2312" w:cs="Times New Roman"/>
                <w:color w:val="000000"/>
                <w:kern w:val="0"/>
                <w:szCs w:val="20"/>
              </w:rPr>
            </w:pPr>
          </w:p>
        </w:tc>
      </w:tr>
      <w:tr w14:paraId="60223B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39B497A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30302</w:t>
            </w:r>
          </w:p>
        </w:tc>
        <w:tc>
          <w:tcPr>
            <w:tcW w:w="2850" w:type="dxa"/>
            <w:tcBorders>
              <w:top w:val="nil"/>
              <w:left w:val="nil"/>
              <w:bottom w:val="single" w:color="auto" w:sz="4" w:space="0"/>
              <w:right w:val="single" w:color="auto" w:sz="4" w:space="0"/>
            </w:tcBorders>
            <w:shd w:val="clear" w:color="auto" w:fill="F1F1F1"/>
            <w:noWrap/>
            <w:vAlign w:val="center"/>
          </w:tcPr>
          <w:p w14:paraId="0CABAB7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退休费</w:t>
            </w:r>
          </w:p>
        </w:tc>
        <w:tc>
          <w:tcPr>
            <w:tcW w:w="1098" w:type="dxa"/>
            <w:tcBorders>
              <w:top w:val="nil"/>
              <w:left w:val="nil"/>
              <w:bottom w:val="single" w:color="auto" w:sz="4" w:space="0"/>
              <w:right w:val="single" w:color="auto" w:sz="4" w:space="0"/>
            </w:tcBorders>
            <w:shd w:val="clear" w:color="auto" w:fill="FFFFFF"/>
            <w:noWrap/>
            <w:vAlign w:val="center"/>
          </w:tcPr>
          <w:p w14:paraId="39721EB7">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4321029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30217</w:t>
            </w:r>
          </w:p>
        </w:tc>
        <w:tc>
          <w:tcPr>
            <w:tcW w:w="2018" w:type="dxa"/>
            <w:tcBorders>
              <w:top w:val="nil"/>
              <w:left w:val="nil"/>
              <w:bottom w:val="single" w:color="auto" w:sz="4" w:space="0"/>
              <w:right w:val="single" w:color="auto" w:sz="4" w:space="0"/>
            </w:tcBorders>
            <w:shd w:val="clear" w:color="auto" w:fill="F1F1F1"/>
            <w:noWrap/>
            <w:vAlign w:val="center"/>
          </w:tcPr>
          <w:p w14:paraId="2CDFD75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公务接待费</w:t>
            </w:r>
          </w:p>
        </w:tc>
        <w:tc>
          <w:tcPr>
            <w:tcW w:w="933" w:type="dxa"/>
            <w:tcBorders>
              <w:top w:val="nil"/>
              <w:left w:val="nil"/>
              <w:bottom w:val="single" w:color="auto" w:sz="4" w:space="0"/>
              <w:right w:val="single" w:color="auto" w:sz="4" w:space="0"/>
            </w:tcBorders>
            <w:shd w:val="clear" w:color="auto" w:fill="FFFFFF"/>
            <w:noWrap/>
            <w:vAlign w:val="center"/>
          </w:tcPr>
          <w:p w14:paraId="5AD508BB">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479449C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31019</w:t>
            </w:r>
          </w:p>
        </w:tc>
        <w:tc>
          <w:tcPr>
            <w:tcW w:w="3517" w:type="dxa"/>
            <w:tcBorders>
              <w:top w:val="nil"/>
              <w:left w:val="nil"/>
              <w:bottom w:val="single" w:color="auto" w:sz="4" w:space="0"/>
              <w:right w:val="single" w:color="auto" w:sz="4" w:space="0"/>
            </w:tcBorders>
            <w:shd w:val="clear" w:color="auto" w:fill="F1F1F1"/>
            <w:noWrap/>
            <w:vAlign w:val="center"/>
          </w:tcPr>
          <w:p w14:paraId="65FE0AD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4AD67FB">
            <w:pPr>
              <w:widowControl/>
              <w:jc w:val="left"/>
              <w:rPr>
                <w:rFonts w:ascii="Times New Roman" w:hAnsi="Times New Roman" w:eastAsia="仿宋_GB2312" w:cs="Times New Roman"/>
                <w:color w:val="000000"/>
                <w:kern w:val="0"/>
                <w:szCs w:val="20"/>
              </w:rPr>
            </w:pPr>
          </w:p>
        </w:tc>
      </w:tr>
      <w:tr w14:paraId="411536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7781651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30303</w:t>
            </w:r>
          </w:p>
        </w:tc>
        <w:tc>
          <w:tcPr>
            <w:tcW w:w="2850" w:type="dxa"/>
            <w:tcBorders>
              <w:top w:val="nil"/>
              <w:left w:val="nil"/>
              <w:bottom w:val="single" w:color="auto" w:sz="4" w:space="0"/>
              <w:right w:val="single" w:color="auto" w:sz="4" w:space="0"/>
            </w:tcBorders>
            <w:shd w:val="clear" w:color="auto" w:fill="F1F1F1"/>
            <w:noWrap/>
            <w:vAlign w:val="center"/>
          </w:tcPr>
          <w:p w14:paraId="01B4A4B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退职（役）费</w:t>
            </w:r>
          </w:p>
        </w:tc>
        <w:tc>
          <w:tcPr>
            <w:tcW w:w="1098" w:type="dxa"/>
            <w:tcBorders>
              <w:top w:val="nil"/>
              <w:left w:val="nil"/>
              <w:bottom w:val="single" w:color="auto" w:sz="4" w:space="0"/>
              <w:right w:val="single" w:color="auto" w:sz="4" w:space="0"/>
            </w:tcBorders>
            <w:shd w:val="clear" w:color="auto" w:fill="FFFFFF"/>
            <w:noWrap/>
            <w:vAlign w:val="center"/>
          </w:tcPr>
          <w:p w14:paraId="2AAC8E8B">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4CEFDEC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30218</w:t>
            </w:r>
          </w:p>
        </w:tc>
        <w:tc>
          <w:tcPr>
            <w:tcW w:w="2018" w:type="dxa"/>
            <w:tcBorders>
              <w:top w:val="nil"/>
              <w:left w:val="nil"/>
              <w:bottom w:val="single" w:color="auto" w:sz="4" w:space="0"/>
              <w:right w:val="single" w:color="auto" w:sz="4" w:space="0"/>
            </w:tcBorders>
            <w:shd w:val="clear" w:color="auto" w:fill="F1F1F1"/>
            <w:noWrap/>
            <w:vAlign w:val="center"/>
          </w:tcPr>
          <w:p w14:paraId="05643FF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专用材料费</w:t>
            </w:r>
          </w:p>
        </w:tc>
        <w:tc>
          <w:tcPr>
            <w:tcW w:w="933" w:type="dxa"/>
            <w:tcBorders>
              <w:top w:val="nil"/>
              <w:left w:val="nil"/>
              <w:bottom w:val="single" w:color="auto" w:sz="4" w:space="0"/>
              <w:right w:val="single" w:color="auto" w:sz="4" w:space="0"/>
            </w:tcBorders>
            <w:shd w:val="clear" w:color="auto" w:fill="FFFFFF"/>
            <w:noWrap/>
            <w:vAlign w:val="center"/>
          </w:tcPr>
          <w:p w14:paraId="16809F88">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7697249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31021</w:t>
            </w:r>
          </w:p>
        </w:tc>
        <w:tc>
          <w:tcPr>
            <w:tcW w:w="3517" w:type="dxa"/>
            <w:tcBorders>
              <w:top w:val="nil"/>
              <w:left w:val="nil"/>
              <w:bottom w:val="single" w:color="auto" w:sz="4" w:space="0"/>
              <w:right w:val="single" w:color="auto" w:sz="4" w:space="0"/>
            </w:tcBorders>
            <w:shd w:val="clear" w:color="auto" w:fill="F1F1F1"/>
            <w:noWrap/>
            <w:vAlign w:val="center"/>
          </w:tcPr>
          <w:p w14:paraId="1758145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33F920A">
            <w:pPr>
              <w:widowControl/>
              <w:jc w:val="left"/>
              <w:rPr>
                <w:rFonts w:ascii="Times New Roman" w:hAnsi="Times New Roman" w:eastAsia="仿宋_GB2312" w:cs="Times New Roman"/>
                <w:color w:val="000000"/>
                <w:kern w:val="0"/>
                <w:szCs w:val="20"/>
              </w:rPr>
            </w:pPr>
          </w:p>
        </w:tc>
      </w:tr>
      <w:tr w14:paraId="74C2EA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1BC21CF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30304</w:t>
            </w:r>
          </w:p>
        </w:tc>
        <w:tc>
          <w:tcPr>
            <w:tcW w:w="2850" w:type="dxa"/>
            <w:tcBorders>
              <w:top w:val="nil"/>
              <w:left w:val="nil"/>
              <w:bottom w:val="single" w:color="auto" w:sz="4" w:space="0"/>
              <w:right w:val="single" w:color="auto" w:sz="4" w:space="0"/>
            </w:tcBorders>
            <w:shd w:val="clear" w:color="auto" w:fill="F1F1F1"/>
            <w:noWrap/>
            <w:vAlign w:val="center"/>
          </w:tcPr>
          <w:p w14:paraId="61FC652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抚恤金</w:t>
            </w:r>
          </w:p>
        </w:tc>
        <w:tc>
          <w:tcPr>
            <w:tcW w:w="1098" w:type="dxa"/>
            <w:tcBorders>
              <w:top w:val="nil"/>
              <w:left w:val="nil"/>
              <w:bottom w:val="single" w:color="auto" w:sz="4" w:space="0"/>
              <w:right w:val="single" w:color="auto" w:sz="4" w:space="0"/>
            </w:tcBorders>
            <w:shd w:val="clear" w:color="auto" w:fill="auto"/>
            <w:noWrap/>
            <w:vAlign w:val="center"/>
          </w:tcPr>
          <w:p w14:paraId="6099508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29.29</w:t>
            </w:r>
          </w:p>
        </w:tc>
        <w:tc>
          <w:tcPr>
            <w:tcW w:w="1116" w:type="dxa"/>
            <w:tcBorders>
              <w:top w:val="nil"/>
              <w:left w:val="nil"/>
              <w:bottom w:val="single" w:color="auto" w:sz="4" w:space="0"/>
              <w:right w:val="single" w:color="auto" w:sz="4" w:space="0"/>
            </w:tcBorders>
            <w:shd w:val="clear" w:color="auto" w:fill="F1F1F1"/>
            <w:noWrap/>
            <w:vAlign w:val="center"/>
          </w:tcPr>
          <w:p w14:paraId="734C8D7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30224</w:t>
            </w:r>
          </w:p>
        </w:tc>
        <w:tc>
          <w:tcPr>
            <w:tcW w:w="2018" w:type="dxa"/>
            <w:tcBorders>
              <w:top w:val="nil"/>
              <w:left w:val="nil"/>
              <w:bottom w:val="single" w:color="auto" w:sz="4" w:space="0"/>
              <w:right w:val="single" w:color="auto" w:sz="4" w:space="0"/>
            </w:tcBorders>
            <w:shd w:val="clear" w:color="auto" w:fill="F1F1F1"/>
            <w:noWrap/>
            <w:vAlign w:val="center"/>
          </w:tcPr>
          <w:p w14:paraId="34D1237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被装购置费</w:t>
            </w:r>
          </w:p>
        </w:tc>
        <w:tc>
          <w:tcPr>
            <w:tcW w:w="933" w:type="dxa"/>
            <w:tcBorders>
              <w:top w:val="nil"/>
              <w:left w:val="nil"/>
              <w:bottom w:val="single" w:color="auto" w:sz="4" w:space="0"/>
              <w:right w:val="single" w:color="auto" w:sz="4" w:space="0"/>
            </w:tcBorders>
            <w:shd w:val="clear" w:color="auto" w:fill="FFFFFF"/>
            <w:noWrap/>
            <w:vAlign w:val="center"/>
          </w:tcPr>
          <w:p w14:paraId="2F519502">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06D8A71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31022</w:t>
            </w:r>
          </w:p>
        </w:tc>
        <w:tc>
          <w:tcPr>
            <w:tcW w:w="3517" w:type="dxa"/>
            <w:tcBorders>
              <w:top w:val="nil"/>
              <w:left w:val="nil"/>
              <w:bottom w:val="single" w:color="auto" w:sz="4" w:space="0"/>
              <w:right w:val="single" w:color="auto" w:sz="4" w:space="0"/>
            </w:tcBorders>
            <w:shd w:val="clear" w:color="auto" w:fill="F1F1F1"/>
            <w:noWrap/>
            <w:vAlign w:val="center"/>
          </w:tcPr>
          <w:p w14:paraId="0113946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无形资产购置</w:t>
            </w:r>
          </w:p>
        </w:tc>
        <w:tc>
          <w:tcPr>
            <w:tcW w:w="929" w:type="dxa"/>
            <w:tcBorders>
              <w:top w:val="nil"/>
              <w:left w:val="nil"/>
              <w:bottom w:val="single" w:color="auto" w:sz="4" w:space="0"/>
              <w:right w:val="single" w:color="auto" w:sz="4" w:space="0"/>
            </w:tcBorders>
            <w:shd w:val="clear" w:color="auto" w:fill="auto"/>
            <w:noWrap/>
            <w:vAlign w:val="center"/>
          </w:tcPr>
          <w:p w14:paraId="0CEC55B8">
            <w:pPr>
              <w:widowControl/>
              <w:jc w:val="left"/>
              <w:rPr>
                <w:rFonts w:ascii="Times New Roman" w:hAnsi="Times New Roman" w:eastAsia="仿宋_GB2312" w:cs="Times New Roman"/>
                <w:color w:val="000000"/>
                <w:kern w:val="0"/>
                <w:szCs w:val="20"/>
              </w:rPr>
            </w:pPr>
          </w:p>
        </w:tc>
      </w:tr>
      <w:tr w14:paraId="3E1871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428AF05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30305</w:t>
            </w:r>
          </w:p>
        </w:tc>
        <w:tc>
          <w:tcPr>
            <w:tcW w:w="2850" w:type="dxa"/>
            <w:tcBorders>
              <w:top w:val="nil"/>
              <w:left w:val="nil"/>
              <w:bottom w:val="single" w:color="auto" w:sz="4" w:space="0"/>
              <w:right w:val="single" w:color="auto" w:sz="4" w:space="0"/>
            </w:tcBorders>
            <w:shd w:val="clear" w:color="auto" w:fill="F1F1F1"/>
            <w:noWrap/>
            <w:vAlign w:val="center"/>
          </w:tcPr>
          <w:p w14:paraId="5D27040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生活补助</w:t>
            </w:r>
          </w:p>
        </w:tc>
        <w:tc>
          <w:tcPr>
            <w:tcW w:w="1098" w:type="dxa"/>
            <w:tcBorders>
              <w:top w:val="nil"/>
              <w:left w:val="nil"/>
              <w:bottom w:val="single" w:color="auto" w:sz="4" w:space="0"/>
              <w:right w:val="single" w:color="auto" w:sz="4" w:space="0"/>
            </w:tcBorders>
            <w:shd w:val="clear" w:color="auto" w:fill="auto"/>
            <w:noWrap/>
            <w:vAlign w:val="center"/>
          </w:tcPr>
          <w:p w14:paraId="2DB6612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100.25</w:t>
            </w:r>
          </w:p>
        </w:tc>
        <w:tc>
          <w:tcPr>
            <w:tcW w:w="1116" w:type="dxa"/>
            <w:tcBorders>
              <w:top w:val="nil"/>
              <w:left w:val="nil"/>
              <w:bottom w:val="single" w:color="auto" w:sz="4" w:space="0"/>
              <w:right w:val="single" w:color="auto" w:sz="4" w:space="0"/>
            </w:tcBorders>
            <w:shd w:val="clear" w:color="auto" w:fill="F1F1F1"/>
            <w:noWrap/>
            <w:vAlign w:val="center"/>
          </w:tcPr>
          <w:p w14:paraId="4564FBB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30225</w:t>
            </w:r>
          </w:p>
        </w:tc>
        <w:tc>
          <w:tcPr>
            <w:tcW w:w="2018" w:type="dxa"/>
            <w:tcBorders>
              <w:top w:val="nil"/>
              <w:left w:val="nil"/>
              <w:bottom w:val="single" w:color="auto" w:sz="4" w:space="0"/>
              <w:right w:val="single" w:color="auto" w:sz="4" w:space="0"/>
            </w:tcBorders>
            <w:shd w:val="clear" w:color="auto" w:fill="F1F1F1"/>
            <w:noWrap/>
            <w:vAlign w:val="center"/>
          </w:tcPr>
          <w:p w14:paraId="78795AE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专用燃料费</w:t>
            </w:r>
          </w:p>
        </w:tc>
        <w:tc>
          <w:tcPr>
            <w:tcW w:w="933" w:type="dxa"/>
            <w:tcBorders>
              <w:top w:val="nil"/>
              <w:left w:val="nil"/>
              <w:bottom w:val="single" w:color="auto" w:sz="4" w:space="0"/>
              <w:right w:val="single" w:color="auto" w:sz="4" w:space="0"/>
            </w:tcBorders>
            <w:shd w:val="clear" w:color="auto" w:fill="FFFFFF"/>
            <w:noWrap/>
            <w:vAlign w:val="center"/>
          </w:tcPr>
          <w:p w14:paraId="2E33538C">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4C68BB5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31099</w:t>
            </w:r>
          </w:p>
        </w:tc>
        <w:tc>
          <w:tcPr>
            <w:tcW w:w="3517" w:type="dxa"/>
            <w:tcBorders>
              <w:top w:val="nil"/>
              <w:left w:val="nil"/>
              <w:bottom w:val="single" w:color="auto" w:sz="4" w:space="0"/>
              <w:right w:val="single" w:color="auto" w:sz="4" w:space="0"/>
            </w:tcBorders>
            <w:shd w:val="clear" w:color="auto" w:fill="F1F1F1"/>
            <w:noWrap/>
            <w:vAlign w:val="center"/>
          </w:tcPr>
          <w:p w14:paraId="3611CFF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79E81DD">
            <w:pPr>
              <w:widowControl/>
              <w:jc w:val="left"/>
              <w:rPr>
                <w:rFonts w:ascii="Times New Roman" w:hAnsi="Times New Roman" w:eastAsia="仿宋_GB2312" w:cs="Times New Roman"/>
                <w:color w:val="000000"/>
                <w:kern w:val="0"/>
                <w:szCs w:val="20"/>
              </w:rPr>
            </w:pPr>
          </w:p>
        </w:tc>
      </w:tr>
      <w:tr w14:paraId="7E36E3C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5958D2E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30306</w:t>
            </w:r>
          </w:p>
        </w:tc>
        <w:tc>
          <w:tcPr>
            <w:tcW w:w="2850" w:type="dxa"/>
            <w:tcBorders>
              <w:top w:val="nil"/>
              <w:left w:val="nil"/>
              <w:bottom w:val="single" w:color="auto" w:sz="4" w:space="0"/>
              <w:right w:val="single" w:color="auto" w:sz="4" w:space="0"/>
            </w:tcBorders>
            <w:shd w:val="clear" w:color="auto" w:fill="F1F1F1"/>
            <w:noWrap/>
            <w:vAlign w:val="center"/>
          </w:tcPr>
          <w:p w14:paraId="47C6D80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救济费</w:t>
            </w:r>
          </w:p>
        </w:tc>
        <w:tc>
          <w:tcPr>
            <w:tcW w:w="1098" w:type="dxa"/>
            <w:tcBorders>
              <w:top w:val="nil"/>
              <w:left w:val="nil"/>
              <w:bottom w:val="single" w:color="auto" w:sz="4" w:space="0"/>
              <w:right w:val="single" w:color="auto" w:sz="4" w:space="0"/>
            </w:tcBorders>
            <w:shd w:val="clear" w:color="auto" w:fill="auto"/>
            <w:noWrap/>
            <w:vAlign w:val="center"/>
          </w:tcPr>
          <w:p w14:paraId="2EDE5D61">
            <w:pPr>
              <w:jc w:val="center"/>
              <w:rPr>
                <w:rFonts w:hint="eastAsia"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F1F1F1"/>
            <w:noWrap/>
            <w:vAlign w:val="center"/>
          </w:tcPr>
          <w:p w14:paraId="709291C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30226</w:t>
            </w:r>
          </w:p>
        </w:tc>
        <w:tc>
          <w:tcPr>
            <w:tcW w:w="2018" w:type="dxa"/>
            <w:tcBorders>
              <w:top w:val="nil"/>
              <w:left w:val="nil"/>
              <w:bottom w:val="single" w:color="auto" w:sz="4" w:space="0"/>
              <w:right w:val="single" w:color="auto" w:sz="4" w:space="0"/>
            </w:tcBorders>
            <w:shd w:val="clear" w:color="auto" w:fill="F1F1F1"/>
            <w:noWrap/>
            <w:vAlign w:val="center"/>
          </w:tcPr>
          <w:p w14:paraId="1F2CA77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劳务费</w:t>
            </w:r>
          </w:p>
        </w:tc>
        <w:tc>
          <w:tcPr>
            <w:tcW w:w="933" w:type="dxa"/>
            <w:tcBorders>
              <w:top w:val="nil"/>
              <w:left w:val="nil"/>
              <w:bottom w:val="single" w:color="auto" w:sz="4" w:space="0"/>
              <w:right w:val="single" w:color="auto" w:sz="4" w:space="0"/>
            </w:tcBorders>
            <w:shd w:val="clear" w:color="auto" w:fill="FFFFFF"/>
            <w:noWrap/>
            <w:vAlign w:val="center"/>
          </w:tcPr>
          <w:p w14:paraId="59F4CA4C">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5CE5ECB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w:t>
            </w:r>
          </w:p>
        </w:tc>
        <w:tc>
          <w:tcPr>
            <w:tcW w:w="3517" w:type="dxa"/>
            <w:tcBorders>
              <w:top w:val="nil"/>
              <w:left w:val="nil"/>
              <w:bottom w:val="single" w:color="auto" w:sz="4" w:space="0"/>
              <w:right w:val="single" w:color="auto" w:sz="4" w:space="0"/>
            </w:tcBorders>
            <w:shd w:val="clear" w:color="auto" w:fill="F1F1F1"/>
            <w:noWrap/>
            <w:vAlign w:val="center"/>
          </w:tcPr>
          <w:p w14:paraId="7B9E4BA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其他支出</w:t>
            </w:r>
          </w:p>
        </w:tc>
        <w:tc>
          <w:tcPr>
            <w:tcW w:w="929" w:type="dxa"/>
            <w:tcBorders>
              <w:top w:val="nil"/>
              <w:left w:val="nil"/>
              <w:bottom w:val="single" w:color="auto" w:sz="4" w:space="0"/>
              <w:right w:val="single" w:color="auto" w:sz="4" w:space="0"/>
            </w:tcBorders>
            <w:shd w:val="clear" w:color="auto" w:fill="auto"/>
            <w:noWrap/>
            <w:vAlign w:val="center"/>
          </w:tcPr>
          <w:p w14:paraId="75036465">
            <w:pPr>
              <w:widowControl/>
              <w:jc w:val="left"/>
              <w:rPr>
                <w:rFonts w:ascii="Times New Roman" w:hAnsi="Times New Roman" w:eastAsia="仿宋_GB2312" w:cs="Times New Roman"/>
                <w:color w:val="000000"/>
                <w:kern w:val="0"/>
                <w:szCs w:val="20"/>
              </w:rPr>
            </w:pPr>
          </w:p>
        </w:tc>
      </w:tr>
      <w:tr w14:paraId="75DAA5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2EABB9A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30307</w:t>
            </w:r>
          </w:p>
        </w:tc>
        <w:tc>
          <w:tcPr>
            <w:tcW w:w="2850" w:type="dxa"/>
            <w:tcBorders>
              <w:top w:val="nil"/>
              <w:left w:val="nil"/>
              <w:bottom w:val="single" w:color="auto" w:sz="4" w:space="0"/>
              <w:right w:val="single" w:color="auto" w:sz="4" w:space="0"/>
            </w:tcBorders>
            <w:shd w:val="clear" w:color="auto" w:fill="F1F1F1"/>
            <w:noWrap/>
            <w:vAlign w:val="center"/>
          </w:tcPr>
          <w:p w14:paraId="6F77424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医疗费补助</w:t>
            </w:r>
          </w:p>
        </w:tc>
        <w:tc>
          <w:tcPr>
            <w:tcW w:w="1098" w:type="dxa"/>
            <w:tcBorders>
              <w:top w:val="nil"/>
              <w:left w:val="nil"/>
              <w:bottom w:val="single" w:color="auto" w:sz="4" w:space="0"/>
              <w:right w:val="single" w:color="auto" w:sz="4" w:space="0"/>
            </w:tcBorders>
            <w:shd w:val="clear" w:color="auto" w:fill="auto"/>
            <w:noWrap/>
            <w:vAlign w:val="center"/>
          </w:tcPr>
          <w:p w14:paraId="0B1360E9">
            <w:pPr>
              <w:jc w:val="center"/>
              <w:rPr>
                <w:rFonts w:hint="eastAsia"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F1F1F1"/>
            <w:noWrap/>
            <w:vAlign w:val="center"/>
          </w:tcPr>
          <w:p w14:paraId="24FB782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30227</w:t>
            </w:r>
          </w:p>
        </w:tc>
        <w:tc>
          <w:tcPr>
            <w:tcW w:w="2018" w:type="dxa"/>
            <w:tcBorders>
              <w:top w:val="nil"/>
              <w:left w:val="nil"/>
              <w:bottom w:val="single" w:color="auto" w:sz="4" w:space="0"/>
              <w:right w:val="single" w:color="auto" w:sz="4" w:space="0"/>
            </w:tcBorders>
            <w:shd w:val="clear" w:color="auto" w:fill="F1F1F1"/>
            <w:noWrap/>
            <w:vAlign w:val="center"/>
          </w:tcPr>
          <w:p w14:paraId="2C19D4D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委托业务费</w:t>
            </w:r>
          </w:p>
        </w:tc>
        <w:tc>
          <w:tcPr>
            <w:tcW w:w="933" w:type="dxa"/>
            <w:tcBorders>
              <w:top w:val="nil"/>
              <w:left w:val="nil"/>
              <w:bottom w:val="single" w:color="auto" w:sz="4" w:space="0"/>
              <w:right w:val="single" w:color="auto" w:sz="4" w:space="0"/>
            </w:tcBorders>
            <w:shd w:val="clear" w:color="auto" w:fill="FFFFFF"/>
            <w:noWrap/>
            <w:vAlign w:val="center"/>
          </w:tcPr>
          <w:p w14:paraId="6976E7F0">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16A3FC7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39907</w:t>
            </w:r>
          </w:p>
        </w:tc>
        <w:tc>
          <w:tcPr>
            <w:tcW w:w="3517" w:type="dxa"/>
            <w:tcBorders>
              <w:top w:val="nil"/>
              <w:left w:val="nil"/>
              <w:bottom w:val="single" w:color="auto" w:sz="4" w:space="0"/>
              <w:right w:val="single" w:color="auto" w:sz="4" w:space="0"/>
            </w:tcBorders>
            <w:shd w:val="clear" w:color="auto" w:fill="F1F1F1"/>
            <w:noWrap/>
            <w:vAlign w:val="center"/>
          </w:tcPr>
          <w:p w14:paraId="7BA2BCE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633A8D7">
            <w:pPr>
              <w:widowControl/>
              <w:jc w:val="left"/>
              <w:rPr>
                <w:rFonts w:ascii="Times New Roman" w:hAnsi="Times New Roman" w:eastAsia="仿宋_GB2312" w:cs="Times New Roman"/>
                <w:color w:val="000000"/>
                <w:kern w:val="0"/>
                <w:szCs w:val="20"/>
              </w:rPr>
            </w:pPr>
          </w:p>
        </w:tc>
      </w:tr>
      <w:tr w14:paraId="4E516A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29018B9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30308</w:t>
            </w:r>
          </w:p>
        </w:tc>
        <w:tc>
          <w:tcPr>
            <w:tcW w:w="2850" w:type="dxa"/>
            <w:tcBorders>
              <w:top w:val="nil"/>
              <w:left w:val="nil"/>
              <w:bottom w:val="single" w:color="auto" w:sz="4" w:space="0"/>
              <w:right w:val="single" w:color="auto" w:sz="4" w:space="0"/>
            </w:tcBorders>
            <w:shd w:val="clear" w:color="auto" w:fill="F1F1F1"/>
            <w:noWrap/>
            <w:vAlign w:val="center"/>
          </w:tcPr>
          <w:p w14:paraId="5A6CACB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助学金</w:t>
            </w:r>
          </w:p>
        </w:tc>
        <w:tc>
          <w:tcPr>
            <w:tcW w:w="1098" w:type="dxa"/>
            <w:tcBorders>
              <w:top w:val="nil"/>
              <w:left w:val="nil"/>
              <w:bottom w:val="single" w:color="auto" w:sz="4" w:space="0"/>
              <w:right w:val="single" w:color="auto" w:sz="4" w:space="0"/>
            </w:tcBorders>
            <w:shd w:val="clear" w:color="auto" w:fill="auto"/>
            <w:noWrap/>
            <w:vAlign w:val="center"/>
          </w:tcPr>
          <w:p w14:paraId="18ACB77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24.57</w:t>
            </w:r>
          </w:p>
        </w:tc>
        <w:tc>
          <w:tcPr>
            <w:tcW w:w="1116" w:type="dxa"/>
            <w:tcBorders>
              <w:top w:val="nil"/>
              <w:left w:val="nil"/>
              <w:bottom w:val="single" w:color="auto" w:sz="4" w:space="0"/>
              <w:right w:val="single" w:color="auto" w:sz="4" w:space="0"/>
            </w:tcBorders>
            <w:shd w:val="clear" w:color="auto" w:fill="F1F1F1"/>
            <w:noWrap/>
            <w:vAlign w:val="center"/>
          </w:tcPr>
          <w:p w14:paraId="649D03B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30228</w:t>
            </w:r>
          </w:p>
        </w:tc>
        <w:tc>
          <w:tcPr>
            <w:tcW w:w="2018" w:type="dxa"/>
            <w:tcBorders>
              <w:top w:val="nil"/>
              <w:left w:val="nil"/>
              <w:bottom w:val="single" w:color="auto" w:sz="4" w:space="0"/>
              <w:right w:val="single" w:color="auto" w:sz="4" w:space="0"/>
            </w:tcBorders>
            <w:shd w:val="clear" w:color="auto" w:fill="F1F1F1"/>
            <w:noWrap/>
            <w:vAlign w:val="center"/>
          </w:tcPr>
          <w:p w14:paraId="33E2524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工会经费</w:t>
            </w:r>
          </w:p>
        </w:tc>
        <w:tc>
          <w:tcPr>
            <w:tcW w:w="933" w:type="dxa"/>
            <w:tcBorders>
              <w:top w:val="nil"/>
              <w:left w:val="nil"/>
              <w:bottom w:val="single" w:color="auto" w:sz="4" w:space="0"/>
              <w:right w:val="single" w:color="auto" w:sz="4" w:space="0"/>
            </w:tcBorders>
            <w:shd w:val="clear" w:color="auto" w:fill="FFFFFF"/>
            <w:noWrap/>
            <w:vAlign w:val="center"/>
          </w:tcPr>
          <w:p w14:paraId="29D2C523">
            <w:pPr>
              <w:widowControl/>
              <w:jc w:val="center"/>
              <w:rPr>
                <w:rFonts w:hint="eastAsia"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21.56</w:t>
            </w:r>
          </w:p>
        </w:tc>
        <w:tc>
          <w:tcPr>
            <w:tcW w:w="1217" w:type="dxa"/>
            <w:tcBorders>
              <w:top w:val="nil"/>
              <w:left w:val="nil"/>
              <w:bottom w:val="single" w:color="auto" w:sz="4" w:space="0"/>
              <w:right w:val="single" w:color="auto" w:sz="4" w:space="0"/>
            </w:tcBorders>
            <w:shd w:val="clear" w:color="auto" w:fill="F1F1F1"/>
            <w:noWrap/>
            <w:vAlign w:val="center"/>
          </w:tcPr>
          <w:p w14:paraId="1F3DD91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39908</w:t>
            </w:r>
          </w:p>
        </w:tc>
        <w:tc>
          <w:tcPr>
            <w:tcW w:w="3517" w:type="dxa"/>
            <w:tcBorders>
              <w:top w:val="nil"/>
              <w:left w:val="nil"/>
              <w:bottom w:val="single" w:color="auto" w:sz="4" w:space="0"/>
              <w:right w:val="single" w:color="auto" w:sz="4" w:space="0"/>
            </w:tcBorders>
            <w:shd w:val="clear" w:color="auto" w:fill="F1F1F1"/>
            <w:noWrap/>
            <w:vAlign w:val="center"/>
          </w:tcPr>
          <w:p w14:paraId="488A40D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4A9C0CC4">
            <w:pPr>
              <w:widowControl/>
              <w:jc w:val="left"/>
              <w:rPr>
                <w:rFonts w:ascii="Times New Roman" w:hAnsi="Times New Roman" w:eastAsia="仿宋_GB2312" w:cs="Times New Roman"/>
                <w:color w:val="000000"/>
                <w:kern w:val="0"/>
                <w:szCs w:val="20"/>
              </w:rPr>
            </w:pPr>
          </w:p>
        </w:tc>
      </w:tr>
      <w:tr w14:paraId="08DF8E2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58AA2C8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30309</w:t>
            </w:r>
          </w:p>
        </w:tc>
        <w:tc>
          <w:tcPr>
            <w:tcW w:w="2850" w:type="dxa"/>
            <w:tcBorders>
              <w:top w:val="nil"/>
              <w:left w:val="nil"/>
              <w:bottom w:val="single" w:color="auto" w:sz="4" w:space="0"/>
              <w:right w:val="single" w:color="auto" w:sz="4" w:space="0"/>
            </w:tcBorders>
            <w:shd w:val="clear" w:color="auto" w:fill="F1F1F1"/>
            <w:noWrap/>
            <w:vAlign w:val="center"/>
          </w:tcPr>
          <w:p w14:paraId="4065172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奖励金</w:t>
            </w:r>
          </w:p>
        </w:tc>
        <w:tc>
          <w:tcPr>
            <w:tcW w:w="1098" w:type="dxa"/>
            <w:tcBorders>
              <w:top w:val="nil"/>
              <w:left w:val="nil"/>
              <w:bottom w:val="single" w:color="auto" w:sz="4" w:space="0"/>
              <w:right w:val="single" w:color="auto" w:sz="4" w:space="0"/>
            </w:tcBorders>
            <w:shd w:val="clear" w:color="auto" w:fill="auto"/>
            <w:noWrap/>
            <w:vAlign w:val="center"/>
          </w:tcPr>
          <w:p w14:paraId="4F537AEE">
            <w:pPr>
              <w:jc w:val="center"/>
              <w:rPr>
                <w:rFonts w:hint="eastAsia"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F1F1F1"/>
            <w:noWrap/>
            <w:vAlign w:val="center"/>
          </w:tcPr>
          <w:p w14:paraId="3C59D51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30229</w:t>
            </w:r>
          </w:p>
        </w:tc>
        <w:tc>
          <w:tcPr>
            <w:tcW w:w="2018" w:type="dxa"/>
            <w:tcBorders>
              <w:top w:val="nil"/>
              <w:left w:val="nil"/>
              <w:bottom w:val="single" w:color="auto" w:sz="4" w:space="0"/>
              <w:right w:val="single" w:color="auto" w:sz="4" w:space="0"/>
            </w:tcBorders>
            <w:shd w:val="clear" w:color="auto" w:fill="F1F1F1"/>
            <w:noWrap/>
            <w:vAlign w:val="center"/>
          </w:tcPr>
          <w:p w14:paraId="6361792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福利费</w:t>
            </w:r>
          </w:p>
        </w:tc>
        <w:tc>
          <w:tcPr>
            <w:tcW w:w="933" w:type="dxa"/>
            <w:tcBorders>
              <w:top w:val="nil"/>
              <w:left w:val="nil"/>
              <w:bottom w:val="single" w:color="auto" w:sz="4" w:space="0"/>
              <w:right w:val="single" w:color="auto" w:sz="4" w:space="0"/>
            </w:tcBorders>
            <w:shd w:val="clear" w:color="auto" w:fill="FFFFFF"/>
            <w:noWrap/>
            <w:vAlign w:val="center"/>
          </w:tcPr>
          <w:p w14:paraId="00257AE2">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4B794AF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39909</w:t>
            </w:r>
          </w:p>
        </w:tc>
        <w:tc>
          <w:tcPr>
            <w:tcW w:w="3517" w:type="dxa"/>
            <w:tcBorders>
              <w:top w:val="nil"/>
              <w:left w:val="nil"/>
              <w:bottom w:val="single" w:color="auto" w:sz="4" w:space="0"/>
              <w:right w:val="single" w:color="auto" w:sz="4" w:space="0"/>
            </w:tcBorders>
            <w:shd w:val="clear" w:color="auto" w:fill="F1F1F1"/>
            <w:noWrap/>
            <w:vAlign w:val="center"/>
          </w:tcPr>
          <w:p w14:paraId="75007A5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经常性赠与</w:t>
            </w:r>
          </w:p>
        </w:tc>
        <w:tc>
          <w:tcPr>
            <w:tcW w:w="929" w:type="dxa"/>
            <w:tcBorders>
              <w:top w:val="nil"/>
              <w:left w:val="nil"/>
              <w:bottom w:val="single" w:color="auto" w:sz="4" w:space="0"/>
              <w:right w:val="single" w:color="auto" w:sz="4" w:space="0"/>
            </w:tcBorders>
            <w:shd w:val="clear" w:color="auto" w:fill="auto"/>
            <w:noWrap/>
            <w:vAlign w:val="center"/>
          </w:tcPr>
          <w:p w14:paraId="10A9EBBC">
            <w:pPr>
              <w:widowControl/>
              <w:jc w:val="left"/>
              <w:rPr>
                <w:rFonts w:ascii="Times New Roman" w:hAnsi="Times New Roman" w:eastAsia="仿宋_GB2312" w:cs="Times New Roman"/>
                <w:color w:val="000000"/>
                <w:kern w:val="0"/>
                <w:szCs w:val="20"/>
              </w:rPr>
            </w:pPr>
          </w:p>
        </w:tc>
      </w:tr>
      <w:tr w14:paraId="3BB63E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79FE603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30310</w:t>
            </w:r>
          </w:p>
        </w:tc>
        <w:tc>
          <w:tcPr>
            <w:tcW w:w="2850" w:type="dxa"/>
            <w:tcBorders>
              <w:top w:val="nil"/>
              <w:left w:val="nil"/>
              <w:bottom w:val="single" w:color="auto" w:sz="4" w:space="0"/>
              <w:right w:val="single" w:color="auto" w:sz="4" w:space="0"/>
            </w:tcBorders>
            <w:shd w:val="clear" w:color="auto" w:fill="F1F1F1"/>
            <w:noWrap/>
            <w:vAlign w:val="center"/>
          </w:tcPr>
          <w:p w14:paraId="6554CF9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个人农业生产补贴</w:t>
            </w:r>
          </w:p>
        </w:tc>
        <w:tc>
          <w:tcPr>
            <w:tcW w:w="1098" w:type="dxa"/>
            <w:tcBorders>
              <w:top w:val="nil"/>
              <w:left w:val="nil"/>
              <w:bottom w:val="single" w:color="auto" w:sz="4" w:space="0"/>
              <w:right w:val="single" w:color="auto" w:sz="4" w:space="0"/>
            </w:tcBorders>
            <w:shd w:val="clear" w:color="auto" w:fill="auto"/>
            <w:noWrap/>
            <w:vAlign w:val="center"/>
          </w:tcPr>
          <w:p w14:paraId="66261D89">
            <w:pPr>
              <w:jc w:val="center"/>
              <w:rPr>
                <w:rFonts w:hint="eastAsia"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F1F1F1"/>
            <w:noWrap/>
            <w:vAlign w:val="center"/>
          </w:tcPr>
          <w:p w14:paraId="7E12B7C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30231</w:t>
            </w:r>
          </w:p>
        </w:tc>
        <w:tc>
          <w:tcPr>
            <w:tcW w:w="2018" w:type="dxa"/>
            <w:tcBorders>
              <w:top w:val="nil"/>
              <w:left w:val="nil"/>
              <w:bottom w:val="single" w:color="auto" w:sz="4" w:space="0"/>
              <w:right w:val="single" w:color="auto" w:sz="4" w:space="0"/>
            </w:tcBorders>
            <w:shd w:val="clear" w:color="auto" w:fill="F1F1F1"/>
            <w:noWrap/>
            <w:vAlign w:val="center"/>
          </w:tcPr>
          <w:p w14:paraId="53F82A3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公务用车运行维护费</w:t>
            </w:r>
          </w:p>
        </w:tc>
        <w:tc>
          <w:tcPr>
            <w:tcW w:w="933" w:type="dxa"/>
            <w:tcBorders>
              <w:top w:val="nil"/>
              <w:left w:val="nil"/>
              <w:bottom w:val="single" w:color="auto" w:sz="4" w:space="0"/>
              <w:right w:val="single" w:color="auto" w:sz="4" w:space="0"/>
            </w:tcBorders>
            <w:shd w:val="clear" w:color="auto" w:fill="FFFFFF"/>
            <w:noWrap/>
            <w:vAlign w:val="center"/>
          </w:tcPr>
          <w:p w14:paraId="284DCBD2">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6E8D7C2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39910</w:t>
            </w:r>
          </w:p>
        </w:tc>
        <w:tc>
          <w:tcPr>
            <w:tcW w:w="3517" w:type="dxa"/>
            <w:tcBorders>
              <w:top w:val="nil"/>
              <w:left w:val="nil"/>
              <w:bottom w:val="single" w:color="auto" w:sz="4" w:space="0"/>
              <w:right w:val="single" w:color="auto" w:sz="4" w:space="0"/>
            </w:tcBorders>
            <w:shd w:val="clear" w:color="auto" w:fill="F1F1F1"/>
            <w:noWrap/>
            <w:vAlign w:val="center"/>
          </w:tcPr>
          <w:p w14:paraId="109693E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资本性赠与</w:t>
            </w:r>
          </w:p>
        </w:tc>
        <w:tc>
          <w:tcPr>
            <w:tcW w:w="929" w:type="dxa"/>
            <w:tcBorders>
              <w:top w:val="nil"/>
              <w:left w:val="nil"/>
              <w:bottom w:val="single" w:color="auto" w:sz="4" w:space="0"/>
              <w:right w:val="single" w:color="auto" w:sz="4" w:space="0"/>
            </w:tcBorders>
            <w:shd w:val="clear" w:color="auto" w:fill="auto"/>
            <w:noWrap/>
            <w:vAlign w:val="center"/>
          </w:tcPr>
          <w:p w14:paraId="531C5ED4">
            <w:pPr>
              <w:widowControl/>
              <w:jc w:val="left"/>
              <w:rPr>
                <w:rFonts w:ascii="Times New Roman" w:hAnsi="Times New Roman" w:eastAsia="仿宋_GB2312" w:cs="Times New Roman"/>
                <w:color w:val="000000"/>
                <w:kern w:val="0"/>
                <w:szCs w:val="20"/>
              </w:rPr>
            </w:pPr>
          </w:p>
        </w:tc>
      </w:tr>
      <w:tr w14:paraId="273172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669CD4C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30311</w:t>
            </w:r>
          </w:p>
        </w:tc>
        <w:tc>
          <w:tcPr>
            <w:tcW w:w="2850" w:type="dxa"/>
            <w:tcBorders>
              <w:top w:val="nil"/>
              <w:left w:val="nil"/>
              <w:bottom w:val="single" w:color="auto" w:sz="4" w:space="0"/>
              <w:right w:val="single" w:color="auto" w:sz="4" w:space="0"/>
            </w:tcBorders>
            <w:shd w:val="clear" w:color="auto" w:fill="F1F1F1"/>
            <w:noWrap/>
            <w:vAlign w:val="center"/>
          </w:tcPr>
          <w:p w14:paraId="3CF865A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代缴社会保险费</w:t>
            </w:r>
          </w:p>
        </w:tc>
        <w:tc>
          <w:tcPr>
            <w:tcW w:w="1098" w:type="dxa"/>
            <w:tcBorders>
              <w:top w:val="nil"/>
              <w:left w:val="nil"/>
              <w:bottom w:val="single" w:color="auto" w:sz="4" w:space="0"/>
              <w:right w:val="single" w:color="auto" w:sz="4" w:space="0"/>
            </w:tcBorders>
            <w:shd w:val="clear" w:color="auto" w:fill="auto"/>
            <w:noWrap/>
            <w:vAlign w:val="center"/>
          </w:tcPr>
          <w:p w14:paraId="1541F47A">
            <w:pPr>
              <w:jc w:val="center"/>
              <w:rPr>
                <w:rFonts w:hint="eastAsia"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F1F1F1"/>
            <w:noWrap/>
            <w:vAlign w:val="center"/>
          </w:tcPr>
          <w:p w14:paraId="7D7E822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30239</w:t>
            </w:r>
          </w:p>
        </w:tc>
        <w:tc>
          <w:tcPr>
            <w:tcW w:w="2018" w:type="dxa"/>
            <w:tcBorders>
              <w:top w:val="nil"/>
              <w:left w:val="nil"/>
              <w:bottom w:val="single" w:color="auto" w:sz="4" w:space="0"/>
              <w:right w:val="single" w:color="auto" w:sz="4" w:space="0"/>
            </w:tcBorders>
            <w:shd w:val="clear" w:color="auto" w:fill="F1F1F1"/>
            <w:noWrap/>
            <w:vAlign w:val="center"/>
          </w:tcPr>
          <w:p w14:paraId="453E85B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其他交通费用</w:t>
            </w:r>
          </w:p>
        </w:tc>
        <w:tc>
          <w:tcPr>
            <w:tcW w:w="933" w:type="dxa"/>
            <w:tcBorders>
              <w:top w:val="nil"/>
              <w:left w:val="nil"/>
              <w:bottom w:val="single" w:color="auto" w:sz="4" w:space="0"/>
              <w:right w:val="single" w:color="auto" w:sz="4" w:space="0"/>
            </w:tcBorders>
            <w:shd w:val="clear" w:color="auto" w:fill="FFFFFF"/>
            <w:noWrap/>
            <w:vAlign w:val="center"/>
          </w:tcPr>
          <w:p w14:paraId="5445B0E2">
            <w:pPr>
              <w:widowControl/>
              <w:jc w:val="center"/>
              <w:rPr>
                <w:rFonts w:hint="eastAsia"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4.80</w:t>
            </w:r>
          </w:p>
        </w:tc>
        <w:tc>
          <w:tcPr>
            <w:tcW w:w="1217" w:type="dxa"/>
            <w:tcBorders>
              <w:top w:val="nil"/>
              <w:left w:val="nil"/>
              <w:bottom w:val="single" w:color="auto" w:sz="4" w:space="0"/>
              <w:right w:val="single" w:color="auto" w:sz="4" w:space="0"/>
            </w:tcBorders>
            <w:shd w:val="clear" w:color="auto" w:fill="F1F1F1"/>
            <w:noWrap/>
            <w:vAlign w:val="center"/>
          </w:tcPr>
          <w:p w14:paraId="2DAD832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39999</w:t>
            </w:r>
          </w:p>
        </w:tc>
        <w:tc>
          <w:tcPr>
            <w:tcW w:w="3517" w:type="dxa"/>
            <w:tcBorders>
              <w:top w:val="nil"/>
              <w:left w:val="nil"/>
              <w:bottom w:val="single" w:color="auto" w:sz="4" w:space="0"/>
              <w:right w:val="single" w:color="auto" w:sz="4" w:space="0"/>
            </w:tcBorders>
            <w:shd w:val="clear" w:color="auto" w:fill="F1F1F1"/>
            <w:noWrap/>
            <w:vAlign w:val="center"/>
          </w:tcPr>
          <w:p w14:paraId="60BE4CB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其他支出</w:t>
            </w:r>
          </w:p>
        </w:tc>
        <w:tc>
          <w:tcPr>
            <w:tcW w:w="929" w:type="dxa"/>
            <w:tcBorders>
              <w:top w:val="nil"/>
              <w:left w:val="nil"/>
              <w:bottom w:val="single" w:color="auto" w:sz="4" w:space="0"/>
              <w:right w:val="single" w:color="auto" w:sz="4" w:space="0"/>
            </w:tcBorders>
            <w:shd w:val="clear" w:color="auto" w:fill="auto"/>
            <w:noWrap/>
            <w:vAlign w:val="center"/>
          </w:tcPr>
          <w:p w14:paraId="66532ABA">
            <w:pPr>
              <w:widowControl/>
              <w:jc w:val="left"/>
              <w:rPr>
                <w:rFonts w:ascii="Times New Roman" w:hAnsi="Times New Roman" w:eastAsia="仿宋_GB2312" w:cs="Times New Roman"/>
                <w:color w:val="000000"/>
                <w:kern w:val="0"/>
                <w:szCs w:val="20"/>
              </w:rPr>
            </w:pPr>
          </w:p>
        </w:tc>
      </w:tr>
      <w:tr w14:paraId="3A4BC75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1C1063D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30399</w:t>
            </w:r>
          </w:p>
        </w:tc>
        <w:tc>
          <w:tcPr>
            <w:tcW w:w="2850" w:type="dxa"/>
            <w:tcBorders>
              <w:top w:val="nil"/>
              <w:left w:val="nil"/>
              <w:bottom w:val="single" w:color="auto" w:sz="4" w:space="0"/>
              <w:right w:val="single" w:color="auto" w:sz="4" w:space="0"/>
            </w:tcBorders>
            <w:shd w:val="clear" w:color="auto" w:fill="F1F1F1"/>
            <w:noWrap/>
            <w:vAlign w:val="center"/>
          </w:tcPr>
          <w:p w14:paraId="7D33F47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其他对个人和家庭的补助</w:t>
            </w:r>
          </w:p>
        </w:tc>
        <w:tc>
          <w:tcPr>
            <w:tcW w:w="1098" w:type="dxa"/>
            <w:tcBorders>
              <w:top w:val="nil"/>
              <w:left w:val="nil"/>
              <w:bottom w:val="single" w:color="auto" w:sz="4" w:space="0"/>
              <w:right w:val="single" w:color="auto" w:sz="4" w:space="0"/>
            </w:tcBorders>
            <w:shd w:val="clear" w:color="auto" w:fill="auto"/>
            <w:noWrap/>
            <w:vAlign w:val="center"/>
          </w:tcPr>
          <w:p w14:paraId="28E62BB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44.35</w:t>
            </w:r>
          </w:p>
        </w:tc>
        <w:tc>
          <w:tcPr>
            <w:tcW w:w="1116" w:type="dxa"/>
            <w:tcBorders>
              <w:top w:val="nil"/>
              <w:left w:val="nil"/>
              <w:bottom w:val="single" w:color="auto" w:sz="4" w:space="0"/>
              <w:right w:val="single" w:color="auto" w:sz="4" w:space="0"/>
            </w:tcBorders>
            <w:shd w:val="clear" w:color="auto" w:fill="F1F1F1"/>
            <w:noWrap/>
            <w:vAlign w:val="center"/>
          </w:tcPr>
          <w:p w14:paraId="5E7F88E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30240</w:t>
            </w:r>
          </w:p>
        </w:tc>
        <w:tc>
          <w:tcPr>
            <w:tcW w:w="2018" w:type="dxa"/>
            <w:tcBorders>
              <w:top w:val="nil"/>
              <w:left w:val="nil"/>
              <w:bottom w:val="single" w:color="auto" w:sz="4" w:space="0"/>
              <w:right w:val="single" w:color="auto" w:sz="4" w:space="0"/>
            </w:tcBorders>
            <w:shd w:val="clear" w:color="auto" w:fill="F1F1F1"/>
            <w:noWrap/>
            <w:vAlign w:val="center"/>
          </w:tcPr>
          <w:p w14:paraId="5AA234E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税金及附加费用</w:t>
            </w:r>
          </w:p>
        </w:tc>
        <w:tc>
          <w:tcPr>
            <w:tcW w:w="933" w:type="dxa"/>
            <w:tcBorders>
              <w:top w:val="nil"/>
              <w:left w:val="nil"/>
              <w:bottom w:val="single" w:color="auto" w:sz="4" w:space="0"/>
              <w:right w:val="single" w:color="auto" w:sz="4" w:space="0"/>
            </w:tcBorders>
            <w:shd w:val="clear" w:color="auto" w:fill="FFFFFF"/>
            <w:noWrap/>
            <w:vAlign w:val="center"/>
          </w:tcPr>
          <w:p w14:paraId="6F33A4F8">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0E47710B">
            <w:pPr>
              <w:widowControl/>
              <w:jc w:val="left"/>
              <w:rPr>
                <w:rFonts w:hint="eastAsia" w:ascii="Times New Roman" w:hAnsi="Times New Roman" w:eastAsia="仿宋_GB2312" w:cs="Times New Roman"/>
                <w:color w:val="000000"/>
                <w:kern w:val="0"/>
                <w:szCs w:val="20"/>
                <w:lang w:val="en-US" w:eastAsia="zh-CN"/>
              </w:rPr>
            </w:pPr>
          </w:p>
        </w:tc>
        <w:tc>
          <w:tcPr>
            <w:tcW w:w="3517" w:type="dxa"/>
            <w:tcBorders>
              <w:top w:val="nil"/>
              <w:left w:val="nil"/>
              <w:bottom w:val="single" w:color="auto" w:sz="4" w:space="0"/>
              <w:right w:val="single" w:color="auto" w:sz="4" w:space="0"/>
            </w:tcBorders>
            <w:shd w:val="clear" w:color="auto" w:fill="F1F1F1"/>
            <w:noWrap/>
            <w:vAlign w:val="center"/>
          </w:tcPr>
          <w:p w14:paraId="34C025DF">
            <w:pPr>
              <w:widowControl/>
              <w:jc w:val="left"/>
              <w:rPr>
                <w:rFonts w:hint="eastAsia" w:ascii="Times New Roman" w:hAnsi="Times New Roman" w:eastAsia="仿宋_GB2312" w:cs="Times New Roman"/>
                <w:color w:val="000000"/>
                <w:kern w:val="0"/>
                <w:szCs w:val="20"/>
                <w:lang w:val="en-US" w:eastAsia="zh-CN"/>
              </w:rPr>
            </w:pPr>
          </w:p>
        </w:tc>
        <w:tc>
          <w:tcPr>
            <w:tcW w:w="929" w:type="dxa"/>
            <w:tcBorders>
              <w:top w:val="nil"/>
              <w:left w:val="nil"/>
              <w:bottom w:val="single" w:color="auto" w:sz="4" w:space="0"/>
              <w:right w:val="single" w:color="auto" w:sz="4" w:space="0"/>
            </w:tcBorders>
            <w:shd w:val="clear" w:color="auto" w:fill="auto"/>
            <w:noWrap/>
            <w:vAlign w:val="center"/>
          </w:tcPr>
          <w:p w14:paraId="05ACE5C5">
            <w:pPr>
              <w:widowControl/>
              <w:jc w:val="left"/>
              <w:rPr>
                <w:rFonts w:ascii="Times New Roman" w:hAnsi="Times New Roman" w:eastAsia="仿宋_GB2312" w:cs="Times New Roman"/>
                <w:color w:val="000000"/>
                <w:kern w:val="0"/>
                <w:szCs w:val="20"/>
              </w:rPr>
            </w:pPr>
          </w:p>
        </w:tc>
      </w:tr>
      <w:tr w14:paraId="255364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6E1C7C67">
            <w:pPr>
              <w:widowControl/>
              <w:jc w:val="left"/>
              <w:rPr>
                <w:rFonts w:hint="eastAsia" w:ascii="Times New Roman" w:hAnsi="Times New Roman" w:eastAsia="仿宋_GB2312" w:cs="Times New Roman"/>
                <w:color w:val="000000"/>
                <w:kern w:val="0"/>
                <w:szCs w:val="20"/>
                <w:lang w:val="en-US" w:eastAsia="zh-CN"/>
              </w:rPr>
            </w:pPr>
          </w:p>
        </w:tc>
        <w:tc>
          <w:tcPr>
            <w:tcW w:w="2850" w:type="dxa"/>
            <w:tcBorders>
              <w:top w:val="nil"/>
              <w:left w:val="nil"/>
              <w:bottom w:val="single" w:color="auto" w:sz="4" w:space="0"/>
              <w:right w:val="single" w:color="auto" w:sz="4" w:space="0"/>
            </w:tcBorders>
            <w:shd w:val="clear" w:color="auto" w:fill="F1F1F1"/>
            <w:noWrap/>
            <w:vAlign w:val="center"/>
          </w:tcPr>
          <w:p w14:paraId="3E4B38F5">
            <w:pPr>
              <w:widowControl/>
              <w:jc w:val="left"/>
              <w:rPr>
                <w:rFonts w:hint="eastAsia" w:ascii="Times New Roman" w:hAnsi="Times New Roman" w:eastAsia="仿宋_GB2312" w:cs="Times New Roman"/>
                <w:color w:val="000000"/>
                <w:kern w:val="0"/>
                <w:szCs w:val="20"/>
                <w:lang w:val="en-US" w:eastAsia="zh-CN"/>
              </w:rPr>
            </w:pPr>
          </w:p>
        </w:tc>
        <w:tc>
          <w:tcPr>
            <w:tcW w:w="1098" w:type="dxa"/>
            <w:tcBorders>
              <w:top w:val="nil"/>
              <w:left w:val="nil"/>
              <w:bottom w:val="single" w:color="auto" w:sz="4" w:space="0"/>
              <w:right w:val="single" w:color="auto" w:sz="4" w:space="0"/>
            </w:tcBorders>
            <w:shd w:val="clear" w:color="auto" w:fill="auto"/>
            <w:noWrap/>
            <w:vAlign w:val="center"/>
          </w:tcPr>
          <w:p w14:paraId="3EFC9E0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F1F1F1"/>
            <w:noWrap/>
            <w:vAlign w:val="center"/>
          </w:tcPr>
          <w:p w14:paraId="3815117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30299</w:t>
            </w:r>
          </w:p>
        </w:tc>
        <w:tc>
          <w:tcPr>
            <w:tcW w:w="2018" w:type="dxa"/>
            <w:tcBorders>
              <w:top w:val="nil"/>
              <w:left w:val="nil"/>
              <w:bottom w:val="single" w:color="auto" w:sz="4" w:space="0"/>
              <w:right w:val="single" w:color="auto" w:sz="4" w:space="0"/>
            </w:tcBorders>
            <w:shd w:val="clear" w:color="auto" w:fill="F1F1F1"/>
            <w:noWrap/>
            <w:vAlign w:val="center"/>
          </w:tcPr>
          <w:p w14:paraId="1617CD5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其他商品和服务支出</w:t>
            </w:r>
          </w:p>
        </w:tc>
        <w:tc>
          <w:tcPr>
            <w:tcW w:w="933" w:type="dxa"/>
            <w:tcBorders>
              <w:top w:val="nil"/>
              <w:left w:val="nil"/>
              <w:bottom w:val="single" w:color="auto" w:sz="4" w:space="0"/>
              <w:right w:val="single" w:color="auto" w:sz="4" w:space="0"/>
            </w:tcBorders>
            <w:shd w:val="clear" w:color="auto" w:fill="FFFFFF"/>
            <w:noWrap/>
            <w:vAlign w:val="center"/>
          </w:tcPr>
          <w:p w14:paraId="26C37C64">
            <w:pPr>
              <w:widowControl/>
              <w:jc w:val="center"/>
              <w:rPr>
                <w:rFonts w:hint="eastAsia"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39.90</w:t>
            </w:r>
          </w:p>
        </w:tc>
        <w:tc>
          <w:tcPr>
            <w:tcW w:w="1217" w:type="dxa"/>
            <w:tcBorders>
              <w:top w:val="nil"/>
              <w:left w:val="nil"/>
              <w:bottom w:val="single" w:color="auto" w:sz="4" w:space="0"/>
              <w:right w:val="single" w:color="auto" w:sz="4" w:space="0"/>
            </w:tcBorders>
            <w:shd w:val="clear" w:color="auto" w:fill="F1F1F1"/>
            <w:noWrap/>
            <w:vAlign w:val="center"/>
          </w:tcPr>
          <w:p w14:paraId="3EB4B5F0">
            <w:pPr>
              <w:widowControl/>
              <w:jc w:val="left"/>
              <w:rPr>
                <w:rFonts w:hint="eastAsia" w:ascii="Times New Roman" w:hAnsi="Times New Roman" w:eastAsia="仿宋_GB2312" w:cs="Times New Roman"/>
                <w:color w:val="000000"/>
                <w:kern w:val="0"/>
                <w:szCs w:val="20"/>
                <w:lang w:val="en-US" w:eastAsia="zh-CN"/>
              </w:rPr>
            </w:pPr>
          </w:p>
        </w:tc>
        <w:tc>
          <w:tcPr>
            <w:tcW w:w="3517" w:type="dxa"/>
            <w:tcBorders>
              <w:top w:val="nil"/>
              <w:left w:val="nil"/>
              <w:bottom w:val="single" w:color="auto" w:sz="4" w:space="0"/>
              <w:right w:val="single" w:color="auto" w:sz="4" w:space="0"/>
            </w:tcBorders>
            <w:shd w:val="clear" w:color="auto" w:fill="F1F1F1"/>
            <w:noWrap/>
            <w:vAlign w:val="center"/>
          </w:tcPr>
          <w:p w14:paraId="6F963BD6">
            <w:pPr>
              <w:widowControl/>
              <w:jc w:val="left"/>
              <w:rPr>
                <w:rFonts w:hint="eastAsia" w:ascii="Times New Roman" w:hAnsi="Times New Roman" w:eastAsia="仿宋_GB2312" w:cs="Times New Roman"/>
                <w:color w:val="000000"/>
                <w:kern w:val="0"/>
                <w:szCs w:val="20"/>
                <w:lang w:val="en-US" w:eastAsia="zh-CN"/>
              </w:rPr>
            </w:pPr>
          </w:p>
        </w:tc>
        <w:tc>
          <w:tcPr>
            <w:tcW w:w="929" w:type="dxa"/>
            <w:tcBorders>
              <w:top w:val="nil"/>
              <w:left w:val="nil"/>
              <w:bottom w:val="single" w:color="auto" w:sz="4" w:space="0"/>
              <w:right w:val="single" w:color="auto" w:sz="4" w:space="0"/>
            </w:tcBorders>
            <w:shd w:val="clear" w:color="auto" w:fill="auto"/>
            <w:noWrap/>
            <w:vAlign w:val="center"/>
          </w:tcPr>
          <w:p w14:paraId="3349640A">
            <w:pPr>
              <w:widowControl/>
              <w:jc w:val="left"/>
              <w:rPr>
                <w:rFonts w:ascii="Times New Roman" w:hAnsi="Times New Roman" w:eastAsia="仿宋_GB2312" w:cs="Times New Roman"/>
                <w:color w:val="000000"/>
                <w:kern w:val="0"/>
                <w:szCs w:val="20"/>
              </w:rPr>
            </w:pPr>
          </w:p>
        </w:tc>
      </w:tr>
      <w:tr w14:paraId="3792C4EB">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40BB08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098" w:type="dxa"/>
            <w:tcBorders>
              <w:top w:val="nil"/>
              <w:left w:val="nil"/>
              <w:bottom w:val="single" w:color="auto" w:sz="4" w:space="0"/>
              <w:right w:val="single" w:color="auto" w:sz="4" w:space="0"/>
            </w:tcBorders>
            <w:shd w:val="clear" w:color="auto" w:fill="auto"/>
            <w:noWrap/>
            <w:vAlign w:val="center"/>
          </w:tcPr>
          <w:p w14:paraId="1628D27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2008.50</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761B6BD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30E0642">
            <w:pPr>
              <w:widowControl/>
              <w:jc w:val="righ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346.21</w:t>
            </w: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rPr>
              <w:t>312.34312.34312.34</w:t>
            </w:r>
          </w:p>
        </w:tc>
      </w:tr>
    </w:tbl>
    <w:p w14:paraId="150A34F6">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B41C8F2">
      <w:pPr>
        <w:widowControl/>
        <w:spacing w:line="400" w:lineRule="exact"/>
        <w:jc w:val="center"/>
        <w:textAlignment w:val="center"/>
        <w:rPr>
          <w:rFonts w:ascii="Times New Roman" w:hAnsi="Times New Roman" w:eastAsia="仿宋_GB2312" w:cs="Times New Roman"/>
          <w:color w:val="000000"/>
          <w:kern w:val="0"/>
          <w:sz w:val="32"/>
          <w:szCs w:val="32"/>
        </w:rPr>
      </w:pPr>
    </w:p>
    <w:p w14:paraId="488ED2A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2C67059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6ACC09A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736673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AFE1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6"/>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264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055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52683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3971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29553E8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7AD4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1A8C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AC750">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2B3AC">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0193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5BB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D69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55BD9">
            <w:pPr>
              <w:widowControl/>
              <w:jc w:val="center"/>
              <w:rPr>
                <w:rFonts w:ascii="Times New Roman" w:hAnsi="Times New Roman" w:eastAsia="仿宋_GB2312" w:cs="Times New Roman"/>
                <w:color w:val="000000"/>
                <w:sz w:val="24"/>
                <w:szCs w:val="24"/>
              </w:rPr>
            </w:pPr>
          </w:p>
        </w:tc>
      </w:tr>
      <w:tr w14:paraId="407B161E">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5359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8295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CA33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738F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C70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0BCD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758B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C5E17">
            <w:pPr>
              <w:jc w:val="center"/>
              <w:rPr>
                <w:rFonts w:ascii="Times New Roman" w:hAnsi="Times New Roman" w:eastAsia="仿宋_GB2312" w:cs="Times New Roman"/>
                <w:color w:val="000000"/>
                <w:sz w:val="24"/>
                <w:szCs w:val="24"/>
              </w:rPr>
            </w:pPr>
          </w:p>
        </w:tc>
      </w:tr>
      <w:tr w14:paraId="1FBE1C4F">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4742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05F8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82D8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2EB6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6638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EF06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1559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3702C">
            <w:pPr>
              <w:jc w:val="center"/>
              <w:rPr>
                <w:rFonts w:ascii="Times New Roman" w:hAnsi="Times New Roman" w:eastAsia="仿宋_GB2312" w:cs="Times New Roman"/>
                <w:color w:val="000000"/>
                <w:sz w:val="24"/>
                <w:szCs w:val="24"/>
              </w:rPr>
            </w:pPr>
          </w:p>
        </w:tc>
      </w:tr>
      <w:tr w14:paraId="5720CC3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79E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24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C3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72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96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008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CE2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3CB022C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E41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C61F">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811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F887">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140F">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95D2">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FB77">
            <w:pPr>
              <w:jc w:val="center"/>
              <w:rPr>
                <w:rFonts w:ascii="Times New Roman" w:hAnsi="Times New Roman" w:eastAsia="仿宋_GB2312" w:cs="Times New Roman"/>
                <w:color w:val="000000"/>
                <w:sz w:val="24"/>
                <w:szCs w:val="24"/>
              </w:rPr>
            </w:pPr>
          </w:p>
        </w:tc>
      </w:tr>
      <w:tr w14:paraId="0CD94BB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D6F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052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0D3F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749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14B9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E134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2CA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D067D">
            <w:pPr>
              <w:rPr>
                <w:rFonts w:ascii="Times New Roman" w:hAnsi="Times New Roman" w:eastAsia="仿宋_GB2312" w:cs="Times New Roman"/>
                <w:color w:val="000000"/>
                <w:sz w:val="24"/>
                <w:szCs w:val="24"/>
              </w:rPr>
            </w:pPr>
          </w:p>
        </w:tc>
      </w:tr>
      <w:tr w14:paraId="0131077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6B5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F2F6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279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5371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041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570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A958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248D">
            <w:pPr>
              <w:rPr>
                <w:rFonts w:ascii="Times New Roman" w:hAnsi="Times New Roman" w:eastAsia="仿宋_GB2312" w:cs="Times New Roman"/>
                <w:color w:val="000000"/>
                <w:sz w:val="24"/>
                <w:szCs w:val="24"/>
              </w:rPr>
            </w:pPr>
          </w:p>
        </w:tc>
      </w:tr>
      <w:tr w14:paraId="324812E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1D9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B0AD">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1C1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F92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8E1F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E62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5C03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83C1">
            <w:pPr>
              <w:rPr>
                <w:rFonts w:ascii="Times New Roman" w:hAnsi="Times New Roman" w:eastAsia="仿宋_GB2312" w:cs="Times New Roman"/>
                <w:color w:val="000000"/>
                <w:sz w:val="24"/>
                <w:szCs w:val="24"/>
              </w:rPr>
            </w:pPr>
          </w:p>
        </w:tc>
      </w:tr>
      <w:tr w14:paraId="2B25A5C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AA4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6996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D19A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5E3B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B32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03D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B73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2B43">
            <w:pPr>
              <w:rPr>
                <w:rFonts w:ascii="Times New Roman" w:hAnsi="Times New Roman" w:eastAsia="仿宋_GB2312" w:cs="Times New Roman"/>
                <w:color w:val="000000"/>
                <w:sz w:val="24"/>
                <w:szCs w:val="24"/>
              </w:rPr>
            </w:pPr>
          </w:p>
        </w:tc>
      </w:tr>
      <w:tr w14:paraId="484CBF6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310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FD5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CA6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C23F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E958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1D0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7552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B3F4">
            <w:pPr>
              <w:rPr>
                <w:rFonts w:ascii="Times New Roman" w:hAnsi="Times New Roman" w:eastAsia="仿宋_GB2312" w:cs="Times New Roman"/>
                <w:color w:val="000000"/>
                <w:sz w:val="24"/>
                <w:szCs w:val="24"/>
              </w:rPr>
            </w:pPr>
          </w:p>
        </w:tc>
      </w:tr>
      <w:tr w14:paraId="35E7242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82E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53E9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5BF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60B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40E1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21D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9E4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E341">
            <w:pPr>
              <w:rPr>
                <w:rFonts w:ascii="Times New Roman" w:hAnsi="Times New Roman" w:eastAsia="仿宋_GB2312" w:cs="Times New Roman"/>
                <w:color w:val="000000"/>
                <w:sz w:val="24"/>
                <w:szCs w:val="24"/>
              </w:rPr>
            </w:pPr>
          </w:p>
        </w:tc>
      </w:tr>
    </w:tbl>
    <w:p w14:paraId="07AE1FC2">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3B2AE86E">
      <w:pPr>
        <w:widowControl/>
        <w:jc w:val="left"/>
        <w:textAlignment w:val="center"/>
        <w:rPr>
          <w:rFonts w:ascii="Times New Roman" w:hAnsi="Times New Roman" w:eastAsia="仿宋_GB2312" w:cs="Times New Roman"/>
          <w:color w:val="000000"/>
          <w:kern w:val="0"/>
          <w:sz w:val="24"/>
          <w:szCs w:val="24"/>
        </w:rPr>
      </w:pPr>
    </w:p>
    <w:p w14:paraId="2EEC86EC">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7D913E33">
      <w:pPr>
        <w:widowControl/>
        <w:jc w:val="center"/>
        <w:rPr>
          <w:rFonts w:ascii="Times New Roman" w:hAnsi="Times New Roman" w:eastAsia="方正小标宋_GBK" w:cs="Times New Roman"/>
          <w:color w:val="000000"/>
          <w:kern w:val="0"/>
          <w:sz w:val="36"/>
          <w:szCs w:val="36"/>
        </w:rPr>
      </w:pPr>
    </w:p>
    <w:p w14:paraId="2D8DAA8B">
      <w:pPr>
        <w:widowControl/>
        <w:spacing w:line="400" w:lineRule="exact"/>
        <w:textAlignment w:val="center"/>
        <w:rPr>
          <w:rFonts w:ascii="Times New Roman" w:hAnsi="Times New Roman" w:eastAsia="黑体" w:cs="Times New Roman"/>
          <w:color w:val="000000"/>
          <w:kern w:val="0"/>
          <w:sz w:val="36"/>
          <w:szCs w:val="36"/>
        </w:rPr>
      </w:pPr>
    </w:p>
    <w:p w14:paraId="5E1CC10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01737F1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14:paraId="034BE74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6FF25F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83737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7"/>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E85A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721C432">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612F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79D5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0F67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B04C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70FD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F4002C1">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1101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A7BC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9BD2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19D5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911B1">
            <w:pPr>
              <w:jc w:val="center"/>
              <w:rPr>
                <w:rFonts w:ascii="Times New Roman" w:hAnsi="Times New Roman" w:eastAsia="仿宋_GB2312" w:cs="Times New Roman"/>
                <w:color w:val="000000"/>
                <w:sz w:val="24"/>
                <w:szCs w:val="24"/>
              </w:rPr>
            </w:pPr>
          </w:p>
        </w:tc>
      </w:tr>
      <w:tr w14:paraId="23BB57DE">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5788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E8F7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3CFF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BA48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31EE8">
            <w:pPr>
              <w:jc w:val="center"/>
              <w:rPr>
                <w:rFonts w:ascii="Times New Roman" w:hAnsi="Times New Roman" w:eastAsia="仿宋_GB2312" w:cs="Times New Roman"/>
                <w:color w:val="000000"/>
                <w:sz w:val="24"/>
                <w:szCs w:val="24"/>
              </w:rPr>
            </w:pPr>
          </w:p>
        </w:tc>
      </w:tr>
      <w:tr w14:paraId="1E51874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3082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30C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359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A32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35997E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2BEF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DAF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9083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FACDB">
            <w:pPr>
              <w:jc w:val="center"/>
              <w:rPr>
                <w:rFonts w:ascii="Times New Roman" w:hAnsi="Times New Roman" w:eastAsia="仿宋_GB2312" w:cs="Times New Roman"/>
                <w:color w:val="000000"/>
                <w:sz w:val="24"/>
                <w:szCs w:val="24"/>
              </w:rPr>
            </w:pPr>
          </w:p>
        </w:tc>
      </w:tr>
      <w:tr w14:paraId="009E0DC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A9BB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72465">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122C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5444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ADD73">
            <w:pPr>
              <w:rPr>
                <w:rFonts w:ascii="Times New Roman" w:hAnsi="Times New Roman" w:eastAsia="仿宋_GB2312" w:cs="Times New Roman"/>
                <w:color w:val="000000"/>
                <w:sz w:val="24"/>
                <w:szCs w:val="24"/>
              </w:rPr>
            </w:pPr>
          </w:p>
        </w:tc>
      </w:tr>
      <w:tr w14:paraId="313543E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B03B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246F9">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E3B6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4A19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36BF0">
            <w:pPr>
              <w:rPr>
                <w:rFonts w:ascii="Times New Roman" w:hAnsi="Times New Roman" w:eastAsia="仿宋_GB2312" w:cs="Times New Roman"/>
                <w:color w:val="000000"/>
                <w:sz w:val="24"/>
                <w:szCs w:val="24"/>
              </w:rPr>
            </w:pPr>
          </w:p>
        </w:tc>
      </w:tr>
      <w:tr w14:paraId="652580A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FB36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2098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4A97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00B4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E6E83">
            <w:pPr>
              <w:rPr>
                <w:rFonts w:ascii="Times New Roman" w:hAnsi="Times New Roman" w:eastAsia="宋体" w:cs="Times New Roman"/>
                <w:color w:val="000000"/>
                <w:sz w:val="24"/>
                <w:szCs w:val="24"/>
              </w:rPr>
            </w:pPr>
          </w:p>
        </w:tc>
      </w:tr>
      <w:tr w14:paraId="19D6914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6CFE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535D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C964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74B2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6E47">
            <w:pPr>
              <w:rPr>
                <w:rFonts w:ascii="Times New Roman" w:hAnsi="Times New Roman" w:eastAsia="宋体" w:cs="Times New Roman"/>
                <w:color w:val="000000"/>
                <w:sz w:val="24"/>
                <w:szCs w:val="24"/>
              </w:rPr>
            </w:pPr>
          </w:p>
        </w:tc>
      </w:tr>
      <w:tr w14:paraId="69FBC3D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B88B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2CB0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EFD2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EDF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A8A30">
            <w:pPr>
              <w:rPr>
                <w:rFonts w:ascii="Times New Roman" w:hAnsi="Times New Roman" w:eastAsia="宋体" w:cs="Times New Roman"/>
                <w:color w:val="000000"/>
                <w:sz w:val="24"/>
                <w:szCs w:val="24"/>
              </w:rPr>
            </w:pPr>
          </w:p>
        </w:tc>
      </w:tr>
      <w:tr w14:paraId="18F4349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FC6A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6721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82E9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CDC7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2675F">
            <w:pPr>
              <w:rPr>
                <w:rFonts w:ascii="Times New Roman" w:hAnsi="Times New Roman" w:eastAsia="宋体" w:cs="Times New Roman"/>
                <w:color w:val="000000"/>
                <w:sz w:val="24"/>
                <w:szCs w:val="24"/>
              </w:rPr>
            </w:pPr>
          </w:p>
        </w:tc>
      </w:tr>
    </w:tbl>
    <w:p w14:paraId="4ACD4F6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60F2AA90">
      <w:pPr>
        <w:widowControl/>
        <w:jc w:val="left"/>
        <w:textAlignment w:val="center"/>
        <w:rPr>
          <w:rFonts w:ascii="Times New Roman" w:hAnsi="Times New Roman" w:eastAsia="宋体" w:cs="Times New Roman"/>
          <w:color w:val="000000"/>
          <w:kern w:val="0"/>
          <w:sz w:val="24"/>
          <w:szCs w:val="24"/>
        </w:rPr>
      </w:pPr>
    </w:p>
    <w:p w14:paraId="6FAC18D9">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487CFCB8">
      <w:pPr>
        <w:widowControl/>
        <w:jc w:val="center"/>
        <w:rPr>
          <w:rFonts w:ascii="Times New Roman" w:hAnsi="Times New Roman" w:eastAsia="方正小标宋_GBK" w:cs="Times New Roman"/>
          <w:color w:val="000000"/>
          <w:kern w:val="0"/>
          <w:sz w:val="36"/>
          <w:szCs w:val="36"/>
        </w:rPr>
      </w:pPr>
    </w:p>
    <w:p w14:paraId="3C4176AE">
      <w:pPr>
        <w:pStyle w:val="2"/>
        <w:spacing w:line="400" w:lineRule="exact"/>
        <w:rPr>
          <w:rFonts w:ascii="Times New Roman" w:hAnsi="Times New Roman" w:eastAsia="华文中宋" w:cs="Times New Roman"/>
          <w:color w:val="000000"/>
          <w:kern w:val="0"/>
          <w:sz w:val="32"/>
          <w:szCs w:val="32"/>
        </w:rPr>
      </w:pPr>
    </w:p>
    <w:p w14:paraId="6719FC6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A39AFE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2E733CD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7DBCCCA">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9BCB4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1C29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6E018AAC">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EC4E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06F7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51EA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5C4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1CC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1850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C975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25A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4BE112A0">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C0B72">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49B48">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2AA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E65F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DA4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7DCCD">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7607D">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FDA6E">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A07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6C5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156A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A8C82">
            <w:pPr>
              <w:jc w:val="center"/>
              <w:rPr>
                <w:rFonts w:ascii="Times New Roman" w:hAnsi="Times New Roman" w:eastAsia="仿宋_GB2312" w:cs="Times New Roman"/>
                <w:color w:val="000000"/>
                <w:sz w:val="22"/>
              </w:rPr>
            </w:pPr>
          </w:p>
        </w:tc>
      </w:tr>
      <w:tr w14:paraId="25C899F6">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DE8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F13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A6D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387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6BC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C43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2D9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EB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0A1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4240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118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536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0A0CB63B">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732F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6D52">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BE381">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5C05E">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CBFEB">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774CA">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46F8C">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0DA1A">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8742A">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9A560">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E0050">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CB3FC">
            <w:pPr>
              <w:rPr>
                <w:rFonts w:ascii="Times New Roman" w:hAnsi="Times New Roman" w:eastAsia="仿宋_GB2312" w:cs="Times New Roman"/>
                <w:color w:val="000000"/>
                <w:sz w:val="22"/>
              </w:rPr>
            </w:pPr>
          </w:p>
        </w:tc>
      </w:tr>
    </w:tbl>
    <w:p w14:paraId="302EBD5D">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1152AE6D">
      <w:pPr>
        <w:autoSpaceDE w:val="0"/>
        <w:autoSpaceDN w:val="0"/>
        <w:adjustRightInd w:val="0"/>
        <w:ind w:left="315" w:leftChars="150"/>
        <w:jc w:val="left"/>
        <w:rPr>
          <w:rFonts w:ascii="Times New Roman" w:hAnsi="Times New Roman" w:eastAsia="宋体" w:cs="Times New Roman"/>
          <w:kern w:val="0"/>
          <w:sz w:val="24"/>
          <w:szCs w:val="24"/>
        </w:rPr>
      </w:pPr>
    </w:p>
    <w:p w14:paraId="370A7B79">
      <w:pPr>
        <w:autoSpaceDE w:val="0"/>
        <w:autoSpaceDN w:val="0"/>
        <w:adjustRightInd w:val="0"/>
        <w:ind w:left="315" w:leftChars="150"/>
        <w:jc w:val="left"/>
        <w:rPr>
          <w:rFonts w:ascii="Times New Roman" w:hAnsi="Times New Roman" w:eastAsia="宋体" w:cs="Times New Roman"/>
          <w:kern w:val="0"/>
          <w:sz w:val="24"/>
          <w:szCs w:val="24"/>
        </w:rPr>
      </w:pPr>
    </w:p>
    <w:p w14:paraId="5367637D">
      <w:pPr>
        <w:autoSpaceDE w:val="0"/>
        <w:autoSpaceDN w:val="0"/>
        <w:adjustRightInd w:val="0"/>
        <w:ind w:left="315" w:leftChars="150"/>
        <w:jc w:val="left"/>
        <w:rPr>
          <w:rFonts w:ascii="Times New Roman" w:hAnsi="Times New Roman" w:eastAsia="宋体" w:cs="Times New Roman"/>
          <w:kern w:val="0"/>
          <w:sz w:val="24"/>
          <w:szCs w:val="24"/>
        </w:rPr>
      </w:pPr>
    </w:p>
    <w:p w14:paraId="37BD033A">
      <w:pPr>
        <w:autoSpaceDE w:val="0"/>
        <w:autoSpaceDN w:val="0"/>
        <w:adjustRightInd w:val="0"/>
        <w:ind w:left="315" w:leftChars="150"/>
        <w:jc w:val="left"/>
        <w:rPr>
          <w:rFonts w:ascii="Times New Roman" w:hAnsi="Times New Roman" w:eastAsia="宋体" w:cs="Times New Roman"/>
          <w:kern w:val="0"/>
          <w:sz w:val="24"/>
          <w:szCs w:val="24"/>
        </w:rPr>
      </w:pPr>
    </w:p>
    <w:p w14:paraId="0785AEF7">
      <w:pPr>
        <w:autoSpaceDE w:val="0"/>
        <w:autoSpaceDN w:val="0"/>
        <w:adjustRightInd w:val="0"/>
        <w:ind w:left="315" w:leftChars="150"/>
        <w:jc w:val="left"/>
        <w:rPr>
          <w:rFonts w:ascii="Times New Roman" w:hAnsi="Times New Roman" w:eastAsia="宋体" w:cs="Times New Roman"/>
          <w:kern w:val="0"/>
          <w:sz w:val="24"/>
          <w:szCs w:val="24"/>
        </w:rPr>
      </w:pPr>
    </w:p>
    <w:p w14:paraId="52EC0EF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F23C79A">
      <w:pPr>
        <w:pStyle w:val="12"/>
        <w:rPr>
          <w:rFonts w:ascii="Times New Roman" w:hAnsi="Times New Roman" w:cs="Times New Roman"/>
          <w:sz w:val="72"/>
          <w:szCs w:val="72"/>
        </w:rPr>
      </w:pPr>
    </w:p>
    <w:p w14:paraId="47E7F4EC">
      <w:pPr>
        <w:pStyle w:val="12"/>
        <w:rPr>
          <w:rFonts w:ascii="Times New Roman" w:hAnsi="Times New Roman" w:cs="Times New Roman"/>
          <w:sz w:val="72"/>
          <w:szCs w:val="72"/>
        </w:rPr>
      </w:pPr>
    </w:p>
    <w:p w14:paraId="75010F5C">
      <w:pPr>
        <w:pStyle w:val="12"/>
        <w:rPr>
          <w:rFonts w:ascii="Times New Roman" w:hAnsi="Times New Roman" w:cs="Times New Roman"/>
          <w:sz w:val="72"/>
          <w:szCs w:val="72"/>
        </w:rPr>
      </w:pPr>
    </w:p>
    <w:p w14:paraId="53AA8E0A">
      <w:pPr>
        <w:pStyle w:val="12"/>
        <w:jc w:val="center"/>
        <w:rPr>
          <w:rFonts w:ascii="Times New Roman" w:hAnsi="Times New Roman" w:cs="Times New Roman"/>
          <w:sz w:val="72"/>
          <w:szCs w:val="72"/>
        </w:rPr>
      </w:pPr>
    </w:p>
    <w:p w14:paraId="05A03525">
      <w:pPr>
        <w:pStyle w:val="12"/>
        <w:jc w:val="center"/>
        <w:rPr>
          <w:rFonts w:ascii="Times New Roman" w:hAnsi="Times New Roman" w:eastAsia="方正小标宋_GBK" w:cs="Times New Roman"/>
          <w:sz w:val="72"/>
          <w:szCs w:val="72"/>
        </w:rPr>
      </w:pPr>
    </w:p>
    <w:p w14:paraId="37A5707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1CE9181">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8013FA7">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F9FDEAB">
      <w:pPr>
        <w:spacing w:before="0" w:after="0" w:line="576" w:lineRule="exact"/>
        <w:ind w:firstLine="640"/>
      </w:pPr>
      <w:r>
        <w:rPr>
          <w:rFonts w:ascii="Times New Roman" w:hAnsi="Times New Roman" w:eastAsia="黑体"/>
          <w:b w:val="0"/>
          <w:color w:val="000000"/>
          <w:sz w:val="32"/>
        </w:rPr>
        <w:t>一、收入支出决算总体情况说明</w:t>
      </w:r>
    </w:p>
    <w:p w14:paraId="0979411E">
      <w:pPr>
        <w:spacing w:before="0" w:after="0" w:line="576" w:lineRule="exact"/>
        <w:ind w:firstLine="640"/>
        <w:rPr>
          <w:rFonts w:hint="eastAsia" w:ascii="Times New Roman" w:hAnsi="Times New Roman" w:eastAsia="方正仿宋_GB2312"/>
          <w:sz w:val="32"/>
          <w:szCs w:val="32"/>
        </w:rPr>
      </w:pPr>
      <w:r>
        <w:rPr>
          <w:rFonts w:ascii="Times New Roman" w:hAnsi="Times New Roman" w:eastAsia="仿宋"/>
          <w:b w:val="0"/>
          <w:color w:val="000000"/>
          <w:sz w:val="32"/>
        </w:rPr>
        <w:t>2025年度收、支总计2826.33万元。</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减少12.72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减少0.45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事业收入中谢林港镇中心幼儿园幼儿保教费减少</w:t>
      </w:r>
      <w:r>
        <w:rPr>
          <w:rFonts w:hint="eastAsia" w:ascii="Times New Roman" w:hAnsi="Times New Roman" w:eastAsia="方正仿宋_GB2312"/>
          <w:sz w:val="32"/>
          <w:szCs w:val="32"/>
        </w:rPr>
        <w:t>。</w:t>
      </w:r>
    </w:p>
    <w:p w14:paraId="65BC4348">
      <w:pPr>
        <w:spacing w:before="0" w:after="0" w:line="576" w:lineRule="exact"/>
        <w:ind w:firstLine="640"/>
      </w:pPr>
      <w:r>
        <w:rPr>
          <w:rFonts w:ascii="Times New Roman" w:hAnsi="Times New Roman" w:eastAsia="仿宋"/>
          <w:b w:val="0"/>
          <w:color w:val="000000"/>
          <w:sz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教育事业发展、人员经费、办学条件改善等重点支出，体现在有关支出科目中。</w:t>
      </w:r>
    </w:p>
    <w:p w14:paraId="0796EED4">
      <w:pPr>
        <w:spacing w:before="0" w:after="0" w:line="576" w:lineRule="exact"/>
        <w:ind w:firstLine="640"/>
      </w:pPr>
      <w:r>
        <w:rPr>
          <w:rFonts w:ascii="Times New Roman" w:hAnsi="Times New Roman" w:eastAsia="黑体"/>
          <w:b w:val="0"/>
          <w:color w:val="000000"/>
          <w:sz w:val="32"/>
        </w:rPr>
        <w:t>二、收入决算情况说明</w:t>
      </w:r>
    </w:p>
    <w:p w14:paraId="2237F1D7">
      <w:pPr>
        <w:spacing w:before="0" w:after="0" w:line="576" w:lineRule="exact"/>
        <w:ind w:firstLine="640"/>
      </w:pPr>
      <w:r>
        <w:rPr>
          <w:rFonts w:ascii="Times New Roman" w:hAnsi="Times New Roman" w:eastAsia="仿宋"/>
          <w:b w:val="0"/>
          <w:color w:val="000000"/>
          <w:sz w:val="32"/>
        </w:rPr>
        <w:t>2025年度收入合计2826.33万元，其中：财政拨款收入2552.24万元，占90.30%；事业收入73.62万元，占2.60%；其他收入200.48万元，占7.09%；上级补助收入、经营收入、附属单位上缴收入均为0万元。</w:t>
      </w:r>
    </w:p>
    <w:p w14:paraId="707F377D">
      <w:pPr>
        <w:spacing w:before="0" w:after="0" w:line="576" w:lineRule="exact"/>
        <w:ind w:firstLine="640"/>
      </w:pPr>
      <w:r>
        <w:rPr>
          <w:rFonts w:ascii="Times New Roman" w:hAnsi="Times New Roman" w:eastAsia="黑体"/>
          <w:b w:val="0"/>
          <w:color w:val="000000"/>
          <w:sz w:val="32"/>
        </w:rPr>
        <w:t>三、支出决算情况说明</w:t>
      </w:r>
    </w:p>
    <w:p w14:paraId="55242749">
      <w:pPr>
        <w:spacing w:before="0" w:after="0" w:line="576" w:lineRule="exact"/>
        <w:ind w:firstLine="640"/>
      </w:pPr>
      <w:r>
        <w:rPr>
          <w:rFonts w:ascii="Times New Roman" w:hAnsi="Times New Roman" w:eastAsia="仿宋"/>
          <w:b w:val="0"/>
          <w:color w:val="000000"/>
          <w:sz w:val="32"/>
        </w:rPr>
        <w:t>2025年度支出合计2826.33万元，其中：基本支出2628.80万元，占93.01%；项目支出197.53万元，占6.99%；上缴上级支出、经营支出、对附属单位补助支出均为0万元。</w:t>
      </w:r>
    </w:p>
    <w:p w14:paraId="26708AC9">
      <w:pPr>
        <w:spacing w:before="0" w:after="0" w:line="576" w:lineRule="exact"/>
        <w:ind w:firstLine="640"/>
      </w:pPr>
      <w:r>
        <w:rPr>
          <w:rFonts w:ascii="Times New Roman" w:hAnsi="Times New Roman" w:eastAsia="黑体"/>
          <w:b w:val="0"/>
          <w:color w:val="000000"/>
          <w:sz w:val="32"/>
        </w:rPr>
        <w:t>四、财政拨款收入支出决算总体情况说明</w:t>
      </w:r>
    </w:p>
    <w:p w14:paraId="36F102BD">
      <w:pPr>
        <w:spacing w:before="0" w:after="0" w:line="576" w:lineRule="exact"/>
        <w:ind w:firstLine="640"/>
      </w:pPr>
      <w:r>
        <w:rPr>
          <w:rFonts w:ascii="Times New Roman" w:hAnsi="Times New Roman" w:eastAsia="仿宋"/>
          <w:b w:val="0"/>
          <w:color w:val="000000"/>
          <w:sz w:val="32"/>
        </w:rPr>
        <w:t>2025年度财政拨款收、支总计2552.24万元，与上年相比，增加（减少）××万元，增长（降低）××%，主要是因为××（上年财政拨款决算数及增减变动情况待补充）。</w:t>
      </w:r>
    </w:p>
    <w:p w14:paraId="6AC9FA98">
      <w:pPr>
        <w:spacing w:before="0" w:after="0" w:line="576" w:lineRule="exact"/>
        <w:ind w:firstLine="640"/>
      </w:pPr>
      <w:r>
        <w:rPr>
          <w:rFonts w:ascii="Times New Roman" w:hAnsi="Times New Roman" w:eastAsia="黑体"/>
          <w:b w:val="0"/>
          <w:color w:val="000000"/>
          <w:sz w:val="32"/>
        </w:rPr>
        <w:t>五、一般公共预算财政拨款支出决算情况说明</w:t>
      </w:r>
    </w:p>
    <w:p w14:paraId="46F3C2E1">
      <w:pPr>
        <w:spacing w:before="0" w:after="0" w:line="576" w:lineRule="exact"/>
        <w:ind w:firstLine="640"/>
      </w:pPr>
      <w:r>
        <w:rPr>
          <w:rFonts w:ascii="Times New Roman" w:hAnsi="Times New Roman" w:eastAsia="楷体"/>
          <w:b w:val="0"/>
          <w:color w:val="000000"/>
          <w:sz w:val="32"/>
        </w:rPr>
        <w:t>（一）一般公共预算财政拨款支出决算总体情况</w:t>
      </w:r>
    </w:p>
    <w:p w14:paraId="78D06447">
      <w:pPr>
        <w:spacing w:before="0" w:after="0" w:line="576" w:lineRule="exact"/>
        <w:ind w:firstLine="640"/>
      </w:pPr>
      <w:r>
        <w:rPr>
          <w:rFonts w:ascii="Times New Roman" w:hAnsi="Times New Roman" w:eastAsia="仿宋"/>
          <w:b w:val="0"/>
          <w:color w:val="000000"/>
          <w:sz w:val="32"/>
        </w:rPr>
        <w:t>2025年度财政拨款支出2552.24万元，占本年支出合计的90.30%，与上年相比，财政拨款支出减少</w:t>
      </w:r>
      <w:r>
        <w:rPr>
          <w:rFonts w:hint="eastAsia" w:ascii="Times New Roman" w:hAnsi="Times New Roman" w:eastAsia="仿宋"/>
          <w:b w:val="0"/>
          <w:color w:val="000000"/>
          <w:sz w:val="32"/>
          <w:lang w:val="en-US" w:eastAsia="zh-CN"/>
        </w:rPr>
        <w:t>2.53</w:t>
      </w:r>
      <w:r>
        <w:rPr>
          <w:rFonts w:ascii="Times New Roman" w:hAnsi="Times New Roman" w:eastAsia="仿宋"/>
          <w:b w:val="0"/>
          <w:color w:val="000000"/>
          <w:sz w:val="32"/>
        </w:rPr>
        <w:t>万元，降低</w:t>
      </w:r>
      <w:r>
        <w:rPr>
          <w:rFonts w:hint="eastAsia" w:ascii="Times New Roman" w:hAnsi="Times New Roman" w:eastAsia="仿宋"/>
          <w:b w:val="0"/>
          <w:color w:val="000000"/>
          <w:sz w:val="32"/>
          <w:lang w:val="en-US" w:eastAsia="zh-CN"/>
        </w:rPr>
        <w:t>0.10</w:t>
      </w:r>
      <w:r>
        <w:rPr>
          <w:rFonts w:ascii="Times New Roman" w:hAnsi="Times New Roman" w:eastAsia="仿宋"/>
          <w:b w:val="0"/>
          <w:color w:val="000000"/>
          <w:sz w:val="32"/>
        </w:rPr>
        <w:t>%，主要是因为</w:t>
      </w:r>
      <w:r>
        <w:rPr>
          <w:rFonts w:hint="eastAsia" w:ascii="Times New Roman" w:hAnsi="Times New Roman" w:eastAsia="仿宋"/>
          <w:b w:val="0"/>
          <w:color w:val="000000"/>
          <w:sz w:val="32"/>
          <w:lang w:val="en-US" w:eastAsia="zh-CN"/>
        </w:rPr>
        <w:t>教育支出减少</w:t>
      </w:r>
      <w:r>
        <w:rPr>
          <w:rFonts w:ascii="Times New Roman" w:hAnsi="Times New Roman" w:eastAsia="仿宋"/>
          <w:b w:val="0"/>
          <w:color w:val="000000"/>
          <w:sz w:val="32"/>
        </w:rPr>
        <w:t>。</w:t>
      </w:r>
    </w:p>
    <w:p w14:paraId="3D777BAC">
      <w:pPr>
        <w:spacing w:before="0" w:after="0" w:line="576" w:lineRule="exact"/>
        <w:ind w:firstLine="640"/>
      </w:pPr>
      <w:r>
        <w:rPr>
          <w:rFonts w:ascii="Times New Roman" w:hAnsi="Times New Roman" w:eastAsia="楷体"/>
          <w:b w:val="0"/>
          <w:color w:val="000000"/>
          <w:sz w:val="32"/>
        </w:rPr>
        <w:t>（二）一般公共预算财政拨款支出决算结构情况</w:t>
      </w:r>
    </w:p>
    <w:p w14:paraId="59887E20">
      <w:pPr>
        <w:spacing w:before="0" w:after="0" w:line="576" w:lineRule="exact"/>
        <w:ind w:firstLine="640"/>
      </w:pPr>
      <w:r>
        <w:rPr>
          <w:rFonts w:ascii="Times New Roman" w:hAnsi="Times New Roman" w:eastAsia="仿宋"/>
          <w:b w:val="0"/>
          <w:color w:val="000000"/>
          <w:sz w:val="32"/>
        </w:rPr>
        <w:t>2025年度财政拨款支出2552.24万元，主要用于以下方面：教育（类）支出2532.24万元，占99.22%；城乡社区（类）支出20.00万元，占0.78%。</w:t>
      </w:r>
    </w:p>
    <w:p w14:paraId="36394ADD">
      <w:pPr>
        <w:spacing w:before="0" w:after="0" w:line="576" w:lineRule="exact"/>
        <w:ind w:firstLine="640"/>
      </w:pPr>
      <w:r>
        <w:rPr>
          <w:rFonts w:ascii="Times New Roman" w:hAnsi="Times New Roman" w:eastAsia="楷体"/>
          <w:b w:val="0"/>
          <w:color w:val="000000"/>
          <w:sz w:val="32"/>
        </w:rPr>
        <w:t>（三）一般公共预算财政拨款支出决算具体情况</w:t>
      </w:r>
    </w:p>
    <w:p w14:paraId="2B12BF24">
      <w:pPr>
        <w:spacing w:before="0" w:after="0" w:line="576" w:lineRule="exact"/>
        <w:ind w:firstLine="640"/>
      </w:pPr>
      <w:r>
        <w:rPr>
          <w:rFonts w:ascii="Times New Roman" w:hAnsi="Times New Roman" w:eastAsia="仿宋"/>
          <w:b w:val="0"/>
          <w:color w:val="000000"/>
          <w:sz w:val="32"/>
        </w:rPr>
        <w:t>2025年度财政拨款支出年初预算数为</w:t>
      </w:r>
      <w:r>
        <w:rPr>
          <w:rFonts w:hint="eastAsia" w:ascii="Times New Roman" w:hAnsi="Times New Roman" w:eastAsia="仿宋"/>
          <w:b w:val="0"/>
          <w:color w:val="000000"/>
          <w:sz w:val="32"/>
          <w:lang w:val="en-US" w:eastAsia="zh-CN"/>
        </w:rPr>
        <w:t>1582.50</w:t>
      </w:r>
      <w:r>
        <w:rPr>
          <w:rFonts w:ascii="Times New Roman" w:hAnsi="Times New Roman" w:eastAsia="仿宋"/>
          <w:b w:val="0"/>
          <w:color w:val="000000"/>
          <w:sz w:val="32"/>
        </w:rPr>
        <w:t>万元，支出决算数为2552.24万元，完成年初预算的</w:t>
      </w:r>
      <w:r>
        <w:rPr>
          <w:rFonts w:hint="eastAsia" w:ascii="Times New Roman" w:hAnsi="Times New Roman" w:eastAsia="仿宋"/>
          <w:b w:val="0"/>
          <w:color w:val="000000"/>
          <w:sz w:val="32"/>
          <w:lang w:val="en-US" w:eastAsia="zh-CN"/>
        </w:rPr>
        <w:t>161.3</w:t>
      </w:r>
      <w:r>
        <w:rPr>
          <w:rFonts w:ascii="Times New Roman" w:hAnsi="Times New Roman" w:eastAsia="仿宋"/>
          <w:b w:val="0"/>
          <w:color w:val="000000"/>
          <w:sz w:val="32"/>
        </w:rPr>
        <w:t>%，其中：</w:t>
      </w:r>
    </w:p>
    <w:p w14:paraId="70E5246D">
      <w:pPr>
        <w:spacing w:before="0" w:after="0" w:line="576" w:lineRule="exact"/>
        <w:ind w:firstLine="640"/>
      </w:pPr>
      <w:r>
        <w:rPr>
          <w:rFonts w:ascii="Times New Roman" w:hAnsi="Times New Roman" w:eastAsia="仿宋"/>
          <w:b w:val="0"/>
          <w:color w:val="000000"/>
          <w:sz w:val="32"/>
        </w:rPr>
        <w:t>1.教育（类）普通教育（款）学前教育（项）2050201。年初预算为</w:t>
      </w:r>
      <w:r>
        <w:rPr>
          <w:rFonts w:hint="eastAsia" w:ascii="Times New Roman" w:hAnsi="Times New Roman" w:eastAsia="仿宋"/>
          <w:b w:val="0"/>
          <w:color w:val="000000"/>
          <w:sz w:val="32"/>
          <w:lang w:val="en-US" w:eastAsia="zh-CN"/>
        </w:rPr>
        <w:t>0</w:t>
      </w:r>
      <w:r>
        <w:rPr>
          <w:rFonts w:ascii="Times New Roman" w:hAnsi="Times New Roman" w:eastAsia="仿宋"/>
          <w:b w:val="0"/>
          <w:color w:val="000000"/>
          <w:sz w:val="32"/>
        </w:rPr>
        <w:t>万元，支出决算为43.14万元，</w:t>
      </w:r>
      <w:r>
        <w:rPr>
          <w:rFonts w:hint="eastAsia" w:ascii="Times New Roman" w:hAnsi="Times New Roman" w:eastAsia="仿宋_GB2312" w:cs="Times New Roman"/>
          <w:sz w:val="32"/>
          <w:szCs w:val="32"/>
        </w:rPr>
        <w:t>决算数大于预算数的主要原因是预算时全部纳入教育支出（类）普通教育（款）其他普通教育支出（项），决算时进行了分类。</w:t>
      </w:r>
      <w:r>
        <w:rPr>
          <w:rFonts w:ascii="Times New Roman" w:hAnsi="Times New Roman" w:eastAsia="仿宋"/>
          <w:b w:val="0"/>
          <w:color w:val="000000"/>
          <w:sz w:val="32"/>
        </w:rPr>
        <w:t>。</w:t>
      </w:r>
    </w:p>
    <w:p w14:paraId="6AEFF3B7">
      <w:pPr>
        <w:spacing w:before="0" w:after="0" w:line="576" w:lineRule="exact"/>
        <w:ind w:firstLine="640"/>
      </w:pPr>
      <w:r>
        <w:rPr>
          <w:rFonts w:ascii="Times New Roman" w:hAnsi="Times New Roman" w:eastAsia="仿宋"/>
          <w:b w:val="0"/>
          <w:color w:val="000000"/>
          <w:sz w:val="32"/>
        </w:rPr>
        <w:t>2.教育（类）普通教育（款）小学教育（项）2050202。年初预算为</w:t>
      </w:r>
      <w:r>
        <w:rPr>
          <w:rFonts w:hint="eastAsia" w:ascii="Times New Roman" w:hAnsi="Times New Roman" w:eastAsia="仿宋"/>
          <w:b w:val="0"/>
          <w:color w:val="000000"/>
          <w:sz w:val="32"/>
        </w:rPr>
        <w:t>9</w:t>
      </w:r>
      <w:r>
        <w:rPr>
          <w:rFonts w:hint="eastAsia" w:ascii="Times New Roman" w:hAnsi="Times New Roman" w:eastAsia="仿宋"/>
          <w:b w:val="0"/>
          <w:color w:val="000000"/>
          <w:sz w:val="32"/>
          <w:lang w:val="en-US" w:eastAsia="zh-CN"/>
        </w:rPr>
        <w:t>.</w:t>
      </w:r>
      <w:r>
        <w:rPr>
          <w:rFonts w:hint="eastAsia" w:ascii="Times New Roman" w:hAnsi="Times New Roman" w:eastAsia="仿宋"/>
          <w:b w:val="0"/>
          <w:color w:val="000000"/>
          <w:sz w:val="32"/>
        </w:rPr>
        <w:t>4</w:t>
      </w:r>
      <w:r>
        <w:rPr>
          <w:rFonts w:ascii="Times New Roman" w:hAnsi="Times New Roman" w:eastAsia="仿宋"/>
          <w:b w:val="0"/>
          <w:color w:val="000000"/>
          <w:sz w:val="32"/>
        </w:rPr>
        <w:t>万元，支出决算为261.27万元，</w:t>
      </w:r>
      <w:r>
        <w:rPr>
          <w:rFonts w:hint="eastAsia" w:ascii="Times New Roman" w:hAnsi="Times New Roman" w:eastAsia="仿宋_GB2312" w:cs="Times New Roman"/>
          <w:sz w:val="32"/>
          <w:szCs w:val="32"/>
        </w:rPr>
        <w:t>决算数大于预算数的主要原因是预算时全部纳入教育支出（类）普通教育（款）其他普通教育支出（项），决算时进行了分类。</w:t>
      </w:r>
    </w:p>
    <w:p w14:paraId="20452E3C">
      <w:pPr>
        <w:spacing w:before="0" w:after="0" w:line="576" w:lineRule="exact"/>
        <w:ind w:firstLine="640"/>
      </w:pPr>
      <w:r>
        <w:rPr>
          <w:rFonts w:ascii="Times New Roman" w:hAnsi="Times New Roman" w:eastAsia="仿宋"/>
          <w:b w:val="0"/>
          <w:color w:val="000000"/>
          <w:sz w:val="32"/>
        </w:rPr>
        <w:t>3.教育（类）普通教育（款）初中教育（项）2050203。年初预算为</w:t>
      </w:r>
      <w:r>
        <w:rPr>
          <w:rFonts w:hint="eastAsia" w:ascii="Times New Roman" w:hAnsi="Times New Roman" w:eastAsia="仿宋"/>
          <w:b w:val="0"/>
          <w:color w:val="000000"/>
          <w:sz w:val="32"/>
          <w:lang w:val="en-US" w:eastAsia="zh-CN"/>
        </w:rPr>
        <w:t>11.9</w:t>
      </w:r>
      <w:r>
        <w:rPr>
          <w:rFonts w:ascii="Times New Roman" w:hAnsi="Times New Roman" w:eastAsia="仿宋"/>
          <w:b w:val="0"/>
          <w:color w:val="000000"/>
          <w:sz w:val="32"/>
        </w:rPr>
        <w:t>万元，支出决算为88.18万元，</w:t>
      </w:r>
      <w:r>
        <w:rPr>
          <w:rFonts w:hint="eastAsia" w:ascii="Times New Roman" w:hAnsi="Times New Roman" w:eastAsia="仿宋_GB2312" w:cs="Times New Roman"/>
          <w:sz w:val="32"/>
          <w:szCs w:val="32"/>
        </w:rPr>
        <w:t>决算数大于预算数的主要原因是预算时全部纳入教育支出（类）普通教育（款）其他普通教育支出（项），决算时进行了分类。</w:t>
      </w:r>
    </w:p>
    <w:p w14:paraId="1372D644">
      <w:pPr>
        <w:spacing w:before="0" w:after="0" w:line="576" w:lineRule="exact"/>
        <w:ind w:firstLine="640"/>
      </w:pPr>
      <w:r>
        <w:rPr>
          <w:rFonts w:ascii="Times New Roman" w:hAnsi="Times New Roman" w:eastAsia="仿宋"/>
          <w:b w:val="0"/>
          <w:color w:val="000000"/>
          <w:sz w:val="32"/>
        </w:rPr>
        <w:t>4.教育（类）普通教育（款）其他普通教育支出（项）2050299。年初预算为</w:t>
      </w:r>
      <w:r>
        <w:rPr>
          <w:rFonts w:hint="eastAsia" w:ascii="Times New Roman" w:hAnsi="Times New Roman" w:eastAsia="仿宋"/>
          <w:b w:val="0"/>
          <w:color w:val="000000"/>
          <w:sz w:val="32"/>
          <w:lang w:val="en-US" w:eastAsia="zh-CN"/>
        </w:rPr>
        <w:t>1468.7</w:t>
      </w:r>
      <w:r>
        <w:rPr>
          <w:rFonts w:ascii="Times New Roman" w:hAnsi="Times New Roman" w:eastAsia="仿宋"/>
          <w:b w:val="0"/>
          <w:color w:val="000000"/>
          <w:sz w:val="32"/>
        </w:rPr>
        <w:t>万元，支出决算为2126.83万元，</w:t>
      </w:r>
      <w:r>
        <w:rPr>
          <w:rFonts w:hint="eastAsia" w:ascii="Times New Roman" w:hAnsi="Times New Roman" w:eastAsia="仿宋_GB2312" w:cs="Times New Roman"/>
          <w:sz w:val="32"/>
          <w:szCs w:val="32"/>
        </w:rPr>
        <w:t>决算数大于预算数主要是因为教职工资增长，年中追加了人员经费。</w:t>
      </w:r>
    </w:p>
    <w:p w14:paraId="7E9BEBB9">
      <w:pPr>
        <w:spacing w:before="0" w:after="0" w:line="576" w:lineRule="exact"/>
        <w:ind w:firstLine="640"/>
      </w:pPr>
      <w:r>
        <w:rPr>
          <w:rFonts w:ascii="Times New Roman" w:hAnsi="Times New Roman" w:eastAsia="仿宋"/>
          <w:b w:val="0"/>
          <w:color w:val="000000"/>
          <w:sz w:val="32"/>
        </w:rPr>
        <w:t>5.教育（类）教育费附加安排的支出（款）其他教育费附加安排的支出（项）2050999。年初预算为</w:t>
      </w:r>
      <w:r>
        <w:rPr>
          <w:rFonts w:hint="eastAsia" w:ascii="Times New Roman" w:hAnsi="Times New Roman" w:eastAsia="仿宋"/>
          <w:b w:val="0"/>
          <w:color w:val="000000"/>
          <w:sz w:val="32"/>
          <w:lang w:val="en-US" w:eastAsia="zh-CN"/>
        </w:rPr>
        <w:t>0</w:t>
      </w:r>
      <w:r>
        <w:rPr>
          <w:rFonts w:ascii="Times New Roman" w:hAnsi="Times New Roman" w:eastAsia="仿宋"/>
          <w:b w:val="0"/>
          <w:color w:val="000000"/>
          <w:sz w:val="32"/>
        </w:rPr>
        <w:t>万元，支出决算为12.81万元，</w:t>
      </w:r>
      <w:r>
        <w:rPr>
          <w:rFonts w:hint="eastAsia" w:ascii="Times New Roman" w:hAnsi="Times New Roman" w:eastAsia="仿宋_GB2312" w:cs="Times New Roman"/>
          <w:sz w:val="32"/>
          <w:szCs w:val="32"/>
        </w:rPr>
        <w:t>决算数大于预算数的主要原因是预算时全部纳入教育支出（类）普通教育（款）其他普通教育支出（项），决算时进行了分类</w:t>
      </w:r>
      <w:r>
        <w:rPr>
          <w:rFonts w:ascii="Times New Roman" w:hAnsi="Times New Roman" w:eastAsia="仿宋"/>
          <w:b w:val="0"/>
          <w:color w:val="000000"/>
          <w:sz w:val="32"/>
        </w:rPr>
        <w:t>。</w:t>
      </w:r>
    </w:p>
    <w:p w14:paraId="0C948034">
      <w:pPr>
        <w:spacing w:before="0" w:after="0" w:line="576" w:lineRule="exact"/>
        <w:ind w:firstLine="640"/>
      </w:pPr>
      <w:r>
        <w:rPr>
          <w:rFonts w:ascii="Times New Roman" w:hAnsi="Times New Roman" w:eastAsia="仿宋"/>
          <w:b w:val="0"/>
          <w:color w:val="000000"/>
          <w:sz w:val="32"/>
        </w:rPr>
        <w:t>6.城乡社区（类）城乡社区管理事务（款）其他城乡社区支出（项）2129999。年初预算为</w:t>
      </w:r>
      <w:r>
        <w:rPr>
          <w:rFonts w:hint="eastAsia" w:ascii="Times New Roman" w:hAnsi="Times New Roman" w:eastAsia="仿宋"/>
          <w:b w:val="0"/>
          <w:color w:val="000000"/>
          <w:sz w:val="32"/>
          <w:lang w:val="en-US" w:eastAsia="zh-CN"/>
        </w:rPr>
        <w:t>0</w:t>
      </w:r>
      <w:r>
        <w:rPr>
          <w:rFonts w:ascii="Times New Roman" w:hAnsi="Times New Roman" w:eastAsia="仿宋"/>
          <w:b w:val="0"/>
          <w:color w:val="000000"/>
          <w:sz w:val="32"/>
        </w:rPr>
        <w:t>万元，支出决算为20.00万元，</w:t>
      </w:r>
      <w:r>
        <w:rPr>
          <w:rFonts w:hint="eastAsia" w:ascii="Times New Roman" w:hAnsi="Times New Roman" w:eastAsia="仿宋_GB2312" w:cs="Times New Roman"/>
          <w:sz w:val="32"/>
          <w:szCs w:val="32"/>
        </w:rPr>
        <w:t>决算数大于预算数的主要原因是预算时全部纳入教育支出（类）普通教育（款）其他普通教育支出（项），决算时进行了分类。</w:t>
      </w:r>
    </w:p>
    <w:p w14:paraId="083A1907">
      <w:pPr>
        <w:spacing w:before="0" w:after="0" w:line="576" w:lineRule="exact"/>
        <w:ind w:firstLine="640"/>
      </w:pPr>
      <w:r>
        <w:rPr>
          <w:rFonts w:ascii="Times New Roman" w:hAnsi="Times New Roman" w:eastAsia="仿宋"/>
          <w:b w:val="0"/>
          <w:color w:val="000000"/>
          <w:sz w:val="32"/>
        </w:rPr>
        <w:t>按照支出功能分类，教育方面的支出规模较大。主要是其他普通教育支出（2050299），2025年度决算数为2126.83万元，占财政拨款支出总额的83.33%，主要用于学校日常运转、人员经费及办学条件改善等方面。</w:t>
      </w:r>
    </w:p>
    <w:p w14:paraId="4EA31D17">
      <w:pPr>
        <w:spacing w:before="0" w:after="0" w:line="576" w:lineRule="exact"/>
        <w:ind w:firstLine="640"/>
      </w:pPr>
      <w:r>
        <w:rPr>
          <w:rFonts w:ascii="Times New Roman" w:hAnsi="Times New Roman" w:eastAsia="黑体"/>
          <w:b w:val="0"/>
          <w:color w:val="000000"/>
          <w:sz w:val="32"/>
        </w:rPr>
        <w:t>六、一般公共预算财政拨款基本支出决算情况说明</w:t>
      </w:r>
    </w:p>
    <w:p w14:paraId="7E0F9CA8">
      <w:pPr>
        <w:spacing w:before="0" w:after="0" w:line="576" w:lineRule="exact"/>
        <w:ind w:firstLine="640"/>
      </w:pPr>
      <w:r>
        <w:rPr>
          <w:rFonts w:ascii="Times New Roman" w:hAnsi="Times New Roman" w:eastAsia="仿宋"/>
          <w:b w:val="0"/>
          <w:color w:val="000000"/>
          <w:sz w:val="32"/>
        </w:rPr>
        <w:t>2025年度一般公共预算财政拨款基本支出2354.71万元，其中：</w:t>
      </w:r>
    </w:p>
    <w:p w14:paraId="57769EB3">
      <w:pPr>
        <w:spacing w:before="0" w:after="0" w:line="576" w:lineRule="exact"/>
        <w:ind w:firstLine="640"/>
      </w:pPr>
      <w:r>
        <w:rPr>
          <w:rFonts w:ascii="Times New Roman" w:hAnsi="Times New Roman" w:eastAsia="仿宋"/>
          <w:b w:val="0"/>
          <w:color w:val="000000"/>
          <w:sz w:val="32"/>
        </w:rPr>
        <w:t>人员经费2008.50万元，占基本支出的85.30%，主要包括基本工资、津贴补贴、绩效工资、机关事业单位基本养老保险缴费、住房公积金、伙食补助费、奖金、对个人和家庭的补助等。</w:t>
      </w:r>
    </w:p>
    <w:p w14:paraId="6C4D60D8">
      <w:pPr>
        <w:spacing w:before="0" w:after="0" w:line="576" w:lineRule="exact"/>
        <w:ind w:firstLine="640"/>
      </w:pPr>
      <w:r>
        <w:rPr>
          <w:rFonts w:ascii="Times New Roman" w:hAnsi="Times New Roman" w:eastAsia="仿宋"/>
          <w:b w:val="0"/>
          <w:color w:val="000000"/>
          <w:sz w:val="32"/>
        </w:rPr>
        <w:t>公用经费346.21万元，占基本支出的14.70%，主要包括办公费、印刷费、水费、电费、物业管理费、差旅费、维修（护）费、会议费、培训费、工会经费、其他交通费用、其他商品和服务支出及资本性支出等。</w:t>
      </w:r>
    </w:p>
    <w:p w14:paraId="48E66D76">
      <w:pPr>
        <w:spacing w:before="0" w:after="0" w:line="576" w:lineRule="exact"/>
        <w:ind w:firstLine="640"/>
      </w:pPr>
      <w:r>
        <w:rPr>
          <w:rFonts w:ascii="Times New Roman" w:hAnsi="Times New Roman" w:eastAsia="黑体"/>
          <w:b w:val="0"/>
          <w:color w:val="000000"/>
          <w:sz w:val="32"/>
        </w:rPr>
        <w:t>七、财政拨款“三公”经费支出决算情况说明</w:t>
      </w:r>
    </w:p>
    <w:p w14:paraId="02F6F9D0">
      <w:pPr>
        <w:spacing w:before="0" w:after="0" w:line="576" w:lineRule="exact"/>
        <w:ind w:firstLine="640"/>
      </w:pPr>
      <w:r>
        <w:rPr>
          <w:rFonts w:ascii="Times New Roman" w:hAnsi="Times New Roman" w:eastAsia="楷体"/>
          <w:b w:val="0"/>
          <w:color w:val="000000"/>
          <w:sz w:val="32"/>
        </w:rPr>
        <w:t>（一）“三公”经费财政拨款支出决算总体情况说明</w:t>
      </w:r>
    </w:p>
    <w:p w14:paraId="42272F32">
      <w:pPr>
        <w:spacing w:before="0" w:after="0" w:line="576" w:lineRule="exact"/>
        <w:ind w:firstLine="640"/>
      </w:pPr>
      <w:r>
        <w:rPr>
          <w:rFonts w:ascii="Times New Roman" w:hAnsi="Times New Roman" w:eastAsia="仿宋"/>
          <w:b w:val="0"/>
          <w:color w:val="000000"/>
          <w:sz w:val="32"/>
        </w:rPr>
        <w:t>2025年度“三公”经费财政拨款支出预算为0万元，支出决算为0万元，完成预算的××%；与上年相比，因公出国（境）费、公务用车购置及运行维护费、公务接待费均无支出。</w:t>
      </w:r>
    </w:p>
    <w:p w14:paraId="51F4433A">
      <w:pPr>
        <w:spacing w:before="0" w:after="0" w:line="576" w:lineRule="exact"/>
        <w:ind w:firstLine="640"/>
      </w:pPr>
      <w:r>
        <w:rPr>
          <w:rFonts w:ascii="Times New Roman" w:hAnsi="Times New Roman" w:eastAsia="楷体"/>
          <w:b w:val="0"/>
          <w:color w:val="000000"/>
          <w:sz w:val="32"/>
        </w:rPr>
        <w:t>（二）“三公”经费财政拨款支出决算具体情况说明</w:t>
      </w:r>
    </w:p>
    <w:p w14:paraId="2EBF28B0">
      <w:pPr>
        <w:spacing w:before="0" w:after="0" w:line="576" w:lineRule="exact"/>
        <w:ind w:firstLine="640"/>
      </w:pPr>
      <w:r>
        <w:rPr>
          <w:rFonts w:ascii="Times New Roman" w:hAnsi="Times New Roman" w:eastAsia="仿宋"/>
          <w:b w:val="0"/>
          <w:color w:val="000000"/>
          <w:sz w:val="32"/>
        </w:rPr>
        <w:t>1.因公出国（境）费支出预算为0万元，支出决算为0万元。2025年度安排因公出国（境）团组0个，累计0人次。</w:t>
      </w:r>
    </w:p>
    <w:p w14:paraId="5FFFCA9F">
      <w:pPr>
        <w:spacing w:before="0" w:after="0" w:line="576" w:lineRule="exact"/>
        <w:ind w:firstLine="640"/>
      </w:pPr>
      <w:r>
        <w:rPr>
          <w:rFonts w:ascii="Times New Roman" w:hAnsi="Times New Roman" w:eastAsia="仿宋"/>
          <w:b w:val="0"/>
          <w:color w:val="000000"/>
          <w:sz w:val="32"/>
        </w:rPr>
        <w:t>2.公务用车购置费及运行维护费支出预算为0万元，支出决算为0万元。其中：公务用车购置费支出预算为0万元，支出决算为0万元；公务用车运行维护费支出预算为0万元，支出决算为0万元。截至2025年12月31日，我单位开支财政拨款的公务用车保有量为0辆。</w:t>
      </w:r>
    </w:p>
    <w:p w14:paraId="5DF73567">
      <w:pPr>
        <w:spacing w:before="0" w:after="0" w:line="576" w:lineRule="exact"/>
        <w:ind w:firstLine="640"/>
      </w:pPr>
      <w:r>
        <w:rPr>
          <w:rFonts w:ascii="Times New Roman" w:hAnsi="Times New Roman" w:eastAsia="仿宋"/>
          <w:b w:val="0"/>
          <w:color w:val="000000"/>
          <w:sz w:val="32"/>
        </w:rPr>
        <w:t>3.公务接待费支出预算为0万元，支出决算为0万元。2025年度共接待来访团组0个、来宾0人次。</w:t>
      </w:r>
    </w:p>
    <w:p w14:paraId="29B6EB8E">
      <w:pPr>
        <w:spacing w:before="0" w:after="0" w:line="576" w:lineRule="exact"/>
        <w:ind w:firstLine="640"/>
      </w:pPr>
      <w:r>
        <w:rPr>
          <w:rFonts w:ascii="Times New Roman" w:hAnsi="Times New Roman" w:eastAsia="黑体"/>
          <w:b w:val="0"/>
          <w:color w:val="000000"/>
          <w:sz w:val="32"/>
        </w:rPr>
        <w:t>八、政府性基金预算收入支出决算情况</w:t>
      </w:r>
    </w:p>
    <w:p w14:paraId="55E6107A">
      <w:pPr>
        <w:spacing w:before="0" w:after="0" w:line="576" w:lineRule="exact"/>
        <w:ind w:firstLine="640"/>
      </w:pPr>
      <w:r>
        <w:rPr>
          <w:rFonts w:ascii="Times New Roman" w:hAnsi="Times New Roman" w:eastAsia="仿宋"/>
          <w:b w:val="0"/>
          <w:color w:val="000000"/>
          <w:sz w:val="32"/>
        </w:rPr>
        <w:t>2025年度我单位没有政府性基金预算财政拨款收入，没有使用政府性基金预算安排的支出，年初年末均无结转和结余，故本部分无数据。</w:t>
      </w:r>
    </w:p>
    <w:p w14:paraId="45C24788">
      <w:pPr>
        <w:spacing w:before="0" w:after="0" w:line="576" w:lineRule="exact"/>
        <w:ind w:firstLine="640"/>
      </w:pPr>
      <w:r>
        <w:rPr>
          <w:rFonts w:ascii="Times New Roman" w:hAnsi="Times New Roman" w:eastAsia="黑体"/>
          <w:b w:val="0"/>
          <w:color w:val="000000"/>
          <w:sz w:val="32"/>
        </w:rPr>
        <w:t>九、关于机关运行经费支出说明</w:t>
      </w:r>
    </w:p>
    <w:p w14:paraId="517F647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
          <w:b w:val="0"/>
          <w:color w:val="000000"/>
          <w:sz w:val="32"/>
        </w:rPr>
        <w:t>我单位为公益一类事业单位，不属于行政单位和参照公务员法管理的事业单位，2025年度无机关运行经费支出。</w:t>
      </w:r>
    </w:p>
    <w:p w14:paraId="4AABA1DF">
      <w:pPr>
        <w:spacing w:before="0" w:after="0" w:line="576" w:lineRule="exact"/>
        <w:ind w:firstLine="640"/>
      </w:pPr>
      <w:r>
        <w:rPr>
          <w:rFonts w:ascii="Times New Roman" w:hAnsi="Times New Roman" w:eastAsia="黑体"/>
          <w:b w:val="0"/>
          <w:color w:val="000000"/>
          <w:sz w:val="32"/>
        </w:rPr>
        <w:t>十、一般性支出情况说明</w:t>
      </w:r>
    </w:p>
    <w:p w14:paraId="6F121951">
      <w:pPr>
        <w:spacing w:before="0" w:after="0" w:line="576" w:lineRule="exact"/>
        <w:ind w:firstLine="640"/>
        <w:rPr>
          <w:rFonts w:ascii="Times New Roman" w:hAnsi="Times New Roman" w:eastAsia="仿宋_GB2312" w:cs="Times New Roman"/>
          <w:sz w:val="32"/>
          <w:szCs w:val="32"/>
        </w:rPr>
      </w:pPr>
      <w:r>
        <w:rPr>
          <w:rFonts w:ascii="Times New Roman" w:hAnsi="Times New Roman" w:eastAsia="仿宋"/>
          <w:b w:val="0"/>
          <w:color w:val="000000"/>
          <w:sz w:val="32"/>
        </w:rPr>
        <w:t>2025年本部门开支会议费3.00万元，</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lang w:eastAsia="zh-CN"/>
        </w:rPr>
        <w:t>安全工作、教师会、开学工作会、财务工作等</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val="en-US" w:eastAsia="zh-CN"/>
        </w:rPr>
        <w:t>154</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次</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eastAsia="zh-CN"/>
        </w:rPr>
        <w:t>校园安全、师德师风教育、固定资产管理、财务管理等</w:t>
      </w:r>
      <w:r>
        <w:rPr>
          <w:rFonts w:ascii="Times New Roman" w:hAnsi="Times New Roman" w:eastAsia="仿宋_GB2312" w:cs="Times New Roman"/>
          <w:sz w:val="32"/>
          <w:szCs w:val="32"/>
        </w:rPr>
        <w:t>；</w:t>
      </w:r>
      <w:r>
        <w:rPr>
          <w:rFonts w:ascii="Times New Roman" w:hAnsi="Times New Roman" w:eastAsia="仿宋"/>
          <w:b w:val="0"/>
          <w:color w:val="000000"/>
          <w:sz w:val="32"/>
        </w:rPr>
        <w:t>开支培训费16.96万元，</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新教材、财务、赫山教育云平台</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316</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新教材的使用、如何进行教学设计、食堂财务管理、赫山教育云平台的使用和管理等。</w:t>
      </w:r>
    </w:p>
    <w:p w14:paraId="371A425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3C58BA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77863CAB">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5736D23">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截至2024年12月31日，部门（单位）共有车辆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F29948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71B3BDD">
      <w:pPr>
        <w:overflowPunct w:val="0"/>
        <w:spacing w:line="600" w:lineRule="exact"/>
        <w:ind w:left="638" w:leftChars="304" w:firstLine="0" w:firstLineChars="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p>
    <w:p w14:paraId="12420E09">
      <w:pPr>
        <w:overflowPunct w:val="0"/>
        <w:spacing w:line="600" w:lineRule="exact"/>
        <w:ind w:firstLine="640" w:firstLineChars="200"/>
        <w:rPr>
          <w:rFonts w:ascii="Times New Roman" w:hAnsi="Times New Roman" w:eastAsia="楷体" w:cs="Times New Roman"/>
          <w:b/>
          <w:bCs/>
          <w:color w:val="auto"/>
          <w:sz w:val="32"/>
          <w:szCs w:val="32"/>
        </w:rPr>
      </w:pPr>
      <w:r>
        <w:rPr>
          <w:rFonts w:ascii="Times New Roman" w:hAnsi="Times New Roman" w:eastAsia="仿宋"/>
          <w:b w:val="0"/>
          <w:color w:val="000000"/>
          <w:sz w:val="32"/>
        </w:rPr>
        <w:t>组织对2025年度本单位整体支出开展绩效自评。本单位为公益一类事业单位、二级预算单位，2025年度决算支出合计2826.33万元，其中一般公共预算财政拨款支出2552.24万元，占本年支出合计的90.30%；未发生政府性基金预算、国有资本经营预算和社会保险基金预算支出。</w:t>
      </w:r>
      <w:r>
        <w:rPr>
          <w:rFonts w:ascii="Times New Roman" w:hAnsi="Times New Roman" w:eastAsia="仿宋_GB2312" w:cs="Times New Roman"/>
          <w:color w:val="auto"/>
          <w:kern w:val="0"/>
          <w:sz w:val="32"/>
          <w:szCs w:val="32"/>
        </w:rPr>
        <w:t>组织对所属单位202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w:t>
      </w:r>
      <w:r>
        <w:rPr>
          <w:rFonts w:hint="eastAsia" w:ascii="Times New Roman" w:hAnsi="Times New Roman" w:eastAsia="仿宋_GB2312" w:cs="Times New Roman"/>
          <w:color w:val="auto"/>
          <w:kern w:val="0"/>
          <w:sz w:val="32"/>
          <w:szCs w:val="32"/>
          <w:lang w:val="en-US" w:eastAsia="zh-CN"/>
        </w:rPr>
        <w:t>办公</w:t>
      </w:r>
      <w:r>
        <w:rPr>
          <w:rFonts w:hint="eastAsia" w:ascii="Times New Roman" w:hAnsi="Times New Roman" w:eastAsia="仿宋_GB2312" w:cs="Times New Roman"/>
          <w:color w:val="auto"/>
          <w:kern w:val="0"/>
          <w:sz w:val="32"/>
          <w:szCs w:val="32"/>
          <w:lang w:eastAsia="zh-CN"/>
        </w:rPr>
        <w:t>费”</w:t>
      </w:r>
      <w:r>
        <w:rPr>
          <w:rFonts w:ascii="Times New Roman" w:hAnsi="Times New Roman" w:eastAsia="仿宋_GB2312" w:cs="Times New Roman"/>
          <w:color w:val="auto"/>
          <w:kern w:val="0"/>
          <w:sz w:val="32"/>
          <w:szCs w:val="32"/>
        </w:rPr>
        <w:t>项目开展了部门评价，涉及一般公共预算支出</w:t>
      </w:r>
      <w:r>
        <w:rPr>
          <w:rFonts w:hint="eastAsia" w:ascii="Times New Roman" w:hAnsi="Times New Roman" w:eastAsia="仿宋_GB2312" w:cs="Times New Roman"/>
          <w:color w:val="auto"/>
          <w:sz w:val="32"/>
          <w:szCs w:val="32"/>
          <w:lang w:val="en-US" w:eastAsia="zh-CN"/>
        </w:rPr>
        <w:t>142.2</w:t>
      </w:r>
      <w:r>
        <w:rPr>
          <w:rFonts w:ascii="Times New Roman" w:hAnsi="Times New Roman" w:eastAsia="仿宋_GB2312" w:cs="Times New Roman"/>
          <w:color w:val="auto"/>
          <w:kern w:val="0"/>
          <w:sz w:val="32"/>
          <w:szCs w:val="32"/>
        </w:rPr>
        <w:t>万元。</w:t>
      </w:r>
    </w:p>
    <w:p w14:paraId="0B92530D">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color w:val="auto"/>
          <w:sz w:val="32"/>
          <w:szCs w:val="32"/>
        </w:rPr>
        <w:t>（二）绩效评价结果。</w:t>
      </w:r>
      <w:r>
        <w:rPr>
          <w:rFonts w:ascii="Times New Roman" w:hAnsi="Times New Roman" w:eastAsia="仿宋"/>
          <w:b w:val="0"/>
          <w:color w:val="000000"/>
          <w:sz w:val="32"/>
        </w:rPr>
        <w:t>2025年度本单位整体支出全年预算数</w:t>
      </w:r>
      <w:r>
        <w:rPr>
          <w:rFonts w:hint="eastAsia" w:ascii="Times New Roman" w:hAnsi="Times New Roman" w:eastAsia="仿宋"/>
          <w:b w:val="0"/>
          <w:color w:val="auto"/>
          <w:sz w:val="32"/>
          <w:lang w:val="en-US" w:eastAsia="zh-CN"/>
        </w:rPr>
        <w:t>2883.53</w:t>
      </w:r>
      <w:r>
        <w:rPr>
          <w:rFonts w:ascii="Times New Roman" w:hAnsi="Times New Roman" w:eastAsia="仿宋"/>
          <w:b w:val="0"/>
          <w:color w:val="000000"/>
          <w:sz w:val="32"/>
        </w:rPr>
        <w:t>万元，决算支出2826.33万元，</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98.02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ascii="Times New Roman" w:hAnsi="Times New Roman" w:eastAsia="仿宋"/>
          <w:b w:val="0"/>
          <w:color w:val="000000"/>
          <w:sz w:val="32"/>
        </w:rPr>
        <w:t>绩效目标完成情况：一是保障学校正常运转和教育教学基本支出。基本支出2628.80万元，占支出总额的93.01%，其中人员经费2008.50万元，主要用于教职工基本工资、津贴补贴、绩效工资、机关事业单位基本养老保险缴费、住房公积金等，保障教师队伍稳定和学校正常运转；公用经费346.21万元，主要用于办公、水电、物业管理、维修（护）等日常运转支出，确保学校教育教学活动顺利开展。二是推进项目支出实施。项目支出197.53万元，占支出总额的6.99%，主要用于学校办学条件改善及设备购置等方面。总体看，本单位各项支出均围绕教育事业发展目标统筹安排，资金使用总体规范有效。</w:t>
      </w:r>
      <w:r>
        <w:rPr>
          <w:rFonts w:hint="eastAsia" w:ascii="Times New Roman" w:hAnsi="Times New Roman" w:eastAsia="仿宋_GB2312" w:cs="Times New Roman"/>
          <w:sz w:val="32"/>
          <w:szCs w:val="32"/>
        </w:rPr>
        <w:t>发现的主要问题及原因：固定资产管理不规范。下一步改进措施：一是摸清底数，及时处置资产；二是加强固定资产管理人员责任。</w:t>
      </w:r>
    </w:p>
    <w:p w14:paraId="286B13F9">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w:t>
      </w:r>
      <w:r>
        <w:rPr>
          <w:rFonts w:hint="eastAsia" w:ascii="Times New Roman" w:hAnsi="Times New Roman" w:eastAsia="仿宋_GB2312" w:cs="Times New Roman"/>
          <w:color w:val="auto"/>
          <w:sz w:val="32"/>
          <w:szCs w:val="32"/>
          <w:lang w:eastAsia="zh-CN"/>
        </w:rPr>
        <w:t>，压减办公费、水电费等支出，加大教师培训力度，提高培训费；强化预算执行与绩效挂钩，提升资金使用透明度；细化预算编制、执行与监督流程；202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eastAsia="zh-CN"/>
        </w:rPr>
        <w:t>年预算安排需以“精准化、绩效化、法治化”为核心；进一步加强绩效评价，让经费投入取得的效益最大化。</w:t>
      </w:r>
    </w:p>
    <w:p w14:paraId="58256BD0">
      <w:pPr>
        <w:pStyle w:val="12"/>
        <w:jc w:val="center"/>
        <w:rPr>
          <w:rFonts w:ascii="Times New Roman" w:hAnsi="Times New Roman" w:cs="Times New Roman"/>
          <w:sz w:val="72"/>
          <w:szCs w:val="72"/>
        </w:rPr>
      </w:pPr>
    </w:p>
    <w:p w14:paraId="7410297D">
      <w:pPr>
        <w:pStyle w:val="12"/>
        <w:jc w:val="center"/>
        <w:rPr>
          <w:rFonts w:ascii="Times New Roman" w:hAnsi="Times New Roman" w:cs="Times New Roman"/>
          <w:sz w:val="72"/>
          <w:szCs w:val="72"/>
        </w:rPr>
      </w:pPr>
    </w:p>
    <w:p w14:paraId="63397E86">
      <w:pPr>
        <w:pStyle w:val="12"/>
        <w:jc w:val="center"/>
        <w:rPr>
          <w:rFonts w:ascii="Times New Roman" w:hAnsi="Times New Roman" w:cs="Times New Roman"/>
          <w:sz w:val="72"/>
          <w:szCs w:val="72"/>
        </w:rPr>
      </w:pPr>
    </w:p>
    <w:p w14:paraId="389664F1">
      <w:pPr>
        <w:pStyle w:val="12"/>
        <w:jc w:val="center"/>
        <w:rPr>
          <w:rFonts w:ascii="Times New Roman" w:hAnsi="Times New Roman" w:cs="Times New Roman"/>
          <w:sz w:val="72"/>
          <w:szCs w:val="72"/>
        </w:rPr>
      </w:pPr>
    </w:p>
    <w:p w14:paraId="1AF76481">
      <w:pPr>
        <w:pStyle w:val="12"/>
        <w:jc w:val="center"/>
        <w:rPr>
          <w:rFonts w:ascii="Times New Roman" w:hAnsi="Times New Roman" w:cs="Times New Roman"/>
          <w:sz w:val="72"/>
          <w:szCs w:val="72"/>
        </w:rPr>
      </w:pPr>
    </w:p>
    <w:p w14:paraId="48C1C312">
      <w:pPr>
        <w:pStyle w:val="12"/>
        <w:jc w:val="center"/>
        <w:rPr>
          <w:rFonts w:ascii="Times New Roman" w:hAnsi="Times New Roman" w:cs="Times New Roman"/>
          <w:sz w:val="72"/>
          <w:szCs w:val="72"/>
        </w:rPr>
      </w:pPr>
    </w:p>
    <w:p w14:paraId="65100823">
      <w:pPr>
        <w:pStyle w:val="12"/>
        <w:jc w:val="center"/>
        <w:rPr>
          <w:rFonts w:ascii="Times New Roman" w:hAnsi="Times New Roman" w:cs="Times New Roman"/>
          <w:sz w:val="72"/>
          <w:szCs w:val="72"/>
        </w:rPr>
      </w:pPr>
    </w:p>
    <w:p w14:paraId="5FC886FD">
      <w:pPr>
        <w:pStyle w:val="12"/>
        <w:jc w:val="center"/>
        <w:rPr>
          <w:rFonts w:ascii="Times New Roman" w:hAnsi="Times New Roman" w:cs="Times New Roman"/>
          <w:sz w:val="72"/>
          <w:szCs w:val="72"/>
        </w:rPr>
      </w:pPr>
    </w:p>
    <w:p w14:paraId="74619C16">
      <w:pPr>
        <w:pStyle w:val="12"/>
        <w:jc w:val="center"/>
        <w:rPr>
          <w:rFonts w:ascii="Times New Roman" w:hAnsi="Times New Roman" w:cs="Times New Roman"/>
          <w:sz w:val="72"/>
          <w:szCs w:val="72"/>
        </w:rPr>
      </w:pPr>
    </w:p>
    <w:p w14:paraId="49D306C3">
      <w:pPr>
        <w:pStyle w:val="12"/>
        <w:jc w:val="center"/>
        <w:rPr>
          <w:rFonts w:ascii="Times New Roman" w:hAnsi="Times New Roman" w:cs="Times New Roman"/>
          <w:sz w:val="72"/>
          <w:szCs w:val="72"/>
        </w:rPr>
      </w:pPr>
    </w:p>
    <w:p w14:paraId="45BD495B">
      <w:pPr>
        <w:pStyle w:val="12"/>
        <w:jc w:val="center"/>
        <w:rPr>
          <w:rFonts w:ascii="Times New Roman" w:hAnsi="Times New Roman" w:cs="Times New Roman"/>
          <w:sz w:val="72"/>
          <w:szCs w:val="72"/>
        </w:rPr>
      </w:pPr>
    </w:p>
    <w:p w14:paraId="0352F971">
      <w:pPr>
        <w:pStyle w:val="12"/>
        <w:jc w:val="center"/>
        <w:rPr>
          <w:rFonts w:ascii="Times New Roman" w:hAnsi="Times New Roman" w:cs="Times New Roman"/>
          <w:sz w:val="72"/>
          <w:szCs w:val="72"/>
        </w:rPr>
      </w:pPr>
    </w:p>
    <w:p w14:paraId="334AFE3F">
      <w:pPr>
        <w:pStyle w:val="12"/>
        <w:jc w:val="both"/>
        <w:rPr>
          <w:rFonts w:ascii="Times New Roman" w:hAnsi="Times New Roman" w:cs="Times New Roman"/>
          <w:sz w:val="72"/>
          <w:szCs w:val="72"/>
        </w:rPr>
      </w:pPr>
    </w:p>
    <w:p w14:paraId="3659D63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47690F54">
      <w:pPr>
        <w:widowControl/>
        <w:jc w:val="left"/>
        <w:rPr>
          <w:rFonts w:ascii="Times New Roman" w:hAnsi="Times New Roman" w:cs="Times New Roman"/>
          <w:color w:val="000000"/>
          <w:kern w:val="0"/>
          <w:sz w:val="32"/>
          <w:szCs w:val="32"/>
        </w:rPr>
      </w:pPr>
    </w:p>
    <w:p w14:paraId="4BAAE820">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60C8BEB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7C3D9D8D">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00F453A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618BD7CC">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53DD4D4B">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22DA80E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428EE25D">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6700714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B9AB2E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1C60E49D">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3B26F14">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ED3BFE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10FADD42">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03A1904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118555FE">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14:paraId="4DAAB445">
      <w:pPr>
        <w:pStyle w:val="12"/>
        <w:spacing w:line="600" w:lineRule="exact"/>
        <w:ind w:firstLine="640" w:firstLineChars="200"/>
        <w:rPr>
          <w:rFonts w:ascii="Times New Roman" w:hAnsi="Times New Roman" w:eastAsia="楷体_GB2312" w:cs="Times New Roman"/>
          <w:b/>
          <w:bCs/>
          <w:i/>
          <w:color w:val="auto"/>
          <w:sz w:val="32"/>
          <w:szCs w:val="3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十七、住房保障支出（类）保障性安居工程支出（款）其他保障性安居工程支出（项）：指反映其他用于保障性住房方面的支出。</w:t>
      </w:r>
    </w:p>
    <w:p w14:paraId="7B206664">
      <w:pPr>
        <w:pStyle w:val="12"/>
        <w:jc w:val="center"/>
        <w:rPr>
          <w:rFonts w:ascii="Times New Roman" w:hAnsi="Times New Roman" w:cs="Times New Roman"/>
          <w:sz w:val="72"/>
          <w:szCs w:val="72"/>
        </w:rPr>
      </w:pPr>
    </w:p>
    <w:p w14:paraId="3EDC121C">
      <w:pPr>
        <w:pStyle w:val="12"/>
        <w:jc w:val="center"/>
        <w:rPr>
          <w:rFonts w:ascii="Times New Roman" w:hAnsi="Times New Roman" w:cs="Times New Roman"/>
          <w:sz w:val="72"/>
          <w:szCs w:val="72"/>
        </w:rPr>
      </w:pPr>
    </w:p>
    <w:p w14:paraId="15EB62D8">
      <w:pPr>
        <w:pStyle w:val="12"/>
        <w:jc w:val="center"/>
        <w:rPr>
          <w:rFonts w:ascii="Times New Roman" w:hAnsi="Times New Roman" w:cs="Times New Roman"/>
          <w:sz w:val="72"/>
          <w:szCs w:val="72"/>
        </w:rPr>
      </w:pPr>
    </w:p>
    <w:p w14:paraId="7204F0C3">
      <w:pPr>
        <w:pStyle w:val="12"/>
        <w:jc w:val="center"/>
        <w:rPr>
          <w:rFonts w:ascii="Times New Roman" w:hAnsi="Times New Roman" w:cs="Times New Roman"/>
          <w:sz w:val="72"/>
          <w:szCs w:val="72"/>
        </w:rPr>
      </w:pPr>
    </w:p>
    <w:p w14:paraId="23D7341C">
      <w:pPr>
        <w:pStyle w:val="12"/>
        <w:jc w:val="center"/>
        <w:rPr>
          <w:rFonts w:ascii="Times New Roman" w:hAnsi="Times New Roman" w:cs="Times New Roman"/>
          <w:sz w:val="72"/>
          <w:szCs w:val="72"/>
        </w:rPr>
      </w:pPr>
    </w:p>
    <w:p w14:paraId="18593C3A">
      <w:pPr>
        <w:pStyle w:val="12"/>
        <w:jc w:val="center"/>
        <w:rPr>
          <w:rFonts w:ascii="Times New Roman" w:hAnsi="Times New Roman" w:cs="Times New Roman"/>
          <w:sz w:val="72"/>
          <w:szCs w:val="72"/>
        </w:rPr>
      </w:pPr>
    </w:p>
    <w:p w14:paraId="6FC7316C">
      <w:pPr>
        <w:pStyle w:val="12"/>
        <w:jc w:val="center"/>
        <w:rPr>
          <w:rFonts w:ascii="Times New Roman" w:hAnsi="Times New Roman" w:cs="Times New Roman"/>
          <w:sz w:val="72"/>
          <w:szCs w:val="72"/>
        </w:rPr>
      </w:pPr>
    </w:p>
    <w:p w14:paraId="51C27C28">
      <w:pPr>
        <w:pStyle w:val="12"/>
        <w:jc w:val="center"/>
        <w:rPr>
          <w:rFonts w:ascii="Times New Roman" w:hAnsi="Times New Roman" w:cs="Times New Roman"/>
          <w:sz w:val="72"/>
          <w:szCs w:val="72"/>
        </w:rPr>
      </w:pPr>
    </w:p>
    <w:p w14:paraId="0941DFF7">
      <w:pPr>
        <w:pStyle w:val="12"/>
        <w:jc w:val="both"/>
        <w:rPr>
          <w:rFonts w:ascii="Times New Roman" w:hAnsi="Times New Roman" w:cs="Times New Roman"/>
          <w:sz w:val="72"/>
          <w:szCs w:val="72"/>
        </w:rPr>
      </w:pPr>
    </w:p>
    <w:p w14:paraId="751D6045">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1DCE76ED">
      <w:pPr>
        <w:rPr>
          <w:rFonts w:ascii="Times New Roman" w:hAnsi="Times New Roman" w:cs="Times New Roman"/>
          <w:sz w:val="72"/>
          <w:szCs w:val="72"/>
        </w:rPr>
      </w:pPr>
    </w:p>
    <w:p w14:paraId="43BE5B12">
      <w:pPr>
        <w:pStyle w:val="12"/>
        <w:spacing w:line="600" w:lineRule="exact"/>
        <w:ind w:firstLine="640" w:firstLineChars="200"/>
        <w:jc w:val="center"/>
        <w:rPr>
          <w:rFonts w:ascii="Times New Roman" w:hAnsi="Times New Roman" w:eastAsia="仿宋_GB2312" w:cs="Times New Roman"/>
          <w:sz w:val="32"/>
          <w:szCs w:val="32"/>
        </w:rPr>
      </w:pPr>
    </w:p>
    <w:p w14:paraId="41D66437">
      <w:pPr>
        <w:rPr>
          <w:rFonts w:hint="eastAsia" w:ascii="宋体" w:hAnsi="宋体" w:eastAsia="宋体" w:cs="宋体"/>
          <w:b/>
          <w:bCs/>
          <w:sz w:val="44"/>
          <w:szCs w:val="44"/>
        </w:rPr>
      </w:pPr>
      <w:r>
        <w:rPr>
          <w:rFonts w:hint="eastAsia" w:ascii="宋体" w:hAnsi="宋体" w:eastAsia="宋体" w:cs="宋体"/>
          <w:b/>
          <w:bCs/>
          <w:sz w:val="44"/>
          <w:szCs w:val="44"/>
        </w:rPr>
        <w:br w:type="page"/>
      </w:r>
    </w:p>
    <w:p w14:paraId="44364E4D">
      <w:pPr>
        <w:spacing w:line="54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w:t>
      </w:r>
      <w:r>
        <w:rPr>
          <w:rFonts w:hint="eastAsia" w:ascii="方正小标宋简体" w:eastAsia="方正小标宋简体"/>
          <w:sz w:val="44"/>
          <w:szCs w:val="44"/>
          <w:lang w:val="en-US" w:eastAsia="zh-CN"/>
        </w:rPr>
        <w:t>谢林港</w:t>
      </w:r>
      <w:r>
        <w:rPr>
          <w:rFonts w:hint="eastAsia" w:ascii="方正小标宋简体" w:eastAsia="方正小标宋简体"/>
          <w:sz w:val="44"/>
          <w:szCs w:val="44"/>
          <w:lang w:eastAsia="zh-CN"/>
        </w:rPr>
        <w:t>镇中心学校</w:t>
      </w:r>
    </w:p>
    <w:p w14:paraId="235B4787">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14:paraId="5345BCB6">
      <w:pPr>
        <w:spacing w:line="540" w:lineRule="exact"/>
        <w:jc w:val="center"/>
        <w:rPr>
          <w:rFonts w:hint="eastAsia" w:ascii="方正小标宋简体" w:eastAsia="方正小标宋简体"/>
          <w:sz w:val="44"/>
          <w:szCs w:val="44"/>
        </w:rPr>
      </w:pPr>
    </w:p>
    <w:p w14:paraId="0275B2F6">
      <w:pPr>
        <w:numPr>
          <w:ilvl w:val="0"/>
          <w:numId w:val="2"/>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14:paraId="2C6C9F0D">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14:paraId="65091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14:paraId="37C34EB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14:paraId="2B491C8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14:paraId="39E1B49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14:paraId="25DABA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14:paraId="752542E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14:paraId="5575EA8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14:paraId="56800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14:paraId="1F08C1F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14:paraId="4B09D46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14:paraId="54E047B8">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14:paraId="617AC0E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益阳市谢林港镇中心学校2025年部门决算汇总公开单位构成包括：谢林港镇中心学校、谢林港镇新凤学校、谢林港镇欧公店学校、谢林港镇田庄学校、谢林港镇中心幼儿园。</w:t>
      </w:r>
    </w:p>
    <w:p w14:paraId="0075A183">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益阳市</w:t>
      </w:r>
      <w:r>
        <w:rPr>
          <w:rFonts w:hint="eastAsia" w:ascii="仿宋_GB2312" w:eastAsia="仿宋_GB2312"/>
          <w:sz w:val="32"/>
          <w:szCs w:val="32"/>
          <w:lang w:eastAsia="zh-CN"/>
        </w:rPr>
        <w:t>谢林港</w:t>
      </w:r>
      <w:r>
        <w:rPr>
          <w:rFonts w:hint="eastAsia" w:ascii="仿宋_GB2312" w:eastAsia="仿宋_GB2312"/>
          <w:sz w:val="32"/>
          <w:szCs w:val="32"/>
        </w:rPr>
        <w:t>镇中心学校内设机构：政教处、总务处、后勤管理处、德育处、党建办等。</w:t>
      </w:r>
    </w:p>
    <w:p w14:paraId="52D1C7F9">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14:paraId="429C041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14:paraId="3C6D9A82">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益阳市谢林港镇中心学校202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2552.24</w:t>
      </w:r>
      <w:r>
        <w:rPr>
          <w:rFonts w:hint="eastAsia" w:ascii="仿宋_GB2312" w:eastAsia="仿宋_GB2312"/>
          <w:sz w:val="32"/>
          <w:szCs w:val="32"/>
        </w:rPr>
        <w:t>万元,其中工资福利支出</w:t>
      </w:r>
      <w:r>
        <w:rPr>
          <w:rFonts w:hint="eastAsia" w:ascii="仿宋_GB2312" w:eastAsia="仿宋_GB2312"/>
          <w:sz w:val="32"/>
          <w:szCs w:val="32"/>
          <w:lang w:val="en-US" w:eastAsia="zh-CN"/>
        </w:rPr>
        <w:t>1810.04</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198.46</w:t>
      </w:r>
      <w:r>
        <w:rPr>
          <w:rFonts w:hint="eastAsia" w:ascii="仿宋_GB2312" w:eastAsia="仿宋_GB2312"/>
          <w:sz w:val="32"/>
          <w:szCs w:val="32"/>
        </w:rPr>
        <w:t>万元，商品和服务支出</w:t>
      </w:r>
      <w:r>
        <w:rPr>
          <w:rFonts w:hint="eastAsia" w:ascii="仿宋_GB2312" w:eastAsia="仿宋_GB2312"/>
          <w:sz w:val="32"/>
          <w:szCs w:val="32"/>
          <w:lang w:val="en-US" w:eastAsia="zh-CN"/>
        </w:rPr>
        <w:t>342.91</w:t>
      </w:r>
      <w:r>
        <w:rPr>
          <w:rFonts w:hint="eastAsia" w:ascii="仿宋_GB2312" w:eastAsia="仿宋_GB2312"/>
          <w:sz w:val="32"/>
          <w:szCs w:val="32"/>
        </w:rPr>
        <w:t>万元。</w:t>
      </w:r>
    </w:p>
    <w:p w14:paraId="2768217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14:paraId="21495B80">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益阳市谢林港镇中心学校202</w:t>
      </w:r>
      <w:r>
        <w:rPr>
          <w:rFonts w:hint="eastAsia" w:ascii="仿宋_GB2312" w:eastAsia="仿宋_GB2312"/>
          <w:sz w:val="32"/>
          <w:szCs w:val="32"/>
          <w:lang w:val="en-US" w:eastAsia="zh-CN"/>
        </w:rPr>
        <w:t>5</w:t>
      </w:r>
      <w:bookmarkStart w:id="3" w:name="_GoBack"/>
      <w:bookmarkEnd w:id="3"/>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1810.04</w:t>
      </w:r>
      <w:r>
        <w:rPr>
          <w:rFonts w:hint="eastAsia" w:ascii="仿宋_GB2312" w:eastAsia="仿宋_GB2312"/>
          <w:sz w:val="32"/>
          <w:szCs w:val="32"/>
        </w:rPr>
        <w:t>万元，其中基本工资</w:t>
      </w:r>
      <w:r>
        <w:rPr>
          <w:rFonts w:hint="eastAsia" w:ascii="仿宋_GB2312" w:eastAsia="仿宋_GB2312"/>
          <w:sz w:val="32"/>
          <w:szCs w:val="32"/>
          <w:lang w:val="en-US" w:eastAsia="zh-CN"/>
        </w:rPr>
        <w:t>885.78</w:t>
      </w:r>
      <w:r>
        <w:rPr>
          <w:rFonts w:hint="eastAsia" w:ascii="仿宋_GB2312" w:eastAsia="仿宋_GB2312"/>
          <w:sz w:val="32"/>
          <w:szCs w:val="32"/>
        </w:rPr>
        <w:t>万元、津贴补贴</w:t>
      </w:r>
      <w:r>
        <w:rPr>
          <w:rFonts w:hint="eastAsia" w:ascii="仿宋_GB2312" w:eastAsia="仿宋_GB2312"/>
          <w:sz w:val="32"/>
          <w:szCs w:val="32"/>
          <w:lang w:val="en-US" w:eastAsia="zh-CN"/>
        </w:rPr>
        <w:t>220.8</w:t>
      </w:r>
      <w:r>
        <w:rPr>
          <w:rFonts w:hint="eastAsia" w:ascii="仿宋_GB2312" w:eastAsia="仿宋_GB2312"/>
          <w:sz w:val="32"/>
          <w:szCs w:val="32"/>
        </w:rPr>
        <w:t>万元、绩效工资</w:t>
      </w:r>
      <w:r>
        <w:rPr>
          <w:rFonts w:hint="eastAsia" w:ascii="仿宋_GB2312" w:eastAsia="仿宋_GB2312"/>
          <w:sz w:val="32"/>
          <w:szCs w:val="32"/>
          <w:lang w:val="en-US" w:eastAsia="zh-CN"/>
        </w:rPr>
        <w:t>273.44</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195.23</w:t>
      </w:r>
      <w:r>
        <w:rPr>
          <w:rFonts w:hint="eastAsia" w:ascii="仿宋_GB2312" w:eastAsia="仿宋_GB2312"/>
          <w:sz w:val="32"/>
          <w:szCs w:val="32"/>
        </w:rPr>
        <w:t>万元、住房公积金</w:t>
      </w:r>
      <w:r>
        <w:rPr>
          <w:rFonts w:hint="eastAsia" w:ascii="仿宋_GB2312" w:eastAsia="仿宋_GB2312"/>
          <w:sz w:val="32"/>
          <w:szCs w:val="32"/>
          <w:lang w:val="en-US" w:eastAsia="zh-CN"/>
        </w:rPr>
        <w:t>152.1</w:t>
      </w:r>
      <w:r>
        <w:rPr>
          <w:rFonts w:hint="eastAsia" w:ascii="仿宋_GB2312" w:eastAsia="仿宋_GB2312"/>
          <w:sz w:val="32"/>
          <w:szCs w:val="32"/>
        </w:rPr>
        <w:t>万元、其他工资福利支出</w:t>
      </w:r>
      <w:r>
        <w:rPr>
          <w:rFonts w:hint="eastAsia" w:ascii="仿宋_GB2312" w:eastAsia="仿宋_GB2312"/>
          <w:sz w:val="32"/>
          <w:szCs w:val="32"/>
          <w:lang w:val="en-US" w:eastAsia="zh-CN"/>
        </w:rPr>
        <w:t>5.77</w:t>
      </w:r>
      <w:r>
        <w:rPr>
          <w:rFonts w:hint="eastAsia" w:ascii="仿宋_GB2312" w:eastAsia="仿宋_GB2312"/>
          <w:sz w:val="32"/>
          <w:szCs w:val="32"/>
        </w:rPr>
        <w:t xml:space="preserve">元。 </w:t>
      </w:r>
    </w:p>
    <w:p w14:paraId="11E61AFF">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14:paraId="4CCEC2C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益阳市谢林港镇中心学校202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342.91</w:t>
      </w:r>
      <w:r>
        <w:rPr>
          <w:rFonts w:hint="eastAsia" w:ascii="仿宋_GB2312" w:eastAsia="仿宋_GB2312"/>
          <w:sz w:val="32"/>
          <w:szCs w:val="32"/>
        </w:rPr>
        <w:t>万元，其中办公费</w:t>
      </w:r>
      <w:r>
        <w:rPr>
          <w:rFonts w:hint="eastAsia" w:ascii="仿宋_GB2312" w:eastAsia="仿宋_GB2312"/>
          <w:sz w:val="32"/>
          <w:szCs w:val="32"/>
          <w:lang w:val="en-US" w:eastAsia="zh-CN"/>
        </w:rPr>
        <w:t>142.20</w:t>
      </w:r>
      <w:r>
        <w:rPr>
          <w:rFonts w:hint="eastAsia" w:ascii="仿宋_GB2312" w:eastAsia="仿宋_GB2312"/>
          <w:sz w:val="32"/>
          <w:szCs w:val="32"/>
        </w:rPr>
        <w:t>万元、印刷费</w:t>
      </w:r>
      <w:r>
        <w:rPr>
          <w:rFonts w:hint="eastAsia" w:ascii="仿宋_GB2312" w:eastAsia="仿宋_GB2312"/>
          <w:sz w:val="32"/>
          <w:szCs w:val="32"/>
          <w:lang w:val="en-US" w:eastAsia="zh-CN"/>
        </w:rPr>
        <w:t>6.65</w:t>
      </w:r>
      <w:r>
        <w:rPr>
          <w:rFonts w:hint="eastAsia" w:ascii="仿宋_GB2312" w:eastAsia="仿宋_GB2312"/>
          <w:sz w:val="32"/>
          <w:szCs w:val="32"/>
        </w:rPr>
        <w:t>万元、水费</w:t>
      </w:r>
      <w:r>
        <w:rPr>
          <w:rFonts w:hint="eastAsia" w:ascii="仿宋_GB2312" w:eastAsia="仿宋_GB2312"/>
          <w:sz w:val="32"/>
          <w:szCs w:val="32"/>
          <w:lang w:val="en-US" w:eastAsia="zh-CN"/>
        </w:rPr>
        <w:t>2.50</w:t>
      </w:r>
      <w:r>
        <w:rPr>
          <w:rFonts w:hint="eastAsia" w:ascii="仿宋_GB2312" w:eastAsia="仿宋_GB2312"/>
          <w:sz w:val="32"/>
          <w:szCs w:val="32"/>
        </w:rPr>
        <w:t>万元、电费</w:t>
      </w:r>
      <w:r>
        <w:rPr>
          <w:rFonts w:hint="eastAsia" w:ascii="仿宋_GB2312" w:eastAsia="仿宋_GB2312"/>
          <w:sz w:val="32"/>
          <w:szCs w:val="32"/>
          <w:lang w:val="en-US" w:eastAsia="zh-CN"/>
        </w:rPr>
        <w:t>32.52</w:t>
      </w:r>
      <w:r>
        <w:rPr>
          <w:rFonts w:hint="eastAsia" w:ascii="仿宋_GB2312" w:eastAsia="仿宋_GB2312"/>
          <w:sz w:val="32"/>
          <w:szCs w:val="32"/>
        </w:rPr>
        <w:t>万元、物业管理费</w:t>
      </w:r>
      <w:r>
        <w:rPr>
          <w:rFonts w:hint="eastAsia" w:ascii="仿宋_GB2312" w:eastAsia="仿宋_GB2312"/>
          <w:sz w:val="32"/>
          <w:szCs w:val="32"/>
          <w:lang w:val="en-US" w:eastAsia="zh-CN"/>
        </w:rPr>
        <w:t>19.92</w:t>
      </w:r>
      <w:r>
        <w:rPr>
          <w:rFonts w:hint="eastAsia" w:ascii="仿宋_GB2312" w:eastAsia="仿宋_GB2312"/>
          <w:sz w:val="32"/>
          <w:szCs w:val="32"/>
        </w:rPr>
        <w:t>万元、差旅费</w:t>
      </w:r>
      <w:r>
        <w:rPr>
          <w:rFonts w:hint="eastAsia" w:ascii="仿宋_GB2312" w:eastAsia="仿宋_GB2312"/>
          <w:sz w:val="32"/>
          <w:szCs w:val="32"/>
          <w:lang w:val="en-US" w:eastAsia="zh-CN"/>
        </w:rPr>
        <w:t>0.58</w:t>
      </w:r>
      <w:r>
        <w:rPr>
          <w:rFonts w:hint="eastAsia" w:ascii="仿宋_GB2312" w:eastAsia="仿宋_GB2312"/>
          <w:sz w:val="32"/>
          <w:szCs w:val="32"/>
        </w:rPr>
        <w:t>万元、维修（护）费</w:t>
      </w:r>
      <w:r>
        <w:rPr>
          <w:rFonts w:hint="eastAsia" w:ascii="仿宋_GB2312" w:eastAsia="仿宋_GB2312"/>
          <w:sz w:val="32"/>
          <w:szCs w:val="32"/>
          <w:lang w:val="en-US" w:eastAsia="zh-CN"/>
        </w:rPr>
        <w:t>52.33</w:t>
      </w:r>
      <w:r>
        <w:rPr>
          <w:rFonts w:hint="eastAsia" w:ascii="仿宋_GB2312" w:eastAsia="仿宋_GB2312"/>
          <w:sz w:val="32"/>
          <w:szCs w:val="32"/>
        </w:rPr>
        <w:t>万元、会议费</w:t>
      </w:r>
      <w:r>
        <w:rPr>
          <w:rFonts w:hint="eastAsia" w:ascii="仿宋_GB2312" w:eastAsia="仿宋_GB2312"/>
          <w:sz w:val="32"/>
          <w:szCs w:val="32"/>
          <w:lang w:val="en-US" w:eastAsia="zh-CN"/>
        </w:rPr>
        <w:t>3.00</w:t>
      </w:r>
      <w:r>
        <w:rPr>
          <w:rFonts w:hint="eastAsia" w:ascii="仿宋_GB2312" w:eastAsia="仿宋_GB2312"/>
          <w:sz w:val="32"/>
          <w:szCs w:val="32"/>
        </w:rPr>
        <w:t>万元、培训费</w:t>
      </w:r>
      <w:r>
        <w:rPr>
          <w:rFonts w:hint="eastAsia" w:ascii="仿宋_GB2312" w:eastAsia="仿宋_GB2312"/>
          <w:sz w:val="32"/>
          <w:szCs w:val="32"/>
          <w:lang w:val="en-US" w:eastAsia="zh-CN"/>
        </w:rPr>
        <w:t>16.96</w:t>
      </w:r>
      <w:r>
        <w:rPr>
          <w:rFonts w:hint="eastAsia" w:ascii="仿宋_GB2312" w:eastAsia="仿宋_GB2312"/>
          <w:sz w:val="32"/>
          <w:szCs w:val="32"/>
        </w:rPr>
        <w:t>万元、工会经费</w:t>
      </w:r>
      <w:r>
        <w:rPr>
          <w:rFonts w:hint="eastAsia" w:ascii="仿宋_GB2312" w:eastAsia="仿宋_GB2312"/>
          <w:sz w:val="32"/>
          <w:szCs w:val="32"/>
          <w:lang w:val="en-US" w:eastAsia="zh-CN"/>
        </w:rPr>
        <w:t>21.56</w:t>
      </w:r>
      <w:r>
        <w:rPr>
          <w:rFonts w:hint="eastAsia" w:ascii="仿宋_GB2312" w:eastAsia="仿宋_GB2312"/>
          <w:sz w:val="32"/>
          <w:szCs w:val="32"/>
        </w:rPr>
        <w:t>万元、其他交通费</w:t>
      </w:r>
      <w:r>
        <w:rPr>
          <w:rFonts w:hint="eastAsia" w:ascii="仿宋_GB2312" w:eastAsia="仿宋_GB2312"/>
          <w:sz w:val="32"/>
          <w:szCs w:val="32"/>
          <w:lang w:val="en-US" w:eastAsia="zh-CN"/>
        </w:rPr>
        <w:t>4.80</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39.90</w:t>
      </w:r>
      <w:r>
        <w:rPr>
          <w:rFonts w:hint="eastAsia" w:ascii="仿宋_GB2312" w:eastAsia="仿宋_GB2312"/>
          <w:sz w:val="32"/>
          <w:szCs w:val="32"/>
        </w:rPr>
        <w:t>万元。</w:t>
      </w:r>
    </w:p>
    <w:p w14:paraId="1992DE2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14:paraId="023AA60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益阳市谢林港镇中心学校202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198.46</w:t>
      </w:r>
      <w:r>
        <w:rPr>
          <w:rFonts w:hint="eastAsia" w:ascii="仿宋_GB2312" w:eastAsia="仿宋_GB2312"/>
          <w:sz w:val="32"/>
          <w:szCs w:val="32"/>
        </w:rPr>
        <w:t>万元，其中抚恤金</w:t>
      </w:r>
      <w:r>
        <w:rPr>
          <w:rFonts w:hint="eastAsia" w:ascii="仿宋_GB2312" w:eastAsia="仿宋_GB2312"/>
          <w:sz w:val="32"/>
          <w:szCs w:val="32"/>
          <w:lang w:val="en-US" w:eastAsia="zh-CN"/>
        </w:rPr>
        <w:t>29.29</w:t>
      </w:r>
      <w:r>
        <w:rPr>
          <w:rFonts w:hint="eastAsia" w:ascii="仿宋_GB2312" w:eastAsia="仿宋_GB2312"/>
          <w:sz w:val="32"/>
          <w:szCs w:val="32"/>
        </w:rPr>
        <w:t>万元、生活补助</w:t>
      </w:r>
      <w:r>
        <w:rPr>
          <w:rFonts w:hint="eastAsia" w:ascii="仿宋_GB2312" w:eastAsia="仿宋_GB2312"/>
          <w:sz w:val="32"/>
          <w:szCs w:val="32"/>
          <w:lang w:val="en-US" w:eastAsia="zh-CN"/>
        </w:rPr>
        <w:t>100.25</w:t>
      </w:r>
      <w:r>
        <w:rPr>
          <w:rFonts w:hint="eastAsia" w:ascii="仿宋_GB2312" w:eastAsia="仿宋_GB2312"/>
          <w:sz w:val="32"/>
          <w:szCs w:val="32"/>
        </w:rPr>
        <w:t>万元、</w:t>
      </w:r>
      <w:r>
        <w:rPr>
          <w:rFonts w:hint="eastAsia" w:ascii="仿宋_GB2312" w:eastAsia="仿宋_GB2312"/>
          <w:sz w:val="32"/>
          <w:szCs w:val="32"/>
          <w:lang w:val="en-US" w:eastAsia="zh-CN"/>
        </w:rPr>
        <w:t>助学金24.57万元、</w:t>
      </w:r>
      <w:r>
        <w:rPr>
          <w:rFonts w:hint="eastAsia" w:ascii="仿宋_GB2312" w:eastAsia="仿宋_GB2312"/>
          <w:sz w:val="32"/>
          <w:szCs w:val="32"/>
        </w:rPr>
        <w:t>其他对个人和家庭的补助</w:t>
      </w:r>
      <w:r>
        <w:rPr>
          <w:rFonts w:hint="eastAsia" w:ascii="仿宋_GB2312" w:eastAsia="仿宋_GB2312"/>
          <w:sz w:val="32"/>
          <w:szCs w:val="32"/>
          <w:lang w:val="en-US" w:eastAsia="zh-CN"/>
        </w:rPr>
        <w:t>44.35</w:t>
      </w:r>
      <w:r>
        <w:rPr>
          <w:rFonts w:hint="eastAsia" w:ascii="仿宋_GB2312" w:eastAsia="仿宋_GB2312"/>
          <w:sz w:val="32"/>
          <w:szCs w:val="32"/>
        </w:rPr>
        <w:t>万元。</w:t>
      </w:r>
    </w:p>
    <w:p w14:paraId="065A38F2">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14:paraId="6D19EC2E">
      <w:pPr>
        <w:spacing w:line="54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益阳市谢林港镇中心学校202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资本性支出3.30元，其中办公设备购置1.20万元、  专用设备购置2.10万元。</w:t>
      </w:r>
    </w:p>
    <w:p w14:paraId="40284B37">
      <w:pPr>
        <w:numPr>
          <w:ilvl w:val="0"/>
          <w:numId w:val="3"/>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14:paraId="6246880E">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益阳市谢林港镇中心学校2025年度一般公共预算财政拨款项目支出197.53万元,其中资本性支出197.53万元。资本性支出占项目支出的100%。</w:t>
      </w:r>
    </w:p>
    <w:p w14:paraId="7A168D48">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14:paraId="20A1EB5C">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lang w:val="en-US" w:eastAsia="zh-CN"/>
        </w:rPr>
        <w:t>益阳市谢林港镇中心学校2025年度无政府性基金支出。</w:t>
      </w:r>
    </w:p>
    <w:p w14:paraId="3900294D">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14:paraId="26331B10">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14:paraId="4FDF19E8">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14:paraId="664B8AC4">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14:paraId="0F28A2F8">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14:paraId="12CB9CB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益阳市谢林港镇中心学校</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14:paraId="2DBDC6F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14:paraId="543FA8E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14:paraId="60BC6EF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6C753268">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14:paraId="2153B989">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14:paraId="00A4083F">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14:paraId="00C4A46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14:paraId="35598E38">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14:paraId="0342AD02">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14:paraId="2A4DD503">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14:paraId="68794AE1">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14:paraId="5649FBDE">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14:paraId="34CE4FBC">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14:paraId="0D8C3F96">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14:paraId="541CAE70">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14:paraId="1C70800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14:paraId="70DA3D57">
      <w:pPr>
        <w:numPr>
          <w:ilvl w:val="0"/>
          <w:numId w:val="5"/>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14:paraId="71B118EF">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14:paraId="3300EA87">
      <w:pPr>
        <w:pStyle w:val="2"/>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14:paraId="5270E66D">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14:paraId="2C072F24">
      <w:pPr>
        <w:numPr>
          <w:ilvl w:val="0"/>
          <w:numId w:val="6"/>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14:paraId="7EB90CEC">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14:paraId="6595954A">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14:paraId="39A73071">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益阳市谢林港镇中心学校</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益阳市谢林港镇中心学校</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14:paraId="50D87626">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14:paraId="6D179C41">
      <w:pPr>
        <w:jc w:val="left"/>
        <w:rPr>
          <w:rFonts w:ascii="Times New Roman" w:hAnsi="Times New Roman" w:cs="Times New Roman"/>
          <w:color w:val="000000"/>
          <w:kern w:val="0"/>
          <w:sz w:val="32"/>
          <w:szCs w:val="32"/>
        </w:rPr>
      </w:pPr>
      <w:r>
        <w:rPr>
          <w:rFonts w:hint="eastAsia" w:ascii="仿宋_GB2312" w:eastAsia="仿宋_GB2312"/>
          <w:sz w:val="32"/>
          <w:szCs w:val="32"/>
          <w:lang w:val="en-US" w:eastAsia="zh-CN"/>
        </w:rPr>
        <w:t>无。</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4335CE-8B92-44FB-A2BA-A95D8538BD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A0EAC8A-441C-467E-AE45-754897989B2A}"/>
  </w:font>
  <w:font w:name="方正小标宋简体">
    <w:panose1 w:val="02000000000000000000"/>
    <w:charset w:val="86"/>
    <w:family w:val="auto"/>
    <w:pitch w:val="default"/>
    <w:sig w:usb0="00000001" w:usb1="08000000" w:usb2="00000000" w:usb3="00000000" w:csb0="00040000" w:csb1="00000000"/>
    <w:embedRegular r:id="rId3" w:fontKey="{1D8656DD-BE7D-4A56-8466-4F5E0D8ED637}"/>
  </w:font>
  <w:font w:name="方正小标宋_GBK">
    <w:panose1 w:val="02000000000000000000"/>
    <w:charset w:val="86"/>
    <w:family w:val="script"/>
    <w:pitch w:val="default"/>
    <w:sig w:usb0="A00002BF" w:usb1="38CF7CFA" w:usb2="00082016" w:usb3="00000000" w:csb0="00040001" w:csb1="00000000"/>
    <w:embedRegular r:id="rId4" w:fontKey="{3250F1FD-7099-443D-B515-B98DE3176D00}"/>
  </w:font>
  <w:font w:name="仿宋_GB2312">
    <w:altName w:val="仿宋"/>
    <w:panose1 w:val="00000000000000000000"/>
    <w:charset w:val="86"/>
    <w:family w:val="modern"/>
    <w:pitch w:val="default"/>
    <w:sig w:usb0="00000000" w:usb1="00000000" w:usb2="00000000" w:usb3="00000000" w:csb0="00040000" w:csb1="00000000"/>
    <w:embedRegular r:id="rId5" w:fontKey="{7119D794-854E-4F85-9531-8395A2F959EE}"/>
  </w:font>
  <w:font w:name="仿宋">
    <w:panose1 w:val="02010609060101010101"/>
    <w:charset w:val="86"/>
    <w:family w:val="auto"/>
    <w:pitch w:val="default"/>
    <w:sig w:usb0="800002BF" w:usb1="38CF7CFA" w:usb2="00000016" w:usb3="00000000" w:csb0="00040001" w:csb1="00000000"/>
    <w:embedRegular r:id="rId6" w:fontKey="{96FE1D59-18F8-4FC1-8F04-6319AE9D40BD}"/>
  </w:font>
  <w:font w:name="方正仿宋_GB2312">
    <w:panose1 w:val="02000000000000000000"/>
    <w:charset w:val="86"/>
    <w:family w:val="auto"/>
    <w:pitch w:val="default"/>
    <w:sig w:usb0="A00002BF" w:usb1="184F6CFA" w:usb2="00000012" w:usb3="00000000" w:csb0="00040001" w:csb1="00000000"/>
    <w:embedRegular r:id="rId7" w:fontKey="{6227C26B-C6C8-4314-B82B-29E957A61BDF}"/>
  </w:font>
  <w:font w:name="华文中宋">
    <w:panose1 w:val="02010600040101010101"/>
    <w:charset w:val="86"/>
    <w:family w:val="auto"/>
    <w:pitch w:val="default"/>
    <w:sig w:usb0="00000287" w:usb1="080F0000" w:usb2="00000000" w:usb3="00000000" w:csb0="0004009F" w:csb1="DFD70000"/>
    <w:embedRegular r:id="rId8" w:fontKey="{0E6DB4EB-C7C9-46B4-BACF-78FB71CB6901}"/>
  </w:font>
  <w:font w:name="楷体_GB2312">
    <w:altName w:val="楷体"/>
    <w:panose1 w:val="00000000000000000000"/>
    <w:charset w:val="86"/>
    <w:family w:val="modern"/>
    <w:pitch w:val="default"/>
    <w:sig w:usb0="00000000" w:usb1="00000000" w:usb2="00000010" w:usb3="00000000" w:csb0="00040000" w:csb1="00000000"/>
    <w:embedRegular r:id="rId9" w:fontKey="{6513CA4A-1B4C-4369-83C6-0D20E08F1E74}"/>
  </w:font>
  <w:font w:name="楷体">
    <w:panose1 w:val="02010609060101010101"/>
    <w:charset w:val="86"/>
    <w:family w:val="modern"/>
    <w:pitch w:val="default"/>
    <w:sig w:usb0="800002BF" w:usb1="38CF7CFA" w:usb2="00000016" w:usb3="00000000" w:csb0="00040001" w:csb1="00000000"/>
    <w:embedRegular r:id="rId10" w:fontKey="{CAD6743A-161B-4620-999D-757B78562BF5}"/>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9D4D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04535">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ED920">
    <w:pPr>
      <w:pStyle w:val="6"/>
    </w:pPr>
    <w:r>
      <w:pict>
        <v:shape id="文本框 5"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v:path/>
          <v:fill on="f" focussize="0,0"/>
          <v:stroke on="f" weight="0.5pt" joinstyle="miter"/>
          <v:imagedata o:title=""/>
          <o:lock v:ext="edit"/>
          <v:textbox inset="0mm,0mm,0mm,0mm" style="mso-fit-shape-to-text:t;">
            <w:txbxContent>
              <w:p w14:paraId="758DF6CD">
                <w:pPr>
                  <w:pStyle w:val="6"/>
                </w:pPr>
                <w:r>
                  <w:fldChar w:fldCharType="begin"/>
                </w:r>
                <w:r>
                  <w:instrText xml:space="preserve"> PAGE  \* MERGEFORMAT </w:instrText>
                </w:r>
                <w:r>
                  <w:fldChar w:fldCharType="separate"/>
                </w:r>
                <w:r>
                  <w:t>22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111A"/>
    <w:multiLevelType w:val="singleLevel"/>
    <w:tmpl w:val="CF65111A"/>
    <w:lvl w:ilvl="0" w:tentative="0">
      <w:start w:val="1"/>
      <w:numFmt w:val="decimal"/>
      <w:lvlText w:val="%1."/>
      <w:lvlJc w:val="left"/>
      <w:pPr>
        <w:tabs>
          <w:tab w:val="left" w:pos="312"/>
        </w:tabs>
      </w:pPr>
    </w:lvl>
  </w:abstractNum>
  <w:abstractNum w:abstractNumId="1">
    <w:nsid w:val="DAA5F958"/>
    <w:multiLevelType w:val="singleLevel"/>
    <w:tmpl w:val="DAA5F958"/>
    <w:lvl w:ilvl="0" w:tentative="0">
      <w:start w:val="2"/>
      <w:numFmt w:val="chineseCounting"/>
      <w:suff w:val="nothing"/>
      <w:lvlText w:val="（%1）"/>
      <w:lvlJc w:val="left"/>
      <w:rPr>
        <w:rFonts w:hint="eastAsia"/>
      </w:rPr>
    </w:lvl>
  </w:abstractNum>
  <w:abstractNum w:abstractNumId="2">
    <w:nsid w:val="32D1E1B7"/>
    <w:multiLevelType w:val="singleLevel"/>
    <w:tmpl w:val="32D1E1B7"/>
    <w:lvl w:ilvl="0" w:tentative="0">
      <w:start w:val="2"/>
      <w:numFmt w:val="chineseCounting"/>
      <w:suff w:val="nothing"/>
      <w:lvlText w:val="（%1）"/>
      <w:lvlJc w:val="left"/>
      <w:rPr>
        <w:rFonts w:hint="eastAsia"/>
      </w:rPr>
    </w:lvl>
  </w:abstractNum>
  <w:abstractNum w:abstractNumId="3">
    <w:nsid w:val="4D452EE6"/>
    <w:multiLevelType w:val="singleLevel"/>
    <w:tmpl w:val="4D452EE6"/>
    <w:lvl w:ilvl="0" w:tentative="0">
      <w:start w:val="1"/>
      <w:numFmt w:val="chineseCounting"/>
      <w:suff w:val="nothing"/>
      <w:lvlText w:val="%1、"/>
      <w:lvlJc w:val="left"/>
      <w:rPr>
        <w:rFonts w:hint="eastAsia"/>
      </w:rPr>
    </w:lvl>
  </w:abstractNum>
  <w:abstractNum w:abstractNumId="4">
    <w:nsid w:val="62FC3140"/>
    <w:multiLevelType w:val="singleLevel"/>
    <w:tmpl w:val="62FC3140"/>
    <w:lvl w:ilvl="0" w:tentative="0">
      <w:start w:val="4"/>
      <w:numFmt w:val="chineseCounting"/>
      <w:suff w:val="nothing"/>
      <w:lvlText w:val="%1、"/>
      <w:lvlJc w:val="left"/>
      <w:rPr>
        <w:rFonts w:hint="eastAsia"/>
      </w:rPr>
    </w:lvl>
  </w:abstractNum>
  <w:abstractNum w:abstractNumId="5">
    <w:nsid w:val="7879F838"/>
    <w:multiLevelType w:val="singleLevel"/>
    <w:tmpl w:val="7879F838"/>
    <w:lvl w:ilvl="0" w:tentative="0">
      <w:start w:val="7"/>
      <w:numFmt w:val="chineseCounting"/>
      <w:suff w:val="nothing"/>
      <w:lvlText w:val="%1、"/>
      <w:lvlJc w:val="left"/>
      <w:rPr>
        <w:rFonts w:hint="eastAsia"/>
      </w:rPr>
    </w:lvl>
  </w:abstractNum>
  <w:num w:numId="1">
    <w:abstractNumId w:val="1"/>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A14"/>
    <w:rsid w:val="0033283E"/>
    <w:rsid w:val="003479BD"/>
    <w:rsid w:val="0037197D"/>
    <w:rsid w:val="003768D5"/>
    <w:rsid w:val="003926B9"/>
    <w:rsid w:val="003C2E17"/>
    <w:rsid w:val="003C47E6"/>
    <w:rsid w:val="003C4FC2"/>
    <w:rsid w:val="003D35B5"/>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C394F1C"/>
    <w:rsid w:val="1D97DEFF"/>
    <w:rsid w:val="1DFF72E5"/>
    <w:rsid w:val="1EFC6F07"/>
    <w:rsid w:val="2FDF85B8"/>
    <w:rsid w:val="2FFFEE04"/>
    <w:rsid w:val="34DF85B0"/>
    <w:rsid w:val="36E907D9"/>
    <w:rsid w:val="39373264"/>
    <w:rsid w:val="3B8F36BC"/>
    <w:rsid w:val="491625A2"/>
    <w:rsid w:val="491FF225"/>
    <w:rsid w:val="4FFD214C"/>
    <w:rsid w:val="5777D4F5"/>
    <w:rsid w:val="580567CC"/>
    <w:rsid w:val="59DD8326"/>
    <w:rsid w:val="5AF4496F"/>
    <w:rsid w:val="5DEF592A"/>
    <w:rsid w:val="5FC6BB1E"/>
    <w:rsid w:val="5FF720F1"/>
    <w:rsid w:val="67FF5C0B"/>
    <w:rsid w:val="6EFC0924"/>
    <w:rsid w:val="6FB74722"/>
    <w:rsid w:val="6FEF8B7E"/>
    <w:rsid w:val="70B31528"/>
    <w:rsid w:val="71A6591B"/>
    <w:rsid w:val="737D59BA"/>
    <w:rsid w:val="77C37683"/>
    <w:rsid w:val="79D19834"/>
    <w:rsid w:val="79FF515B"/>
    <w:rsid w:val="7A184849"/>
    <w:rsid w:val="7E9E1962"/>
    <w:rsid w:val="7E9F11B4"/>
    <w:rsid w:val="7ED92E06"/>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autoRedefine/>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autoRedefine/>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32</Pages>
  <Words>509</Words>
  <Characters>516</Characters>
  <Lines>63</Lines>
  <Paragraphs>17</Paragraphs>
  <TotalTime>1</TotalTime>
  <ScaleCrop>false</ScaleCrop>
  <LinksUpToDate>false</LinksUpToDate>
  <CharactersWithSpaces>516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2025-08-20T07:18:00Z</dcterms:created>
  <dc:creator>李航 null</dc:creator>
  <cp:lastModifiedBy>WPS_1592377112</cp:lastModifiedBy>
  <cp:lastPrinted>2024-08-08T18:20:00Z</cp:lastPrinted>
  <dcterms:modified xsi:type="dcterms:W3CDTF">2026-09-01T06:09:39Z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BB7B6AA21D207914D6FDA268992A22D6</vt:lpwstr>
  </property>
  <property fmtid="{D5CDD505-2E9C-101B-9397-08002B2CF9AE}" pid="4" name="KSOTemplateDocerSaveRecord">
    <vt:lpwstr>eyJoZGlkIjoiNTAxZDUzYzA4NzY0MDJiOTVkMTZhNTVlYzUxNjcyMmUiLCJ1c2VySWQiOiIxMDE1NzcyNTkzIn0=</vt:lpwstr>
  </property>
</Properties>
</file>