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14198">
      <w:pPr>
        <w:pStyle w:val="12"/>
        <w:jc w:val="both"/>
        <w:rPr>
          <w:rFonts w:hAnsi="黑体"/>
          <w:sz w:val="36"/>
          <w:szCs w:val="36"/>
        </w:rPr>
      </w:pPr>
      <w:r>
        <w:rPr>
          <w:rFonts w:hint="eastAsia" w:hAnsi="黑体"/>
          <w:sz w:val="36"/>
          <w:szCs w:val="36"/>
        </w:rPr>
        <w:t>附件1</w:t>
      </w:r>
    </w:p>
    <w:p w14:paraId="70BCDE85">
      <w:pPr>
        <w:pStyle w:val="12"/>
        <w:jc w:val="center"/>
        <w:rPr>
          <w:rFonts w:ascii="Times New Roman" w:hAnsi="Times New Roman" w:cs="Times New Roman"/>
          <w:sz w:val="56"/>
          <w:szCs w:val="56"/>
        </w:rPr>
      </w:pPr>
    </w:p>
    <w:p w14:paraId="23ED5D7C">
      <w:pPr>
        <w:pStyle w:val="12"/>
        <w:jc w:val="center"/>
        <w:rPr>
          <w:rFonts w:ascii="Times New Roman" w:hAnsi="Times New Roman" w:cs="Times New Roman"/>
          <w:sz w:val="84"/>
          <w:szCs w:val="84"/>
        </w:rPr>
      </w:pPr>
    </w:p>
    <w:p w14:paraId="1FD1CD29">
      <w:pPr>
        <w:pStyle w:val="12"/>
        <w:jc w:val="center"/>
        <w:rPr>
          <w:rFonts w:ascii="Times New Roman" w:hAnsi="Times New Roman" w:cs="Times New Roman"/>
          <w:sz w:val="84"/>
          <w:szCs w:val="84"/>
        </w:rPr>
      </w:pPr>
    </w:p>
    <w:p w14:paraId="717B6153">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6358548">
      <w:pPr>
        <w:pStyle w:val="12"/>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益阳市赫山区龙洲小学</w:t>
      </w:r>
    </w:p>
    <w:p w14:paraId="0D67D811">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3B5BC68A">
      <w:pPr>
        <w:pStyle w:val="12"/>
        <w:jc w:val="center"/>
        <w:rPr>
          <w:rFonts w:ascii="Times New Roman" w:hAnsi="Times New Roman" w:eastAsia="方正小标宋_GBK" w:cs="Times New Roman"/>
          <w:sz w:val="56"/>
          <w:szCs w:val="56"/>
        </w:rPr>
      </w:pPr>
    </w:p>
    <w:p w14:paraId="609371C9">
      <w:pPr>
        <w:pStyle w:val="12"/>
        <w:jc w:val="center"/>
        <w:rPr>
          <w:rFonts w:ascii="Times New Roman" w:hAnsi="Times New Roman" w:cs="Times New Roman"/>
          <w:sz w:val="56"/>
          <w:szCs w:val="56"/>
        </w:rPr>
      </w:pPr>
    </w:p>
    <w:p w14:paraId="0AD3A758">
      <w:pPr>
        <w:pStyle w:val="12"/>
        <w:rPr>
          <w:rFonts w:ascii="Times New Roman" w:hAnsi="Times New Roman" w:cs="Times New Roman"/>
          <w:sz w:val="56"/>
          <w:szCs w:val="56"/>
        </w:rPr>
      </w:pPr>
    </w:p>
    <w:p w14:paraId="778EFA25">
      <w:pPr>
        <w:pStyle w:val="12"/>
        <w:jc w:val="center"/>
        <w:rPr>
          <w:rFonts w:ascii="Times New Roman" w:hAnsi="Times New Roman" w:cs="Times New Roman"/>
          <w:sz w:val="32"/>
          <w:szCs w:val="32"/>
        </w:rPr>
      </w:pPr>
    </w:p>
    <w:p w14:paraId="6829841A">
      <w:pPr>
        <w:pStyle w:val="12"/>
        <w:jc w:val="center"/>
        <w:rPr>
          <w:rFonts w:ascii="Times New Roman" w:hAnsi="Times New Roman" w:cs="Times New Roman"/>
          <w:sz w:val="32"/>
          <w:szCs w:val="32"/>
        </w:rPr>
      </w:pPr>
    </w:p>
    <w:p w14:paraId="4BA5B159">
      <w:pPr>
        <w:pStyle w:val="12"/>
        <w:jc w:val="center"/>
        <w:rPr>
          <w:rFonts w:ascii="Times New Roman" w:hAnsi="Times New Roman" w:cs="Times New Roman"/>
          <w:sz w:val="32"/>
          <w:szCs w:val="32"/>
        </w:rPr>
      </w:pPr>
    </w:p>
    <w:p w14:paraId="4C3FF0E7">
      <w:pPr>
        <w:pStyle w:val="12"/>
        <w:jc w:val="center"/>
        <w:rPr>
          <w:rFonts w:ascii="Times New Roman" w:hAnsi="Times New Roman" w:cs="Times New Roman"/>
          <w:sz w:val="32"/>
          <w:szCs w:val="32"/>
        </w:rPr>
      </w:pPr>
    </w:p>
    <w:p w14:paraId="0110052D">
      <w:pPr>
        <w:pStyle w:val="12"/>
        <w:jc w:val="center"/>
        <w:rPr>
          <w:rFonts w:ascii="Times New Roman" w:hAnsi="Times New Roman" w:cs="Times New Roman"/>
          <w:sz w:val="32"/>
          <w:szCs w:val="32"/>
        </w:rPr>
      </w:pPr>
    </w:p>
    <w:p w14:paraId="26A75F5A">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47B8AD5">
      <w:pPr>
        <w:pStyle w:val="12"/>
        <w:spacing w:line="600" w:lineRule="exact"/>
        <w:jc w:val="both"/>
        <w:rPr>
          <w:rFonts w:ascii="Times New Roman" w:hAnsi="Times New Roman" w:cs="Times New Roman"/>
          <w:b/>
          <w:sz w:val="36"/>
          <w:szCs w:val="28"/>
        </w:rPr>
      </w:pPr>
    </w:p>
    <w:p w14:paraId="62337C4E">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7BDF17A5">
      <w:pPr>
        <w:pStyle w:val="12"/>
        <w:spacing w:line="600" w:lineRule="exact"/>
        <w:jc w:val="center"/>
        <w:rPr>
          <w:rFonts w:ascii="Times New Roman" w:hAnsi="Times New Roman" w:cs="Times New Roman"/>
          <w:b/>
          <w:sz w:val="36"/>
          <w:szCs w:val="28"/>
        </w:rPr>
      </w:pPr>
    </w:p>
    <w:p w14:paraId="148684AA">
      <w:pPr>
        <w:pStyle w:val="12"/>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益阳市赫山区龙洲小学</w:t>
      </w:r>
      <w:r>
        <w:rPr>
          <w:rFonts w:ascii="Times New Roman" w:hAnsi="Times New Roman" w:cs="Times New Roman"/>
          <w:bCs/>
          <w:sz w:val="32"/>
          <w:szCs w:val="32"/>
        </w:rPr>
        <w:t>概况</w:t>
      </w:r>
    </w:p>
    <w:p w14:paraId="00528F7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63F2D2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2686786">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03FA126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184EAB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49E1B1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A59611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342E52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391B28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7B5D7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0EB6DD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81E2F6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C632072">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39BC205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4BE28B3">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E414B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A586B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E8CFB3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98DA2F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7AC283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6CF38B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0617B7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8426F5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F0B330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B70CDF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113B08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C06842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011EF5DD">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49C1E045">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39C8D618">
      <w:pPr>
        <w:pStyle w:val="12"/>
        <w:spacing w:line="600" w:lineRule="exact"/>
        <w:rPr>
          <w:rFonts w:ascii="Times New Roman" w:hAnsi="Times New Roman" w:cs="Times New Roman"/>
          <w:bCs/>
          <w:sz w:val="28"/>
          <w:szCs w:val="28"/>
        </w:rPr>
      </w:pPr>
    </w:p>
    <w:p w14:paraId="5BCB2195">
      <w:pPr>
        <w:jc w:val="center"/>
        <w:rPr>
          <w:rFonts w:ascii="Times New Roman" w:hAnsi="Times New Roman" w:cs="Times New Roman"/>
          <w:sz w:val="72"/>
          <w:szCs w:val="72"/>
        </w:rPr>
      </w:pPr>
    </w:p>
    <w:p w14:paraId="730D1E10">
      <w:pPr>
        <w:jc w:val="center"/>
        <w:rPr>
          <w:rFonts w:ascii="Times New Roman" w:hAnsi="Times New Roman" w:cs="Times New Roman"/>
          <w:sz w:val="72"/>
          <w:szCs w:val="72"/>
        </w:rPr>
      </w:pPr>
    </w:p>
    <w:p w14:paraId="236F505F">
      <w:pPr>
        <w:jc w:val="center"/>
        <w:rPr>
          <w:rFonts w:ascii="Times New Roman" w:hAnsi="Times New Roman" w:cs="Times New Roman"/>
          <w:sz w:val="72"/>
          <w:szCs w:val="72"/>
        </w:rPr>
      </w:pPr>
    </w:p>
    <w:p w14:paraId="655F4567">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5F6B566">
      <w:pPr>
        <w:rPr>
          <w:rFonts w:ascii="Times New Roman" w:hAnsi="Times New Roman" w:eastAsia="方正小标宋_GBK" w:cs="Times New Roman"/>
          <w:sz w:val="72"/>
          <w:szCs w:val="72"/>
        </w:rPr>
      </w:pPr>
    </w:p>
    <w:p w14:paraId="43A4958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9A8911A">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益阳市赫山区龙洲小学</w:t>
      </w:r>
      <w:r>
        <w:rPr>
          <w:rFonts w:ascii="Times New Roman" w:hAnsi="Times New Roman" w:eastAsia="方正小标宋_GBK" w:cs="Times New Roman"/>
          <w:sz w:val="52"/>
          <w:szCs w:val="52"/>
        </w:rPr>
        <w:t>概况</w:t>
      </w:r>
    </w:p>
    <w:p w14:paraId="11382301">
      <w:pPr>
        <w:pStyle w:val="3"/>
        <w:ind w:left="0" w:leftChars="0" w:firstLine="0" w:firstLineChars="0"/>
        <w:rPr>
          <w:rFonts w:ascii="Times New Roman" w:hAnsi="Times New Roman" w:cs="Times New Roman"/>
        </w:rPr>
      </w:pPr>
    </w:p>
    <w:p w14:paraId="172EA4B4">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D04D5BD">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1.负责贯彻党的教育方针,坚持社会主义办学方向,对学生进行德育、智育、体育、美育和劳动教育等方面的教育。</w:t>
      </w:r>
    </w:p>
    <w:p w14:paraId="6DDD8A2C">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2.负责配合各级人民政府依法动员适龄儿童、少年入学,严格控制学生辍学,依法保证适龄儿童、少年接受九年义务教育。</w:t>
      </w:r>
    </w:p>
    <w:p w14:paraId="352AFDBF">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3.负责制定学校教育发展规划,并抓好组织实施和落实工作。</w:t>
      </w:r>
    </w:p>
    <w:p w14:paraId="458F0BDA">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4.负责按照教育主管部门发布的指导性教学计划、教学大纲,组织实施教育教学活动。</w:t>
      </w:r>
    </w:p>
    <w:p w14:paraId="403C8DC3">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5.负责依据国家主管部门有关教学计划、课程设置等方面的规定,决定和实施本校的教学计划,组织教学评比、集体备课,对学生进行统一考核等。</w:t>
      </w:r>
    </w:p>
    <w:p w14:paraId="4DCD914D">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6.负责学籍管理。</w:t>
      </w:r>
    </w:p>
    <w:p w14:paraId="6985B7BC">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7.负责聘任、培训、考核教师,依法奖励或处分有关教师和职工。</w:t>
      </w:r>
    </w:p>
    <w:p w14:paraId="018972D8">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8.负责科学管理、合理使用学校的设施和经费。</w:t>
      </w:r>
    </w:p>
    <w:p w14:paraId="22753BA7">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9.负责维护学校、师生的合法权益,有权拒绝任何组织和个人对教育教学活动进行非法干涉。</w:t>
      </w:r>
    </w:p>
    <w:p w14:paraId="3A1D76B3">
      <w:pPr>
        <w:widowControl/>
        <w:spacing w:line="600" w:lineRule="exact"/>
        <w:rPr>
          <w:rFonts w:ascii="Times New Roman" w:hAnsi="Times New Roman" w:eastAsia="黑体" w:cs="Times New Roman"/>
          <w:bCs/>
          <w:kern w:val="0"/>
          <w:sz w:val="32"/>
          <w:szCs w:val="32"/>
        </w:rPr>
      </w:pPr>
      <w:r>
        <w:rPr>
          <w:rFonts w:hint="eastAsia" w:ascii="Times New Roman" w:hAnsi="Times New Roman" w:eastAsia="仿宋_GB2312" w:cs="Times New Roman"/>
          <w:sz w:val="32"/>
          <w:szCs w:val="32"/>
        </w:rPr>
        <w:t>10.依法接受各级教育行政部门的检查指导和人民群众的监督。</w:t>
      </w:r>
      <w:r>
        <w:rPr>
          <w:rFonts w:ascii="Times New Roman" w:hAnsi="Times New Roman" w:eastAsia="黑体" w:cs="Times New Roman"/>
          <w:bCs/>
          <w:kern w:val="0"/>
          <w:sz w:val="32"/>
          <w:szCs w:val="32"/>
        </w:rPr>
        <w:t>二、机构设置及决算单位构成</w:t>
      </w:r>
    </w:p>
    <w:p w14:paraId="43AA4971">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1C9201A9">
      <w:pPr>
        <w:widowControl/>
        <w:spacing w:line="600" w:lineRule="exact"/>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val="en-US" w:eastAsia="zh-CN"/>
        </w:rPr>
        <w:t>赫山区龙洲小学</w:t>
      </w:r>
      <w:r>
        <w:rPr>
          <w:rFonts w:hint="eastAsia" w:ascii="Times New Roman" w:hAnsi="Times New Roman" w:eastAsia="仿宋_GB2312" w:cs="Times New Roman"/>
          <w:bCs/>
          <w:kern w:val="0"/>
          <w:sz w:val="32"/>
          <w:szCs w:val="32"/>
        </w:rPr>
        <w:t>内设机构：</w:t>
      </w:r>
      <w:r>
        <w:rPr>
          <w:rFonts w:hint="eastAsia" w:ascii="Times New Roman" w:hAnsi="Times New Roman" w:eastAsia="仿宋_GB2312" w:cs="Times New Roman"/>
          <w:bCs/>
          <w:kern w:val="0"/>
          <w:sz w:val="32"/>
          <w:szCs w:val="32"/>
          <w:lang w:val="en-US" w:eastAsia="zh-CN"/>
        </w:rPr>
        <w:t>教导处</w:t>
      </w:r>
      <w:r>
        <w:rPr>
          <w:rFonts w:hint="eastAsia" w:ascii="Times New Roman" w:hAnsi="Times New Roman" w:eastAsia="仿宋_GB2312" w:cs="Times New Roman"/>
          <w:bCs/>
          <w:kern w:val="0"/>
          <w:sz w:val="32"/>
          <w:szCs w:val="32"/>
        </w:rPr>
        <w:t>、</w:t>
      </w:r>
      <w:r>
        <w:rPr>
          <w:rFonts w:hint="eastAsia" w:ascii="Times New Roman" w:hAnsi="Times New Roman" w:eastAsia="仿宋_GB2312" w:cs="Times New Roman"/>
          <w:bCs/>
          <w:kern w:val="0"/>
          <w:sz w:val="32"/>
          <w:szCs w:val="32"/>
          <w:lang w:val="en-US" w:eastAsia="zh-CN"/>
        </w:rPr>
        <w:t>办公室、</w:t>
      </w:r>
      <w:r>
        <w:rPr>
          <w:rFonts w:hint="eastAsia" w:ascii="Times New Roman" w:hAnsi="Times New Roman" w:eastAsia="仿宋_GB2312" w:cs="Times New Roman"/>
          <w:bCs/>
          <w:kern w:val="0"/>
          <w:sz w:val="32"/>
          <w:szCs w:val="32"/>
        </w:rPr>
        <w:t>德育处、总务处、</w:t>
      </w:r>
      <w:r>
        <w:rPr>
          <w:rFonts w:hint="eastAsia" w:ascii="Times New Roman" w:hAnsi="Times New Roman" w:eastAsia="仿宋_GB2312" w:cs="Times New Roman"/>
          <w:bCs/>
          <w:kern w:val="0"/>
          <w:sz w:val="32"/>
          <w:szCs w:val="32"/>
          <w:lang w:val="en-US" w:eastAsia="zh-CN"/>
        </w:rPr>
        <w:t>安法办</w:t>
      </w:r>
      <w:r>
        <w:rPr>
          <w:rFonts w:hint="eastAsia" w:ascii="Times New Roman" w:hAnsi="Times New Roman" w:eastAsia="仿宋_GB2312" w:cs="Times New Roman"/>
          <w:bCs/>
          <w:kern w:val="0"/>
          <w:sz w:val="32"/>
          <w:szCs w:val="32"/>
        </w:rPr>
        <w:t>、党建办等。</w:t>
      </w:r>
    </w:p>
    <w:p w14:paraId="366A88B0">
      <w:pPr>
        <w:widowControl/>
        <w:numPr>
          <w:ilvl w:val="0"/>
          <w:numId w:val="1"/>
        </w:numP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6335EB77">
      <w:pPr>
        <w:widowControl/>
        <w:numPr>
          <w:ilvl w:val="0"/>
          <w:numId w:val="0"/>
        </w:numPr>
        <w:spacing w:line="600" w:lineRule="exact"/>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益阳市赫山区龙洲小学</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3C3EA1B5">
      <w:pPr>
        <w:jc w:val="left"/>
        <w:rPr>
          <w:rFonts w:ascii="Times New Roman" w:hAnsi="Times New Roman" w:eastAsia="仿宋_GB2312" w:cs="Times New Roman"/>
          <w:sz w:val="28"/>
          <w:szCs w:val="32"/>
        </w:rPr>
      </w:pPr>
    </w:p>
    <w:p w14:paraId="72DC3A42">
      <w:pPr>
        <w:jc w:val="center"/>
        <w:rPr>
          <w:rFonts w:ascii="Times New Roman" w:hAnsi="Times New Roman" w:eastAsia="黑体" w:cs="Times New Roman"/>
          <w:sz w:val="28"/>
          <w:szCs w:val="28"/>
        </w:rPr>
      </w:pPr>
    </w:p>
    <w:p w14:paraId="68B74963">
      <w:pPr>
        <w:jc w:val="center"/>
        <w:rPr>
          <w:rFonts w:ascii="Times New Roman" w:hAnsi="Times New Roman" w:eastAsia="黑体" w:cs="Times New Roman"/>
          <w:sz w:val="28"/>
          <w:szCs w:val="28"/>
        </w:rPr>
      </w:pPr>
    </w:p>
    <w:p w14:paraId="68937A2D">
      <w:pPr>
        <w:jc w:val="center"/>
        <w:rPr>
          <w:rFonts w:ascii="Times New Roman" w:hAnsi="Times New Roman" w:eastAsia="黑体" w:cs="Times New Roman"/>
          <w:sz w:val="28"/>
          <w:szCs w:val="28"/>
        </w:rPr>
      </w:pPr>
    </w:p>
    <w:p w14:paraId="2C75A6F4">
      <w:pPr>
        <w:jc w:val="center"/>
        <w:rPr>
          <w:rFonts w:ascii="Times New Roman" w:hAnsi="Times New Roman" w:eastAsia="黑体" w:cs="Times New Roman"/>
          <w:sz w:val="28"/>
          <w:szCs w:val="28"/>
        </w:rPr>
      </w:pPr>
    </w:p>
    <w:p w14:paraId="6B496A0F">
      <w:pPr>
        <w:jc w:val="center"/>
        <w:rPr>
          <w:rFonts w:ascii="Times New Roman" w:hAnsi="Times New Roman" w:eastAsia="黑体" w:cs="Times New Roman"/>
          <w:sz w:val="28"/>
          <w:szCs w:val="28"/>
        </w:rPr>
      </w:pPr>
    </w:p>
    <w:p w14:paraId="37200239">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E50BB9A">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1521F168">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332A34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175D89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w:t>
      </w:r>
      <w:r>
        <w:rPr>
          <w:rFonts w:hint="eastAsia" w:ascii="Times New Roman" w:hAnsi="Times New Roman" w:eastAsia="仿宋_GB2312" w:cs="Times New Roman"/>
          <w:color w:val="000000"/>
          <w:kern w:val="0"/>
          <w:sz w:val="20"/>
          <w:szCs w:val="20"/>
          <w:lang w:val="en-US" w:eastAsia="zh-CN"/>
        </w:rPr>
        <w:t>赫山区龙洲</w:t>
      </w:r>
      <w:r>
        <w:rPr>
          <w:rFonts w:hint="eastAsia" w:ascii="Times New Roman" w:hAnsi="Times New Roman" w:eastAsia="仿宋_GB2312" w:cs="Times New Roman"/>
          <w:color w:val="000000"/>
          <w:kern w:val="0"/>
          <w:sz w:val="20"/>
          <w:szCs w:val="20"/>
        </w:rPr>
        <w:t>小学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556"/>
        <w:gridCol w:w="916"/>
        <w:gridCol w:w="1630"/>
        <w:gridCol w:w="4248"/>
        <w:gridCol w:w="916"/>
        <w:gridCol w:w="1630"/>
      </w:tblGrid>
      <w:tr w14:paraId="03E6FD3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F83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5331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3086AC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8BC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2F30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D7D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541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4A84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12F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4E5C0F6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F56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FD3BB">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CE9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86D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39AB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25C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3FD0E4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BA7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256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FC0D5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DB26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579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3FA0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14:paraId="6562B6A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039D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212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8529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BC39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1D8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8FA68">
            <w:pPr>
              <w:jc w:val="right"/>
              <w:rPr>
                <w:rFonts w:ascii="Times New Roman" w:hAnsi="Times New Roman" w:eastAsia="仿宋_GB2312" w:cs="Times New Roman"/>
                <w:color w:val="000000"/>
                <w:sz w:val="22"/>
              </w:rPr>
            </w:pPr>
          </w:p>
        </w:tc>
      </w:tr>
      <w:tr w14:paraId="0CE22FA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EEC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0E4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0D49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85FB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664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CA637">
            <w:pPr>
              <w:jc w:val="right"/>
              <w:rPr>
                <w:rFonts w:ascii="Times New Roman" w:hAnsi="Times New Roman" w:eastAsia="仿宋_GB2312" w:cs="Times New Roman"/>
                <w:color w:val="000000"/>
                <w:sz w:val="22"/>
              </w:rPr>
            </w:pPr>
          </w:p>
        </w:tc>
      </w:tr>
      <w:tr w14:paraId="7A46A4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0AE1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41D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D30D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FD5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000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5245E">
            <w:pPr>
              <w:jc w:val="right"/>
              <w:rPr>
                <w:rFonts w:ascii="Times New Roman" w:hAnsi="Times New Roman" w:eastAsia="仿宋_GB2312" w:cs="Times New Roman"/>
                <w:color w:val="000000"/>
                <w:sz w:val="22"/>
              </w:rPr>
            </w:pPr>
          </w:p>
        </w:tc>
      </w:tr>
      <w:tr w14:paraId="19DF41A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DE1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BD6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A5B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AABF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DD0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226C3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2,659.07 </w:t>
            </w:r>
          </w:p>
        </w:tc>
      </w:tr>
      <w:tr w14:paraId="4967921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E5D0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63B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75E2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B786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A7B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CAFA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14:paraId="390A6E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DC4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671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DA8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96B5">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17E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F8C8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14:paraId="2310637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8F54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EA3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5F986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485.40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9450B">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403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2F6E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14:paraId="37A5729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0140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CB3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04E2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5762">
            <w:pPr>
              <w:jc w:val="lef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2"/>
                <w:lang w:val="en-US" w:eastAsia="zh-CN"/>
              </w:rPr>
              <w:t>九、其他支出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6B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AC82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14:paraId="139EF334">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08A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555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CE3D6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2,659.07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1D33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BCB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0FBB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2,659.07</w:t>
            </w:r>
          </w:p>
        </w:tc>
      </w:tr>
      <w:tr w14:paraId="44CA06B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9593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0BA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9D8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D4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7EF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0C2BD">
            <w:pPr>
              <w:rPr>
                <w:rFonts w:ascii="Times New Roman" w:hAnsi="Times New Roman" w:eastAsia="仿宋_GB2312" w:cs="Times New Roman"/>
                <w:color w:val="000000"/>
                <w:sz w:val="22"/>
              </w:rPr>
            </w:pPr>
          </w:p>
        </w:tc>
      </w:tr>
      <w:tr w14:paraId="0206C8C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AF4E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23A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74E1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F26D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F8F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43B0">
            <w:pPr>
              <w:rPr>
                <w:rFonts w:ascii="Times New Roman" w:hAnsi="Times New Roman" w:eastAsia="仿宋_GB2312" w:cs="Times New Roman"/>
                <w:color w:val="000000"/>
                <w:sz w:val="22"/>
              </w:rPr>
            </w:pPr>
          </w:p>
        </w:tc>
      </w:tr>
      <w:tr w14:paraId="68540A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6E85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ADF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D8DFA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2,659.07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EDB9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AA1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B0A1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2,659.07</w:t>
            </w:r>
          </w:p>
        </w:tc>
      </w:tr>
    </w:tbl>
    <w:p w14:paraId="3FADBC04">
      <w:pPr>
        <w:widowControl/>
        <w:jc w:val="left"/>
        <w:textAlignment w:val="center"/>
        <w:rPr>
          <w:rFonts w:ascii="Times New Roman" w:hAnsi="Times New Roman" w:eastAsia="宋体" w:cs="Times New Roman"/>
          <w:color w:val="000000"/>
          <w:kern w:val="0"/>
          <w:sz w:val="24"/>
          <w:szCs w:val="24"/>
        </w:rPr>
      </w:pPr>
    </w:p>
    <w:p w14:paraId="28683D1D">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27366583">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D751125">
      <w:pPr>
        <w:widowControl/>
        <w:spacing w:line="400" w:lineRule="exact"/>
        <w:jc w:val="center"/>
        <w:textAlignment w:val="center"/>
        <w:rPr>
          <w:rFonts w:ascii="Times New Roman" w:hAnsi="Times New Roman" w:eastAsia="黑体" w:cs="Times New Roman"/>
          <w:color w:val="000000"/>
          <w:kern w:val="0"/>
          <w:sz w:val="32"/>
          <w:szCs w:val="32"/>
        </w:rPr>
      </w:pPr>
    </w:p>
    <w:p w14:paraId="54108A6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07D67E3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4765E17">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rPr>
        <w:t>益阳市</w:t>
      </w:r>
      <w:r>
        <w:rPr>
          <w:rFonts w:hint="eastAsia" w:ascii="Times New Roman" w:hAnsi="Times New Roman" w:eastAsia="仿宋_GB2312" w:cs="Times New Roman"/>
          <w:color w:val="000000"/>
          <w:kern w:val="0"/>
          <w:sz w:val="20"/>
          <w:szCs w:val="20"/>
          <w:lang w:val="en-US" w:eastAsia="zh-CN"/>
        </w:rPr>
        <w:t>赫山区龙洲</w:t>
      </w:r>
      <w:r>
        <w:rPr>
          <w:rFonts w:hint="eastAsia" w:ascii="Times New Roman" w:hAnsi="Times New Roman" w:eastAsia="仿宋_GB2312" w:cs="Times New Roman"/>
          <w:color w:val="000000"/>
          <w:kern w:val="0"/>
          <w:sz w:val="20"/>
          <w:szCs w:val="20"/>
        </w:rPr>
        <w:t>小学</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3137"/>
        <w:gridCol w:w="1365"/>
        <w:gridCol w:w="1485"/>
        <w:gridCol w:w="1395"/>
        <w:gridCol w:w="1095"/>
        <w:gridCol w:w="1023"/>
        <w:gridCol w:w="1897"/>
        <w:gridCol w:w="1383"/>
      </w:tblGrid>
      <w:tr w14:paraId="3D4CAC11">
        <w:tblPrEx>
          <w:tblCellMar>
            <w:top w:w="0" w:type="dxa"/>
            <w:left w:w="0" w:type="dxa"/>
            <w:bottom w:w="0" w:type="dxa"/>
            <w:right w:w="0" w:type="dxa"/>
          </w:tblCellMar>
        </w:tblPrEx>
        <w:trPr>
          <w:trHeight w:val="450" w:hRule="atLeast"/>
          <w:jc w:val="center"/>
        </w:trPr>
        <w:tc>
          <w:tcPr>
            <w:tcW w:w="502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7C87E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3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98EEA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8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261DA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9A1B4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0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B48D5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02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3821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EC2AB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EE6DC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B4D4C95">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5E929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13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252A5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65" w:type="dxa"/>
            <w:vMerge w:val="continue"/>
            <w:tcBorders>
              <w:top w:val="single" w:color="auto" w:sz="4" w:space="0"/>
              <w:left w:val="single" w:color="auto" w:sz="4" w:space="0"/>
              <w:bottom w:val="single" w:color="auto" w:sz="4" w:space="0"/>
              <w:right w:val="single" w:color="auto" w:sz="4" w:space="0"/>
            </w:tcBorders>
            <w:vAlign w:val="center"/>
          </w:tcPr>
          <w:p w14:paraId="5B2EF26C">
            <w:pPr>
              <w:rPr>
                <w:rFonts w:ascii="Times New Roman" w:hAnsi="Times New Roman" w:eastAsia="仿宋_GB2312" w:cs="Times New Roman"/>
                <w:sz w:val="24"/>
                <w:szCs w:val="24"/>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14:paraId="5E5D37B0">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31637E32">
            <w:pPr>
              <w:rPr>
                <w:rFonts w:ascii="Times New Roman" w:hAnsi="Times New Roman" w:eastAsia="仿宋_GB2312" w:cs="Times New Roman"/>
                <w:sz w:val="24"/>
                <w:szCs w:val="24"/>
              </w:rPr>
            </w:pP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5C8E7D76">
            <w:pPr>
              <w:rPr>
                <w:rFonts w:ascii="Times New Roman" w:hAnsi="Times New Roman" w:eastAsia="仿宋_GB2312" w:cs="Times New Roman"/>
                <w:sz w:val="24"/>
                <w:szCs w:val="24"/>
              </w:rPr>
            </w:pPr>
          </w:p>
        </w:tc>
        <w:tc>
          <w:tcPr>
            <w:tcW w:w="1023" w:type="dxa"/>
            <w:vMerge w:val="continue"/>
            <w:tcBorders>
              <w:top w:val="single" w:color="auto" w:sz="4" w:space="0"/>
              <w:left w:val="single" w:color="auto" w:sz="4" w:space="0"/>
              <w:bottom w:val="single" w:color="auto" w:sz="4" w:space="0"/>
              <w:right w:val="single" w:color="auto" w:sz="4" w:space="0"/>
            </w:tcBorders>
            <w:vAlign w:val="center"/>
          </w:tcPr>
          <w:p w14:paraId="7535D6C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8D911C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17493B2">
            <w:pPr>
              <w:rPr>
                <w:rFonts w:ascii="Times New Roman" w:hAnsi="Times New Roman" w:eastAsia="仿宋_GB2312" w:cs="Times New Roman"/>
                <w:sz w:val="24"/>
                <w:szCs w:val="24"/>
              </w:rPr>
            </w:pPr>
          </w:p>
        </w:tc>
      </w:tr>
      <w:tr w14:paraId="0C31EFDE">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44021E59">
            <w:pPr>
              <w:rPr>
                <w:rFonts w:ascii="Times New Roman" w:hAnsi="Times New Roman" w:eastAsia="仿宋_GB2312" w:cs="Times New Roman"/>
                <w:sz w:val="24"/>
                <w:szCs w:val="24"/>
              </w:rPr>
            </w:pPr>
          </w:p>
        </w:tc>
        <w:tc>
          <w:tcPr>
            <w:tcW w:w="3137" w:type="dxa"/>
            <w:vMerge w:val="continue"/>
            <w:tcBorders>
              <w:top w:val="nil"/>
              <w:left w:val="single" w:color="auto" w:sz="4" w:space="0"/>
              <w:bottom w:val="single" w:color="auto" w:sz="4" w:space="0"/>
              <w:right w:val="single" w:color="auto" w:sz="4" w:space="0"/>
            </w:tcBorders>
            <w:vAlign w:val="center"/>
          </w:tcPr>
          <w:p w14:paraId="6722B148">
            <w:pPr>
              <w:rPr>
                <w:rFonts w:ascii="Times New Roman" w:hAnsi="Times New Roman" w:eastAsia="仿宋_GB2312" w:cs="Times New Roman"/>
                <w:sz w:val="24"/>
                <w:szCs w:val="24"/>
              </w:rPr>
            </w:pPr>
          </w:p>
        </w:tc>
        <w:tc>
          <w:tcPr>
            <w:tcW w:w="1365" w:type="dxa"/>
            <w:vMerge w:val="continue"/>
            <w:tcBorders>
              <w:top w:val="single" w:color="auto" w:sz="4" w:space="0"/>
              <w:left w:val="single" w:color="auto" w:sz="4" w:space="0"/>
              <w:bottom w:val="single" w:color="auto" w:sz="4" w:space="0"/>
              <w:right w:val="single" w:color="auto" w:sz="4" w:space="0"/>
            </w:tcBorders>
            <w:vAlign w:val="center"/>
          </w:tcPr>
          <w:p w14:paraId="44A35E04">
            <w:pPr>
              <w:rPr>
                <w:rFonts w:ascii="Times New Roman" w:hAnsi="Times New Roman" w:eastAsia="仿宋_GB2312" w:cs="Times New Roman"/>
                <w:sz w:val="24"/>
                <w:szCs w:val="24"/>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14:paraId="2F0ABA75">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6727DD2C">
            <w:pPr>
              <w:rPr>
                <w:rFonts w:ascii="Times New Roman" w:hAnsi="Times New Roman" w:eastAsia="仿宋_GB2312" w:cs="Times New Roman"/>
                <w:sz w:val="24"/>
                <w:szCs w:val="24"/>
              </w:rPr>
            </w:pP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5D0C7E6E">
            <w:pPr>
              <w:rPr>
                <w:rFonts w:ascii="Times New Roman" w:hAnsi="Times New Roman" w:eastAsia="仿宋_GB2312" w:cs="Times New Roman"/>
                <w:sz w:val="24"/>
                <w:szCs w:val="24"/>
              </w:rPr>
            </w:pPr>
          </w:p>
        </w:tc>
        <w:tc>
          <w:tcPr>
            <w:tcW w:w="1023" w:type="dxa"/>
            <w:vMerge w:val="continue"/>
            <w:tcBorders>
              <w:top w:val="single" w:color="auto" w:sz="4" w:space="0"/>
              <w:left w:val="single" w:color="auto" w:sz="4" w:space="0"/>
              <w:bottom w:val="single" w:color="auto" w:sz="4" w:space="0"/>
              <w:right w:val="single" w:color="auto" w:sz="4" w:space="0"/>
            </w:tcBorders>
            <w:vAlign w:val="center"/>
          </w:tcPr>
          <w:p w14:paraId="5066CFD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0172A2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F62C51E">
            <w:pPr>
              <w:rPr>
                <w:rFonts w:ascii="Times New Roman" w:hAnsi="Times New Roman" w:eastAsia="仿宋_GB2312" w:cs="Times New Roman"/>
                <w:sz w:val="24"/>
                <w:szCs w:val="24"/>
              </w:rPr>
            </w:pPr>
          </w:p>
        </w:tc>
      </w:tr>
      <w:tr w14:paraId="44918D5B">
        <w:tblPrEx>
          <w:tblCellMar>
            <w:top w:w="0" w:type="dxa"/>
            <w:left w:w="0" w:type="dxa"/>
            <w:bottom w:w="0" w:type="dxa"/>
            <w:right w:w="0" w:type="dxa"/>
          </w:tblCellMar>
        </w:tblPrEx>
        <w:trPr>
          <w:trHeight w:val="450" w:hRule="atLeast"/>
          <w:jc w:val="center"/>
        </w:trPr>
        <w:tc>
          <w:tcPr>
            <w:tcW w:w="502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449B4A">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47B39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838DC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18DE5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0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44B93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02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96C60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E4C61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4052A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0523824">
        <w:tblPrEx>
          <w:tblCellMar>
            <w:top w:w="0" w:type="dxa"/>
            <w:left w:w="0" w:type="dxa"/>
            <w:bottom w:w="0" w:type="dxa"/>
            <w:right w:w="0" w:type="dxa"/>
          </w:tblCellMar>
        </w:tblPrEx>
        <w:trPr>
          <w:trHeight w:val="450" w:hRule="atLeast"/>
          <w:jc w:val="center"/>
        </w:trPr>
        <w:tc>
          <w:tcPr>
            <w:tcW w:w="502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4B0771">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65"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2AFBAFC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2,659.07 </w:t>
            </w:r>
          </w:p>
        </w:tc>
        <w:tc>
          <w:tcPr>
            <w:tcW w:w="1485"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487856D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0C555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7FBB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47C83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A42CC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F84A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C8B6EC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068998">
            <w:pPr>
              <w:rPr>
                <w:rFonts w:ascii="Times New Roman" w:hAnsi="Times New Roman" w:eastAsia="仿宋_GB2312" w:cs="Times New Roman"/>
                <w:sz w:val="24"/>
                <w:szCs w:val="24"/>
              </w:rPr>
            </w:pPr>
            <w:r>
              <w:rPr>
                <w:rFonts w:hint="eastAsia" w:ascii="Times New Roman" w:hAnsi="Times New Roman" w:eastAsia="仿宋_GB2312" w:cs="Times New Roman"/>
              </w:rPr>
              <w:t>2050201</w:t>
            </w:r>
            <w:r>
              <w:rPr>
                <w:rFonts w:hint="eastAsia" w:ascii="Times New Roman" w:hAnsi="Times New Roman" w:eastAsia="仿宋_GB2312" w:cs="Times New Roman"/>
              </w:rPr>
              <w:tab/>
            </w:r>
          </w:p>
        </w:tc>
        <w:tc>
          <w:tcPr>
            <w:tcW w:w="3137"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48F92DB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365"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690BD45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79.36 </w:t>
            </w:r>
          </w:p>
        </w:tc>
        <w:tc>
          <w:tcPr>
            <w:tcW w:w="1485"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33E59A5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79.36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177B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29A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B53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22E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9C01B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50BFE9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3A377E">
            <w:pPr>
              <w:rPr>
                <w:rFonts w:ascii="Times New Roman" w:hAnsi="Times New Roman" w:eastAsia="仿宋_GB2312" w:cs="Times New Roman"/>
                <w:sz w:val="24"/>
                <w:szCs w:val="24"/>
              </w:rPr>
            </w:pPr>
            <w:r>
              <w:rPr>
                <w:rFonts w:hint="eastAsia" w:ascii="Times New Roman" w:hAnsi="Times New Roman" w:eastAsia="仿宋_GB2312" w:cs="Times New Roman"/>
              </w:rPr>
              <w:t>2050202</w:t>
            </w:r>
            <w:r>
              <w:rPr>
                <w:rFonts w:hint="eastAsia" w:ascii="Times New Roman" w:hAnsi="Times New Roman" w:eastAsia="仿宋_GB2312" w:cs="Times New Roman"/>
              </w:rPr>
              <w:tab/>
            </w:r>
          </w:p>
        </w:tc>
        <w:tc>
          <w:tcPr>
            <w:tcW w:w="3137"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4749627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1365"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52274BC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328.64 </w:t>
            </w:r>
          </w:p>
        </w:tc>
        <w:tc>
          <w:tcPr>
            <w:tcW w:w="1485"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641685D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328.64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9FE5C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354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60B1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0EA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1AA49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5ABD13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0BEC1B">
            <w:pPr>
              <w:rPr>
                <w:rFonts w:ascii="Times New Roman" w:hAnsi="Times New Roman" w:eastAsia="仿宋_GB2312" w:cs="Times New Roman"/>
                <w:sz w:val="24"/>
                <w:szCs w:val="24"/>
              </w:rPr>
            </w:pPr>
            <w:r>
              <w:rPr>
                <w:rFonts w:hint="eastAsia" w:ascii="Times New Roman" w:hAnsi="Times New Roman" w:eastAsia="仿宋_GB2312" w:cs="Times New Roman"/>
              </w:rPr>
              <w:t>2050299</w:t>
            </w:r>
            <w:r>
              <w:rPr>
                <w:rFonts w:hint="eastAsia" w:ascii="Times New Roman" w:hAnsi="Times New Roman" w:eastAsia="仿宋_GB2312" w:cs="Times New Roman"/>
              </w:rPr>
              <w:tab/>
            </w:r>
          </w:p>
        </w:tc>
        <w:tc>
          <w:tcPr>
            <w:tcW w:w="3137"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072B2BB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1365"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7E4A872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2,234.63 </w:t>
            </w:r>
          </w:p>
        </w:tc>
        <w:tc>
          <w:tcPr>
            <w:tcW w:w="1485"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76458C1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1,749.23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AB4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27CD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1D5E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8282D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08554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44433D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AEEA42">
            <w:pPr>
              <w:rPr>
                <w:rFonts w:ascii="Times New Roman" w:hAnsi="Times New Roman" w:eastAsia="仿宋_GB2312" w:cs="Times New Roman"/>
                <w:sz w:val="24"/>
                <w:szCs w:val="24"/>
              </w:rPr>
            </w:pPr>
            <w:r>
              <w:rPr>
                <w:rFonts w:hint="eastAsia" w:ascii="Times New Roman" w:hAnsi="Times New Roman" w:eastAsia="仿宋_GB2312" w:cs="Times New Roman"/>
              </w:rPr>
              <w:t>2050999</w:t>
            </w:r>
            <w:r>
              <w:rPr>
                <w:rFonts w:hint="eastAsia" w:ascii="Times New Roman" w:hAnsi="Times New Roman" w:eastAsia="仿宋_GB2312" w:cs="Times New Roman"/>
              </w:rPr>
              <w:tab/>
            </w:r>
          </w:p>
        </w:tc>
        <w:tc>
          <w:tcPr>
            <w:tcW w:w="3137"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B332D1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365"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1600D1D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16.44 </w:t>
            </w:r>
          </w:p>
        </w:tc>
        <w:tc>
          <w:tcPr>
            <w:tcW w:w="1485"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4EE931A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16.44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A8FA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68F5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00CB3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78E4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476A292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485.40 </w:t>
            </w:r>
          </w:p>
        </w:tc>
      </w:tr>
    </w:tbl>
    <w:p w14:paraId="0A3DA614">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5277BEB">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05024A25">
      <w:pPr>
        <w:widowControl/>
        <w:jc w:val="both"/>
        <w:textAlignment w:val="center"/>
        <w:rPr>
          <w:rFonts w:ascii="Times New Roman" w:hAnsi="Times New Roman" w:eastAsia="黑体" w:cs="Times New Roman"/>
          <w:color w:val="000000"/>
          <w:kern w:val="0"/>
          <w:sz w:val="32"/>
          <w:szCs w:val="32"/>
        </w:rPr>
      </w:pPr>
    </w:p>
    <w:p w14:paraId="61C6805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1762EB2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159331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w:t>
      </w:r>
      <w:r>
        <w:rPr>
          <w:rFonts w:hint="eastAsia" w:ascii="Times New Roman" w:hAnsi="Times New Roman" w:eastAsia="仿宋_GB2312" w:cs="Times New Roman"/>
          <w:color w:val="000000"/>
          <w:kern w:val="0"/>
          <w:sz w:val="20"/>
          <w:szCs w:val="20"/>
          <w:lang w:val="en-US" w:eastAsia="zh-CN"/>
        </w:rPr>
        <w:t>赫山区龙洲</w:t>
      </w:r>
      <w:r>
        <w:rPr>
          <w:rFonts w:hint="eastAsia" w:ascii="Times New Roman" w:hAnsi="Times New Roman" w:eastAsia="仿宋_GB2312" w:cs="Times New Roman"/>
          <w:color w:val="000000"/>
          <w:kern w:val="0"/>
          <w:sz w:val="20"/>
          <w:szCs w:val="20"/>
        </w:rPr>
        <w:t>小学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8"/>
        <w:tblW w:w="4997" w:type="pct"/>
        <w:jc w:val="center"/>
        <w:tblLayout w:type="autofit"/>
        <w:tblCellMar>
          <w:top w:w="0" w:type="dxa"/>
          <w:left w:w="108" w:type="dxa"/>
          <w:bottom w:w="0" w:type="dxa"/>
          <w:right w:w="108" w:type="dxa"/>
        </w:tblCellMar>
      </w:tblPr>
      <w:tblGrid>
        <w:gridCol w:w="2149"/>
        <w:gridCol w:w="3298"/>
        <w:gridCol w:w="1232"/>
        <w:gridCol w:w="1417"/>
        <w:gridCol w:w="1050"/>
        <w:gridCol w:w="1589"/>
        <w:gridCol w:w="1151"/>
        <w:gridCol w:w="2325"/>
      </w:tblGrid>
      <w:tr w14:paraId="1FAF814D">
        <w:tblPrEx>
          <w:tblCellMar>
            <w:top w:w="0" w:type="dxa"/>
            <w:left w:w="108" w:type="dxa"/>
            <w:bottom w:w="0" w:type="dxa"/>
            <w:right w:w="108" w:type="dxa"/>
          </w:tblCellMar>
        </w:tblPrEx>
        <w:trPr>
          <w:trHeight w:val="454" w:hRule="exact"/>
          <w:jc w:val="center"/>
        </w:trPr>
        <w:tc>
          <w:tcPr>
            <w:tcW w:w="1915"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235B24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43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1DFE9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6350C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E2A78D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19BF8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0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DB27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1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FA775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8F02206">
        <w:tblPrEx>
          <w:tblCellMar>
            <w:top w:w="0" w:type="dxa"/>
            <w:left w:w="108" w:type="dxa"/>
            <w:bottom w:w="0" w:type="dxa"/>
            <w:right w:w="108" w:type="dxa"/>
          </w:tblCellMar>
        </w:tblPrEx>
        <w:trPr>
          <w:trHeight w:val="454" w:hRule="exact"/>
          <w:jc w:val="center"/>
        </w:trPr>
        <w:tc>
          <w:tcPr>
            <w:tcW w:w="75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21EC6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159" w:type="pct"/>
            <w:vMerge w:val="restart"/>
            <w:tcBorders>
              <w:top w:val="nil"/>
              <w:left w:val="single" w:color="auto" w:sz="4" w:space="0"/>
              <w:bottom w:val="single" w:color="auto" w:sz="4" w:space="0"/>
              <w:right w:val="single" w:color="auto" w:sz="4" w:space="0"/>
            </w:tcBorders>
            <w:shd w:val="clear" w:color="000000" w:fill="FFFFFF"/>
            <w:vAlign w:val="center"/>
          </w:tcPr>
          <w:p w14:paraId="631C201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33" w:type="pct"/>
            <w:vMerge w:val="continue"/>
            <w:tcBorders>
              <w:top w:val="single" w:color="auto" w:sz="4" w:space="0"/>
              <w:left w:val="single" w:color="auto" w:sz="4" w:space="0"/>
              <w:bottom w:val="single" w:color="auto" w:sz="4" w:space="0"/>
              <w:right w:val="single" w:color="auto" w:sz="4" w:space="0"/>
            </w:tcBorders>
            <w:vAlign w:val="center"/>
          </w:tcPr>
          <w:p w14:paraId="642AC644">
            <w:pPr>
              <w:widowControl/>
              <w:jc w:val="left"/>
              <w:rPr>
                <w:rFonts w:ascii="Times New Roman" w:hAnsi="Times New Roman" w:eastAsia="仿宋_GB2312" w:cs="Times New Roman"/>
                <w:b/>
                <w:bCs/>
                <w:kern w:val="0"/>
                <w:sz w:val="24"/>
                <w:szCs w:val="24"/>
              </w:rPr>
            </w:pPr>
          </w:p>
        </w:tc>
        <w:tc>
          <w:tcPr>
            <w:tcW w:w="498" w:type="pct"/>
            <w:vMerge w:val="continue"/>
            <w:tcBorders>
              <w:top w:val="single" w:color="auto" w:sz="4" w:space="0"/>
              <w:left w:val="single" w:color="auto" w:sz="4" w:space="0"/>
              <w:bottom w:val="single" w:color="auto" w:sz="4" w:space="0"/>
              <w:right w:val="single" w:color="auto" w:sz="4" w:space="0"/>
            </w:tcBorders>
            <w:vAlign w:val="center"/>
          </w:tcPr>
          <w:p w14:paraId="0C35ED64">
            <w:pPr>
              <w:widowControl/>
              <w:jc w:val="left"/>
              <w:rPr>
                <w:rFonts w:ascii="Times New Roman" w:hAnsi="Times New Roman" w:eastAsia="仿宋_GB2312" w:cs="Times New Roman"/>
                <w:b/>
                <w:bCs/>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02444684">
            <w:pPr>
              <w:widowControl/>
              <w:jc w:val="left"/>
              <w:rPr>
                <w:rFonts w:ascii="Times New Roman" w:hAnsi="Times New Roman" w:eastAsia="仿宋_GB2312" w:cs="Times New Roman"/>
                <w:b/>
                <w:bCs/>
                <w:kern w:val="0"/>
                <w:sz w:val="24"/>
                <w:szCs w:val="24"/>
              </w:rPr>
            </w:pPr>
          </w:p>
        </w:tc>
        <w:tc>
          <w:tcPr>
            <w:tcW w:w="559" w:type="pct"/>
            <w:vMerge w:val="continue"/>
            <w:tcBorders>
              <w:top w:val="single" w:color="auto" w:sz="4" w:space="0"/>
              <w:left w:val="single" w:color="auto" w:sz="4" w:space="0"/>
              <w:bottom w:val="single" w:color="auto" w:sz="4" w:space="0"/>
              <w:right w:val="single" w:color="auto" w:sz="4" w:space="0"/>
            </w:tcBorders>
            <w:vAlign w:val="center"/>
          </w:tcPr>
          <w:p w14:paraId="3AED14A5">
            <w:pPr>
              <w:widowControl/>
              <w:jc w:val="left"/>
              <w:rPr>
                <w:rFonts w:ascii="Times New Roman" w:hAnsi="Times New Roman" w:eastAsia="仿宋_GB2312" w:cs="Times New Roman"/>
                <w:b/>
                <w:bCs/>
                <w:kern w:val="0"/>
                <w:sz w:val="24"/>
                <w:szCs w:val="24"/>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1A54FF3F">
            <w:pPr>
              <w:widowControl/>
              <w:jc w:val="left"/>
              <w:rPr>
                <w:rFonts w:ascii="Times New Roman" w:hAnsi="Times New Roman" w:eastAsia="仿宋_GB2312" w:cs="Times New Roman"/>
                <w:b/>
                <w:bCs/>
                <w:kern w:val="0"/>
                <w:sz w:val="24"/>
                <w:szCs w:val="24"/>
              </w:rPr>
            </w:pPr>
          </w:p>
        </w:tc>
        <w:tc>
          <w:tcPr>
            <w:tcW w:w="818" w:type="pct"/>
            <w:vMerge w:val="continue"/>
            <w:tcBorders>
              <w:top w:val="single" w:color="auto" w:sz="4" w:space="0"/>
              <w:left w:val="single" w:color="auto" w:sz="4" w:space="0"/>
              <w:bottom w:val="single" w:color="auto" w:sz="4" w:space="0"/>
              <w:right w:val="single" w:color="auto" w:sz="4" w:space="0"/>
            </w:tcBorders>
            <w:vAlign w:val="center"/>
          </w:tcPr>
          <w:p w14:paraId="5603BA29">
            <w:pPr>
              <w:widowControl/>
              <w:jc w:val="left"/>
              <w:rPr>
                <w:rFonts w:ascii="Times New Roman" w:hAnsi="Times New Roman" w:eastAsia="仿宋_GB2312" w:cs="Times New Roman"/>
                <w:b/>
                <w:bCs/>
                <w:kern w:val="0"/>
                <w:sz w:val="24"/>
                <w:szCs w:val="24"/>
              </w:rPr>
            </w:pPr>
          </w:p>
        </w:tc>
      </w:tr>
      <w:tr w14:paraId="2E1B560D">
        <w:tblPrEx>
          <w:tblCellMar>
            <w:top w:w="0" w:type="dxa"/>
            <w:left w:w="108" w:type="dxa"/>
            <w:bottom w:w="0" w:type="dxa"/>
            <w:right w:w="108" w:type="dxa"/>
          </w:tblCellMar>
        </w:tblPrEx>
        <w:trPr>
          <w:trHeight w:val="454" w:hRule="exact"/>
          <w:jc w:val="center"/>
        </w:trPr>
        <w:tc>
          <w:tcPr>
            <w:tcW w:w="755" w:type="pct"/>
            <w:vMerge w:val="continue"/>
            <w:tcBorders>
              <w:top w:val="single" w:color="auto" w:sz="4" w:space="0"/>
              <w:left w:val="single" w:color="auto" w:sz="4" w:space="0"/>
              <w:bottom w:val="single" w:color="auto" w:sz="4" w:space="0"/>
              <w:right w:val="single" w:color="auto" w:sz="4" w:space="0"/>
            </w:tcBorders>
            <w:vAlign w:val="center"/>
          </w:tcPr>
          <w:p w14:paraId="4944B754">
            <w:pPr>
              <w:widowControl/>
              <w:jc w:val="left"/>
              <w:rPr>
                <w:rFonts w:ascii="Times New Roman" w:hAnsi="Times New Roman" w:eastAsia="仿宋_GB2312" w:cs="Times New Roman"/>
                <w:kern w:val="0"/>
                <w:sz w:val="24"/>
                <w:szCs w:val="24"/>
              </w:rPr>
            </w:pPr>
          </w:p>
        </w:tc>
        <w:tc>
          <w:tcPr>
            <w:tcW w:w="1159" w:type="pct"/>
            <w:vMerge w:val="continue"/>
            <w:tcBorders>
              <w:top w:val="nil"/>
              <w:left w:val="single" w:color="auto" w:sz="4" w:space="0"/>
              <w:bottom w:val="single" w:color="auto" w:sz="4" w:space="0"/>
              <w:right w:val="single" w:color="auto" w:sz="4" w:space="0"/>
            </w:tcBorders>
            <w:vAlign w:val="center"/>
          </w:tcPr>
          <w:p w14:paraId="5F52A25F">
            <w:pPr>
              <w:widowControl/>
              <w:jc w:val="left"/>
              <w:rPr>
                <w:rFonts w:ascii="Times New Roman" w:hAnsi="Times New Roman" w:eastAsia="仿宋_GB2312" w:cs="Times New Roman"/>
                <w:kern w:val="0"/>
                <w:sz w:val="24"/>
                <w:szCs w:val="24"/>
              </w:rPr>
            </w:pPr>
          </w:p>
        </w:tc>
        <w:tc>
          <w:tcPr>
            <w:tcW w:w="433" w:type="pct"/>
            <w:vMerge w:val="continue"/>
            <w:tcBorders>
              <w:top w:val="single" w:color="auto" w:sz="4" w:space="0"/>
              <w:left w:val="single" w:color="auto" w:sz="4" w:space="0"/>
              <w:bottom w:val="single" w:color="auto" w:sz="4" w:space="0"/>
              <w:right w:val="single" w:color="auto" w:sz="4" w:space="0"/>
            </w:tcBorders>
            <w:vAlign w:val="center"/>
          </w:tcPr>
          <w:p w14:paraId="4AFFDF89">
            <w:pPr>
              <w:widowControl/>
              <w:jc w:val="left"/>
              <w:rPr>
                <w:rFonts w:ascii="Times New Roman" w:hAnsi="Times New Roman" w:eastAsia="仿宋_GB2312" w:cs="Times New Roman"/>
                <w:kern w:val="0"/>
                <w:sz w:val="24"/>
                <w:szCs w:val="24"/>
              </w:rPr>
            </w:pPr>
          </w:p>
        </w:tc>
        <w:tc>
          <w:tcPr>
            <w:tcW w:w="498" w:type="pct"/>
            <w:vMerge w:val="continue"/>
            <w:tcBorders>
              <w:top w:val="single" w:color="auto" w:sz="4" w:space="0"/>
              <w:left w:val="single" w:color="auto" w:sz="4" w:space="0"/>
              <w:bottom w:val="single" w:color="auto" w:sz="4" w:space="0"/>
              <w:right w:val="single" w:color="auto" w:sz="4" w:space="0"/>
            </w:tcBorders>
            <w:vAlign w:val="center"/>
          </w:tcPr>
          <w:p w14:paraId="77ECF404">
            <w:pPr>
              <w:widowControl/>
              <w:jc w:val="left"/>
              <w:rPr>
                <w:rFonts w:ascii="Times New Roman" w:hAnsi="Times New Roman" w:eastAsia="仿宋_GB2312" w:cs="Times New Roman"/>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0A2E5086">
            <w:pPr>
              <w:widowControl/>
              <w:jc w:val="left"/>
              <w:rPr>
                <w:rFonts w:ascii="Times New Roman" w:hAnsi="Times New Roman" w:eastAsia="仿宋_GB2312" w:cs="Times New Roman"/>
                <w:kern w:val="0"/>
                <w:sz w:val="24"/>
                <w:szCs w:val="24"/>
              </w:rPr>
            </w:pPr>
          </w:p>
        </w:tc>
        <w:tc>
          <w:tcPr>
            <w:tcW w:w="559" w:type="pct"/>
            <w:vMerge w:val="continue"/>
            <w:tcBorders>
              <w:top w:val="single" w:color="auto" w:sz="4" w:space="0"/>
              <w:left w:val="single" w:color="auto" w:sz="4" w:space="0"/>
              <w:bottom w:val="single" w:color="auto" w:sz="4" w:space="0"/>
              <w:right w:val="single" w:color="auto" w:sz="4" w:space="0"/>
            </w:tcBorders>
            <w:vAlign w:val="center"/>
          </w:tcPr>
          <w:p w14:paraId="36226C78">
            <w:pPr>
              <w:widowControl/>
              <w:jc w:val="left"/>
              <w:rPr>
                <w:rFonts w:ascii="Times New Roman" w:hAnsi="Times New Roman" w:eastAsia="仿宋_GB2312" w:cs="Times New Roman"/>
                <w:kern w:val="0"/>
                <w:sz w:val="24"/>
                <w:szCs w:val="24"/>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333AB412">
            <w:pPr>
              <w:widowControl/>
              <w:jc w:val="left"/>
              <w:rPr>
                <w:rFonts w:ascii="Times New Roman" w:hAnsi="Times New Roman" w:eastAsia="仿宋_GB2312" w:cs="Times New Roman"/>
                <w:kern w:val="0"/>
                <w:sz w:val="24"/>
                <w:szCs w:val="24"/>
              </w:rPr>
            </w:pPr>
          </w:p>
        </w:tc>
        <w:tc>
          <w:tcPr>
            <w:tcW w:w="818" w:type="pct"/>
            <w:vMerge w:val="continue"/>
            <w:tcBorders>
              <w:top w:val="single" w:color="auto" w:sz="4" w:space="0"/>
              <w:left w:val="single" w:color="auto" w:sz="4" w:space="0"/>
              <w:bottom w:val="single" w:color="auto" w:sz="4" w:space="0"/>
              <w:right w:val="single" w:color="auto" w:sz="4" w:space="0"/>
            </w:tcBorders>
            <w:vAlign w:val="center"/>
          </w:tcPr>
          <w:p w14:paraId="613DCF07">
            <w:pPr>
              <w:widowControl/>
              <w:jc w:val="left"/>
              <w:rPr>
                <w:rFonts w:ascii="Times New Roman" w:hAnsi="Times New Roman" w:eastAsia="仿宋_GB2312" w:cs="Times New Roman"/>
                <w:kern w:val="0"/>
                <w:sz w:val="24"/>
                <w:szCs w:val="24"/>
              </w:rPr>
            </w:pPr>
          </w:p>
        </w:tc>
      </w:tr>
      <w:tr w14:paraId="22CB4D38">
        <w:tblPrEx>
          <w:tblCellMar>
            <w:top w:w="0" w:type="dxa"/>
            <w:left w:w="108" w:type="dxa"/>
            <w:bottom w:w="0" w:type="dxa"/>
            <w:right w:w="108" w:type="dxa"/>
          </w:tblCellMar>
        </w:tblPrEx>
        <w:trPr>
          <w:trHeight w:val="454" w:hRule="exact"/>
          <w:jc w:val="center"/>
        </w:trPr>
        <w:tc>
          <w:tcPr>
            <w:tcW w:w="191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84756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33" w:type="pct"/>
            <w:tcBorders>
              <w:top w:val="nil"/>
              <w:left w:val="nil"/>
              <w:bottom w:val="single" w:color="auto" w:sz="4" w:space="0"/>
              <w:right w:val="single" w:color="auto" w:sz="4" w:space="0"/>
            </w:tcBorders>
            <w:shd w:val="clear" w:color="000000" w:fill="FFFFFF"/>
            <w:noWrap/>
            <w:vAlign w:val="center"/>
          </w:tcPr>
          <w:p w14:paraId="659F47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98" w:type="pct"/>
            <w:tcBorders>
              <w:top w:val="nil"/>
              <w:left w:val="nil"/>
              <w:bottom w:val="single" w:color="auto" w:sz="4" w:space="0"/>
              <w:right w:val="single" w:color="auto" w:sz="4" w:space="0"/>
            </w:tcBorders>
            <w:shd w:val="clear" w:color="000000" w:fill="FFFFFF"/>
            <w:noWrap/>
            <w:vAlign w:val="center"/>
          </w:tcPr>
          <w:p w14:paraId="0FA9683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69" w:type="pct"/>
            <w:tcBorders>
              <w:top w:val="nil"/>
              <w:left w:val="nil"/>
              <w:bottom w:val="single" w:color="auto" w:sz="4" w:space="0"/>
              <w:right w:val="single" w:color="auto" w:sz="4" w:space="0"/>
            </w:tcBorders>
            <w:shd w:val="clear" w:color="000000" w:fill="FFFFFF"/>
            <w:noWrap/>
            <w:vAlign w:val="center"/>
          </w:tcPr>
          <w:p w14:paraId="463C02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59" w:type="pct"/>
            <w:tcBorders>
              <w:top w:val="nil"/>
              <w:left w:val="nil"/>
              <w:bottom w:val="single" w:color="auto" w:sz="4" w:space="0"/>
              <w:right w:val="single" w:color="auto" w:sz="4" w:space="0"/>
            </w:tcBorders>
            <w:shd w:val="clear" w:color="000000" w:fill="FFFFFF"/>
            <w:noWrap/>
            <w:vAlign w:val="center"/>
          </w:tcPr>
          <w:p w14:paraId="0012ED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05" w:type="pct"/>
            <w:tcBorders>
              <w:top w:val="nil"/>
              <w:left w:val="nil"/>
              <w:bottom w:val="single" w:color="auto" w:sz="4" w:space="0"/>
              <w:right w:val="single" w:color="auto" w:sz="4" w:space="0"/>
            </w:tcBorders>
            <w:shd w:val="clear" w:color="000000" w:fill="FFFFFF"/>
            <w:noWrap/>
            <w:vAlign w:val="center"/>
          </w:tcPr>
          <w:p w14:paraId="1178F62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18" w:type="pct"/>
            <w:tcBorders>
              <w:top w:val="nil"/>
              <w:left w:val="nil"/>
              <w:bottom w:val="single" w:color="auto" w:sz="4" w:space="0"/>
              <w:right w:val="single" w:color="auto" w:sz="4" w:space="0"/>
            </w:tcBorders>
            <w:shd w:val="clear" w:color="000000" w:fill="FFFFFF"/>
            <w:noWrap/>
            <w:vAlign w:val="center"/>
          </w:tcPr>
          <w:p w14:paraId="308A3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A15E1A0">
        <w:tblPrEx>
          <w:tblCellMar>
            <w:top w:w="0" w:type="dxa"/>
            <w:left w:w="108" w:type="dxa"/>
            <w:bottom w:w="0" w:type="dxa"/>
            <w:right w:w="108" w:type="dxa"/>
          </w:tblCellMar>
        </w:tblPrEx>
        <w:trPr>
          <w:trHeight w:val="454" w:hRule="exact"/>
          <w:jc w:val="center"/>
        </w:trPr>
        <w:tc>
          <w:tcPr>
            <w:tcW w:w="191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498F4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32" w:type="dxa"/>
            <w:tcBorders>
              <w:top w:val="nil"/>
              <w:left w:val="nil"/>
              <w:bottom w:val="single" w:color="auto" w:sz="4" w:space="0"/>
              <w:right w:val="single" w:color="auto" w:sz="4" w:space="0"/>
            </w:tcBorders>
            <w:shd w:val="clear" w:color="auto" w:fill="FFFFFF"/>
            <w:noWrap/>
            <w:vAlign w:val="center"/>
          </w:tcPr>
          <w:p w14:paraId="534FBB67">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2,659.07 </w:t>
            </w:r>
          </w:p>
        </w:tc>
        <w:tc>
          <w:tcPr>
            <w:tcW w:w="1417" w:type="dxa"/>
            <w:tcBorders>
              <w:top w:val="nil"/>
              <w:left w:val="nil"/>
              <w:bottom w:val="single" w:color="auto" w:sz="4" w:space="0"/>
              <w:right w:val="single" w:color="auto" w:sz="4" w:space="0"/>
            </w:tcBorders>
            <w:shd w:val="clear" w:color="auto" w:fill="FFFFFF"/>
            <w:noWrap/>
            <w:vAlign w:val="center"/>
          </w:tcPr>
          <w:p w14:paraId="477B08A1">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2,642.63 </w:t>
            </w:r>
          </w:p>
        </w:tc>
        <w:tc>
          <w:tcPr>
            <w:tcW w:w="1050" w:type="dxa"/>
            <w:tcBorders>
              <w:top w:val="nil"/>
              <w:left w:val="nil"/>
              <w:bottom w:val="single" w:color="auto" w:sz="4" w:space="0"/>
              <w:right w:val="single" w:color="auto" w:sz="4" w:space="0"/>
            </w:tcBorders>
            <w:shd w:val="clear" w:color="auto" w:fill="auto"/>
            <w:noWrap/>
            <w:vAlign w:val="center"/>
          </w:tcPr>
          <w:p w14:paraId="272AC7C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16.44 </w:t>
            </w:r>
          </w:p>
        </w:tc>
        <w:tc>
          <w:tcPr>
            <w:tcW w:w="559" w:type="pct"/>
            <w:tcBorders>
              <w:top w:val="nil"/>
              <w:left w:val="nil"/>
              <w:bottom w:val="single" w:color="auto" w:sz="4" w:space="0"/>
              <w:right w:val="single" w:color="auto" w:sz="4" w:space="0"/>
            </w:tcBorders>
            <w:shd w:val="clear" w:color="auto" w:fill="auto"/>
            <w:noWrap/>
            <w:vAlign w:val="center"/>
          </w:tcPr>
          <w:p w14:paraId="4BFB4B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nil"/>
              <w:left w:val="nil"/>
              <w:bottom w:val="single" w:color="auto" w:sz="4" w:space="0"/>
              <w:right w:val="single" w:color="auto" w:sz="4" w:space="0"/>
            </w:tcBorders>
            <w:shd w:val="clear" w:color="auto" w:fill="auto"/>
            <w:noWrap/>
            <w:vAlign w:val="center"/>
          </w:tcPr>
          <w:p w14:paraId="2904BAC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8" w:type="pct"/>
            <w:tcBorders>
              <w:top w:val="nil"/>
              <w:left w:val="nil"/>
              <w:bottom w:val="single" w:color="auto" w:sz="4" w:space="0"/>
              <w:right w:val="single" w:color="auto" w:sz="4" w:space="0"/>
            </w:tcBorders>
            <w:shd w:val="clear" w:color="auto" w:fill="auto"/>
            <w:noWrap/>
            <w:vAlign w:val="center"/>
          </w:tcPr>
          <w:p w14:paraId="0E3FB1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226A86F">
        <w:tblPrEx>
          <w:tblCellMar>
            <w:top w:w="0" w:type="dxa"/>
            <w:left w:w="108" w:type="dxa"/>
            <w:bottom w:w="0" w:type="dxa"/>
            <w:right w:w="108" w:type="dxa"/>
          </w:tblCellMar>
        </w:tblPrEx>
        <w:trPr>
          <w:trHeight w:val="454" w:hRule="exact"/>
          <w:jc w:val="center"/>
        </w:trPr>
        <w:tc>
          <w:tcPr>
            <w:tcW w:w="214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26F63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3296" w:type="dxa"/>
            <w:tcBorders>
              <w:top w:val="nil"/>
              <w:left w:val="nil"/>
              <w:bottom w:val="single" w:color="auto" w:sz="4" w:space="0"/>
              <w:right w:val="single" w:color="auto" w:sz="4" w:space="0"/>
            </w:tcBorders>
            <w:shd w:val="clear" w:color="auto" w:fill="FFFFFF"/>
            <w:noWrap/>
            <w:vAlign w:val="center"/>
          </w:tcPr>
          <w:p w14:paraId="3CBDA67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232" w:type="dxa"/>
            <w:tcBorders>
              <w:top w:val="nil"/>
              <w:left w:val="nil"/>
              <w:bottom w:val="single" w:color="auto" w:sz="4" w:space="0"/>
              <w:right w:val="single" w:color="auto" w:sz="4" w:space="0"/>
            </w:tcBorders>
            <w:shd w:val="clear" w:color="auto" w:fill="FFFFFF"/>
            <w:noWrap/>
            <w:vAlign w:val="center"/>
          </w:tcPr>
          <w:p w14:paraId="3B2DDBF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79.36 </w:t>
            </w:r>
          </w:p>
        </w:tc>
        <w:tc>
          <w:tcPr>
            <w:tcW w:w="1417" w:type="dxa"/>
            <w:tcBorders>
              <w:top w:val="nil"/>
              <w:left w:val="nil"/>
              <w:bottom w:val="single" w:color="auto" w:sz="4" w:space="0"/>
              <w:right w:val="single" w:color="auto" w:sz="4" w:space="0"/>
            </w:tcBorders>
            <w:shd w:val="clear" w:color="auto" w:fill="FFFFFF"/>
            <w:noWrap/>
            <w:vAlign w:val="center"/>
          </w:tcPr>
          <w:p w14:paraId="2AD3AFE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79.36 </w:t>
            </w:r>
          </w:p>
        </w:tc>
        <w:tc>
          <w:tcPr>
            <w:tcW w:w="1050" w:type="dxa"/>
            <w:tcBorders>
              <w:top w:val="nil"/>
              <w:left w:val="nil"/>
              <w:bottom w:val="single" w:color="auto" w:sz="4" w:space="0"/>
              <w:right w:val="single" w:color="auto" w:sz="4" w:space="0"/>
            </w:tcBorders>
            <w:shd w:val="clear" w:color="auto" w:fill="auto"/>
            <w:noWrap/>
            <w:vAlign w:val="center"/>
          </w:tcPr>
          <w:p w14:paraId="7B65C890">
            <w:pPr>
              <w:jc w:val="right"/>
              <w:rPr>
                <w:rFonts w:ascii="Times New Roman" w:hAnsi="Times New Roman" w:eastAsia="仿宋_GB2312" w:cs="Times New Roman"/>
                <w:kern w:val="0"/>
                <w:sz w:val="24"/>
                <w:szCs w:val="24"/>
              </w:rPr>
            </w:pPr>
          </w:p>
        </w:tc>
        <w:tc>
          <w:tcPr>
            <w:tcW w:w="559" w:type="pct"/>
            <w:tcBorders>
              <w:top w:val="nil"/>
              <w:left w:val="nil"/>
              <w:bottom w:val="single" w:color="auto" w:sz="4" w:space="0"/>
              <w:right w:val="single" w:color="auto" w:sz="4" w:space="0"/>
            </w:tcBorders>
            <w:shd w:val="clear" w:color="auto" w:fill="auto"/>
            <w:noWrap/>
            <w:vAlign w:val="center"/>
          </w:tcPr>
          <w:p w14:paraId="07A10EA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nil"/>
              <w:left w:val="nil"/>
              <w:bottom w:val="single" w:color="auto" w:sz="4" w:space="0"/>
              <w:right w:val="single" w:color="auto" w:sz="4" w:space="0"/>
            </w:tcBorders>
            <w:shd w:val="clear" w:color="auto" w:fill="auto"/>
            <w:noWrap/>
            <w:vAlign w:val="center"/>
          </w:tcPr>
          <w:p w14:paraId="4044DF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8" w:type="pct"/>
            <w:tcBorders>
              <w:top w:val="nil"/>
              <w:left w:val="nil"/>
              <w:bottom w:val="single" w:color="auto" w:sz="4" w:space="0"/>
              <w:right w:val="single" w:color="auto" w:sz="4" w:space="0"/>
            </w:tcBorders>
            <w:shd w:val="clear" w:color="auto" w:fill="auto"/>
            <w:noWrap/>
            <w:vAlign w:val="center"/>
          </w:tcPr>
          <w:p w14:paraId="6F59B52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3BDFA55">
        <w:tblPrEx>
          <w:tblCellMar>
            <w:top w:w="0" w:type="dxa"/>
            <w:left w:w="108" w:type="dxa"/>
            <w:bottom w:w="0" w:type="dxa"/>
            <w:right w:w="108" w:type="dxa"/>
          </w:tblCellMar>
        </w:tblPrEx>
        <w:trPr>
          <w:trHeight w:val="454" w:hRule="exact"/>
          <w:jc w:val="center"/>
        </w:trPr>
        <w:tc>
          <w:tcPr>
            <w:tcW w:w="214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9516E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3296" w:type="dxa"/>
            <w:tcBorders>
              <w:top w:val="nil"/>
              <w:left w:val="nil"/>
              <w:bottom w:val="single" w:color="auto" w:sz="4" w:space="0"/>
              <w:right w:val="single" w:color="auto" w:sz="4" w:space="0"/>
            </w:tcBorders>
            <w:shd w:val="clear" w:color="auto" w:fill="FFFFFF"/>
            <w:noWrap/>
            <w:vAlign w:val="center"/>
          </w:tcPr>
          <w:p w14:paraId="2F8B91F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1232" w:type="dxa"/>
            <w:tcBorders>
              <w:top w:val="nil"/>
              <w:left w:val="nil"/>
              <w:bottom w:val="single" w:color="auto" w:sz="4" w:space="0"/>
              <w:right w:val="single" w:color="auto" w:sz="4" w:space="0"/>
            </w:tcBorders>
            <w:shd w:val="clear" w:color="auto" w:fill="FFFFFF"/>
            <w:noWrap/>
            <w:vAlign w:val="center"/>
          </w:tcPr>
          <w:p w14:paraId="3D42023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328.64 </w:t>
            </w:r>
          </w:p>
        </w:tc>
        <w:tc>
          <w:tcPr>
            <w:tcW w:w="1417" w:type="dxa"/>
            <w:tcBorders>
              <w:top w:val="nil"/>
              <w:left w:val="nil"/>
              <w:bottom w:val="single" w:color="auto" w:sz="4" w:space="0"/>
              <w:right w:val="single" w:color="auto" w:sz="4" w:space="0"/>
            </w:tcBorders>
            <w:shd w:val="clear" w:color="auto" w:fill="FFFFFF"/>
            <w:noWrap/>
            <w:vAlign w:val="center"/>
          </w:tcPr>
          <w:p w14:paraId="064002C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328.64 </w:t>
            </w:r>
          </w:p>
        </w:tc>
        <w:tc>
          <w:tcPr>
            <w:tcW w:w="1050" w:type="dxa"/>
            <w:tcBorders>
              <w:top w:val="nil"/>
              <w:left w:val="nil"/>
              <w:bottom w:val="single" w:color="auto" w:sz="4" w:space="0"/>
              <w:right w:val="single" w:color="auto" w:sz="4" w:space="0"/>
            </w:tcBorders>
            <w:shd w:val="clear" w:color="auto" w:fill="auto"/>
            <w:noWrap/>
            <w:vAlign w:val="center"/>
          </w:tcPr>
          <w:p w14:paraId="4A2A50FC">
            <w:pPr>
              <w:jc w:val="right"/>
              <w:rPr>
                <w:rFonts w:ascii="Times New Roman" w:hAnsi="Times New Roman" w:eastAsia="仿宋_GB2312" w:cs="Times New Roman"/>
                <w:kern w:val="0"/>
                <w:sz w:val="24"/>
                <w:szCs w:val="24"/>
              </w:rPr>
            </w:pPr>
          </w:p>
        </w:tc>
        <w:tc>
          <w:tcPr>
            <w:tcW w:w="559" w:type="pct"/>
            <w:tcBorders>
              <w:top w:val="nil"/>
              <w:left w:val="nil"/>
              <w:bottom w:val="single" w:color="auto" w:sz="4" w:space="0"/>
              <w:right w:val="single" w:color="auto" w:sz="4" w:space="0"/>
            </w:tcBorders>
            <w:shd w:val="clear" w:color="auto" w:fill="auto"/>
            <w:noWrap/>
            <w:vAlign w:val="center"/>
          </w:tcPr>
          <w:p w14:paraId="7BE41E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nil"/>
              <w:left w:val="nil"/>
              <w:bottom w:val="single" w:color="auto" w:sz="4" w:space="0"/>
              <w:right w:val="single" w:color="auto" w:sz="4" w:space="0"/>
            </w:tcBorders>
            <w:shd w:val="clear" w:color="auto" w:fill="auto"/>
            <w:noWrap/>
            <w:vAlign w:val="center"/>
          </w:tcPr>
          <w:p w14:paraId="4D4E8D8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8" w:type="pct"/>
            <w:tcBorders>
              <w:top w:val="nil"/>
              <w:left w:val="nil"/>
              <w:bottom w:val="single" w:color="auto" w:sz="4" w:space="0"/>
              <w:right w:val="single" w:color="auto" w:sz="4" w:space="0"/>
            </w:tcBorders>
            <w:shd w:val="clear" w:color="auto" w:fill="auto"/>
            <w:noWrap/>
            <w:vAlign w:val="center"/>
          </w:tcPr>
          <w:p w14:paraId="0715D77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02CC737">
        <w:tblPrEx>
          <w:tblCellMar>
            <w:top w:w="0" w:type="dxa"/>
            <w:left w:w="108" w:type="dxa"/>
            <w:bottom w:w="0" w:type="dxa"/>
            <w:right w:w="108" w:type="dxa"/>
          </w:tblCellMar>
        </w:tblPrEx>
        <w:trPr>
          <w:trHeight w:val="454" w:hRule="exact"/>
          <w:jc w:val="center"/>
        </w:trPr>
        <w:tc>
          <w:tcPr>
            <w:tcW w:w="214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B4457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3296" w:type="dxa"/>
            <w:tcBorders>
              <w:top w:val="nil"/>
              <w:left w:val="nil"/>
              <w:bottom w:val="single" w:color="auto" w:sz="4" w:space="0"/>
              <w:right w:val="single" w:color="auto" w:sz="4" w:space="0"/>
            </w:tcBorders>
            <w:shd w:val="clear" w:color="auto" w:fill="FFFFFF"/>
            <w:noWrap/>
            <w:vAlign w:val="center"/>
          </w:tcPr>
          <w:p w14:paraId="190A2B3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1232" w:type="dxa"/>
            <w:tcBorders>
              <w:top w:val="nil"/>
              <w:left w:val="nil"/>
              <w:bottom w:val="single" w:color="auto" w:sz="4" w:space="0"/>
              <w:right w:val="single" w:color="auto" w:sz="4" w:space="0"/>
            </w:tcBorders>
            <w:shd w:val="clear" w:color="auto" w:fill="FFFFFF"/>
            <w:noWrap/>
            <w:vAlign w:val="center"/>
          </w:tcPr>
          <w:p w14:paraId="6E4ACA3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2,234.63 </w:t>
            </w:r>
          </w:p>
        </w:tc>
        <w:tc>
          <w:tcPr>
            <w:tcW w:w="1417" w:type="dxa"/>
            <w:tcBorders>
              <w:top w:val="nil"/>
              <w:left w:val="nil"/>
              <w:bottom w:val="single" w:color="auto" w:sz="4" w:space="0"/>
              <w:right w:val="single" w:color="auto" w:sz="4" w:space="0"/>
            </w:tcBorders>
            <w:shd w:val="clear" w:color="auto" w:fill="FFFFFF"/>
            <w:noWrap/>
            <w:vAlign w:val="center"/>
          </w:tcPr>
          <w:p w14:paraId="0135A8E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2,234.63 </w:t>
            </w:r>
          </w:p>
        </w:tc>
        <w:tc>
          <w:tcPr>
            <w:tcW w:w="1050" w:type="dxa"/>
            <w:tcBorders>
              <w:top w:val="nil"/>
              <w:left w:val="nil"/>
              <w:bottom w:val="single" w:color="auto" w:sz="4" w:space="0"/>
              <w:right w:val="single" w:color="auto" w:sz="4" w:space="0"/>
            </w:tcBorders>
            <w:shd w:val="clear" w:color="auto" w:fill="auto"/>
            <w:noWrap/>
            <w:vAlign w:val="center"/>
          </w:tcPr>
          <w:p w14:paraId="1C0CA67E">
            <w:pPr>
              <w:jc w:val="right"/>
              <w:rPr>
                <w:rFonts w:ascii="Times New Roman" w:hAnsi="Times New Roman" w:eastAsia="仿宋_GB2312" w:cs="Times New Roman"/>
                <w:kern w:val="0"/>
                <w:sz w:val="24"/>
                <w:szCs w:val="24"/>
              </w:rPr>
            </w:pPr>
          </w:p>
        </w:tc>
        <w:tc>
          <w:tcPr>
            <w:tcW w:w="559" w:type="pct"/>
            <w:tcBorders>
              <w:top w:val="nil"/>
              <w:left w:val="nil"/>
              <w:bottom w:val="single" w:color="auto" w:sz="4" w:space="0"/>
              <w:right w:val="single" w:color="auto" w:sz="4" w:space="0"/>
            </w:tcBorders>
            <w:shd w:val="clear" w:color="auto" w:fill="auto"/>
            <w:noWrap/>
            <w:vAlign w:val="center"/>
          </w:tcPr>
          <w:p w14:paraId="525B4B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nil"/>
              <w:left w:val="nil"/>
              <w:bottom w:val="single" w:color="auto" w:sz="4" w:space="0"/>
              <w:right w:val="single" w:color="auto" w:sz="4" w:space="0"/>
            </w:tcBorders>
            <w:shd w:val="clear" w:color="auto" w:fill="auto"/>
            <w:noWrap/>
            <w:vAlign w:val="center"/>
          </w:tcPr>
          <w:p w14:paraId="2A451BE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8" w:type="pct"/>
            <w:tcBorders>
              <w:top w:val="nil"/>
              <w:left w:val="nil"/>
              <w:bottom w:val="single" w:color="auto" w:sz="4" w:space="0"/>
              <w:right w:val="single" w:color="auto" w:sz="4" w:space="0"/>
            </w:tcBorders>
            <w:shd w:val="clear" w:color="auto" w:fill="auto"/>
            <w:noWrap/>
            <w:vAlign w:val="center"/>
          </w:tcPr>
          <w:p w14:paraId="5DA3E9B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5049642">
        <w:tblPrEx>
          <w:tblCellMar>
            <w:top w:w="0" w:type="dxa"/>
            <w:left w:w="108" w:type="dxa"/>
            <w:bottom w:w="0" w:type="dxa"/>
            <w:right w:w="108" w:type="dxa"/>
          </w:tblCellMar>
        </w:tblPrEx>
        <w:trPr>
          <w:trHeight w:val="454" w:hRule="exact"/>
          <w:jc w:val="center"/>
        </w:trPr>
        <w:tc>
          <w:tcPr>
            <w:tcW w:w="214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3BB43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3296" w:type="dxa"/>
            <w:tcBorders>
              <w:top w:val="nil"/>
              <w:left w:val="nil"/>
              <w:bottom w:val="single" w:color="auto" w:sz="4" w:space="0"/>
              <w:right w:val="single" w:color="auto" w:sz="4" w:space="0"/>
            </w:tcBorders>
            <w:shd w:val="clear" w:color="auto" w:fill="FFFFFF"/>
            <w:noWrap/>
            <w:vAlign w:val="center"/>
          </w:tcPr>
          <w:p w14:paraId="5B7397F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232" w:type="dxa"/>
            <w:tcBorders>
              <w:top w:val="nil"/>
              <w:left w:val="nil"/>
              <w:bottom w:val="single" w:color="auto" w:sz="4" w:space="0"/>
              <w:right w:val="single" w:color="auto" w:sz="4" w:space="0"/>
            </w:tcBorders>
            <w:shd w:val="clear" w:color="auto" w:fill="FFFFFF"/>
            <w:noWrap/>
            <w:vAlign w:val="center"/>
          </w:tcPr>
          <w:p w14:paraId="2744EF2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16.44 </w:t>
            </w:r>
          </w:p>
        </w:tc>
        <w:tc>
          <w:tcPr>
            <w:tcW w:w="1417" w:type="dxa"/>
            <w:tcBorders>
              <w:top w:val="nil"/>
              <w:left w:val="nil"/>
              <w:bottom w:val="single" w:color="auto" w:sz="4" w:space="0"/>
              <w:right w:val="single" w:color="auto" w:sz="4" w:space="0"/>
            </w:tcBorders>
            <w:shd w:val="clear" w:color="auto" w:fill="FFFFFF"/>
            <w:noWrap/>
            <w:vAlign w:val="center"/>
          </w:tcPr>
          <w:p w14:paraId="64FADA81">
            <w:pPr>
              <w:jc w:val="right"/>
              <w:rPr>
                <w:rFonts w:hint="eastAsia" w:ascii="宋体" w:hAnsi="宋体" w:eastAsia="宋体" w:cs="宋体"/>
                <w:i w:val="0"/>
                <w:iCs w:val="0"/>
                <w:color w:val="000000"/>
                <w:kern w:val="2"/>
                <w:sz w:val="22"/>
                <w:szCs w:val="22"/>
                <w:u w:val="none"/>
                <w:lang w:val="en-US" w:eastAsia="zh-CN" w:bidi="ar-SA"/>
              </w:rPr>
            </w:pPr>
          </w:p>
        </w:tc>
        <w:tc>
          <w:tcPr>
            <w:tcW w:w="1050" w:type="dxa"/>
            <w:tcBorders>
              <w:top w:val="nil"/>
              <w:left w:val="nil"/>
              <w:bottom w:val="single" w:color="auto" w:sz="4" w:space="0"/>
              <w:right w:val="single" w:color="auto" w:sz="4" w:space="0"/>
            </w:tcBorders>
            <w:shd w:val="clear" w:color="auto" w:fill="auto"/>
            <w:noWrap/>
            <w:vAlign w:val="center"/>
          </w:tcPr>
          <w:p w14:paraId="3C541B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16.44 </w:t>
            </w:r>
          </w:p>
        </w:tc>
        <w:tc>
          <w:tcPr>
            <w:tcW w:w="559" w:type="pct"/>
            <w:tcBorders>
              <w:top w:val="nil"/>
              <w:left w:val="nil"/>
              <w:bottom w:val="single" w:color="auto" w:sz="4" w:space="0"/>
              <w:right w:val="single" w:color="auto" w:sz="4" w:space="0"/>
            </w:tcBorders>
            <w:shd w:val="clear" w:color="auto" w:fill="auto"/>
            <w:noWrap/>
            <w:vAlign w:val="center"/>
          </w:tcPr>
          <w:p w14:paraId="293439C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nil"/>
              <w:left w:val="nil"/>
              <w:bottom w:val="single" w:color="auto" w:sz="4" w:space="0"/>
              <w:right w:val="single" w:color="auto" w:sz="4" w:space="0"/>
            </w:tcBorders>
            <w:shd w:val="clear" w:color="auto" w:fill="auto"/>
            <w:noWrap/>
            <w:vAlign w:val="center"/>
          </w:tcPr>
          <w:p w14:paraId="7CE4CC6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8" w:type="pct"/>
            <w:tcBorders>
              <w:top w:val="nil"/>
              <w:left w:val="nil"/>
              <w:bottom w:val="single" w:color="auto" w:sz="4" w:space="0"/>
              <w:right w:val="single" w:color="auto" w:sz="4" w:space="0"/>
            </w:tcBorders>
            <w:shd w:val="clear" w:color="auto" w:fill="auto"/>
            <w:noWrap/>
            <w:vAlign w:val="center"/>
          </w:tcPr>
          <w:p w14:paraId="1EECFA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9935E4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60A03C0">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bookmarkStart w:id="0" w:name="RANGE!A1:I22"/>
      <w:bookmarkEnd w:id="0"/>
      <w:bookmarkStart w:id="1" w:name="RANGE!A1:F16"/>
    </w:p>
    <w:p w14:paraId="413EADBD">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6955B4F3">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5E961E6F">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6985FCE1">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5EFFAD4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公开04表</w:t>
      </w:r>
    </w:p>
    <w:p w14:paraId="3AE3827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w:t>
      </w:r>
      <w:r>
        <w:rPr>
          <w:rFonts w:hint="eastAsia" w:ascii="Times New Roman" w:hAnsi="Times New Roman" w:eastAsia="仿宋_GB2312" w:cs="Times New Roman"/>
          <w:color w:val="000000"/>
          <w:kern w:val="0"/>
          <w:sz w:val="20"/>
          <w:szCs w:val="20"/>
          <w:lang w:val="en-US" w:eastAsia="zh-CN"/>
        </w:rPr>
        <w:t>赫山区龙洲</w:t>
      </w:r>
      <w:r>
        <w:rPr>
          <w:rFonts w:hint="eastAsia" w:ascii="Times New Roman" w:hAnsi="Times New Roman" w:eastAsia="仿宋_GB2312" w:cs="Times New Roman"/>
          <w:color w:val="000000"/>
          <w:kern w:val="0"/>
          <w:sz w:val="20"/>
          <w:szCs w:val="20"/>
        </w:rPr>
        <w:t>小学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296"/>
        <w:gridCol w:w="616"/>
        <w:gridCol w:w="1096"/>
        <w:gridCol w:w="2856"/>
        <w:gridCol w:w="616"/>
        <w:gridCol w:w="1096"/>
        <w:gridCol w:w="1707"/>
        <w:gridCol w:w="1420"/>
        <w:gridCol w:w="1517"/>
      </w:tblGrid>
      <w:tr w14:paraId="42744268">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664F0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1AD80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D043643">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7162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7B8AE8E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B1087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E3884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37ACDAE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5BB31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FC9F8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E032E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3AE9D8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E7017F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CE10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600617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A284E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47575F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4EFEB8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30666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BC4E5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0C542C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BD82F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014A06D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AA671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16662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noWrap/>
            <w:vAlign w:val="center"/>
          </w:tcPr>
          <w:p w14:paraId="521FDF9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0" w:type="auto"/>
            <w:tcBorders>
              <w:top w:val="nil"/>
              <w:left w:val="nil"/>
              <w:bottom w:val="single" w:color="auto" w:sz="4" w:space="0"/>
              <w:right w:val="single" w:color="auto" w:sz="4" w:space="0"/>
            </w:tcBorders>
            <w:shd w:val="clear" w:color="auto" w:fill="auto"/>
            <w:noWrap/>
            <w:vAlign w:val="center"/>
          </w:tcPr>
          <w:p w14:paraId="2C8FCA3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0608A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22CC586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FFFFF"/>
            <w:noWrap/>
            <w:vAlign w:val="center"/>
          </w:tcPr>
          <w:p w14:paraId="7AE94C1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31451C2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37DA987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363ACC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14B29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29A7B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FFFFFF"/>
            <w:noWrap/>
            <w:vAlign w:val="center"/>
          </w:tcPr>
          <w:p w14:paraId="651C6DA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E41FA2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6E9AD4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5F686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97A7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180A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C1733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6641E7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C1F5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26663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45F1A66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ABFB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3025A4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0C42D6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9DED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5469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5C43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8CE1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1F322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3FD6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0B1DFA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651E4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4A22D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168101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8661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FFEA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88B1C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44601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538D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E9F5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03840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9A90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0A147B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noWrap/>
            <w:vAlign w:val="center"/>
          </w:tcPr>
          <w:p w14:paraId="00058CD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0" w:type="auto"/>
            <w:tcBorders>
              <w:top w:val="nil"/>
              <w:left w:val="nil"/>
              <w:bottom w:val="single" w:color="auto" w:sz="4" w:space="0"/>
              <w:right w:val="single" w:color="auto" w:sz="4" w:space="0"/>
            </w:tcBorders>
            <w:shd w:val="clear"/>
            <w:noWrap/>
            <w:vAlign w:val="center"/>
          </w:tcPr>
          <w:p w14:paraId="37364BD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0" w:type="auto"/>
            <w:tcBorders>
              <w:top w:val="nil"/>
              <w:left w:val="nil"/>
              <w:bottom w:val="single" w:color="auto" w:sz="4" w:space="0"/>
              <w:right w:val="single" w:color="auto" w:sz="4" w:space="0"/>
            </w:tcBorders>
            <w:shd w:val="clear" w:color="auto" w:fill="FFFFFF"/>
            <w:noWrap/>
            <w:vAlign w:val="center"/>
          </w:tcPr>
          <w:p w14:paraId="67A7639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0B3F0D7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AAC1E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C6437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7381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471A93D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1AFC9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99A9E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173A06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14:paraId="7794E04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5828FB3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96DE10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9E28F3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DD486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0BFE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3FA6F7E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6C8AF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3A7E27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157D3F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14:paraId="16E5F8C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31634DC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 </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CFAF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D74E8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DC80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95FB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5BE9297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EFB05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eastAsia="zh-CN"/>
              </w:rPr>
              <w:t>八、住房保障支出</w:t>
            </w:r>
          </w:p>
        </w:tc>
        <w:tc>
          <w:tcPr>
            <w:tcW w:w="0" w:type="auto"/>
            <w:tcBorders>
              <w:top w:val="nil"/>
              <w:left w:val="nil"/>
              <w:bottom w:val="single" w:color="auto" w:sz="4" w:space="0"/>
              <w:right w:val="single" w:color="auto" w:sz="4" w:space="0"/>
            </w:tcBorders>
            <w:shd w:val="clear" w:color="auto" w:fill="auto"/>
            <w:noWrap/>
            <w:vAlign w:val="center"/>
          </w:tcPr>
          <w:p w14:paraId="4415F5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30D537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14:paraId="51D2FB2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1CBB7AF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573C20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80259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359E086">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0EDF63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70486E3">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2E9DDB4">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九、其他支出</w:t>
            </w:r>
          </w:p>
        </w:tc>
        <w:tc>
          <w:tcPr>
            <w:tcW w:w="0" w:type="auto"/>
            <w:tcBorders>
              <w:top w:val="nil"/>
              <w:left w:val="nil"/>
              <w:bottom w:val="single" w:color="auto" w:sz="4" w:space="0"/>
              <w:right w:val="single" w:color="auto" w:sz="4" w:space="0"/>
            </w:tcBorders>
            <w:shd w:val="clear" w:color="auto" w:fill="auto"/>
            <w:noWrap/>
            <w:vAlign w:val="center"/>
          </w:tcPr>
          <w:p w14:paraId="2AB444D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noWrap/>
            <w:vAlign w:val="center"/>
          </w:tcPr>
          <w:p w14:paraId="7921EE0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nil"/>
              <w:left w:val="nil"/>
              <w:bottom w:val="single" w:color="auto" w:sz="4" w:space="0"/>
              <w:right w:val="single" w:color="auto" w:sz="4" w:space="0"/>
            </w:tcBorders>
            <w:shd w:val="clear"/>
            <w:noWrap/>
            <w:vAlign w:val="center"/>
          </w:tcPr>
          <w:p w14:paraId="2DA9F1A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nil"/>
              <w:left w:val="nil"/>
              <w:bottom w:val="single" w:color="auto" w:sz="4" w:space="0"/>
              <w:right w:val="single" w:color="auto" w:sz="4" w:space="0"/>
            </w:tcBorders>
            <w:shd w:val="clear" w:color="auto" w:fill="FFFFFF"/>
            <w:noWrap/>
            <w:vAlign w:val="center"/>
          </w:tcPr>
          <w:p w14:paraId="07C2A6B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9DC66CA">
            <w:pPr>
              <w:widowControl/>
              <w:jc w:val="center"/>
              <w:rPr>
                <w:rFonts w:ascii="Times New Roman" w:hAnsi="Times New Roman" w:eastAsia="仿宋_GB2312" w:cs="Times New Roman"/>
                <w:kern w:val="0"/>
                <w:sz w:val="22"/>
              </w:rPr>
            </w:pPr>
          </w:p>
        </w:tc>
      </w:tr>
      <w:tr w14:paraId="5677159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2AC87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860A8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noWrap/>
            <w:vAlign w:val="center"/>
          </w:tcPr>
          <w:p w14:paraId="559F390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0" w:type="auto"/>
            <w:tcBorders>
              <w:top w:val="nil"/>
              <w:left w:val="nil"/>
              <w:bottom w:val="single" w:color="auto" w:sz="4" w:space="0"/>
              <w:right w:val="single" w:color="auto" w:sz="4" w:space="0"/>
            </w:tcBorders>
            <w:shd w:val="clear" w:color="auto" w:fill="auto"/>
            <w:noWrap/>
            <w:vAlign w:val="center"/>
          </w:tcPr>
          <w:p w14:paraId="4206991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3F33A9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noWrap/>
            <w:vAlign w:val="center"/>
          </w:tcPr>
          <w:p w14:paraId="268F0DC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0" w:type="auto"/>
            <w:tcBorders>
              <w:top w:val="nil"/>
              <w:left w:val="nil"/>
              <w:bottom w:val="single" w:color="auto" w:sz="4" w:space="0"/>
              <w:right w:val="single" w:color="auto" w:sz="4" w:space="0"/>
            </w:tcBorders>
            <w:shd w:val="clear"/>
            <w:noWrap/>
            <w:vAlign w:val="center"/>
          </w:tcPr>
          <w:p w14:paraId="0FAF6FC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0" w:type="auto"/>
            <w:tcBorders>
              <w:top w:val="nil"/>
              <w:left w:val="nil"/>
              <w:bottom w:val="single" w:color="auto" w:sz="4" w:space="0"/>
              <w:right w:val="single" w:color="auto" w:sz="4" w:space="0"/>
            </w:tcBorders>
            <w:shd w:val="clear" w:color="auto" w:fill="auto"/>
            <w:noWrap/>
            <w:vAlign w:val="center"/>
          </w:tcPr>
          <w:p w14:paraId="324CFA9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B9B6A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3B6CB87A">
        <w:tblPrEx>
          <w:tblCellMar>
            <w:top w:w="0" w:type="dxa"/>
            <w:left w:w="108" w:type="dxa"/>
            <w:bottom w:w="0" w:type="dxa"/>
            <w:right w:w="108" w:type="dxa"/>
          </w:tblCellMar>
        </w:tblPrEx>
        <w:trPr>
          <w:trHeight w:val="38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FA77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D40A7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428147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68E7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F5ACF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21C3FD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0526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3173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027FD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00FE04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2B082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C3F4C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6CAB654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FCF8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C380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543C3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3393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8B3A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2605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894DB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76FD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C7508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2D9E24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09D99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4E7B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9E10D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EDD3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3669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E710D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FC918D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E5FE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C268A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4AAABDC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8807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8012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7210EA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F1DB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09D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364D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ECD195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03EDD9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047B6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noWrap/>
            <w:vAlign w:val="center"/>
          </w:tcPr>
          <w:p w14:paraId="28C38A4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0" w:type="auto"/>
            <w:tcBorders>
              <w:top w:val="nil"/>
              <w:left w:val="nil"/>
              <w:bottom w:val="single" w:color="auto" w:sz="4" w:space="0"/>
              <w:right w:val="single" w:color="auto" w:sz="4" w:space="0"/>
            </w:tcBorders>
            <w:shd w:val="clear" w:color="000000" w:fill="FFFFFF"/>
            <w:noWrap/>
            <w:vAlign w:val="center"/>
          </w:tcPr>
          <w:p w14:paraId="2FA4BFE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D52DB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noWrap/>
            <w:vAlign w:val="center"/>
          </w:tcPr>
          <w:p w14:paraId="3D207DF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0" w:type="auto"/>
            <w:tcBorders>
              <w:top w:val="nil"/>
              <w:left w:val="nil"/>
              <w:bottom w:val="single" w:color="auto" w:sz="4" w:space="0"/>
              <w:right w:val="single" w:color="auto" w:sz="4" w:space="0"/>
            </w:tcBorders>
            <w:shd w:val="clear"/>
            <w:noWrap/>
            <w:vAlign w:val="center"/>
          </w:tcPr>
          <w:p w14:paraId="38721AF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2,173.67 </w:t>
            </w:r>
          </w:p>
        </w:tc>
        <w:tc>
          <w:tcPr>
            <w:tcW w:w="0" w:type="auto"/>
            <w:tcBorders>
              <w:top w:val="nil"/>
              <w:left w:val="nil"/>
              <w:bottom w:val="single" w:color="auto" w:sz="4" w:space="0"/>
              <w:right w:val="single" w:color="auto" w:sz="4" w:space="0"/>
            </w:tcBorders>
            <w:shd w:val="clear" w:color="auto" w:fill="auto"/>
            <w:noWrap/>
            <w:vAlign w:val="center"/>
          </w:tcPr>
          <w:p w14:paraId="2C06B34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5D8B1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66960C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4336DC9">
      <w:pPr>
        <w:widowControl/>
        <w:jc w:val="center"/>
        <w:rPr>
          <w:rFonts w:ascii="Times New Roman" w:hAnsi="Times New Roman" w:eastAsia="方正小标宋_GBK" w:cs="Times New Roman"/>
          <w:kern w:val="0"/>
          <w:sz w:val="36"/>
          <w:szCs w:val="36"/>
        </w:rPr>
      </w:pPr>
    </w:p>
    <w:p w14:paraId="4060266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690BDDBB">
      <w:pPr>
        <w:widowControl/>
        <w:spacing w:beforeLines="5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 w:val="20"/>
          <w:szCs w:val="20"/>
        </w:rPr>
        <w:t>益阳市</w:t>
      </w:r>
      <w:r>
        <w:rPr>
          <w:rFonts w:hint="eastAsia" w:ascii="Times New Roman" w:hAnsi="Times New Roman" w:eastAsia="仿宋_GB2312" w:cs="Times New Roman"/>
          <w:color w:val="000000"/>
          <w:kern w:val="0"/>
          <w:sz w:val="20"/>
          <w:szCs w:val="20"/>
          <w:lang w:val="en-US" w:eastAsia="zh-CN"/>
        </w:rPr>
        <w:t>赫山区龙洲</w:t>
      </w:r>
      <w:r>
        <w:rPr>
          <w:rFonts w:hint="eastAsia" w:ascii="Times New Roman" w:hAnsi="Times New Roman" w:eastAsia="仿宋_GB2312" w:cs="Times New Roman"/>
          <w:color w:val="000000"/>
          <w:kern w:val="0"/>
          <w:sz w:val="20"/>
          <w:szCs w:val="20"/>
        </w:rPr>
        <w:t>小学</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547A80D">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527C6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8F7C23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36AEAD7">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75FB0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4940A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54F89C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279BD1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77CE59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D09546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DC93DF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CA91F3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096756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AF8866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795F925">
            <w:pPr>
              <w:widowControl/>
              <w:jc w:val="left"/>
              <w:rPr>
                <w:rFonts w:ascii="Times New Roman" w:hAnsi="Times New Roman" w:eastAsia="仿宋_GB2312" w:cs="Times New Roman"/>
                <w:kern w:val="0"/>
                <w:szCs w:val="21"/>
              </w:rPr>
            </w:pPr>
          </w:p>
        </w:tc>
      </w:tr>
      <w:tr w14:paraId="32CE03D1">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42D174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818194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01EE09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2453D2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323D308">
            <w:pPr>
              <w:widowControl/>
              <w:jc w:val="left"/>
              <w:rPr>
                <w:rFonts w:ascii="Times New Roman" w:hAnsi="Times New Roman" w:eastAsia="仿宋_GB2312" w:cs="Times New Roman"/>
                <w:kern w:val="0"/>
                <w:szCs w:val="21"/>
              </w:rPr>
            </w:pPr>
          </w:p>
        </w:tc>
      </w:tr>
      <w:tr w14:paraId="6FDA096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B330B7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C15227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8F0E95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CC33C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F9375A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B2C098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4FAB47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2,173.67 </w:t>
            </w:r>
          </w:p>
        </w:tc>
        <w:tc>
          <w:tcPr>
            <w:tcW w:w="3492" w:type="dxa"/>
            <w:tcBorders>
              <w:top w:val="nil"/>
              <w:left w:val="nil"/>
              <w:bottom w:val="single" w:color="auto" w:sz="4" w:space="0"/>
              <w:right w:val="single" w:color="auto" w:sz="4" w:space="0"/>
            </w:tcBorders>
            <w:shd w:val="clear" w:color="auto" w:fill="auto"/>
            <w:vAlign w:val="center"/>
          </w:tcPr>
          <w:p w14:paraId="7621B43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2,157.23 </w:t>
            </w:r>
          </w:p>
        </w:tc>
        <w:tc>
          <w:tcPr>
            <w:tcW w:w="3000" w:type="dxa"/>
            <w:tcBorders>
              <w:top w:val="nil"/>
              <w:left w:val="nil"/>
              <w:bottom w:val="single" w:color="auto" w:sz="4" w:space="0"/>
              <w:right w:val="single" w:color="auto" w:sz="8" w:space="0"/>
            </w:tcBorders>
            <w:shd w:val="clear" w:color="auto" w:fill="auto"/>
            <w:vAlign w:val="center"/>
          </w:tcPr>
          <w:p w14:paraId="08514DE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16.44 </w:t>
            </w:r>
          </w:p>
        </w:tc>
      </w:tr>
      <w:tr w14:paraId="0BE857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AE3DE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FFFFFF"/>
            <w:vAlign w:val="center"/>
          </w:tcPr>
          <w:p w14:paraId="3966A8D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FFFFFF"/>
            <w:vAlign w:val="center"/>
          </w:tcPr>
          <w:p w14:paraId="45FDFAE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79.36 </w:t>
            </w:r>
          </w:p>
        </w:tc>
        <w:tc>
          <w:tcPr>
            <w:tcW w:w="3492" w:type="dxa"/>
            <w:tcBorders>
              <w:top w:val="nil"/>
              <w:left w:val="nil"/>
              <w:bottom w:val="single" w:color="auto" w:sz="4" w:space="0"/>
              <w:right w:val="single" w:color="auto" w:sz="4" w:space="0"/>
            </w:tcBorders>
            <w:shd w:val="clear" w:color="auto" w:fill="FFFFFF"/>
            <w:vAlign w:val="center"/>
          </w:tcPr>
          <w:p w14:paraId="1E7A731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79.36 </w:t>
            </w:r>
          </w:p>
        </w:tc>
        <w:tc>
          <w:tcPr>
            <w:tcW w:w="3000" w:type="dxa"/>
            <w:tcBorders>
              <w:top w:val="nil"/>
              <w:left w:val="nil"/>
              <w:bottom w:val="single" w:color="auto" w:sz="4" w:space="0"/>
              <w:right w:val="single" w:color="auto" w:sz="8" w:space="0"/>
            </w:tcBorders>
            <w:shd w:val="clear" w:color="auto" w:fill="auto"/>
            <w:vAlign w:val="center"/>
          </w:tcPr>
          <w:p w14:paraId="42FC97D0">
            <w:pPr>
              <w:jc w:val="right"/>
              <w:rPr>
                <w:rFonts w:ascii="Times New Roman" w:hAnsi="Times New Roman" w:eastAsia="仿宋_GB2312" w:cs="Times New Roman"/>
                <w:kern w:val="0"/>
                <w:szCs w:val="21"/>
              </w:rPr>
            </w:pPr>
          </w:p>
        </w:tc>
      </w:tr>
      <w:tr w14:paraId="0A3CEC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226FB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14:paraId="5D4281D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FFFFFF"/>
            <w:vAlign w:val="center"/>
          </w:tcPr>
          <w:p w14:paraId="670DFED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328.64 </w:t>
            </w:r>
          </w:p>
        </w:tc>
        <w:tc>
          <w:tcPr>
            <w:tcW w:w="3492" w:type="dxa"/>
            <w:tcBorders>
              <w:top w:val="nil"/>
              <w:left w:val="nil"/>
              <w:bottom w:val="single" w:color="auto" w:sz="4" w:space="0"/>
              <w:right w:val="single" w:color="auto" w:sz="4" w:space="0"/>
            </w:tcBorders>
            <w:shd w:val="clear" w:color="auto" w:fill="FFFFFF"/>
            <w:vAlign w:val="center"/>
          </w:tcPr>
          <w:p w14:paraId="16B833F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328.64 </w:t>
            </w:r>
          </w:p>
        </w:tc>
        <w:tc>
          <w:tcPr>
            <w:tcW w:w="3000" w:type="dxa"/>
            <w:tcBorders>
              <w:top w:val="nil"/>
              <w:left w:val="nil"/>
              <w:bottom w:val="single" w:color="auto" w:sz="4" w:space="0"/>
              <w:right w:val="single" w:color="auto" w:sz="8" w:space="0"/>
            </w:tcBorders>
            <w:shd w:val="clear" w:color="auto" w:fill="auto"/>
            <w:vAlign w:val="center"/>
          </w:tcPr>
          <w:p w14:paraId="0698610A">
            <w:pPr>
              <w:jc w:val="right"/>
              <w:rPr>
                <w:rFonts w:ascii="Times New Roman" w:hAnsi="Times New Roman" w:eastAsia="仿宋_GB2312" w:cs="Times New Roman"/>
                <w:kern w:val="0"/>
                <w:szCs w:val="21"/>
              </w:rPr>
            </w:pPr>
          </w:p>
        </w:tc>
      </w:tr>
      <w:tr w14:paraId="14204B8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9ABD4F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FFFFFF"/>
            <w:vAlign w:val="center"/>
          </w:tcPr>
          <w:p w14:paraId="12565D7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FFFFFF"/>
            <w:vAlign w:val="center"/>
          </w:tcPr>
          <w:p w14:paraId="3A14DA2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1,749.23 </w:t>
            </w:r>
          </w:p>
        </w:tc>
        <w:tc>
          <w:tcPr>
            <w:tcW w:w="3492" w:type="dxa"/>
            <w:tcBorders>
              <w:top w:val="nil"/>
              <w:left w:val="nil"/>
              <w:bottom w:val="single" w:color="auto" w:sz="4" w:space="0"/>
              <w:right w:val="single" w:color="auto" w:sz="4" w:space="0"/>
            </w:tcBorders>
            <w:shd w:val="clear" w:color="auto" w:fill="FFFFFF"/>
            <w:vAlign w:val="center"/>
          </w:tcPr>
          <w:p w14:paraId="78C3840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1,749.23 </w:t>
            </w:r>
          </w:p>
        </w:tc>
        <w:tc>
          <w:tcPr>
            <w:tcW w:w="3000" w:type="dxa"/>
            <w:tcBorders>
              <w:top w:val="nil"/>
              <w:left w:val="nil"/>
              <w:bottom w:val="single" w:color="auto" w:sz="4" w:space="0"/>
              <w:right w:val="single" w:color="auto" w:sz="8" w:space="0"/>
            </w:tcBorders>
            <w:shd w:val="clear" w:color="auto" w:fill="auto"/>
            <w:vAlign w:val="center"/>
          </w:tcPr>
          <w:p w14:paraId="30D38E16">
            <w:pPr>
              <w:jc w:val="right"/>
              <w:rPr>
                <w:rFonts w:ascii="Times New Roman" w:hAnsi="Times New Roman" w:eastAsia="仿宋_GB2312" w:cs="Times New Roman"/>
                <w:kern w:val="0"/>
                <w:szCs w:val="21"/>
              </w:rPr>
            </w:pPr>
          </w:p>
        </w:tc>
      </w:tr>
      <w:tr w14:paraId="059B88C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875A8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FFFFFF"/>
            <w:vAlign w:val="center"/>
          </w:tcPr>
          <w:p w14:paraId="4355C11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FFFFFF"/>
            <w:vAlign w:val="center"/>
          </w:tcPr>
          <w:p w14:paraId="554B8C3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16.44 </w:t>
            </w:r>
          </w:p>
        </w:tc>
        <w:tc>
          <w:tcPr>
            <w:tcW w:w="3492" w:type="dxa"/>
            <w:tcBorders>
              <w:top w:val="nil"/>
              <w:left w:val="nil"/>
              <w:bottom w:val="single" w:color="auto" w:sz="4" w:space="0"/>
              <w:right w:val="single" w:color="auto" w:sz="4" w:space="0"/>
            </w:tcBorders>
            <w:shd w:val="clear" w:color="auto" w:fill="FFFFFF"/>
            <w:vAlign w:val="center"/>
          </w:tcPr>
          <w:p w14:paraId="1E760DEE">
            <w:pPr>
              <w:jc w:val="right"/>
              <w:rPr>
                <w:rFonts w:hint="eastAsia" w:ascii="宋体" w:hAnsi="宋体" w:eastAsia="宋体" w:cs="宋体"/>
                <w:i w:val="0"/>
                <w:iCs w:val="0"/>
                <w:color w:val="000000"/>
                <w:kern w:val="2"/>
                <w:sz w:val="22"/>
                <w:szCs w:val="22"/>
                <w:u w:val="none"/>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1CD59F0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16.44 </w:t>
            </w:r>
          </w:p>
        </w:tc>
      </w:tr>
    </w:tbl>
    <w:p w14:paraId="7369F846">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2D0807C">
      <w:pPr>
        <w:pStyle w:val="2"/>
        <w:rPr>
          <w:rFonts w:ascii="Times New Roman" w:hAnsi="Times New Roman" w:eastAsia="仿宋_GB2312" w:cs="Times New Roman"/>
          <w:kern w:val="0"/>
          <w:szCs w:val="21"/>
        </w:rPr>
      </w:pPr>
    </w:p>
    <w:p w14:paraId="73EAC8AE">
      <w:pPr>
        <w:pStyle w:val="3"/>
        <w:rPr>
          <w:rFonts w:ascii="Times New Roman" w:hAnsi="Times New Roman" w:eastAsia="仿宋_GB2312" w:cs="Times New Roman"/>
          <w:kern w:val="0"/>
          <w:szCs w:val="21"/>
        </w:rPr>
      </w:pPr>
    </w:p>
    <w:p w14:paraId="267066B8">
      <w:pPr>
        <w:rPr>
          <w:rFonts w:ascii="Times New Roman" w:hAnsi="Times New Roman" w:eastAsia="仿宋_GB2312" w:cs="Times New Roman"/>
          <w:kern w:val="0"/>
          <w:szCs w:val="21"/>
        </w:rPr>
      </w:pPr>
    </w:p>
    <w:p w14:paraId="073A0CD5">
      <w:pPr>
        <w:pStyle w:val="2"/>
        <w:rPr>
          <w:rFonts w:ascii="Times New Roman" w:hAnsi="Times New Roman" w:eastAsia="仿宋_GB2312" w:cs="Times New Roman"/>
          <w:kern w:val="0"/>
          <w:szCs w:val="21"/>
        </w:rPr>
      </w:pPr>
    </w:p>
    <w:p w14:paraId="7CF2D58E">
      <w:pPr>
        <w:pStyle w:val="3"/>
        <w:rPr>
          <w:rFonts w:ascii="Times New Roman" w:hAnsi="Times New Roman" w:eastAsia="仿宋_GB2312" w:cs="Times New Roman"/>
          <w:kern w:val="0"/>
          <w:szCs w:val="21"/>
        </w:rPr>
      </w:pPr>
    </w:p>
    <w:p w14:paraId="14BD35EF">
      <w:pPr>
        <w:rPr>
          <w:rFonts w:ascii="Times New Roman" w:hAnsi="Times New Roman" w:eastAsia="仿宋_GB2312" w:cs="Times New Roman"/>
          <w:kern w:val="0"/>
          <w:szCs w:val="21"/>
        </w:rPr>
      </w:pPr>
    </w:p>
    <w:p w14:paraId="511F4A85">
      <w:pPr>
        <w:pStyle w:val="2"/>
      </w:pPr>
    </w:p>
    <w:p w14:paraId="449F7D18"/>
    <w:p w14:paraId="5F292FAA">
      <w:pPr>
        <w:widowControl/>
        <w:jc w:val="left"/>
        <w:rPr>
          <w:rFonts w:ascii="Times New Roman" w:hAnsi="Times New Roman" w:eastAsia="仿宋_GB2312" w:cs="Times New Roman"/>
          <w:bCs/>
          <w:kern w:val="0"/>
          <w:szCs w:val="21"/>
        </w:rPr>
      </w:pPr>
    </w:p>
    <w:p w14:paraId="52194B1A">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11C36F29">
      <w:pPr>
        <w:pStyle w:val="2"/>
        <w:jc w:val="center"/>
      </w:pPr>
      <w:r>
        <w:rPr>
          <w:rFonts w:ascii="Times New Roman" w:hAnsi="Times New Roman" w:eastAsia="仿宋_GB2312" w:cs="Times New Roman"/>
          <w:color w:val="000000"/>
          <w:kern w:val="0"/>
          <w:szCs w:val="21"/>
        </w:rPr>
        <w:t>公开06表</w:t>
      </w:r>
    </w:p>
    <w:p w14:paraId="5D2416F3">
      <w:pPr>
        <w:widowControl/>
        <w:wordWrap w:val="0"/>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 w:val="20"/>
          <w:szCs w:val="20"/>
        </w:rPr>
        <w:t>益阳市</w:t>
      </w:r>
      <w:r>
        <w:rPr>
          <w:rFonts w:hint="eastAsia" w:ascii="Times New Roman" w:hAnsi="Times New Roman" w:eastAsia="仿宋_GB2312" w:cs="Times New Roman"/>
          <w:color w:val="000000"/>
          <w:kern w:val="0"/>
          <w:sz w:val="20"/>
          <w:szCs w:val="20"/>
          <w:lang w:val="en-US" w:eastAsia="zh-CN"/>
        </w:rPr>
        <w:t>赫山区龙洲</w:t>
      </w:r>
      <w:r>
        <w:rPr>
          <w:rFonts w:hint="eastAsia" w:ascii="Times New Roman" w:hAnsi="Times New Roman" w:eastAsia="仿宋_GB2312" w:cs="Times New Roman"/>
          <w:color w:val="000000"/>
          <w:kern w:val="0"/>
          <w:sz w:val="20"/>
          <w:szCs w:val="20"/>
        </w:rPr>
        <w:t>小学</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AED17FB">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3E3ABF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F7EDF8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714E90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D3F688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D4A96B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DFB9C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19B662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4B14D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C2D761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1E0B01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370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64FB8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FFFFFF"/>
            <w:noWrap/>
            <w:vAlign w:val="center"/>
          </w:tcPr>
          <w:p w14:paraId="104F096C">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1,635.24 </w:t>
            </w:r>
          </w:p>
        </w:tc>
        <w:tc>
          <w:tcPr>
            <w:tcW w:w="1116" w:type="dxa"/>
            <w:tcBorders>
              <w:top w:val="nil"/>
              <w:left w:val="nil"/>
              <w:bottom w:val="single" w:color="auto" w:sz="4" w:space="0"/>
              <w:right w:val="single" w:color="auto" w:sz="4" w:space="0"/>
            </w:tcBorders>
            <w:shd w:val="clear" w:color="auto" w:fill="auto"/>
            <w:noWrap/>
            <w:vAlign w:val="center"/>
          </w:tcPr>
          <w:p w14:paraId="3D3544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4A479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FFFFFF"/>
            <w:noWrap/>
            <w:vAlign w:val="center"/>
          </w:tcPr>
          <w:p w14:paraId="14A3ED7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428.13 </w:t>
            </w:r>
          </w:p>
        </w:tc>
        <w:tc>
          <w:tcPr>
            <w:tcW w:w="1217" w:type="dxa"/>
            <w:tcBorders>
              <w:top w:val="nil"/>
              <w:left w:val="nil"/>
              <w:bottom w:val="single" w:color="auto" w:sz="4" w:space="0"/>
              <w:right w:val="single" w:color="auto" w:sz="4" w:space="0"/>
            </w:tcBorders>
            <w:shd w:val="clear" w:color="auto" w:fill="auto"/>
            <w:noWrap/>
            <w:vAlign w:val="center"/>
          </w:tcPr>
          <w:p w14:paraId="560559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EF612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75DA1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AF97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EF8A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26203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966" w:type="dxa"/>
            <w:tcBorders>
              <w:top w:val="nil"/>
              <w:left w:val="nil"/>
              <w:bottom w:val="single" w:color="auto" w:sz="4" w:space="0"/>
              <w:right w:val="single" w:color="auto" w:sz="4" w:space="0"/>
            </w:tcBorders>
            <w:shd w:val="clear" w:color="auto" w:fill="FFFFFF"/>
            <w:noWrap/>
            <w:vAlign w:val="center"/>
          </w:tcPr>
          <w:p w14:paraId="2DD3CE74">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686.87 </w:t>
            </w:r>
          </w:p>
        </w:tc>
        <w:tc>
          <w:tcPr>
            <w:tcW w:w="1116" w:type="dxa"/>
            <w:tcBorders>
              <w:top w:val="nil"/>
              <w:left w:val="nil"/>
              <w:bottom w:val="single" w:color="auto" w:sz="4" w:space="0"/>
              <w:right w:val="single" w:color="auto" w:sz="4" w:space="0"/>
            </w:tcBorders>
            <w:shd w:val="clear" w:color="auto" w:fill="auto"/>
            <w:noWrap/>
            <w:vAlign w:val="center"/>
          </w:tcPr>
          <w:p w14:paraId="041AB8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3AB3BF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FFFFFF"/>
            <w:noWrap/>
            <w:vAlign w:val="center"/>
          </w:tcPr>
          <w:p w14:paraId="56E884B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14.13 </w:t>
            </w:r>
          </w:p>
        </w:tc>
        <w:tc>
          <w:tcPr>
            <w:tcW w:w="1217" w:type="dxa"/>
            <w:tcBorders>
              <w:top w:val="nil"/>
              <w:left w:val="nil"/>
              <w:bottom w:val="single" w:color="auto" w:sz="4" w:space="0"/>
              <w:right w:val="single" w:color="auto" w:sz="4" w:space="0"/>
            </w:tcBorders>
            <w:shd w:val="clear" w:color="auto" w:fill="auto"/>
            <w:noWrap/>
            <w:vAlign w:val="center"/>
          </w:tcPr>
          <w:p w14:paraId="4D916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7C035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4E2AC0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6333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E391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4897D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966" w:type="dxa"/>
            <w:tcBorders>
              <w:top w:val="nil"/>
              <w:left w:val="nil"/>
              <w:bottom w:val="single" w:color="auto" w:sz="4" w:space="0"/>
              <w:right w:val="single" w:color="auto" w:sz="4" w:space="0"/>
            </w:tcBorders>
            <w:shd w:val="clear" w:color="auto" w:fill="FFFFFF"/>
            <w:noWrap/>
            <w:vAlign w:val="center"/>
          </w:tcPr>
          <w:p w14:paraId="16D179C1">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0.72 </w:t>
            </w:r>
          </w:p>
        </w:tc>
        <w:tc>
          <w:tcPr>
            <w:tcW w:w="1116" w:type="dxa"/>
            <w:tcBorders>
              <w:top w:val="nil"/>
              <w:left w:val="nil"/>
              <w:bottom w:val="single" w:color="auto" w:sz="4" w:space="0"/>
              <w:right w:val="single" w:color="auto" w:sz="4" w:space="0"/>
            </w:tcBorders>
            <w:shd w:val="clear" w:color="auto" w:fill="auto"/>
            <w:noWrap/>
            <w:vAlign w:val="center"/>
          </w:tcPr>
          <w:p w14:paraId="2ABE38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61FF66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FFFFFF"/>
            <w:noWrap/>
            <w:vAlign w:val="center"/>
          </w:tcPr>
          <w:p w14:paraId="7EADF8C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10.78</w:t>
            </w:r>
          </w:p>
        </w:tc>
        <w:tc>
          <w:tcPr>
            <w:tcW w:w="1217" w:type="dxa"/>
            <w:tcBorders>
              <w:top w:val="nil"/>
              <w:left w:val="nil"/>
              <w:bottom w:val="single" w:color="auto" w:sz="4" w:space="0"/>
              <w:right w:val="single" w:color="auto" w:sz="4" w:space="0"/>
            </w:tcBorders>
            <w:shd w:val="clear" w:color="auto" w:fill="auto"/>
            <w:noWrap/>
            <w:vAlign w:val="center"/>
          </w:tcPr>
          <w:p w14:paraId="27D188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7E9BC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3B9EAE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A2AD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9AE8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EE462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966" w:type="dxa"/>
            <w:tcBorders>
              <w:top w:val="nil"/>
              <w:left w:val="nil"/>
              <w:bottom w:val="single" w:color="auto" w:sz="4" w:space="0"/>
              <w:right w:val="single" w:color="auto" w:sz="4" w:space="0"/>
            </w:tcBorders>
            <w:shd w:val="clear" w:color="auto" w:fill="FFFFFF"/>
            <w:noWrap/>
            <w:vAlign w:val="center"/>
          </w:tcPr>
          <w:p w14:paraId="590E8CA5">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27.37 </w:t>
            </w:r>
          </w:p>
        </w:tc>
        <w:tc>
          <w:tcPr>
            <w:tcW w:w="1116" w:type="dxa"/>
            <w:tcBorders>
              <w:top w:val="nil"/>
              <w:left w:val="nil"/>
              <w:bottom w:val="single" w:color="auto" w:sz="4" w:space="0"/>
              <w:right w:val="single" w:color="auto" w:sz="4" w:space="0"/>
            </w:tcBorders>
            <w:shd w:val="clear" w:color="auto" w:fill="auto"/>
            <w:noWrap/>
            <w:vAlign w:val="center"/>
          </w:tcPr>
          <w:p w14:paraId="0537A0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AEC89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14:paraId="605490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42B8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BE609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FFFFFF"/>
            <w:noWrap/>
            <w:vAlign w:val="center"/>
          </w:tcPr>
          <w:p w14:paraId="3EB04D6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70.73 </w:t>
            </w:r>
          </w:p>
        </w:tc>
      </w:tr>
      <w:tr w14:paraId="123CCF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E51F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34E9B0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966" w:type="dxa"/>
            <w:tcBorders>
              <w:top w:val="nil"/>
              <w:left w:val="nil"/>
              <w:bottom w:val="single" w:color="auto" w:sz="4" w:space="0"/>
              <w:right w:val="single" w:color="auto" w:sz="4" w:space="0"/>
            </w:tcBorders>
            <w:shd w:val="clear" w:color="auto" w:fill="auto"/>
            <w:noWrap/>
            <w:vAlign w:val="center"/>
          </w:tcPr>
          <w:p w14:paraId="4DD2C60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4512EE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0DD28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14:paraId="7E679F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A94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ACC65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7AF8C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D79AD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A9DC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A9514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966" w:type="dxa"/>
            <w:tcBorders>
              <w:top w:val="nil"/>
              <w:left w:val="nil"/>
              <w:bottom w:val="single" w:color="auto" w:sz="4" w:space="0"/>
              <w:right w:val="single" w:color="auto" w:sz="4" w:space="0"/>
            </w:tcBorders>
            <w:shd w:val="clear" w:color="auto" w:fill="FFFFFF"/>
            <w:noWrap/>
            <w:vAlign w:val="center"/>
          </w:tcPr>
          <w:p w14:paraId="7BBD75E7">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340.64 </w:t>
            </w:r>
          </w:p>
        </w:tc>
        <w:tc>
          <w:tcPr>
            <w:tcW w:w="1116" w:type="dxa"/>
            <w:tcBorders>
              <w:top w:val="nil"/>
              <w:left w:val="nil"/>
              <w:bottom w:val="single" w:color="auto" w:sz="4" w:space="0"/>
              <w:right w:val="single" w:color="auto" w:sz="4" w:space="0"/>
            </w:tcBorders>
            <w:shd w:val="clear" w:color="auto" w:fill="auto"/>
            <w:noWrap/>
            <w:vAlign w:val="center"/>
          </w:tcPr>
          <w:p w14:paraId="3E9B85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24725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FFFFFF"/>
            <w:noWrap/>
            <w:vAlign w:val="center"/>
          </w:tcPr>
          <w:p w14:paraId="5F43200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5.63 </w:t>
            </w:r>
          </w:p>
        </w:tc>
        <w:tc>
          <w:tcPr>
            <w:tcW w:w="1217" w:type="dxa"/>
            <w:tcBorders>
              <w:top w:val="nil"/>
              <w:left w:val="nil"/>
              <w:bottom w:val="single" w:color="auto" w:sz="4" w:space="0"/>
              <w:right w:val="single" w:color="auto" w:sz="4" w:space="0"/>
            </w:tcBorders>
            <w:shd w:val="clear" w:color="auto" w:fill="auto"/>
            <w:noWrap/>
            <w:vAlign w:val="center"/>
          </w:tcPr>
          <w:p w14:paraId="46557E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EB4DF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FFFFFF"/>
            <w:noWrap/>
            <w:vAlign w:val="center"/>
          </w:tcPr>
          <w:p w14:paraId="1C45EA5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35.00 </w:t>
            </w:r>
          </w:p>
        </w:tc>
      </w:tr>
      <w:tr w14:paraId="411228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C284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AC148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966" w:type="dxa"/>
            <w:tcBorders>
              <w:top w:val="nil"/>
              <w:left w:val="nil"/>
              <w:bottom w:val="single" w:color="auto" w:sz="4" w:space="0"/>
              <w:right w:val="single" w:color="auto" w:sz="4" w:space="0"/>
            </w:tcBorders>
            <w:shd w:val="clear" w:color="auto" w:fill="FFFFFF"/>
            <w:noWrap/>
            <w:vAlign w:val="center"/>
          </w:tcPr>
          <w:p w14:paraId="5BDAA2F0">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164.38 </w:t>
            </w:r>
          </w:p>
        </w:tc>
        <w:tc>
          <w:tcPr>
            <w:tcW w:w="1116" w:type="dxa"/>
            <w:tcBorders>
              <w:top w:val="nil"/>
              <w:left w:val="nil"/>
              <w:bottom w:val="single" w:color="auto" w:sz="4" w:space="0"/>
              <w:right w:val="single" w:color="auto" w:sz="4" w:space="0"/>
            </w:tcBorders>
            <w:shd w:val="clear" w:color="auto" w:fill="auto"/>
            <w:noWrap/>
            <w:vAlign w:val="center"/>
          </w:tcPr>
          <w:p w14:paraId="2C04EF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35BEE3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FFFFFF"/>
            <w:noWrap/>
            <w:vAlign w:val="center"/>
          </w:tcPr>
          <w:p w14:paraId="766A391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16.56 </w:t>
            </w:r>
          </w:p>
        </w:tc>
        <w:tc>
          <w:tcPr>
            <w:tcW w:w="1217" w:type="dxa"/>
            <w:tcBorders>
              <w:top w:val="nil"/>
              <w:left w:val="nil"/>
              <w:bottom w:val="single" w:color="auto" w:sz="4" w:space="0"/>
              <w:right w:val="single" w:color="auto" w:sz="4" w:space="0"/>
            </w:tcBorders>
            <w:shd w:val="clear" w:color="auto" w:fill="auto"/>
            <w:noWrap/>
            <w:vAlign w:val="center"/>
          </w:tcPr>
          <w:p w14:paraId="5E8A82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3FD74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FFFFFF"/>
            <w:noWrap/>
            <w:vAlign w:val="center"/>
          </w:tcPr>
          <w:p w14:paraId="4AA007C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16.86 </w:t>
            </w:r>
          </w:p>
        </w:tc>
      </w:tr>
      <w:tr w14:paraId="58728D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EC68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4DC9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966" w:type="dxa"/>
            <w:tcBorders>
              <w:top w:val="nil"/>
              <w:left w:val="nil"/>
              <w:bottom w:val="single" w:color="auto" w:sz="4" w:space="0"/>
              <w:right w:val="single" w:color="auto" w:sz="4" w:space="0"/>
            </w:tcBorders>
            <w:shd w:val="clear" w:color="auto" w:fill="FFFFFF"/>
            <w:noWrap/>
            <w:vAlign w:val="center"/>
          </w:tcPr>
          <w:p w14:paraId="365010D3">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142.93 </w:t>
            </w:r>
          </w:p>
        </w:tc>
        <w:tc>
          <w:tcPr>
            <w:tcW w:w="1116" w:type="dxa"/>
            <w:tcBorders>
              <w:top w:val="nil"/>
              <w:left w:val="nil"/>
              <w:bottom w:val="single" w:color="auto" w:sz="4" w:space="0"/>
              <w:right w:val="single" w:color="auto" w:sz="4" w:space="0"/>
            </w:tcBorders>
            <w:shd w:val="clear" w:color="auto" w:fill="auto"/>
            <w:noWrap/>
            <w:vAlign w:val="center"/>
          </w:tcPr>
          <w:p w14:paraId="2E2C14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36506D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14:paraId="0508F0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BD53A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BF85D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529438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F2CA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DD41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059239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966" w:type="dxa"/>
            <w:tcBorders>
              <w:top w:val="nil"/>
              <w:left w:val="nil"/>
              <w:bottom w:val="single" w:color="auto" w:sz="4" w:space="0"/>
              <w:right w:val="single" w:color="auto" w:sz="4" w:space="0"/>
            </w:tcBorders>
            <w:shd w:val="clear" w:color="auto" w:fill="FFFFFF"/>
            <w:noWrap/>
            <w:vAlign w:val="center"/>
          </w:tcPr>
          <w:p w14:paraId="20A3FA84">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133.61 </w:t>
            </w:r>
          </w:p>
        </w:tc>
        <w:tc>
          <w:tcPr>
            <w:tcW w:w="1116" w:type="dxa"/>
            <w:tcBorders>
              <w:top w:val="nil"/>
              <w:left w:val="nil"/>
              <w:bottom w:val="single" w:color="auto" w:sz="4" w:space="0"/>
              <w:right w:val="single" w:color="auto" w:sz="4" w:space="0"/>
            </w:tcBorders>
            <w:shd w:val="clear" w:color="auto" w:fill="auto"/>
            <w:noWrap/>
            <w:vAlign w:val="center"/>
          </w:tcPr>
          <w:p w14:paraId="4C2DA7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310FC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14:paraId="18D85D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52661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2F1574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14:paraId="3804A7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5ED5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AA35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30ED7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67D1952">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37F48F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43072D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FFFFFF"/>
            <w:noWrap/>
            <w:vAlign w:val="center"/>
          </w:tcPr>
          <w:p w14:paraId="531F274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20.82  </w:t>
            </w:r>
          </w:p>
        </w:tc>
        <w:tc>
          <w:tcPr>
            <w:tcW w:w="1217" w:type="dxa"/>
            <w:tcBorders>
              <w:top w:val="nil"/>
              <w:left w:val="nil"/>
              <w:bottom w:val="single" w:color="auto" w:sz="4" w:space="0"/>
              <w:right w:val="single" w:color="auto" w:sz="4" w:space="0"/>
            </w:tcBorders>
            <w:shd w:val="clear" w:color="auto" w:fill="auto"/>
            <w:noWrap/>
            <w:vAlign w:val="center"/>
          </w:tcPr>
          <w:p w14:paraId="4B6F80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7C59D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FFFFFF"/>
            <w:noWrap/>
            <w:vAlign w:val="center"/>
          </w:tcPr>
          <w:p w14:paraId="3C72C4A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18.87 </w:t>
            </w:r>
          </w:p>
        </w:tc>
      </w:tr>
      <w:tr w14:paraId="7574926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5468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97581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17311B6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5B7935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7D440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14:paraId="7EF6C6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76105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D0123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14:paraId="2E725D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3C80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C3D6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30356F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966" w:type="dxa"/>
            <w:tcBorders>
              <w:top w:val="nil"/>
              <w:left w:val="nil"/>
              <w:bottom w:val="single" w:color="auto" w:sz="4" w:space="0"/>
              <w:right w:val="single" w:color="auto" w:sz="4" w:space="0"/>
            </w:tcBorders>
            <w:shd w:val="clear" w:color="auto" w:fill="FFFFFF"/>
            <w:noWrap/>
            <w:vAlign w:val="center"/>
          </w:tcPr>
          <w:p w14:paraId="6F06E714">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138.72 </w:t>
            </w:r>
          </w:p>
        </w:tc>
        <w:tc>
          <w:tcPr>
            <w:tcW w:w="1116" w:type="dxa"/>
            <w:tcBorders>
              <w:top w:val="nil"/>
              <w:left w:val="nil"/>
              <w:bottom w:val="single" w:color="auto" w:sz="4" w:space="0"/>
              <w:right w:val="single" w:color="auto" w:sz="4" w:space="0"/>
            </w:tcBorders>
            <w:shd w:val="clear" w:color="auto" w:fill="auto"/>
            <w:noWrap/>
            <w:vAlign w:val="center"/>
          </w:tcPr>
          <w:p w14:paraId="495792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ED3ED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50D3F5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FB23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16DF8F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14:paraId="57469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3A4DA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2BF1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64EF31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966" w:type="dxa"/>
            <w:tcBorders>
              <w:top w:val="nil"/>
              <w:left w:val="nil"/>
              <w:bottom w:val="single" w:color="auto" w:sz="4" w:space="0"/>
              <w:right w:val="single" w:color="auto" w:sz="4" w:space="0"/>
            </w:tcBorders>
            <w:shd w:val="clear" w:color="auto" w:fill="auto"/>
            <w:noWrap/>
            <w:vAlign w:val="center"/>
          </w:tcPr>
          <w:p w14:paraId="150EF962">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1AB249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CB9DC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FFFFFF"/>
            <w:noWrap/>
            <w:vAlign w:val="center"/>
          </w:tcPr>
          <w:p w14:paraId="6C7BAA8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33.28 </w:t>
            </w:r>
          </w:p>
        </w:tc>
        <w:tc>
          <w:tcPr>
            <w:tcW w:w="1217" w:type="dxa"/>
            <w:tcBorders>
              <w:top w:val="nil"/>
              <w:left w:val="nil"/>
              <w:bottom w:val="single" w:color="auto" w:sz="4" w:space="0"/>
              <w:right w:val="single" w:color="auto" w:sz="4" w:space="0"/>
            </w:tcBorders>
            <w:shd w:val="clear" w:color="auto" w:fill="auto"/>
            <w:noWrap/>
            <w:vAlign w:val="center"/>
          </w:tcPr>
          <w:p w14:paraId="5DDDA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32D70D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14:paraId="2DEC36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BCCD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AB31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4F80D8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9CC13D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064ED7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6555F5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14:paraId="5E3127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E1D36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158AC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3F66F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F28F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83D0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24EDE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FFFFFF"/>
            <w:noWrap/>
            <w:vAlign w:val="center"/>
          </w:tcPr>
          <w:p w14:paraId="07C718BE">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23.13 </w:t>
            </w:r>
          </w:p>
        </w:tc>
        <w:tc>
          <w:tcPr>
            <w:tcW w:w="1116" w:type="dxa"/>
            <w:tcBorders>
              <w:top w:val="nil"/>
              <w:left w:val="nil"/>
              <w:bottom w:val="single" w:color="auto" w:sz="4" w:space="0"/>
              <w:right w:val="single" w:color="auto" w:sz="4" w:space="0"/>
            </w:tcBorders>
            <w:shd w:val="clear" w:color="auto" w:fill="auto"/>
            <w:noWrap/>
            <w:vAlign w:val="center"/>
          </w:tcPr>
          <w:p w14:paraId="3FC38F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A2B33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FFFFFF"/>
            <w:noWrap/>
            <w:vAlign w:val="center"/>
          </w:tcPr>
          <w:p w14:paraId="7705471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20.10 </w:t>
            </w:r>
          </w:p>
        </w:tc>
        <w:tc>
          <w:tcPr>
            <w:tcW w:w="1217" w:type="dxa"/>
            <w:tcBorders>
              <w:top w:val="nil"/>
              <w:left w:val="nil"/>
              <w:bottom w:val="single" w:color="auto" w:sz="4" w:space="0"/>
              <w:right w:val="single" w:color="auto" w:sz="4" w:space="0"/>
            </w:tcBorders>
            <w:shd w:val="clear" w:color="auto" w:fill="auto"/>
            <w:noWrap/>
            <w:vAlign w:val="center"/>
          </w:tcPr>
          <w:p w14:paraId="40511F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FCF1B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14:paraId="387CBE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BB05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02EE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12D2F3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966" w:type="dxa"/>
            <w:tcBorders>
              <w:top w:val="nil"/>
              <w:left w:val="nil"/>
              <w:bottom w:val="single" w:color="auto" w:sz="4" w:space="0"/>
              <w:right w:val="single" w:color="auto" w:sz="4" w:space="0"/>
            </w:tcBorders>
            <w:shd w:val="clear" w:color="auto" w:fill="auto"/>
            <w:noWrap/>
            <w:vAlign w:val="center"/>
          </w:tcPr>
          <w:p w14:paraId="49C14F6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214190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27AD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FFFFFF"/>
            <w:noWrap/>
            <w:vAlign w:val="center"/>
          </w:tcPr>
          <w:p w14:paraId="3AA723E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25.37 </w:t>
            </w:r>
          </w:p>
        </w:tc>
        <w:tc>
          <w:tcPr>
            <w:tcW w:w="1217" w:type="dxa"/>
            <w:tcBorders>
              <w:top w:val="nil"/>
              <w:left w:val="nil"/>
              <w:bottom w:val="single" w:color="auto" w:sz="4" w:space="0"/>
              <w:right w:val="single" w:color="auto" w:sz="4" w:space="0"/>
            </w:tcBorders>
            <w:shd w:val="clear" w:color="auto" w:fill="auto"/>
            <w:noWrap/>
            <w:vAlign w:val="center"/>
          </w:tcPr>
          <w:p w14:paraId="1CFD8A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9B4AB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393383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E100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9F27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E8185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966" w:type="dxa"/>
            <w:tcBorders>
              <w:top w:val="nil"/>
              <w:left w:val="nil"/>
              <w:bottom w:val="single" w:color="auto" w:sz="4" w:space="0"/>
              <w:right w:val="single" w:color="auto" w:sz="4" w:space="0"/>
            </w:tcBorders>
            <w:shd w:val="clear" w:color="auto" w:fill="auto"/>
            <w:noWrap/>
            <w:vAlign w:val="center"/>
          </w:tcPr>
          <w:p w14:paraId="0BA2123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3CC818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E9169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6A26B4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51E0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35B53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B6D9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F93B4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91A0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1128B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966" w:type="dxa"/>
            <w:tcBorders>
              <w:top w:val="nil"/>
              <w:left w:val="nil"/>
              <w:bottom w:val="single" w:color="auto" w:sz="4" w:space="0"/>
              <w:right w:val="single" w:color="auto" w:sz="4" w:space="0"/>
            </w:tcBorders>
            <w:shd w:val="clear" w:color="auto" w:fill="auto"/>
            <w:noWrap/>
            <w:vAlign w:val="center"/>
          </w:tcPr>
          <w:p w14:paraId="294EB1B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271FA6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06D3ED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FFFFFF"/>
            <w:noWrap/>
            <w:vAlign w:val="center"/>
          </w:tcPr>
          <w:p w14:paraId="52794F7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2A6774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1F2472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8C168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E50D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AD27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5234AC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966" w:type="dxa"/>
            <w:tcBorders>
              <w:top w:val="nil"/>
              <w:left w:val="nil"/>
              <w:bottom w:val="single" w:color="auto" w:sz="4" w:space="0"/>
              <w:right w:val="single" w:color="auto" w:sz="4" w:space="0"/>
            </w:tcBorders>
            <w:shd w:val="clear" w:color="auto" w:fill="auto"/>
            <w:noWrap/>
            <w:vAlign w:val="center"/>
          </w:tcPr>
          <w:p w14:paraId="64556FBA">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107E12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41451D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278487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719B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7576A6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01D0B7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1516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FA2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0EB9B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966" w:type="dxa"/>
            <w:tcBorders>
              <w:top w:val="nil"/>
              <w:left w:val="nil"/>
              <w:bottom w:val="single" w:color="auto" w:sz="4" w:space="0"/>
              <w:right w:val="single" w:color="auto" w:sz="4" w:space="0"/>
            </w:tcBorders>
            <w:shd w:val="clear" w:color="auto" w:fill="FFFFFF"/>
            <w:noWrap/>
            <w:vAlign w:val="center"/>
          </w:tcPr>
          <w:p w14:paraId="3067BB45">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13.32 </w:t>
            </w:r>
          </w:p>
        </w:tc>
        <w:tc>
          <w:tcPr>
            <w:tcW w:w="1116" w:type="dxa"/>
            <w:tcBorders>
              <w:top w:val="nil"/>
              <w:left w:val="nil"/>
              <w:bottom w:val="single" w:color="auto" w:sz="4" w:space="0"/>
              <w:right w:val="single" w:color="auto" w:sz="4" w:space="0"/>
            </w:tcBorders>
            <w:shd w:val="clear" w:color="auto" w:fill="auto"/>
            <w:noWrap/>
            <w:vAlign w:val="center"/>
          </w:tcPr>
          <w:p w14:paraId="77F719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D3606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792BA8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 xml:space="preserve">22.77 </w:t>
            </w:r>
          </w:p>
          <w:tbl>
            <w:tblPr>
              <w:tblW w:w="1681"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681"/>
            </w:tblGrid>
            <w:tr w14:paraId="2F8FA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300" w:hRule="atLeast"/>
              </w:trPr>
              <w:tc>
                <w:tcPr>
                  <w:tcW w:w="1680" w:type="dxa"/>
                  <w:tcBorders>
                    <w:top w:val="single" w:color="D4D4D4" w:sz="4" w:space="0"/>
                    <w:left w:val="single" w:color="D4D4D4" w:sz="4" w:space="0"/>
                    <w:bottom w:val="single" w:color="D4D4D4" w:sz="4" w:space="0"/>
                    <w:right w:val="single" w:color="D4D4D4" w:sz="4" w:space="0"/>
                  </w:tcBorders>
                  <w:shd w:val="clear"/>
                  <w:noWrap/>
                  <w:vAlign w:val="center"/>
                </w:tcPr>
                <w:p w14:paraId="07554C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22.77 </w:t>
                  </w:r>
                </w:p>
              </w:tc>
            </w:tr>
          </w:tbl>
          <w:p w14:paraId="1304AD47">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F2F91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11871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BE020B0">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16.44</w:t>
            </w:r>
            <w:r>
              <w:rPr>
                <w:rFonts w:ascii="Times New Roman" w:hAnsi="Times New Roman" w:eastAsia="仿宋_GB2312" w:cs="Times New Roman"/>
                <w:color w:val="000000"/>
                <w:kern w:val="0"/>
                <w:szCs w:val="20"/>
              </w:rPr>
              <w:t>　</w:t>
            </w:r>
          </w:p>
        </w:tc>
      </w:tr>
      <w:tr w14:paraId="2E3779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E535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1B197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966" w:type="dxa"/>
            <w:tcBorders>
              <w:top w:val="nil"/>
              <w:left w:val="nil"/>
              <w:bottom w:val="single" w:color="auto" w:sz="4" w:space="0"/>
              <w:right w:val="single" w:color="auto" w:sz="4" w:space="0"/>
            </w:tcBorders>
            <w:shd w:val="clear" w:color="auto" w:fill="auto"/>
            <w:noWrap/>
            <w:vAlign w:val="center"/>
          </w:tcPr>
          <w:p w14:paraId="03BCFDCA">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68568E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713D9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14:paraId="58CA7B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EEDC5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748F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3F43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EFC5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00A7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AFB94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966" w:type="dxa"/>
            <w:tcBorders>
              <w:top w:val="nil"/>
              <w:left w:val="nil"/>
              <w:bottom w:val="single" w:color="auto" w:sz="4" w:space="0"/>
              <w:right w:val="single" w:color="auto" w:sz="4" w:space="0"/>
            </w:tcBorders>
            <w:shd w:val="clear" w:color="auto" w:fill="auto"/>
            <w:noWrap/>
            <w:vAlign w:val="center"/>
          </w:tcPr>
          <w:p w14:paraId="5BAB39E9">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1D838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3EFFAE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49FABF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8796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2DA6F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0E7E87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4A14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4D08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D33B4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966" w:type="dxa"/>
            <w:tcBorders>
              <w:top w:val="nil"/>
              <w:left w:val="nil"/>
              <w:bottom w:val="single" w:color="auto" w:sz="4" w:space="0"/>
              <w:right w:val="single" w:color="auto" w:sz="4" w:space="0"/>
            </w:tcBorders>
            <w:shd w:val="clear" w:color="auto" w:fill="FFFFFF"/>
            <w:noWrap/>
            <w:vAlign w:val="center"/>
          </w:tcPr>
          <w:p w14:paraId="073E3B32">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5.65 </w:t>
            </w:r>
          </w:p>
        </w:tc>
        <w:tc>
          <w:tcPr>
            <w:tcW w:w="1116" w:type="dxa"/>
            <w:tcBorders>
              <w:top w:val="nil"/>
              <w:left w:val="nil"/>
              <w:bottom w:val="single" w:color="auto" w:sz="4" w:space="0"/>
              <w:right w:val="single" w:color="auto" w:sz="4" w:space="0"/>
            </w:tcBorders>
            <w:shd w:val="clear" w:color="auto" w:fill="auto"/>
            <w:noWrap/>
            <w:vAlign w:val="center"/>
          </w:tcPr>
          <w:p w14:paraId="1FC501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1FF4C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FFFFFF"/>
            <w:noWrap/>
            <w:vAlign w:val="center"/>
          </w:tcPr>
          <w:p w14:paraId="53CF92B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133.20 </w:t>
            </w:r>
          </w:p>
        </w:tc>
        <w:tc>
          <w:tcPr>
            <w:tcW w:w="1217" w:type="dxa"/>
            <w:tcBorders>
              <w:top w:val="nil"/>
              <w:left w:val="nil"/>
              <w:bottom w:val="single" w:color="auto" w:sz="4" w:space="0"/>
              <w:right w:val="single" w:color="auto" w:sz="4" w:space="0"/>
            </w:tcBorders>
            <w:shd w:val="clear" w:color="auto" w:fill="auto"/>
            <w:noWrap/>
            <w:vAlign w:val="center"/>
          </w:tcPr>
          <w:p w14:paraId="2E6108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79539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5D187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5355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C54C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44E87A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966" w:type="dxa"/>
            <w:tcBorders>
              <w:top w:val="nil"/>
              <w:left w:val="nil"/>
              <w:bottom w:val="single" w:color="auto" w:sz="4" w:space="0"/>
              <w:right w:val="single" w:color="auto" w:sz="4" w:space="0"/>
            </w:tcBorders>
            <w:shd w:val="clear" w:color="auto" w:fill="FFFFFF"/>
            <w:noWrap/>
            <w:vAlign w:val="center"/>
          </w:tcPr>
          <w:p w14:paraId="44387999">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5D5354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68A4E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14:paraId="030ECC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DE9F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992A5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500F29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5939143F">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393F4C4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B0F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34DC425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4360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025BACC6">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044F237F">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0F2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366BD5F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A3C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1EC068C7">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1D4C7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69F3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08E5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5575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0FED67C">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2CE955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D427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2C34F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6455C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CC6FB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648BAD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5970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F8F5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8630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966" w:type="dxa"/>
            <w:tcBorders>
              <w:top w:val="nil"/>
              <w:left w:val="nil"/>
              <w:bottom w:val="single" w:color="auto" w:sz="4" w:space="0"/>
              <w:right w:val="single" w:color="auto" w:sz="4" w:space="0"/>
            </w:tcBorders>
            <w:shd w:val="clear" w:color="auto" w:fill="auto"/>
            <w:noWrap/>
            <w:vAlign w:val="center"/>
          </w:tcPr>
          <w:p w14:paraId="08947609">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1FB788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035CBC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6DCC8C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C5B4B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B2590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3C500E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B4FBF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88F7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16B722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966" w:type="dxa"/>
            <w:tcBorders>
              <w:top w:val="nil"/>
              <w:left w:val="nil"/>
              <w:bottom w:val="single" w:color="auto" w:sz="4" w:space="0"/>
              <w:right w:val="single" w:color="auto" w:sz="4" w:space="0"/>
            </w:tcBorders>
            <w:shd w:val="clear" w:color="auto" w:fill="FFFFFF"/>
            <w:noWrap/>
            <w:vAlign w:val="center"/>
          </w:tcPr>
          <w:p w14:paraId="7D3A7E81">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4.16 </w:t>
            </w:r>
          </w:p>
        </w:tc>
        <w:tc>
          <w:tcPr>
            <w:tcW w:w="1116" w:type="dxa"/>
            <w:tcBorders>
              <w:top w:val="nil"/>
              <w:left w:val="nil"/>
              <w:bottom w:val="single" w:color="auto" w:sz="4" w:space="0"/>
              <w:right w:val="single" w:color="auto" w:sz="4" w:space="0"/>
            </w:tcBorders>
            <w:shd w:val="clear" w:color="auto" w:fill="auto"/>
            <w:noWrap/>
            <w:vAlign w:val="center"/>
          </w:tcPr>
          <w:p w14:paraId="72614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56BE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CBC0D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AB6A3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2330D8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CEE6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54A1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7790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1A71D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3E5ABA22">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14:paraId="2FB54A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2C7C49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FFFFFF"/>
            <w:noWrap/>
            <w:vAlign w:val="center"/>
          </w:tcPr>
          <w:p w14:paraId="0F56EA5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125.50 </w:t>
            </w:r>
          </w:p>
        </w:tc>
        <w:tc>
          <w:tcPr>
            <w:tcW w:w="1217" w:type="dxa"/>
            <w:tcBorders>
              <w:top w:val="nil"/>
              <w:left w:val="nil"/>
              <w:bottom w:val="single" w:color="auto" w:sz="4" w:space="0"/>
              <w:right w:val="single" w:color="auto" w:sz="4" w:space="0"/>
            </w:tcBorders>
            <w:shd w:val="clear" w:color="auto" w:fill="auto"/>
            <w:noWrap/>
            <w:vAlign w:val="center"/>
          </w:tcPr>
          <w:p w14:paraId="487A7D0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3F0E9C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07A53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079608">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3F6DBB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FFFFFF"/>
            <w:noWrap/>
            <w:vAlign w:val="center"/>
          </w:tcPr>
          <w:p w14:paraId="0AB80AD6">
            <w:pPr>
              <w:keepNext w:val="0"/>
              <w:keepLines w:val="0"/>
              <w:widowControl/>
              <w:suppressLineNumbers w:val="0"/>
              <w:jc w:val="right"/>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1658.37</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26F946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FFFFFF"/>
            <w:noWrap/>
            <w:vAlign w:val="center"/>
          </w:tcPr>
          <w:p w14:paraId="21102372">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515.3</w:t>
            </w:r>
          </w:p>
        </w:tc>
      </w:tr>
    </w:tbl>
    <w:p w14:paraId="1D94240E">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2D2F60B">
      <w:pPr>
        <w:widowControl/>
        <w:spacing w:line="400" w:lineRule="exact"/>
        <w:jc w:val="center"/>
        <w:textAlignment w:val="center"/>
        <w:rPr>
          <w:rFonts w:ascii="Times New Roman" w:hAnsi="Times New Roman" w:eastAsia="仿宋_GB2312" w:cs="Times New Roman"/>
          <w:color w:val="000000"/>
          <w:kern w:val="0"/>
          <w:sz w:val="32"/>
          <w:szCs w:val="32"/>
        </w:rPr>
      </w:pPr>
    </w:p>
    <w:p w14:paraId="1F2B6D3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900856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21E7D4C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w:t>
      </w:r>
      <w:r>
        <w:rPr>
          <w:rFonts w:hint="eastAsia" w:ascii="Times New Roman" w:hAnsi="Times New Roman" w:eastAsia="仿宋_GB2312" w:cs="Times New Roman"/>
          <w:color w:val="000000"/>
          <w:kern w:val="0"/>
          <w:sz w:val="20"/>
          <w:szCs w:val="20"/>
          <w:lang w:val="en-US" w:eastAsia="zh-CN"/>
        </w:rPr>
        <w:t>赫山区龙洲</w:t>
      </w:r>
      <w:r>
        <w:rPr>
          <w:rFonts w:hint="eastAsia" w:ascii="Times New Roman" w:hAnsi="Times New Roman" w:eastAsia="仿宋_GB2312" w:cs="Times New Roman"/>
          <w:color w:val="000000"/>
          <w:kern w:val="0"/>
          <w:sz w:val="20"/>
          <w:szCs w:val="20"/>
        </w:rPr>
        <w:t>小学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04416DD">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225D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6"/>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7A2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3BD2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FD27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D9E0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69A0CE88">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EB04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1F1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E8FD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7BD6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9494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6D5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CE5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A02E5">
            <w:pPr>
              <w:widowControl/>
              <w:jc w:val="center"/>
              <w:rPr>
                <w:rFonts w:ascii="Times New Roman" w:hAnsi="Times New Roman" w:eastAsia="仿宋_GB2312" w:cs="Times New Roman"/>
                <w:color w:val="000000"/>
                <w:sz w:val="24"/>
                <w:szCs w:val="24"/>
              </w:rPr>
            </w:pPr>
          </w:p>
        </w:tc>
      </w:tr>
      <w:tr w14:paraId="6E44F76D">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97F2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C046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6AA9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F599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2649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54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1A29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B3633">
            <w:pPr>
              <w:jc w:val="center"/>
              <w:rPr>
                <w:rFonts w:ascii="Times New Roman" w:hAnsi="Times New Roman" w:eastAsia="仿宋_GB2312" w:cs="Times New Roman"/>
                <w:color w:val="000000"/>
                <w:sz w:val="24"/>
                <w:szCs w:val="24"/>
              </w:rPr>
            </w:pPr>
          </w:p>
        </w:tc>
      </w:tr>
      <w:tr w14:paraId="71B5FA0D">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8DF5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1540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D157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7FDB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C4E0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B3BF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461D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D2BD8">
            <w:pPr>
              <w:jc w:val="center"/>
              <w:rPr>
                <w:rFonts w:ascii="Times New Roman" w:hAnsi="Times New Roman" w:eastAsia="仿宋_GB2312" w:cs="Times New Roman"/>
                <w:color w:val="000000"/>
                <w:sz w:val="24"/>
                <w:szCs w:val="24"/>
              </w:rPr>
            </w:pPr>
          </w:p>
        </w:tc>
      </w:tr>
      <w:tr w14:paraId="4C930092">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DF9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54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84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D8F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1C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4A4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E8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3829E23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DB0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3166B">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920BC">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c>
          <w:tcPr>
            <w:tcW w:w="1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3086B">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c>
          <w:tcPr>
            <w:tcW w:w="1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D4165">
            <w:pPr>
              <w:keepNext w:val="0"/>
              <w:keepLines w:val="0"/>
              <w:widowControl/>
              <w:suppressLineNumbers w:val="0"/>
              <w:wordWrap w:val="0"/>
              <w:jc w:val="right"/>
              <w:textAlignment w:val="center"/>
              <w:rPr>
                <w:rFonts w:hint="default" w:ascii="宋体" w:hAnsi="宋体" w:eastAsia="宋体" w:cs="宋体"/>
                <w:b/>
                <w:bCs/>
                <w:i w:val="0"/>
                <w:iCs w:val="0"/>
                <w:color w:val="000000"/>
                <w:kern w:val="2"/>
                <w:sz w:val="22"/>
                <w:szCs w:val="22"/>
                <w:u w:val="none"/>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C20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875A5">
            <w:pPr>
              <w:jc w:val="center"/>
              <w:rPr>
                <w:rFonts w:ascii="Times New Roman" w:hAnsi="Times New Roman" w:eastAsia="仿宋_GB2312" w:cs="Times New Roman"/>
                <w:color w:val="000000"/>
                <w:sz w:val="24"/>
                <w:szCs w:val="24"/>
              </w:rPr>
            </w:pPr>
          </w:p>
        </w:tc>
      </w:tr>
      <w:tr w14:paraId="22DB6CF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413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7A2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89B9F">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C0F5B">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c>
          <w:tcPr>
            <w:tcW w:w="1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CD3FD">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c>
          <w:tcPr>
            <w:tcW w:w="1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507A6">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FDC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FC2C0">
            <w:pPr>
              <w:rPr>
                <w:rFonts w:ascii="Times New Roman" w:hAnsi="Times New Roman" w:eastAsia="仿宋_GB2312" w:cs="Times New Roman"/>
                <w:color w:val="000000"/>
                <w:sz w:val="24"/>
                <w:szCs w:val="24"/>
              </w:rPr>
            </w:pPr>
          </w:p>
        </w:tc>
      </w:tr>
      <w:tr w14:paraId="437E087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0CA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F53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7D2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3FB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DFF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4C1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74C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A4B10">
            <w:pPr>
              <w:rPr>
                <w:rFonts w:ascii="Times New Roman" w:hAnsi="Times New Roman" w:eastAsia="仿宋_GB2312" w:cs="Times New Roman"/>
                <w:color w:val="000000"/>
                <w:sz w:val="24"/>
                <w:szCs w:val="24"/>
              </w:rPr>
            </w:pPr>
          </w:p>
        </w:tc>
      </w:tr>
      <w:tr w14:paraId="6640EFBB">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3BD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DAE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AD7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281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BE2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1E8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8E9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4EA4">
            <w:pPr>
              <w:rPr>
                <w:rFonts w:ascii="Times New Roman" w:hAnsi="Times New Roman" w:eastAsia="仿宋_GB2312" w:cs="Times New Roman"/>
                <w:color w:val="000000"/>
                <w:sz w:val="24"/>
                <w:szCs w:val="24"/>
              </w:rPr>
            </w:pPr>
          </w:p>
        </w:tc>
      </w:tr>
      <w:tr w14:paraId="45D063B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1DF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CE1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269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02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AAC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B42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0B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5378">
            <w:pPr>
              <w:rPr>
                <w:rFonts w:ascii="Times New Roman" w:hAnsi="Times New Roman" w:eastAsia="仿宋_GB2312" w:cs="Times New Roman"/>
                <w:color w:val="000000"/>
                <w:sz w:val="24"/>
                <w:szCs w:val="24"/>
              </w:rPr>
            </w:pPr>
          </w:p>
        </w:tc>
      </w:tr>
      <w:tr w14:paraId="6765E33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A61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AF7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70A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244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8AF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25FA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D7B0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C7CC">
            <w:pPr>
              <w:rPr>
                <w:rFonts w:ascii="Times New Roman" w:hAnsi="Times New Roman" w:eastAsia="仿宋_GB2312" w:cs="Times New Roman"/>
                <w:color w:val="000000"/>
                <w:sz w:val="24"/>
                <w:szCs w:val="24"/>
              </w:rPr>
            </w:pPr>
          </w:p>
        </w:tc>
      </w:tr>
      <w:tr w14:paraId="2BA58AD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503D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E8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B9F4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0B9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6F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A4B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E44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1B25">
            <w:pPr>
              <w:rPr>
                <w:rFonts w:ascii="Times New Roman" w:hAnsi="Times New Roman" w:eastAsia="仿宋_GB2312" w:cs="Times New Roman"/>
                <w:color w:val="000000"/>
                <w:sz w:val="24"/>
                <w:szCs w:val="24"/>
              </w:rPr>
            </w:pPr>
          </w:p>
        </w:tc>
      </w:tr>
    </w:tbl>
    <w:p w14:paraId="286BCA10">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7070B13E">
      <w:pPr>
        <w:widowControl/>
        <w:jc w:val="left"/>
        <w:textAlignment w:val="center"/>
        <w:rPr>
          <w:rFonts w:ascii="Times New Roman" w:hAnsi="Times New Roman" w:eastAsia="仿宋_GB2312" w:cs="Times New Roman"/>
          <w:color w:val="000000"/>
          <w:kern w:val="0"/>
          <w:sz w:val="24"/>
          <w:szCs w:val="24"/>
        </w:rPr>
      </w:pPr>
    </w:p>
    <w:p w14:paraId="47FD52ED">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631B12C0">
      <w:pPr>
        <w:widowControl/>
        <w:jc w:val="center"/>
        <w:rPr>
          <w:rFonts w:ascii="Times New Roman" w:hAnsi="Times New Roman" w:eastAsia="方正小标宋_GBK" w:cs="Times New Roman"/>
          <w:color w:val="000000"/>
          <w:kern w:val="0"/>
          <w:sz w:val="36"/>
          <w:szCs w:val="36"/>
        </w:rPr>
      </w:pPr>
    </w:p>
    <w:p w14:paraId="38580A08">
      <w:pPr>
        <w:widowControl/>
        <w:spacing w:line="400" w:lineRule="exact"/>
        <w:textAlignment w:val="center"/>
        <w:rPr>
          <w:rFonts w:ascii="Times New Roman" w:hAnsi="Times New Roman" w:eastAsia="黑体" w:cs="Times New Roman"/>
          <w:color w:val="000000"/>
          <w:kern w:val="0"/>
          <w:sz w:val="36"/>
          <w:szCs w:val="36"/>
        </w:rPr>
      </w:pPr>
    </w:p>
    <w:p w14:paraId="77F7E042">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3986890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5450CBD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w:t>
      </w:r>
      <w:r>
        <w:rPr>
          <w:rFonts w:hint="eastAsia" w:ascii="Times New Roman" w:hAnsi="Times New Roman" w:eastAsia="仿宋_GB2312" w:cs="Times New Roman"/>
          <w:color w:val="000000"/>
          <w:kern w:val="0"/>
          <w:sz w:val="20"/>
          <w:szCs w:val="20"/>
          <w:lang w:val="en-US" w:eastAsia="zh-CN"/>
        </w:rPr>
        <w:t>赫山区龙洲</w:t>
      </w:r>
      <w:r>
        <w:rPr>
          <w:rFonts w:hint="eastAsia" w:ascii="Times New Roman" w:hAnsi="Times New Roman" w:eastAsia="仿宋_GB2312" w:cs="Times New Roman"/>
          <w:color w:val="000000"/>
          <w:kern w:val="0"/>
          <w:sz w:val="20"/>
          <w:szCs w:val="20"/>
        </w:rPr>
        <w:t>小学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BACE78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E57C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7"/>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EFD3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48F6E1A4">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474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C9BF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701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A85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518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4AC2F09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45DC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335B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15E6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CC58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8F61E">
            <w:pPr>
              <w:jc w:val="center"/>
              <w:rPr>
                <w:rFonts w:ascii="Times New Roman" w:hAnsi="Times New Roman" w:eastAsia="仿宋_GB2312" w:cs="Times New Roman"/>
                <w:color w:val="000000"/>
                <w:sz w:val="24"/>
                <w:szCs w:val="24"/>
              </w:rPr>
            </w:pPr>
          </w:p>
        </w:tc>
      </w:tr>
      <w:tr w14:paraId="690B6E6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8399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B0C8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7155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3EA0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D18DE">
            <w:pPr>
              <w:jc w:val="center"/>
              <w:rPr>
                <w:rFonts w:ascii="Times New Roman" w:hAnsi="Times New Roman" w:eastAsia="仿宋_GB2312" w:cs="Times New Roman"/>
                <w:color w:val="000000"/>
                <w:sz w:val="24"/>
                <w:szCs w:val="24"/>
              </w:rPr>
            </w:pPr>
          </w:p>
        </w:tc>
      </w:tr>
      <w:tr w14:paraId="0B96A07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8AB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A1B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7C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78F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A954F9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CF9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9C4C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12F4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7B8B7">
            <w:pPr>
              <w:jc w:val="center"/>
              <w:rPr>
                <w:rFonts w:ascii="Times New Roman" w:hAnsi="Times New Roman" w:eastAsia="仿宋_GB2312" w:cs="Times New Roman"/>
                <w:color w:val="000000"/>
                <w:sz w:val="24"/>
                <w:szCs w:val="24"/>
              </w:rPr>
            </w:pPr>
          </w:p>
        </w:tc>
      </w:tr>
      <w:tr w14:paraId="4006CC9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876D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F5029">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C0F5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501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79FA7">
            <w:pPr>
              <w:rPr>
                <w:rFonts w:ascii="Times New Roman" w:hAnsi="Times New Roman" w:eastAsia="仿宋_GB2312" w:cs="Times New Roman"/>
                <w:color w:val="000000"/>
                <w:sz w:val="24"/>
                <w:szCs w:val="24"/>
              </w:rPr>
            </w:pPr>
          </w:p>
        </w:tc>
      </w:tr>
      <w:tr w14:paraId="194C904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6489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4689B">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5715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02A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C5840">
            <w:pPr>
              <w:rPr>
                <w:rFonts w:ascii="Times New Roman" w:hAnsi="Times New Roman" w:eastAsia="仿宋_GB2312" w:cs="Times New Roman"/>
                <w:color w:val="000000"/>
                <w:sz w:val="24"/>
                <w:szCs w:val="24"/>
              </w:rPr>
            </w:pPr>
          </w:p>
        </w:tc>
      </w:tr>
      <w:tr w14:paraId="13F2720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4827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AD44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1565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DA32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B835">
            <w:pPr>
              <w:rPr>
                <w:rFonts w:ascii="Times New Roman" w:hAnsi="Times New Roman" w:eastAsia="宋体" w:cs="Times New Roman"/>
                <w:color w:val="000000"/>
                <w:sz w:val="24"/>
                <w:szCs w:val="24"/>
              </w:rPr>
            </w:pPr>
          </w:p>
        </w:tc>
      </w:tr>
      <w:tr w14:paraId="48A93E2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FCFC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071B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04C7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4EA4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8C5F5">
            <w:pPr>
              <w:rPr>
                <w:rFonts w:ascii="Times New Roman" w:hAnsi="Times New Roman" w:eastAsia="宋体" w:cs="Times New Roman"/>
                <w:color w:val="000000"/>
                <w:sz w:val="24"/>
                <w:szCs w:val="24"/>
              </w:rPr>
            </w:pPr>
          </w:p>
        </w:tc>
      </w:tr>
      <w:tr w14:paraId="7F39DFE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5F61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FF81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857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ECD9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3EBB0">
            <w:pPr>
              <w:rPr>
                <w:rFonts w:ascii="Times New Roman" w:hAnsi="Times New Roman" w:eastAsia="宋体" w:cs="Times New Roman"/>
                <w:color w:val="000000"/>
                <w:sz w:val="24"/>
                <w:szCs w:val="24"/>
              </w:rPr>
            </w:pPr>
          </w:p>
        </w:tc>
      </w:tr>
      <w:tr w14:paraId="3405CA2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FBF1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1F44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9E04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B1EB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45BCD">
            <w:pPr>
              <w:rPr>
                <w:rFonts w:ascii="Times New Roman" w:hAnsi="Times New Roman" w:eastAsia="宋体" w:cs="Times New Roman"/>
                <w:color w:val="000000"/>
                <w:sz w:val="24"/>
                <w:szCs w:val="24"/>
              </w:rPr>
            </w:pPr>
          </w:p>
        </w:tc>
      </w:tr>
    </w:tbl>
    <w:p w14:paraId="2B4C211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AF39B31">
      <w:pPr>
        <w:widowControl/>
        <w:jc w:val="left"/>
        <w:textAlignment w:val="center"/>
        <w:rPr>
          <w:rFonts w:ascii="Times New Roman" w:hAnsi="Times New Roman" w:eastAsia="宋体" w:cs="Times New Roman"/>
          <w:color w:val="000000"/>
          <w:kern w:val="0"/>
          <w:sz w:val="24"/>
          <w:szCs w:val="24"/>
        </w:rPr>
      </w:pPr>
    </w:p>
    <w:p w14:paraId="2A00A8E1">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B7FA208">
      <w:pPr>
        <w:widowControl/>
        <w:jc w:val="center"/>
        <w:rPr>
          <w:rFonts w:ascii="Times New Roman" w:hAnsi="Times New Roman" w:eastAsia="方正小标宋_GBK" w:cs="Times New Roman"/>
          <w:color w:val="000000"/>
          <w:kern w:val="0"/>
          <w:sz w:val="36"/>
          <w:szCs w:val="36"/>
        </w:rPr>
      </w:pPr>
    </w:p>
    <w:p w14:paraId="791B43A1">
      <w:pPr>
        <w:pStyle w:val="2"/>
        <w:spacing w:line="400" w:lineRule="exact"/>
        <w:rPr>
          <w:rFonts w:ascii="Times New Roman" w:hAnsi="Times New Roman" w:eastAsia="华文中宋" w:cs="Times New Roman"/>
          <w:color w:val="000000"/>
          <w:kern w:val="0"/>
          <w:sz w:val="32"/>
          <w:szCs w:val="32"/>
        </w:rPr>
      </w:pPr>
    </w:p>
    <w:p w14:paraId="3055F14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1089CE1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6E6F8E1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w:t>
      </w:r>
      <w:r>
        <w:rPr>
          <w:rFonts w:hint="eastAsia" w:ascii="Times New Roman" w:hAnsi="Times New Roman" w:eastAsia="仿宋_GB2312" w:cs="Times New Roman"/>
          <w:color w:val="000000"/>
          <w:kern w:val="0"/>
          <w:sz w:val="20"/>
          <w:szCs w:val="20"/>
          <w:lang w:val="en-US" w:eastAsia="zh-CN"/>
        </w:rPr>
        <w:t>赫山区龙洲</w:t>
      </w:r>
      <w:r>
        <w:rPr>
          <w:rFonts w:hint="eastAsia" w:ascii="Times New Roman" w:hAnsi="Times New Roman" w:eastAsia="仿宋_GB2312" w:cs="Times New Roman"/>
          <w:color w:val="000000"/>
          <w:kern w:val="0"/>
          <w:sz w:val="20"/>
          <w:szCs w:val="20"/>
        </w:rPr>
        <w:t>小学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0E704A4">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D21D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8ECE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10FC928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509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9E1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04C8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88C0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4CAD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39A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8C4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273A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0C34A123">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2EBBE">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0584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B640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B22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BDA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4251B">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D69D6">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8D32B">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0C7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0F5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9F3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EFAC7">
            <w:pPr>
              <w:jc w:val="center"/>
              <w:rPr>
                <w:rFonts w:ascii="Times New Roman" w:hAnsi="Times New Roman" w:eastAsia="仿宋_GB2312" w:cs="Times New Roman"/>
                <w:color w:val="000000"/>
                <w:sz w:val="22"/>
              </w:rPr>
            </w:pPr>
          </w:p>
        </w:tc>
      </w:tr>
      <w:tr w14:paraId="74078A56">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2D3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1F3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B15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DEA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509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66F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6D0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24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A3C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2C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D6F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70B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562076E5">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67B29">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DB7AB">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1E08">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8F75E">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80FB2">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3CA50">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57E80">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1F2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7CC88">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37F11">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87F32">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CBC13">
            <w:pPr>
              <w:rPr>
                <w:rFonts w:ascii="Times New Roman" w:hAnsi="Times New Roman" w:eastAsia="仿宋_GB2312" w:cs="Times New Roman"/>
                <w:color w:val="000000"/>
                <w:sz w:val="22"/>
              </w:rPr>
            </w:pPr>
          </w:p>
        </w:tc>
      </w:tr>
    </w:tbl>
    <w:p w14:paraId="5E31966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7A299BA8">
      <w:pPr>
        <w:autoSpaceDE w:val="0"/>
        <w:autoSpaceDN w:val="0"/>
        <w:adjustRightInd w:val="0"/>
        <w:ind w:left="315" w:leftChars="150"/>
        <w:jc w:val="left"/>
        <w:rPr>
          <w:rFonts w:ascii="Times New Roman" w:hAnsi="Times New Roman" w:eastAsia="宋体" w:cs="Times New Roman"/>
          <w:kern w:val="0"/>
          <w:sz w:val="24"/>
          <w:szCs w:val="24"/>
        </w:rPr>
      </w:pPr>
    </w:p>
    <w:p w14:paraId="6FC619ED">
      <w:pPr>
        <w:autoSpaceDE w:val="0"/>
        <w:autoSpaceDN w:val="0"/>
        <w:adjustRightInd w:val="0"/>
        <w:ind w:left="315" w:leftChars="150"/>
        <w:jc w:val="left"/>
        <w:rPr>
          <w:rFonts w:ascii="Times New Roman" w:hAnsi="Times New Roman" w:eastAsia="宋体" w:cs="Times New Roman"/>
          <w:kern w:val="0"/>
          <w:sz w:val="24"/>
          <w:szCs w:val="24"/>
        </w:rPr>
      </w:pPr>
    </w:p>
    <w:p w14:paraId="20DB325B">
      <w:pPr>
        <w:autoSpaceDE w:val="0"/>
        <w:autoSpaceDN w:val="0"/>
        <w:adjustRightInd w:val="0"/>
        <w:ind w:left="315" w:leftChars="150"/>
        <w:jc w:val="left"/>
        <w:rPr>
          <w:rFonts w:ascii="Times New Roman" w:hAnsi="Times New Roman" w:eastAsia="宋体" w:cs="Times New Roman"/>
          <w:kern w:val="0"/>
          <w:sz w:val="24"/>
          <w:szCs w:val="24"/>
        </w:rPr>
      </w:pPr>
    </w:p>
    <w:p w14:paraId="26288BB5">
      <w:pPr>
        <w:autoSpaceDE w:val="0"/>
        <w:autoSpaceDN w:val="0"/>
        <w:adjustRightInd w:val="0"/>
        <w:ind w:left="315" w:leftChars="150"/>
        <w:jc w:val="left"/>
        <w:rPr>
          <w:rFonts w:ascii="Times New Roman" w:hAnsi="Times New Roman" w:eastAsia="宋体" w:cs="Times New Roman"/>
          <w:kern w:val="0"/>
          <w:sz w:val="24"/>
          <w:szCs w:val="24"/>
        </w:rPr>
      </w:pPr>
    </w:p>
    <w:p w14:paraId="474E8D03">
      <w:pPr>
        <w:autoSpaceDE w:val="0"/>
        <w:autoSpaceDN w:val="0"/>
        <w:adjustRightInd w:val="0"/>
        <w:ind w:left="315" w:leftChars="150"/>
        <w:jc w:val="left"/>
        <w:rPr>
          <w:rFonts w:ascii="Times New Roman" w:hAnsi="Times New Roman" w:eastAsia="宋体" w:cs="Times New Roman"/>
          <w:kern w:val="0"/>
          <w:sz w:val="24"/>
          <w:szCs w:val="24"/>
        </w:rPr>
      </w:pPr>
    </w:p>
    <w:p w14:paraId="191F8F1E">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8046E36">
      <w:pPr>
        <w:pStyle w:val="12"/>
        <w:rPr>
          <w:rFonts w:ascii="Times New Roman" w:hAnsi="Times New Roman" w:cs="Times New Roman"/>
          <w:sz w:val="72"/>
          <w:szCs w:val="72"/>
        </w:rPr>
      </w:pPr>
    </w:p>
    <w:p w14:paraId="6D183497">
      <w:pPr>
        <w:pStyle w:val="12"/>
        <w:rPr>
          <w:rFonts w:ascii="Times New Roman" w:hAnsi="Times New Roman" w:cs="Times New Roman"/>
          <w:sz w:val="72"/>
          <w:szCs w:val="72"/>
        </w:rPr>
      </w:pPr>
    </w:p>
    <w:p w14:paraId="30C45DA7">
      <w:pPr>
        <w:pStyle w:val="12"/>
        <w:rPr>
          <w:rFonts w:ascii="Times New Roman" w:hAnsi="Times New Roman" w:cs="Times New Roman"/>
          <w:sz w:val="72"/>
          <w:szCs w:val="72"/>
        </w:rPr>
      </w:pPr>
    </w:p>
    <w:p w14:paraId="175BFB4B">
      <w:pPr>
        <w:pStyle w:val="12"/>
        <w:jc w:val="center"/>
        <w:rPr>
          <w:rFonts w:ascii="Times New Roman" w:hAnsi="Times New Roman" w:cs="Times New Roman"/>
          <w:sz w:val="72"/>
          <w:szCs w:val="72"/>
        </w:rPr>
      </w:pPr>
    </w:p>
    <w:p w14:paraId="02448C80">
      <w:pPr>
        <w:pStyle w:val="12"/>
        <w:jc w:val="center"/>
        <w:rPr>
          <w:rFonts w:ascii="Times New Roman" w:hAnsi="Times New Roman" w:eastAsia="方正小标宋_GBK" w:cs="Times New Roman"/>
          <w:sz w:val="72"/>
          <w:szCs w:val="72"/>
        </w:rPr>
      </w:pPr>
    </w:p>
    <w:p w14:paraId="2001F85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DBB651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2024年度部门决算情况说明</w:t>
      </w:r>
    </w:p>
    <w:p w14:paraId="4B8ACD3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9CB5BC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0A1601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 xml:space="preserve">2,659.07 </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251.13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10.43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主要是因为教职工工资增长，人员经费增加。</w:t>
      </w:r>
    </w:p>
    <w:p w14:paraId="517221A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6656149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1D80EC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202年度收入合计</w:t>
      </w:r>
      <w:r>
        <w:rPr>
          <w:rFonts w:hint="eastAsia" w:ascii="Times New Roman" w:hAnsi="Times New Roman" w:eastAsia="仿宋_GB2312" w:cs="Times New Roman"/>
          <w:sz w:val="32"/>
          <w:szCs w:val="32"/>
        </w:rPr>
        <w:t>2,659.07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 xml:space="preserve">2,173.67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81.75</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 xml:space="preserve">485.40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18.25</w:t>
      </w:r>
      <w:r>
        <w:rPr>
          <w:rFonts w:ascii="Times New Roman" w:hAnsi="Times New Roman" w:eastAsia="仿宋_GB2312" w:cs="Times New Roman"/>
          <w:sz w:val="32"/>
          <w:szCs w:val="32"/>
        </w:rPr>
        <w:t>%。</w:t>
      </w:r>
    </w:p>
    <w:p w14:paraId="55C819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F66E57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2,659.07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 xml:space="preserve">2,642.63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99.38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16.44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0F8E72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8BBF60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 xml:space="preserve">2,173.67 </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171.98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8.59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主要是因为教职工</w:t>
      </w:r>
      <w:r>
        <w:rPr>
          <w:rFonts w:hint="eastAsia" w:ascii="Times New Roman" w:hAnsi="Times New Roman" w:eastAsia="仿宋_GB2312" w:cs="Times New Roman"/>
          <w:sz w:val="32"/>
          <w:szCs w:val="32"/>
          <w:lang w:val="en-US" w:eastAsia="zh-CN"/>
        </w:rPr>
        <w:t>人数增加</w:t>
      </w:r>
      <w:r>
        <w:rPr>
          <w:rFonts w:hint="eastAsia" w:ascii="Times New Roman" w:hAnsi="Times New Roman" w:eastAsia="仿宋_GB2312" w:cs="Times New Roman"/>
          <w:sz w:val="32"/>
          <w:szCs w:val="32"/>
        </w:rPr>
        <w:t>，人员经费增加。</w:t>
      </w:r>
    </w:p>
    <w:p w14:paraId="235CEA9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F77A1B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1C3660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 xml:space="preserve">2,173.67 </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81.75</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171.98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8.59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主要是因为教职工</w:t>
      </w:r>
      <w:r>
        <w:rPr>
          <w:rFonts w:hint="eastAsia" w:ascii="Times New Roman" w:hAnsi="Times New Roman" w:eastAsia="仿宋_GB2312" w:cs="Times New Roman"/>
          <w:sz w:val="32"/>
          <w:szCs w:val="32"/>
          <w:lang w:val="en-US" w:eastAsia="zh-CN"/>
        </w:rPr>
        <w:t>人数增加</w:t>
      </w:r>
      <w:r>
        <w:rPr>
          <w:rFonts w:hint="eastAsia" w:ascii="Times New Roman" w:hAnsi="Times New Roman" w:eastAsia="仿宋_GB2312" w:cs="Times New Roman"/>
          <w:sz w:val="32"/>
          <w:szCs w:val="32"/>
        </w:rPr>
        <w:t>，人员经费增加。</w:t>
      </w:r>
    </w:p>
    <w:p w14:paraId="351296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90922E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2,173.67</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rPr>
        <w:t>2,173.67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6FA2FA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5D91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1274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7</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2,173.67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170.52</w:t>
      </w:r>
      <w:r>
        <w:rPr>
          <w:rFonts w:ascii="Times New Roman" w:hAnsi="Times New Roman" w:eastAsia="仿宋_GB2312" w:cs="Times New Roman"/>
          <w:sz w:val="32"/>
          <w:szCs w:val="32"/>
        </w:rPr>
        <w:t>%，其中：</w:t>
      </w:r>
    </w:p>
    <w:p w14:paraId="695CE11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教育支出（类）普通教育（款）学前教育（项）</w:t>
      </w:r>
      <w:r>
        <w:rPr>
          <w:rFonts w:ascii="Times New Roman" w:hAnsi="Times New Roman" w:eastAsia="仿宋_GB2312" w:cs="Times New Roman"/>
          <w:sz w:val="32"/>
          <w:szCs w:val="32"/>
        </w:rPr>
        <w:t>。</w:t>
      </w:r>
    </w:p>
    <w:p w14:paraId="1D5C374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 xml:space="preserve">79.36 </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p>
    <w:p w14:paraId="02E86C82">
      <w:pPr>
        <w:pStyle w:val="12"/>
        <w:numPr>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2、教育支出（类）普通教育（款）小学教育（项）</w:t>
      </w:r>
    </w:p>
    <w:p w14:paraId="172BCBDF">
      <w:pPr>
        <w:pStyle w:val="12"/>
        <w:widowControl w:val="0"/>
        <w:numPr>
          <w:ilvl w:val="0"/>
          <w:numId w:val="0"/>
        </w:numPr>
        <w:overflowPunct w:val="0"/>
        <w:autoSpaceDE/>
        <w:autoSpaceDN/>
        <w:adjustRightInd w:val="0"/>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年初预算为0万元，支出决算为328.64 万元，决算数大于预算数的主要原因是预算时全部纳入教育支出（类）普通教育（款）其他普通教育支出（项），决算时进行了分类。</w:t>
      </w:r>
    </w:p>
    <w:p w14:paraId="683B2586">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教育支出（类）普通教育（款）其他普通教育支出（项）</w:t>
      </w:r>
    </w:p>
    <w:p w14:paraId="78F5AB84">
      <w:pPr>
        <w:pStyle w:val="12"/>
        <w:widowControl w:val="0"/>
        <w:numPr>
          <w:ilvl w:val="0"/>
          <w:numId w:val="0"/>
        </w:numPr>
        <w:overflowPunct w:val="0"/>
        <w:autoSpaceDE/>
        <w:autoSpaceDN/>
        <w:adjustRightInd w:val="0"/>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年初预算为1274.74万元，支出决算为2,234.63 万元，决算数大于预算数主要是因为教职工人员增加，工资增长，年中追加了人员经费。</w:t>
      </w:r>
    </w:p>
    <w:p w14:paraId="2B9D7C7A">
      <w:pPr>
        <w:pStyle w:val="12"/>
        <w:widowControl w:val="0"/>
        <w:numPr>
          <w:ilvl w:val="0"/>
          <w:numId w:val="2"/>
        </w:numPr>
        <w:overflowPunct w:val="0"/>
        <w:autoSpaceDE/>
        <w:autoSpaceDN/>
        <w:adjustRightInd w:val="0"/>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教育支出（类）其他教育支出（款）其他教育费附加安排的支出（项）</w:t>
      </w:r>
    </w:p>
    <w:p w14:paraId="6F7BF92F">
      <w:pPr>
        <w:pStyle w:val="12"/>
        <w:widowControl w:val="0"/>
        <w:numPr>
          <w:ilvl w:val="0"/>
          <w:numId w:val="0"/>
        </w:numPr>
        <w:overflowPunct w:val="0"/>
        <w:autoSpaceDE/>
        <w:autoSpaceDN/>
        <w:adjustRightInd w:val="0"/>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年初预算为0万元，支出决算数为16.44 万元。决算数大于预算数的主要原因是预算时全部纳入教育支出（类）普通教育（款）其他普通教育支出（项），决算时进行了分类。</w:t>
      </w:r>
    </w:p>
    <w:p w14:paraId="5EBCEF9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AEB87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2,173.67</w:t>
      </w:r>
      <w:r>
        <w:rPr>
          <w:rFonts w:ascii="Times New Roman" w:hAnsi="Times New Roman" w:eastAsia="仿宋_GB2312" w:cs="Times New Roman"/>
          <w:sz w:val="32"/>
          <w:szCs w:val="32"/>
        </w:rPr>
        <w:t>万元，其中：</w:t>
      </w:r>
    </w:p>
    <w:p w14:paraId="188767AA">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1658.37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76.29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生活补助、其他对个人和家庭补助等</w:t>
      </w:r>
      <w:r>
        <w:rPr>
          <w:rFonts w:ascii="Times New Roman" w:hAnsi="Times New Roman" w:eastAsia="仿宋_GB2312" w:cs="Times New Roman"/>
          <w:sz w:val="32"/>
          <w:szCs w:val="32"/>
        </w:rPr>
        <w:t>。</w:t>
      </w:r>
    </w:p>
    <w:p w14:paraId="5C2F0EAD">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515.3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23.71</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水费、电费、维修维护费、会议费、培训费、工会经费、其他商品和服务支出</w:t>
      </w:r>
      <w:r>
        <w:rPr>
          <w:rFonts w:ascii="Times New Roman" w:hAnsi="Times New Roman" w:eastAsia="仿宋_GB2312" w:cs="Times New Roman"/>
          <w:sz w:val="32"/>
          <w:szCs w:val="32"/>
        </w:rPr>
        <w:t>。</w:t>
      </w:r>
    </w:p>
    <w:p w14:paraId="0DCBAA58">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1AE46A2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D45423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14:paraId="517422B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0EA6060">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p>
    <w:p w14:paraId="4692CA0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r>
        <w:rPr>
          <w:rFonts w:ascii="Times New Roman" w:hAnsi="Times New Roman" w:eastAsia="仿宋_GB2312" w:cs="Times New Roman"/>
          <w:sz w:val="32"/>
          <w:szCs w:val="32"/>
        </w:rPr>
        <w:t>。其中：</w:t>
      </w:r>
    </w:p>
    <w:p w14:paraId="17894C32">
      <w:pPr>
        <w:pStyle w:val="12"/>
        <w:overflowPunct w:val="0"/>
        <w:autoSpaceDE/>
        <w:autoSpaceDN/>
        <w:spacing w:line="600" w:lineRule="exact"/>
        <w:ind w:left="638" w:leftChars="304" w:firstLine="0" w:firstLine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万公务用车运行维护费支出预算为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p>
    <w:p w14:paraId="17A051C6">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p>
    <w:p w14:paraId="2A94315D">
      <w:pPr>
        <w:pStyle w:val="12"/>
        <w:numPr>
          <w:ilvl w:val="0"/>
          <w:numId w:val="3"/>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无增减。</w:t>
      </w:r>
    </w:p>
    <w:p w14:paraId="45C24E7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90C2E8A">
      <w:pPr>
        <w:pStyle w:val="18"/>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2025年度政府性基金预算财政拨款收入0万元；年初结转和结余0万元；支出0万元，其中基本支出0万元，项目支出0万元；年末结转和结余0万元。</w:t>
      </w:r>
    </w:p>
    <w:p w14:paraId="45C2A40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1AF1C1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机关运行经费支出。</w:t>
      </w:r>
    </w:p>
    <w:p w14:paraId="749310B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A64A82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20.10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安全工作、教师会、开学工作会、财务工作等</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各类部门安排在我校的会议</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3000余</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校园安全、师德师风教育、固定资产管理、财务管理、</w:t>
      </w:r>
      <w:r>
        <w:rPr>
          <w:rFonts w:hint="eastAsia" w:ascii="Times New Roman" w:hAnsi="Times New Roman" w:eastAsia="仿宋_GB2312" w:cs="Times New Roman"/>
          <w:sz w:val="32"/>
          <w:szCs w:val="32"/>
          <w:lang w:val="en-US" w:eastAsia="zh-CN"/>
        </w:rPr>
        <w:t>考试考务</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 xml:space="preserve">25.37 </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青年教师、</w:t>
      </w:r>
      <w:r>
        <w:rPr>
          <w:rFonts w:hint="eastAsia" w:ascii="Times New Roman" w:hAnsi="Times New Roman" w:eastAsia="仿宋_GB2312" w:cs="Times New Roman"/>
          <w:sz w:val="32"/>
          <w:szCs w:val="32"/>
          <w:lang w:val="en-US" w:eastAsia="zh-CN"/>
        </w:rPr>
        <w:t>教师外出参加培训、</w:t>
      </w:r>
      <w:r>
        <w:rPr>
          <w:rFonts w:hint="eastAsia" w:ascii="Times New Roman" w:hAnsi="Times New Roman" w:eastAsia="仿宋_GB2312" w:cs="Times New Roman"/>
          <w:sz w:val="32"/>
          <w:szCs w:val="32"/>
          <w:lang w:eastAsia="zh-CN"/>
        </w:rPr>
        <w:t>食堂账务处理、教师政治业务等</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500余</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青年教师比武、教师师德师风和教学能力提升、食堂财务人员业务培训等</w:t>
      </w:r>
      <w:r>
        <w:rPr>
          <w:rFonts w:ascii="Times New Roman" w:hAnsi="Times New Roman" w:eastAsia="仿宋_GB2312" w:cs="Times New Roman"/>
          <w:sz w:val="32"/>
          <w:szCs w:val="32"/>
        </w:rPr>
        <w:t>。</w:t>
      </w:r>
    </w:p>
    <w:p w14:paraId="04D3509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AAF4C5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本部门2025年度政府采购支出总额0万元，其中：政府采购货物支出0 万元、政府采购工程支出0万元、政府采购服务支出0万元。授予中小企业合同金额0万元，其中：授予小微企业合同金额0万元。</w:t>
      </w:r>
    </w:p>
    <w:p w14:paraId="4E92621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509D99C">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43DF0A4">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FCFCAC7">
      <w:pPr>
        <w:overflowPunct w:val="0"/>
        <w:spacing w:line="600" w:lineRule="exact"/>
        <w:ind w:left="638" w:leftChars="304" w:firstLine="0" w:firstLineChars="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14:paraId="674053AB">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lang w:val="en-US" w:eastAsia="zh-CN"/>
        </w:rPr>
        <w:t>16.44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16.44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公用经费使用</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“设备采购”</w:t>
      </w:r>
      <w:r>
        <w:rPr>
          <w:rFonts w:ascii="Times New Roman" w:hAnsi="Times New Roman" w:eastAsia="仿宋_GB2312" w:cs="Times New Roman"/>
          <w:kern w:val="0"/>
          <w:sz w:val="32"/>
          <w:szCs w:val="32"/>
        </w:rPr>
        <w:t>等项目开展了部门评价，涉及一般公共预算支出</w:t>
      </w:r>
      <w:r>
        <w:rPr>
          <w:rFonts w:hint="eastAsia" w:ascii="Times New Roman" w:hAnsi="Times New Roman" w:eastAsia="仿宋_GB2312" w:cs="Times New Roman"/>
          <w:sz w:val="32"/>
          <w:szCs w:val="32"/>
          <w:lang w:val="en-US" w:eastAsia="zh-CN"/>
        </w:rPr>
        <w:t>70.73</w:t>
      </w:r>
      <w:r>
        <w:rPr>
          <w:rFonts w:ascii="Times New Roman" w:hAnsi="Times New Roman" w:eastAsia="仿宋_GB2312" w:cs="Times New Roman"/>
          <w:kern w:val="0"/>
          <w:sz w:val="32"/>
          <w:szCs w:val="32"/>
        </w:rPr>
        <w:t>万元。</w:t>
      </w:r>
    </w:p>
    <w:p w14:paraId="3DB885B3">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1274.74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2,173.67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170.52%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满足了教职工工资等人员经费</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使用好了学生公用经费，教育教学工作取得好的成绩</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固定资产管理不规范</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摸清底数，及时处置资产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加强固定资产管理人员责任</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其他教育费附加安排的支出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 xml:space="preserve">16.44 </w:t>
      </w:r>
      <w:r>
        <w:rPr>
          <w:rFonts w:ascii="Times New Roman" w:hAnsi="Times New Roman" w:eastAsia="仿宋_GB2312" w:cs="Times New Roman"/>
          <w:sz w:val="32"/>
          <w:szCs w:val="32"/>
        </w:rPr>
        <w:t>万元</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学校设施条件未达到预期</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争取资金，进一步优化学校硬件设施</w:t>
      </w:r>
      <w:r>
        <w:rPr>
          <w:rFonts w:ascii="Times New Roman" w:hAnsi="Times New Roman" w:eastAsia="仿宋_GB2312" w:cs="Times New Roman"/>
          <w:sz w:val="32"/>
          <w:szCs w:val="32"/>
        </w:rPr>
        <w:t>。</w:t>
      </w:r>
    </w:p>
    <w:p w14:paraId="36328134">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年预算安排需以“精准化、绩效化、法治化”为核心；进一步加强绩效评价，让经费投入取得的效益最大化。</w:t>
      </w:r>
    </w:p>
    <w:p w14:paraId="548F55F1">
      <w:pPr>
        <w:pStyle w:val="12"/>
        <w:jc w:val="center"/>
        <w:rPr>
          <w:rFonts w:ascii="Times New Roman" w:hAnsi="Times New Roman" w:cs="Times New Roman"/>
          <w:sz w:val="72"/>
          <w:szCs w:val="72"/>
        </w:rPr>
      </w:pPr>
    </w:p>
    <w:p w14:paraId="324CD3CF">
      <w:pPr>
        <w:pStyle w:val="12"/>
        <w:jc w:val="center"/>
        <w:rPr>
          <w:rFonts w:ascii="Times New Roman" w:hAnsi="Times New Roman" w:cs="Times New Roman"/>
          <w:sz w:val="72"/>
          <w:szCs w:val="72"/>
        </w:rPr>
      </w:pPr>
    </w:p>
    <w:p w14:paraId="33410AF3">
      <w:pPr>
        <w:pStyle w:val="12"/>
        <w:jc w:val="center"/>
        <w:rPr>
          <w:rFonts w:ascii="Times New Roman" w:hAnsi="Times New Roman" w:cs="Times New Roman"/>
          <w:sz w:val="72"/>
          <w:szCs w:val="72"/>
        </w:rPr>
      </w:pPr>
    </w:p>
    <w:p w14:paraId="668E4AAD">
      <w:pPr>
        <w:pStyle w:val="12"/>
        <w:jc w:val="center"/>
        <w:rPr>
          <w:rFonts w:ascii="Times New Roman" w:hAnsi="Times New Roman" w:cs="Times New Roman"/>
          <w:sz w:val="72"/>
          <w:szCs w:val="72"/>
        </w:rPr>
      </w:pPr>
    </w:p>
    <w:p w14:paraId="3978ED3C">
      <w:pPr>
        <w:pStyle w:val="12"/>
        <w:jc w:val="center"/>
        <w:rPr>
          <w:rFonts w:ascii="Times New Roman" w:hAnsi="Times New Roman" w:cs="Times New Roman"/>
          <w:sz w:val="72"/>
          <w:szCs w:val="72"/>
        </w:rPr>
      </w:pPr>
    </w:p>
    <w:p w14:paraId="38734F6B">
      <w:pPr>
        <w:pStyle w:val="12"/>
        <w:jc w:val="center"/>
        <w:rPr>
          <w:rFonts w:ascii="Times New Roman" w:hAnsi="Times New Roman" w:cs="Times New Roman"/>
          <w:sz w:val="72"/>
          <w:szCs w:val="72"/>
        </w:rPr>
      </w:pPr>
    </w:p>
    <w:p w14:paraId="440FF228">
      <w:pPr>
        <w:pStyle w:val="12"/>
        <w:jc w:val="center"/>
        <w:rPr>
          <w:rFonts w:ascii="Times New Roman" w:hAnsi="Times New Roman" w:cs="Times New Roman"/>
          <w:sz w:val="72"/>
          <w:szCs w:val="72"/>
        </w:rPr>
      </w:pPr>
    </w:p>
    <w:p w14:paraId="7A9B1CF7">
      <w:pPr>
        <w:pStyle w:val="12"/>
        <w:jc w:val="center"/>
        <w:rPr>
          <w:rFonts w:ascii="Times New Roman" w:hAnsi="Times New Roman" w:cs="Times New Roman"/>
          <w:sz w:val="72"/>
          <w:szCs w:val="72"/>
        </w:rPr>
      </w:pPr>
    </w:p>
    <w:p w14:paraId="7EC2E5D9">
      <w:pPr>
        <w:pStyle w:val="12"/>
        <w:jc w:val="center"/>
        <w:rPr>
          <w:rFonts w:ascii="Times New Roman" w:hAnsi="Times New Roman" w:cs="Times New Roman"/>
          <w:sz w:val="72"/>
          <w:szCs w:val="72"/>
        </w:rPr>
      </w:pPr>
    </w:p>
    <w:p w14:paraId="42F7D270">
      <w:pPr>
        <w:pStyle w:val="12"/>
        <w:jc w:val="center"/>
        <w:rPr>
          <w:rFonts w:ascii="Times New Roman" w:hAnsi="Times New Roman" w:cs="Times New Roman"/>
          <w:sz w:val="72"/>
          <w:szCs w:val="72"/>
        </w:rPr>
      </w:pPr>
    </w:p>
    <w:p w14:paraId="7EE28E5B">
      <w:pPr>
        <w:pStyle w:val="12"/>
        <w:jc w:val="both"/>
        <w:rPr>
          <w:rFonts w:ascii="Times New Roman" w:hAnsi="Times New Roman" w:cs="Times New Roman"/>
          <w:sz w:val="72"/>
          <w:szCs w:val="72"/>
        </w:rPr>
      </w:pPr>
    </w:p>
    <w:p w14:paraId="0A584DB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276AB0AD">
      <w:pPr>
        <w:widowControl/>
        <w:jc w:val="left"/>
        <w:rPr>
          <w:rFonts w:ascii="Times New Roman" w:hAnsi="Times New Roman" w:cs="Times New Roman"/>
          <w:color w:val="000000"/>
          <w:kern w:val="0"/>
          <w:sz w:val="32"/>
          <w:szCs w:val="32"/>
        </w:rPr>
      </w:pPr>
    </w:p>
    <w:p w14:paraId="5BAEBF8D">
      <w:pPr>
        <w:pStyle w:val="12"/>
        <w:jc w:val="center"/>
        <w:rPr>
          <w:rFonts w:ascii="Times New Roman" w:hAnsi="Times New Roman" w:cs="Times New Roman"/>
          <w:sz w:val="72"/>
          <w:szCs w:val="72"/>
        </w:rPr>
      </w:pPr>
    </w:p>
    <w:p w14:paraId="46A31125">
      <w:pPr>
        <w:pStyle w:val="12"/>
        <w:jc w:val="center"/>
        <w:rPr>
          <w:rFonts w:ascii="Times New Roman" w:hAnsi="Times New Roman" w:cs="Times New Roman"/>
          <w:sz w:val="72"/>
          <w:szCs w:val="72"/>
        </w:rPr>
      </w:pPr>
    </w:p>
    <w:p w14:paraId="58D56063">
      <w:pPr>
        <w:pStyle w:val="12"/>
        <w:jc w:val="center"/>
        <w:rPr>
          <w:rFonts w:ascii="Times New Roman" w:hAnsi="Times New Roman" w:cs="Times New Roman"/>
          <w:sz w:val="72"/>
          <w:szCs w:val="72"/>
        </w:rPr>
      </w:pPr>
    </w:p>
    <w:p w14:paraId="6B457EDB">
      <w:pPr>
        <w:pStyle w:val="12"/>
        <w:jc w:val="center"/>
        <w:rPr>
          <w:rFonts w:ascii="Times New Roman" w:hAnsi="Times New Roman" w:cs="Times New Roman"/>
          <w:sz w:val="72"/>
          <w:szCs w:val="72"/>
        </w:rPr>
      </w:pPr>
    </w:p>
    <w:p w14:paraId="06C9D8D3">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14C3DBC0">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47D391A0">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030C7C5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69B72603">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6C166079">
      <w:pPr>
        <w:pStyle w:val="12"/>
        <w:ind w:firstLine="640" w:firstLineChars="200"/>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val="en-US" w:eastAsia="zh-CN"/>
        </w:rPr>
        <w:t>六、</w:t>
      </w:r>
      <w:r>
        <w:rPr>
          <w:rFonts w:hint="eastAsia" w:ascii="仿宋" w:hAnsi="仿宋" w:eastAsia="仿宋" w:cs="仿宋"/>
          <w:color w:val="000000"/>
          <w:kern w:val="0"/>
          <w:sz w:val="32"/>
          <w:szCs w:val="32"/>
        </w:rPr>
        <w:t>一般公共服务</w:t>
      </w:r>
      <w:r>
        <w:rPr>
          <w:rFonts w:hint="eastAsia" w:ascii="仿宋" w:hAnsi="仿宋" w:eastAsia="仿宋" w:cs="仿宋"/>
          <w:color w:val="000000"/>
          <w:kern w:val="0"/>
          <w:sz w:val="32"/>
          <w:szCs w:val="32"/>
          <w:lang w:val="en-US" w:eastAsia="zh-CN"/>
        </w:rPr>
        <w:t>支出</w:t>
      </w:r>
      <w:r>
        <w:rPr>
          <w:rFonts w:hint="eastAsia" w:ascii="仿宋" w:hAnsi="仿宋" w:eastAsia="仿宋" w:cs="仿宋"/>
          <w:color w:val="000000"/>
          <w:kern w:val="0"/>
          <w:sz w:val="32"/>
          <w:szCs w:val="32"/>
        </w:rPr>
        <w:t>（类）</w:t>
      </w:r>
      <w:r>
        <w:rPr>
          <w:rFonts w:hint="eastAsia" w:ascii="仿宋" w:hAnsi="仿宋" w:eastAsia="仿宋" w:cs="仿宋"/>
          <w:color w:val="000000"/>
          <w:kern w:val="0"/>
          <w:sz w:val="32"/>
          <w:szCs w:val="32"/>
          <w:lang w:eastAsia="zh-CN"/>
        </w:rPr>
        <w:t>：一般公共服务支出是指主要用于保障机关事业单位正常运转，支持各机关单位履行职能，保障各机关部门的项目的支出。</w:t>
      </w:r>
    </w:p>
    <w:p w14:paraId="4A296DF0">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七</w:t>
      </w:r>
      <w:r>
        <w:rPr>
          <w:rFonts w:hint="eastAsia" w:ascii="仿宋" w:hAnsi="仿宋" w:eastAsia="仿宋" w:cs="仿宋"/>
          <w:color w:val="000000"/>
          <w:kern w:val="0"/>
          <w:sz w:val="32"/>
          <w:szCs w:val="32"/>
        </w:rPr>
        <w:t>、教育支出（类）：是指用于政府教育事务支出，包括保障机构正常运转、完成日常和特定的工作任务或事业发展目标的支出。</w:t>
      </w:r>
    </w:p>
    <w:p w14:paraId="41AD1AF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八</w:t>
      </w:r>
      <w:r>
        <w:rPr>
          <w:rFonts w:hint="eastAsia" w:ascii="仿宋" w:hAnsi="仿宋" w:eastAsia="仿宋" w:cs="仿宋"/>
          <w:color w:val="000000"/>
          <w:kern w:val="0"/>
          <w:sz w:val="32"/>
          <w:szCs w:val="32"/>
        </w:rPr>
        <w:t>、基本支出：指保障机构正常运转、完成支日常工作任务而发生的人员支出和公用支出。</w:t>
      </w:r>
    </w:p>
    <w:p w14:paraId="187D8A8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九</w:t>
      </w:r>
      <w:r>
        <w:rPr>
          <w:rFonts w:hint="eastAsia" w:ascii="仿宋" w:hAnsi="仿宋" w:eastAsia="仿宋" w:cs="仿宋"/>
          <w:color w:val="000000"/>
          <w:kern w:val="0"/>
          <w:sz w:val="32"/>
          <w:szCs w:val="32"/>
        </w:rPr>
        <w:t>、项目支出：指在基本支出之外为完成特定行政任务和事业发展目标所发生的支出。</w:t>
      </w:r>
    </w:p>
    <w:p w14:paraId="325AAF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十</w:t>
      </w:r>
      <w:r>
        <w:rPr>
          <w:rFonts w:hint="eastAsia" w:ascii="仿宋" w:hAnsi="仿宋" w:eastAsia="仿宋" w:cs="仿宋"/>
          <w:color w:val="000000"/>
          <w:kern w:val="0"/>
          <w:sz w:val="32"/>
          <w:szCs w:val="32"/>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EDD9B83">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w:t>
      </w:r>
      <w:r>
        <w:rPr>
          <w:rFonts w:hint="eastAsia" w:ascii="仿宋" w:hAnsi="仿宋" w:eastAsia="仿宋" w:cs="仿宋"/>
          <w:color w:val="000000"/>
          <w:kern w:val="0"/>
          <w:sz w:val="32"/>
          <w:szCs w:val="32"/>
          <w:lang w:val="en-US" w:eastAsia="zh-CN"/>
        </w:rPr>
        <w:t>一</w:t>
      </w:r>
      <w:r>
        <w:rPr>
          <w:rFonts w:hint="eastAsia" w:ascii="仿宋" w:hAnsi="仿宋" w:eastAsia="仿宋" w:cs="仿宋"/>
          <w:color w:val="000000"/>
          <w:kern w:val="0"/>
          <w:sz w:val="32"/>
          <w:szCs w:val="32"/>
        </w:rPr>
        <w:t>、政府采购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061CEB0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w:t>
      </w:r>
      <w:r>
        <w:rPr>
          <w:rFonts w:hint="eastAsia" w:ascii="仿宋" w:hAnsi="仿宋" w:eastAsia="仿宋" w:cs="仿宋"/>
          <w:color w:val="000000"/>
          <w:kern w:val="0"/>
          <w:sz w:val="32"/>
          <w:szCs w:val="32"/>
          <w:lang w:val="en-US" w:eastAsia="zh-CN"/>
        </w:rPr>
        <w:t>二</w:t>
      </w:r>
      <w:r>
        <w:rPr>
          <w:rFonts w:hint="eastAsia" w:ascii="仿宋" w:hAnsi="仿宋" w:eastAsia="仿宋" w:cs="仿宋"/>
          <w:color w:val="000000"/>
          <w:kern w:val="0"/>
          <w:sz w:val="32"/>
          <w:szCs w:val="32"/>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BCDC49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w:t>
      </w:r>
      <w:r>
        <w:rPr>
          <w:rFonts w:hint="eastAsia" w:ascii="仿宋" w:hAnsi="仿宋" w:eastAsia="仿宋" w:cs="仿宋"/>
          <w:color w:val="000000"/>
          <w:kern w:val="0"/>
          <w:sz w:val="32"/>
          <w:szCs w:val="32"/>
          <w:lang w:val="en-US" w:eastAsia="zh-CN"/>
        </w:rPr>
        <w:t>三</w:t>
      </w:r>
      <w:r>
        <w:rPr>
          <w:rFonts w:hint="eastAsia" w:ascii="仿宋" w:hAnsi="仿宋" w:eastAsia="仿宋" w:cs="仿宋"/>
          <w:color w:val="000000"/>
          <w:kern w:val="0"/>
          <w:sz w:val="32"/>
          <w:szCs w:val="32"/>
        </w:rPr>
        <w:t>、教育支出（类）普通教育（款）学前教育（项）：指幼儿园用于保障机构正常运行、开展日常工作的基本支出。</w:t>
      </w:r>
    </w:p>
    <w:p w14:paraId="0339B6E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w:t>
      </w:r>
      <w:r>
        <w:rPr>
          <w:rFonts w:hint="eastAsia" w:ascii="仿宋" w:hAnsi="仿宋" w:eastAsia="仿宋" w:cs="仿宋"/>
          <w:color w:val="000000"/>
          <w:kern w:val="0"/>
          <w:sz w:val="32"/>
          <w:szCs w:val="32"/>
          <w:lang w:val="en-US" w:eastAsia="zh-CN"/>
        </w:rPr>
        <w:t>四</w:t>
      </w:r>
      <w:r>
        <w:rPr>
          <w:rFonts w:hint="eastAsia" w:ascii="仿宋" w:hAnsi="仿宋" w:eastAsia="仿宋" w:cs="仿宋"/>
          <w:color w:val="000000"/>
          <w:kern w:val="0"/>
          <w:sz w:val="32"/>
          <w:szCs w:val="32"/>
        </w:rPr>
        <w:t>、教育支出（类）普通教育（款）小学教育（项）：指小学学校用于保障机构正常运行、开展日常工作的基本支出。</w:t>
      </w:r>
    </w:p>
    <w:p w14:paraId="3112961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w:t>
      </w:r>
      <w:r>
        <w:rPr>
          <w:rFonts w:hint="eastAsia" w:ascii="仿宋" w:hAnsi="仿宋" w:eastAsia="仿宋" w:cs="仿宋"/>
          <w:color w:val="000000"/>
          <w:kern w:val="0"/>
          <w:sz w:val="32"/>
          <w:szCs w:val="32"/>
          <w:lang w:val="en-US" w:eastAsia="zh-CN"/>
        </w:rPr>
        <w:t>五</w:t>
      </w:r>
      <w:r>
        <w:rPr>
          <w:rFonts w:hint="eastAsia" w:ascii="仿宋" w:hAnsi="仿宋" w:eastAsia="仿宋" w:cs="仿宋"/>
          <w:color w:val="000000"/>
          <w:kern w:val="0"/>
          <w:sz w:val="32"/>
          <w:szCs w:val="32"/>
        </w:rPr>
        <w:t>、教育支出（类）其他教育支出（款）其他教育支出（项）：指为用于学校正常运转、开展日常工作的其他支出。</w:t>
      </w:r>
    </w:p>
    <w:p w14:paraId="023C3E20">
      <w:pPr>
        <w:pStyle w:val="12"/>
        <w:jc w:val="center"/>
        <w:rPr>
          <w:rFonts w:ascii="Times New Roman" w:hAnsi="Times New Roman" w:cs="Times New Roman"/>
          <w:sz w:val="72"/>
          <w:szCs w:val="72"/>
        </w:rPr>
      </w:pPr>
    </w:p>
    <w:p w14:paraId="2D10AD70">
      <w:pPr>
        <w:pStyle w:val="12"/>
        <w:jc w:val="center"/>
        <w:rPr>
          <w:rFonts w:ascii="Times New Roman" w:hAnsi="Times New Roman" w:cs="Times New Roman"/>
          <w:sz w:val="72"/>
          <w:szCs w:val="72"/>
        </w:rPr>
      </w:pPr>
    </w:p>
    <w:p w14:paraId="05C4FDB5">
      <w:pPr>
        <w:pStyle w:val="12"/>
        <w:jc w:val="center"/>
        <w:rPr>
          <w:rFonts w:ascii="Times New Roman" w:hAnsi="Times New Roman" w:cs="Times New Roman"/>
          <w:sz w:val="72"/>
          <w:szCs w:val="72"/>
        </w:rPr>
      </w:pPr>
    </w:p>
    <w:p w14:paraId="73B8D8D7">
      <w:pPr>
        <w:pStyle w:val="12"/>
        <w:jc w:val="center"/>
        <w:rPr>
          <w:rFonts w:ascii="Times New Roman" w:hAnsi="Times New Roman" w:cs="Times New Roman"/>
          <w:sz w:val="72"/>
          <w:szCs w:val="72"/>
        </w:rPr>
      </w:pPr>
    </w:p>
    <w:p w14:paraId="7A77F811">
      <w:pPr>
        <w:pStyle w:val="12"/>
        <w:jc w:val="center"/>
        <w:rPr>
          <w:rFonts w:ascii="Times New Roman" w:hAnsi="Times New Roman" w:cs="Times New Roman"/>
          <w:sz w:val="72"/>
          <w:szCs w:val="72"/>
        </w:rPr>
      </w:pPr>
    </w:p>
    <w:p w14:paraId="4E0E54BA">
      <w:pPr>
        <w:pStyle w:val="12"/>
        <w:jc w:val="center"/>
        <w:rPr>
          <w:rFonts w:ascii="Times New Roman" w:hAnsi="Times New Roman" w:cs="Times New Roman"/>
          <w:sz w:val="72"/>
          <w:szCs w:val="72"/>
        </w:rPr>
      </w:pPr>
    </w:p>
    <w:p w14:paraId="1C680435">
      <w:pPr>
        <w:pStyle w:val="12"/>
        <w:jc w:val="center"/>
        <w:rPr>
          <w:rFonts w:ascii="Times New Roman" w:hAnsi="Times New Roman" w:cs="Times New Roman"/>
          <w:sz w:val="72"/>
          <w:szCs w:val="72"/>
        </w:rPr>
      </w:pPr>
    </w:p>
    <w:p w14:paraId="0C5C88E8">
      <w:pPr>
        <w:pStyle w:val="12"/>
        <w:jc w:val="center"/>
        <w:rPr>
          <w:rFonts w:ascii="Times New Roman" w:hAnsi="Times New Roman" w:cs="Times New Roman"/>
          <w:sz w:val="72"/>
          <w:szCs w:val="72"/>
        </w:rPr>
      </w:pPr>
    </w:p>
    <w:p w14:paraId="33956F93">
      <w:pPr>
        <w:pStyle w:val="12"/>
        <w:jc w:val="center"/>
        <w:rPr>
          <w:rFonts w:ascii="Times New Roman" w:hAnsi="Times New Roman" w:cs="Times New Roman"/>
          <w:sz w:val="72"/>
          <w:szCs w:val="72"/>
        </w:rPr>
      </w:pPr>
    </w:p>
    <w:p w14:paraId="11D2FF57">
      <w:pPr>
        <w:pStyle w:val="12"/>
        <w:jc w:val="center"/>
        <w:rPr>
          <w:rFonts w:ascii="Times New Roman" w:hAnsi="Times New Roman" w:cs="Times New Roman"/>
          <w:sz w:val="72"/>
          <w:szCs w:val="72"/>
        </w:rPr>
      </w:pPr>
    </w:p>
    <w:p w14:paraId="7F86C589">
      <w:pPr>
        <w:pStyle w:val="12"/>
        <w:jc w:val="both"/>
        <w:rPr>
          <w:rFonts w:ascii="Times New Roman" w:hAnsi="Times New Roman" w:cs="Times New Roman"/>
          <w:sz w:val="72"/>
          <w:szCs w:val="72"/>
        </w:rPr>
      </w:pPr>
    </w:p>
    <w:p w14:paraId="6147527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4C7659E4">
      <w:pPr>
        <w:rPr>
          <w:rFonts w:ascii="Times New Roman" w:hAnsi="Times New Roman" w:cs="Times New Roman"/>
          <w:sz w:val="72"/>
          <w:szCs w:val="72"/>
        </w:rPr>
      </w:pPr>
    </w:p>
    <w:p w14:paraId="21ABDB9B">
      <w:pPr>
        <w:pStyle w:val="12"/>
        <w:spacing w:line="600" w:lineRule="exact"/>
        <w:ind w:firstLine="1600" w:firstLineChars="5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20011FAB">
      <w:pPr>
        <w:pStyle w:val="12"/>
        <w:spacing w:line="600" w:lineRule="exact"/>
        <w:ind w:firstLine="640" w:firstLineChars="200"/>
        <w:rPr>
          <w:rFonts w:ascii="Times New Roman" w:hAnsi="Times New Roman" w:eastAsia="仿宋_GB2312" w:cs="Times New Roman"/>
          <w:sz w:val="32"/>
          <w:szCs w:val="32"/>
        </w:rPr>
      </w:pPr>
    </w:p>
    <w:p w14:paraId="47B65291">
      <w:pPr>
        <w:pStyle w:val="12"/>
        <w:spacing w:line="600" w:lineRule="exact"/>
        <w:ind w:firstLine="640" w:firstLineChars="200"/>
        <w:rPr>
          <w:rFonts w:ascii="Times New Roman" w:hAnsi="Times New Roman" w:eastAsia="仿宋_GB2312" w:cs="Times New Roman"/>
          <w:sz w:val="32"/>
          <w:szCs w:val="32"/>
        </w:rPr>
      </w:pPr>
    </w:p>
    <w:p w14:paraId="0F86663C">
      <w:pPr>
        <w:pStyle w:val="12"/>
        <w:spacing w:line="600" w:lineRule="exact"/>
        <w:ind w:firstLine="640" w:firstLineChars="200"/>
        <w:rPr>
          <w:rFonts w:ascii="Times New Roman" w:hAnsi="Times New Roman" w:eastAsia="仿宋_GB2312" w:cs="Times New Roman"/>
          <w:sz w:val="32"/>
          <w:szCs w:val="32"/>
        </w:rPr>
      </w:pPr>
    </w:p>
    <w:p w14:paraId="36303458">
      <w:pPr>
        <w:pStyle w:val="12"/>
        <w:spacing w:line="600" w:lineRule="exact"/>
        <w:ind w:firstLine="640" w:firstLineChars="200"/>
        <w:rPr>
          <w:rFonts w:ascii="Times New Roman" w:hAnsi="Times New Roman" w:eastAsia="仿宋_GB2312" w:cs="Times New Roman"/>
          <w:sz w:val="32"/>
          <w:szCs w:val="32"/>
        </w:rPr>
      </w:pPr>
    </w:p>
    <w:p w14:paraId="44B9EEE2">
      <w:pPr>
        <w:pStyle w:val="12"/>
        <w:spacing w:line="600" w:lineRule="exact"/>
        <w:ind w:firstLine="640" w:firstLineChars="200"/>
        <w:rPr>
          <w:rFonts w:ascii="Times New Roman" w:hAnsi="Times New Roman" w:eastAsia="仿宋_GB2312" w:cs="Times New Roman"/>
          <w:sz w:val="32"/>
          <w:szCs w:val="32"/>
        </w:rPr>
      </w:pPr>
    </w:p>
    <w:p w14:paraId="095C3BD4">
      <w:pPr>
        <w:pStyle w:val="12"/>
        <w:spacing w:line="600" w:lineRule="exact"/>
        <w:ind w:firstLine="640" w:firstLineChars="200"/>
        <w:rPr>
          <w:rFonts w:ascii="Times New Roman" w:hAnsi="Times New Roman" w:eastAsia="仿宋_GB2312" w:cs="Times New Roman"/>
          <w:sz w:val="32"/>
          <w:szCs w:val="32"/>
        </w:rPr>
      </w:pPr>
    </w:p>
    <w:p w14:paraId="2BCFCCD2">
      <w:pPr>
        <w:pStyle w:val="12"/>
        <w:spacing w:line="600" w:lineRule="exact"/>
        <w:ind w:firstLine="640" w:firstLineChars="200"/>
        <w:rPr>
          <w:rFonts w:ascii="Times New Roman" w:hAnsi="Times New Roman" w:eastAsia="仿宋_GB2312" w:cs="Times New Roman"/>
          <w:sz w:val="32"/>
          <w:szCs w:val="32"/>
        </w:rPr>
      </w:pPr>
    </w:p>
    <w:p w14:paraId="0240F6B3">
      <w:pPr>
        <w:pStyle w:val="12"/>
        <w:spacing w:line="600" w:lineRule="exact"/>
        <w:ind w:firstLine="640" w:firstLineChars="200"/>
        <w:rPr>
          <w:rFonts w:ascii="Times New Roman" w:hAnsi="Times New Roman" w:eastAsia="仿宋_GB2312" w:cs="Times New Roman"/>
          <w:sz w:val="32"/>
          <w:szCs w:val="32"/>
        </w:rPr>
      </w:pPr>
    </w:p>
    <w:p w14:paraId="362985CB">
      <w:pPr>
        <w:pStyle w:val="12"/>
        <w:spacing w:line="600" w:lineRule="exact"/>
        <w:ind w:firstLine="640" w:firstLineChars="200"/>
        <w:rPr>
          <w:rFonts w:ascii="Times New Roman" w:hAnsi="Times New Roman" w:eastAsia="仿宋_GB2312" w:cs="Times New Roman"/>
          <w:sz w:val="32"/>
          <w:szCs w:val="32"/>
        </w:rPr>
      </w:pPr>
    </w:p>
    <w:p w14:paraId="62B7D24C">
      <w:pPr>
        <w:pStyle w:val="12"/>
        <w:spacing w:line="600" w:lineRule="exact"/>
        <w:ind w:firstLine="640" w:firstLineChars="200"/>
        <w:rPr>
          <w:rFonts w:ascii="Times New Roman" w:hAnsi="Times New Roman" w:eastAsia="仿宋_GB2312" w:cs="Times New Roman"/>
          <w:sz w:val="32"/>
          <w:szCs w:val="32"/>
        </w:rPr>
      </w:pPr>
    </w:p>
    <w:p w14:paraId="224DC56C">
      <w:pPr>
        <w:pStyle w:val="12"/>
        <w:spacing w:line="600" w:lineRule="exact"/>
        <w:ind w:firstLine="640" w:firstLineChars="200"/>
        <w:rPr>
          <w:rFonts w:ascii="Times New Roman" w:hAnsi="Times New Roman" w:eastAsia="仿宋_GB2312" w:cs="Times New Roman"/>
          <w:sz w:val="32"/>
          <w:szCs w:val="32"/>
        </w:rPr>
      </w:pPr>
    </w:p>
    <w:p w14:paraId="7F867ED8">
      <w:pPr>
        <w:pStyle w:val="12"/>
        <w:spacing w:line="600" w:lineRule="exact"/>
        <w:ind w:firstLine="640" w:firstLineChars="200"/>
        <w:rPr>
          <w:rFonts w:ascii="Times New Roman" w:hAnsi="Times New Roman" w:eastAsia="仿宋_GB2312" w:cs="Times New Roman"/>
          <w:sz w:val="32"/>
          <w:szCs w:val="32"/>
        </w:rPr>
      </w:pPr>
    </w:p>
    <w:p w14:paraId="55340967">
      <w:pPr>
        <w:pStyle w:val="12"/>
        <w:spacing w:line="600" w:lineRule="exact"/>
        <w:ind w:firstLine="640" w:firstLineChars="200"/>
        <w:rPr>
          <w:rFonts w:ascii="Times New Roman" w:hAnsi="Times New Roman" w:eastAsia="仿宋_GB2312" w:cs="Times New Roman"/>
          <w:sz w:val="32"/>
          <w:szCs w:val="32"/>
        </w:rPr>
      </w:pPr>
    </w:p>
    <w:p w14:paraId="3BDDDD19">
      <w:pPr>
        <w:pStyle w:val="12"/>
        <w:spacing w:line="600" w:lineRule="exact"/>
        <w:ind w:firstLine="640" w:firstLineChars="200"/>
        <w:rPr>
          <w:rFonts w:ascii="Times New Roman" w:hAnsi="Times New Roman" w:eastAsia="仿宋_GB2312" w:cs="Times New Roman"/>
          <w:sz w:val="32"/>
          <w:szCs w:val="32"/>
        </w:rPr>
      </w:pPr>
    </w:p>
    <w:p w14:paraId="348591EC">
      <w:pPr>
        <w:pStyle w:val="12"/>
        <w:spacing w:line="600" w:lineRule="exact"/>
        <w:ind w:firstLine="640" w:firstLineChars="200"/>
        <w:rPr>
          <w:rFonts w:ascii="Times New Roman" w:hAnsi="Times New Roman" w:eastAsia="仿宋_GB2312" w:cs="Times New Roman"/>
          <w:sz w:val="32"/>
          <w:szCs w:val="32"/>
        </w:rPr>
      </w:pPr>
    </w:p>
    <w:p w14:paraId="03B05BF8">
      <w:pPr>
        <w:pStyle w:val="12"/>
        <w:spacing w:line="600" w:lineRule="exact"/>
        <w:ind w:firstLine="640" w:firstLineChars="200"/>
        <w:rPr>
          <w:rFonts w:ascii="Times New Roman" w:hAnsi="Times New Roman" w:eastAsia="仿宋_GB2312" w:cs="Times New Roman"/>
          <w:sz w:val="32"/>
          <w:szCs w:val="32"/>
        </w:rPr>
      </w:pPr>
    </w:p>
    <w:p w14:paraId="47506E29">
      <w:pPr>
        <w:pStyle w:val="12"/>
        <w:spacing w:line="600" w:lineRule="exact"/>
        <w:ind w:firstLine="640" w:firstLineChars="200"/>
        <w:rPr>
          <w:rFonts w:ascii="Times New Roman" w:hAnsi="Times New Roman" w:eastAsia="仿宋_GB2312" w:cs="Times New Roman"/>
          <w:sz w:val="32"/>
          <w:szCs w:val="32"/>
        </w:rPr>
      </w:pPr>
    </w:p>
    <w:p w14:paraId="3C212D3B">
      <w:pPr>
        <w:pStyle w:val="12"/>
        <w:spacing w:line="600" w:lineRule="exact"/>
        <w:ind w:firstLine="880" w:firstLineChars="200"/>
        <w:jc w:val="center"/>
        <w:rPr>
          <w:rFonts w:hint="default" w:ascii="宋体" w:hAnsi="宋体" w:eastAsia="宋体" w:cs="宋体"/>
          <w:b/>
          <w:bCs/>
          <w:sz w:val="44"/>
          <w:szCs w:val="44"/>
          <w:lang w:val="en-US" w:eastAsia="zh-CN"/>
        </w:rPr>
      </w:pP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5</w:t>
      </w:r>
      <w:r>
        <w:rPr>
          <w:rFonts w:hint="eastAsia" w:ascii="宋体" w:hAnsi="宋体" w:eastAsia="宋体" w:cs="宋体"/>
          <w:b/>
          <w:bCs/>
          <w:sz w:val="44"/>
          <w:szCs w:val="44"/>
        </w:rPr>
        <w:t>年度益阳市</w:t>
      </w:r>
      <w:r>
        <w:rPr>
          <w:rFonts w:hint="eastAsia" w:ascii="宋体" w:hAnsi="宋体" w:eastAsia="宋体" w:cs="宋体"/>
          <w:b/>
          <w:bCs/>
          <w:sz w:val="44"/>
          <w:szCs w:val="44"/>
          <w:lang w:val="en-US" w:eastAsia="zh-CN"/>
        </w:rPr>
        <w:t>赫山区龙洲小学</w:t>
      </w:r>
    </w:p>
    <w:p w14:paraId="7469A68E">
      <w:pPr>
        <w:pStyle w:val="12"/>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lang w:eastAsia="zh-CN"/>
        </w:rPr>
        <w:t>整体</w:t>
      </w:r>
      <w:r>
        <w:rPr>
          <w:rFonts w:hint="eastAsia" w:ascii="宋体" w:hAnsi="宋体" w:eastAsia="宋体" w:cs="宋体"/>
          <w:b/>
          <w:bCs/>
          <w:sz w:val="44"/>
          <w:szCs w:val="44"/>
        </w:rPr>
        <w:t>支出绩效</w:t>
      </w:r>
      <w:r>
        <w:rPr>
          <w:rFonts w:hint="eastAsia" w:ascii="宋体" w:hAnsi="宋体" w:eastAsia="宋体" w:cs="宋体"/>
          <w:b/>
          <w:bCs/>
          <w:sz w:val="44"/>
          <w:szCs w:val="44"/>
          <w:lang w:val="en-US" w:eastAsia="zh-CN"/>
        </w:rPr>
        <w:t>自评</w:t>
      </w:r>
      <w:r>
        <w:rPr>
          <w:rFonts w:hint="eastAsia" w:ascii="宋体" w:hAnsi="宋体" w:eastAsia="宋体" w:cs="宋体"/>
          <w:b/>
          <w:bCs/>
          <w:sz w:val="44"/>
          <w:szCs w:val="44"/>
        </w:rPr>
        <w:t>报告</w:t>
      </w:r>
    </w:p>
    <w:p w14:paraId="6E786D6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根据《湖南省财政厅关于印发《湖南省预算绩效目标管理办法》的通知</w:t>
      </w:r>
      <w:r>
        <w:rPr>
          <w:rFonts w:hint="eastAsia" w:ascii="仿宋" w:hAnsi="仿宋" w:eastAsia="仿宋" w:cs="仿宋"/>
          <w:b w:val="0"/>
          <w:bCs w:val="0"/>
          <w:sz w:val="32"/>
          <w:szCs w:val="32"/>
          <w:lang w:eastAsia="zh-CN"/>
        </w:rPr>
        <w:t>》湘财绩〔2020〕6号</w:t>
      </w:r>
      <w:r>
        <w:rPr>
          <w:rFonts w:hint="eastAsia" w:ascii="仿宋" w:hAnsi="仿宋" w:eastAsia="仿宋" w:cs="仿宋"/>
          <w:b w:val="0"/>
          <w:bCs w:val="0"/>
          <w:sz w:val="32"/>
          <w:szCs w:val="32"/>
        </w:rPr>
        <w:t>等有关文件精神，本着独立、客观、公正、科学的原则，按照公认的绩效评价方法，我校积极组织，对202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年度本单位整体支出进行了绩效自评，现将具体绩效评价情况报告如下：</w:t>
      </w:r>
    </w:p>
    <w:p w14:paraId="546523E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一、基本情况</w:t>
      </w:r>
    </w:p>
    <w:p w14:paraId="0BF379BD">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14:paraId="1B1775F6">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益阳市</w:t>
      </w:r>
      <w:r>
        <w:rPr>
          <w:rFonts w:hint="eastAsia" w:ascii="仿宋" w:hAnsi="仿宋" w:eastAsia="仿宋" w:cs="仿宋"/>
          <w:b w:val="0"/>
          <w:bCs w:val="0"/>
          <w:sz w:val="32"/>
          <w:szCs w:val="32"/>
          <w:lang w:val="en-US" w:eastAsia="zh-CN"/>
        </w:rPr>
        <w:t>赫山区龙洲小学</w:t>
      </w:r>
      <w:r>
        <w:rPr>
          <w:rFonts w:hint="eastAsia" w:ascii="仿宋" w:hAnsi="仿宋" w:eastAsia="仿宋" w:cs="仿宋"/>
          <w:b w:val="0"/>
          <w:bCs w:val="0"/>
          <w:sz w:val="32"/>
          <w:szCs w:val="32"/>
        </w:rPr>
        <w:t>是隶属于益阳市赫山区教育局的基础教育义务教育学校，是全额补助事业单位。202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年度益阳市</w:t>
      </w:r>
      <w:r>
        <w:rPr>
          <w:rFonts w:hint="eastAsia" w:ascii="仿宋" w:hAnsi="仿宋" w:eastAsia="仿宋" w:cs="仿宋"/>
          <w:b w:val="0"/>
          <w:bCs w:val="0"/>
          <w:sz w:val="32"/>
          <w:szCs w:val="32"/>
          <w:lang w:val="en-US" w:eastAsia="zh-CN"/>
        </w:rPr>
        <w:t>赫山区龙洲小学</w:t>
      </w:r>
      <w:r>
        <w:rPr>
          <w:rFonts w:hint="eastAsia" w:ascii="仿宋" w:hAnsi="仿宋" w:eastAsia="仿宋" w:cs="仿宋"/>
          <w:b w:val="0"/>
          <w:bCs w:val="0"/>
          <w:sz w:val="32"/>
          <w:szCs w:val="32"/>
        </w:rPr>
        <w:t>一般公共预算财政拨款支出总计</w:t>
      </w:r>
      <w:r>
        <w:rPr>
          <w:rFonts w:hint="eastAsia" w:ascii="仿宋" w:hAnsi="仿宋" w:eastAsia="仿宋" w:cs="仿宋"/>
          <w:b w:val="0"/>
          <w:bCs w:val="0"/>
          <w:sz w:val="32"/>
          <w:szCs w:val="32"/>
          <w:lang w:val="en-US" w:eastAsia="zh-CN"/>
        </w:rPr>
        <w:t xml:space="preserve">2,173.67 </w:t>
      </w:r>
      <w:r>
        <w:rPr>
          <w:rFonts w:hint="eastAsia" w:ascii="仿宋" w:hAnsi="仿宋" w:eastAsia="仿宋" w:cs="仿宋"/>
          <w:b w:val="0"/>
          <w:bCs w:val="0"/>
          <w:sz w:val="32"/>
          <w:szCs w:val="32"/>
        </w:rPr>
        <w:t>万元，其中：（1）基本支出</w:t>
      </w:r>
      <w:r>
        <w:rPr>
          <w:rFonts w:hint="eastAsia" w:ascii="仿宋" w:hAnsi="仿宋" w:eastAsia="仿宋" w:cs="仿宋"/>
          <w:b w:val="0"/>
          <w:bCs w:val="0"/>
          <w:sz w:val="32"/>
          <w:szCs w:val="32"/>
          <w:lang w:val="en-US" w:eastAsia="zh-CN"/>
        </w:rPr>
        <w:t xml:space="preserve">2,157.23 </w:t>
      </w:r>
      <w:r>
        <w:rPr>
          <w:rFonts w:hint="eastAsia" w:ascii="仿宋" w:hAnsi="仿宋" w:eastAsia="仿宋" w:cs="仿宋"/>
          <w:b w:val="0"/>
          <w:bCs w:val="0"/>
          <w:sz w:val="32"/>
          <w:szCs w:val="32"/>
        </w:rPr>
        <w:t>万元〔注：①工资福利支出</w:t>
      </w:r>
      <w:r>
        <w:rPr>
          <w:rFonts w:hint="eastAsia" w:ascii="仿宋" w:hAnsi="仿宋" w:eastAsia="仿宋" w:cs="仿宋"/>
          <w:b w:val="0"/>
          <w:bCs w:val="0"/>
          <w:sz w:val="32"/>
          <w:szCs w:val="32"/>
          <w:lang w:val="en-US" w:eastAsia="zh-CN"/>
        </w:rPr>
        <w:t>1,658.37</w:t>
      </w:r>
      <w:r>
        <w:rPr>
          <w:rFonts w:hint="eastAsia" w:ascii="仿宋" w:hAnsi="仿宋" w:eastAsia="仿宋" w:cs="仿宋"/>
          <w:b w:val="0"/>
          <w:bCs w:val="0"/>
          <w:sz w:val="32"/>
          <w:szCs w:val="32"/>
        </w:rPr>
        <w:t>万元、②商品和服务支出</w:t>
      </w:r>
      <w:r>
        <w:rPr>
          <w:rFonts w:hint="eastAsia" w:ascii="仿宋" w:hAnsi="仿宋" w:eastAsia="仿宋" w:cs="仿宋"/>
          <w:b w:val="0"/>
          <w:bCs w:val="0"/>
          <w:sz w:val="32"/>
          <w:szCs w:val="32"/>
          <w:lang w:val="en-US" w:eastAsia="zh-CN"/>
        </w:rPr>
        <w:t>498.86</w:t>
      </w:r>
      <w:r>
        <w:rPr>
          <w:rFonts w:hint="eastAsia" w:ascii="仿宋" w:hAnsi="仿宋" w:eastAsia="仿宋" w:cs="仿宋"/>
          <w:b w:val="0"/>
          <w:bCs w:val="0"/>
          <w:sz w:val="32"/>
          <w:szCs w:val="32"/>
        </w:rPr>
        <w:t>万元〕。</w:t>
      </w:r>
    </w:p>
    <w:p w14:paraId="70D48770">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14:paraId="407D2D47">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预决算公开：根据区财政局的统一部署及相关要求，我校已进行了预（决）算公开。</w:t>
      </w:r>
    </w:p>
    <w:p w14:paraId="6DA1DD1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存量资金管理：我校已实行国库集中支付管理。</w:t>
      </w:r>
    </w:p>
    <w:p w14:paraId="180A7427">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14:paraId="28CF77C2">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年，我校无“三公经费”支出。</w:t>
      </w:r>
    </w:p>
    <w:p w14:paraId="73154F8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年，我校制定了《</w:t>
      </w:r>
      <w:r>
        <w:rPr>
          <w:rFonts w:hint="eastAsia" w:ascii="仿宋" w:hAnsi="仿宋" w:eastAsia="仿宋" w:cs="仿宋"/>
          <w:b w:val="0"/>
          <w:bCs w:val="0"/>
          <w:sz w:val="32"/>
          <w:szCs w:val="32"/>
          <w:lang w:val="en-US" w:eastAsia="zh-CN"/>
        </w:rPr>
        <w:t>益阳市赫山区龙洲小学</w:t>
      </w:r>
      <w:r>
        <w:rPr>
          <w:rFonts w:hint="eastAsia" w:ascii="仿宋" w:hAnsi="仿宋" w:eastAsia="仿宋" w:cs="仿宋"/>
          <w:b w:val="0"/>
          <w:bCs w:val="0"/>
          <w:sz w:val="32"/>
          <w:szCs w:val="32"/>
        </w:rPr>
        <w:t>内部控制制度》、《学校财务管理制度》、《</w:t>
      </w:r>
      <w:r>
        <w:rPr>
          <w:rFonts w:hint="eastAsia" w:ascii="仿宋" w:hAnsi="仿宋" w:eastAsia="仿宋" w:cs="仿宋"/>
          <w:b w:val="0"/>
          <w:bCs w:val="0"/>
          <w:sz w:val="32"/>
          <w:szCs w:val="32"/>
          <w:lang w:val="en-US" w:eastAsia="zh-CN"/>
        </w:rPr>
        <w:t>益阳市赫山区龙洲小学</w:t>
      </w:r>
      <w:r>
        <w:rPr>
          <w:rFonts w:hint="eastAsia" w:ascii="仿宋" w:hAnsi="仿宋" w:eastAsia="仿宋" w:cs="仿宋"/>
          <w:b w:val="0"/>
          <w:bCs w:val="0"/>
          <w:sz w:val="32"/>
          <w:szCs w:val="32"/>
        </w:rPr>
        <w:t>物资采购制度》、《内部审计制度》等一系列内部控制制度，相关制度合法合规、完整，并得到有效执行。</w:t>
      </w:r>
    </w:p>
    <w:p w14:paraId="0F3E515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14:paraId="3481916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14:paraId="4EAA9B8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14:paraId="17559441">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14:paraId="64380375">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本次绩效评价的目的是为了全面分析和综合评价我单位本级财政预算资金的使用管理情况，为切实提高财政资金使用效益，强化预算支出的责任和效率提供参考依据。</w:t>
      </w:r>
    </w:p>
    <w:p w14:paraId="0A4DBB3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14:paraId="0E404E01">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1.前期准备。按照绩效自评工作要求，成立了以党总支书记为组长的绩效评价工作小组，于</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14:paraId="49E4D3B7">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年度部门整体支出数据的准确性、真实性进行核实，将202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年度和202</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年度部门整体支出情况进行比较分析。</w:t>
      </w:r>
    </w:p>
    <w:p w14:paraId="396A936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年度预算安排、非税收入、预算追加、资金管理、经费支出、资产管理等相关文件资料和财务凭证。</w:t>
      </w:r>
    </w:p>
    <w:p w14:paraId="2233CC20">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14:paraId="442F705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14:paraId="22A557F0">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14:paraId="0821B65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14:paraId="4C377BFA">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14:paraId="3E85B7F5">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14:paraId="29310B14">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（一）合理规划、整合资金，不断改善办学条件：202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年以来总计投入70.73</w:t>
      </w:r>
      <w:bookmarkStart w:id="3" w:name="_GoBack"/>
      <w:bookmarkEnd w:id="3"/>
      <w:r>
        <w:rPr>
          <w:rFonts w:hint="eastAsia" w:ascii="仿宋" w:hAnsi="仿宋" w:eastAsia="仿宋" w:cs="仿宋"/>
          <w:b w:val="0"/>
          <w:bCs w:val="0"/>
          <w:sz w:val="32"/>
          <w:szCs w:val="32"/>
        </w:rPr>
        <w:t>万元，主要用于学校</w:t>
      </w:r>
      <w:r>
        <w:rPr>
          <w:rFonts w:hint="eastAsia" w:ascii="仿宋" w:hAnsi="仿宋" w:eastAsia="仿宋" w:cs="仿宋"/>
          <w:b w:val="0"/>
          <w:bCs w:val="0"/>
          <w:sz w:val="32"/>
          <w:szCs w:val="32"/>
          <w:lang w:val="en-US" w:eastAsia="zh-CN"/>
        </w:rPr>
        <w:t>办公</w:t>
      </w:r>
      <w:r>
        <w:rPr>
          <w:rFonts w:hint="eastAsia" w:ascii="仿宋" w:hAnsi="仿宋" w:eastAsia="仿宋" w:cs="仿宋"/>
          <w:b w:val="0"/>
          <w:bCs w:val="0"/>
          <w:sz w:val="32"/>
          <w:szCs w:val="32"/>
          <w:lang w:eastAsia="zh-CN"/>
        </w:rPr>
        <w:t>和教学设备的添置等</w:t>
      </w:r>
      <w:r>
        <w:rPr>
          <w:rFonts w:hint="eastAsia" w:ascii="仿宋" w:hAnsi="仿宋" w:eastAsia="仿宋" w:cs="仿宋"/>
          <w:b w:val="0"/>
          <w:bCs w:val="0"/>
          <w:sz w:val="32"/>
          <w:szCs w:val="32"/>
        </w:rPr>
        <w:t>。</w:t>
      </w:r>
    </w:p>
    <w:p w14:paraId="50ADD11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14:paraId="24E725E4">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14:paraId="3EFBF75D">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14:paraId="19184696">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3.预算管理方面。我校制定了切实有效的内部管理制度和经费支出控制方案，有较强的内控风险管理意识、各项经费支出得到了有效控制。</w:t>
      </w:r>
    </w:p>
    <w:p w14:paraId="3BFFAA37">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14:paraId="16F5067E">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14:paraId="279FA898">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学校</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14:paraId="0018895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14:paraId="00E6BCF6">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（一）科学合理编制预算，严格执行预算,避免年中大幅追加以及超预算。同时严格预算执行，提高资金使用效率。进一步完善、明确和细化各项费用支出管理制度，严格控制招待费和各项费用支出。</w:t>
      </w:r>
    </w:p>
    <w:p w14:paraId="1B338BBA">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（二）加强固定资产的管理，配置专管部门和专管人员，对固定资产进行一次全面清查盘点，建立固定资产卡片，切实做到账卡相符、账物相符。</w:t>
      </w:r>
    </w:p>
    <w:p w14:paraId="08C188FB">
      <w:pPr>
        <w:pStyle w:val="12"/>
        <w:spacing w:line="600" w:lineRule="exact"/>
        <w:ind w:firstLine="640" w:firstLineChars="200"/>
        <w:rPr>
          <w:rFonts w:ascii="Times New Roman" w:hAnsi="Times New Roman" w:eastAsia="仿宋_GB2312" w:cs="Times New Roman"/>
          <w:sz w:val="32"/>
          <w:szCs w:val="32"/>
        </w:rPr>
      </w:pPr>
    </w:p>
    <w:p w14:paraId="36564789">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宋体"/>
    <w:panose1 w:val="00000000000000000000"/>
    <w:charset w:val="86"/>
    <w:family w:val="auto"/>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BB72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7F925">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38631">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E3202">
    <w:pPr>
      <w:pStyle w:val="6"/>
    </w:pPr>
    <w:r>
      <w:pict>
        <v:shape id="文本框 5"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v:path/>
          <v:fill on="f" focussize="0,0"/>
          <v:stroke on="f" weight="0.5pt" joinstyle="miter"/>
          <v:imagedata o:title=""/>
          <o:lock v:ext="edit"/>
          <v:textbox inset="0mm,0mm,0mm,0mm" style="mso-fit-shape-to-text:t;">
            <w:txbxContent>
              <w:p w14:paraId="374D6E26">
                <w:pPr>
                  <w:pStyle w:val="6"/>
                </w:pPr>
                <w:r>
                  <w:fldChar w:fldCharType="begin"/>
                </w:r>
                <w:r>
                  <w:instrText xml:space="preserve"> PAGE  \* MERGEFORMAT </w:instrText>
                </w:r>
                <w:r>
                  <w:fldChar w:fldCharType="separate"/>
                </w:r>
                <w:r>
                  <w:t>22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C18CF9"/>
    <w:multiLevelType w:val="singleLevel"/>
    <w:tmpl w:val="99C18CF9"/>
    <w:lvl w:ilvl="0" w:tentative="0">
      <w:start w:val="3"/>
      <w:numFmt w:val="decimal"/>
      <w:lvlText w:val="%1."/>
      <w:lvlJc w:val="left"/>
      <w:pPr>
        <w:tabs>
          <w:tab w:val="left" w:pos="312"/>
        </w:tabs>
      </w:pPr>
    </w:lvl>
  </w:abstractNum>
  <w:abstractNum w:abstractNumId="1">
    <w:nsid w:val="D07C4F9E"/>
    <w:multiLevelType w:val="singleLevel"/>
    <w:tmpl w:val="D07C4F9E"/>
    <w:lvl w:ilvl="0" w:tentative="0">
      <w:start w:val="3"/>
      <w:numFmt w:val="decimal"/>
      <w:suff w:val="nothing"/>
      <w:lvlText w:val="%1、"/>
      <w:lvlJc w:val="left"/>
    </w:lvl>
  </w:abstractNum>
  <w:abstractNum w:abstractNumId="2">
    <w:nsid w:val="FF68BEA5"/>
    <w:multiLevelType w:val="singleLevel"/>
    <w:tmpl w:val="FF68BEA5"/>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D210A8"/>
    <w:rsid w:val="058310EE"/>
    <w:rsid w:val="0EB65F51"/>
    <w:rsid w:val="107B4A8E"/>
    <w:rsid w:val="1883304F"/>
    <w:rsid w:val="1C1A7A02"/>
    <w:rsid w:val="1D023246"/>
    <w:rsid w:val="1D97DEFF"/>
    <w:rsid w:val="1DFF72E5"/>
    <w:rsid w:val="1EFC6F07"/>
    <w:rsid w:val="215E3AAC"/>
    <w:rsid w:val="22EA7332"/>
    <w:rsid w:val="2D1E3637"/>
    <w:rsid w:val="2FDF85B8"/>
    <w:rsid w:val="2FFFEE04"/>
    <w:rsid w:val="34DF85B0"/>
    <w:rsid w:val="3B8F36BC"/>
    <w:rsid w:val="41D1685F"/>
    <w:rsid w:val="41D17E3E"/>
    <w:rsid w:val="45E42D51"/>
    <w:rsid w:val="491FF225"/>
    <w:rsid w:val="4D7F05C8"/>
    <w:rsid w:val="4FFD214C"/>
    <w:rsid w:val="51F25E6E"/>
    <w:rsid w:val="56754481"/>
    <w:rsid w:val="5777D4F5"/>
    <w:rsid w:val="582A48A9"/>
    <w:rsid w:val="59DD8326"/>
    <w:rsid w:val="5A254BBC"/>
    <w:rsid w:val="5DEF592A"/>
    <w:rsid w:val="5FC6BB1E"/>
    <w:rsid w:val="5FF720F1"/>
    <w:rsid w:val="67FF5C0B"/>
    <w:rsid w:val="699A66F2"/>
    <w:rsid w:val="6A89152C"/>
    <w:rsid w:val="6AEE7F81"/>
    <w:rsid w:val="6D33335E"/>
    <w:rsid w:val="6EFC0924"/>
    <w:rsid w:val="6FB74722"/>
    <w:rsid w:val="6FEF8B7E"/>
    <w:rsid w:val="71A6591B"/>
    <w:rsid w:val="737D59BA"/>
    <w:rsid w:val="74047444"/>
    <w:rsid w:val="77C37683"/>
    <w:rsid w:val="79D19834"/>
    <w:rsid w:val="79FF515B"/>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autoRedefine/>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autoRedefine/>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2128</Words>
  <Characters>2653</Characters>
  <Lines>63</Lines>
  <Paragraphs>17</Paragraphs>
  <TotalTime>153</TotalTime>
  <ScaleCrop>false</ScaleCrop>
  <LinksUpToDate>false</LinksUpToDate>
  <CharactersWithSpaces>3001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2025-08-20T07:18:00Z</dcterms:created>
  <dc:creator>李航 null</dc:creator>
  <cp:lastModifiedBy>洛朗</cp:lastModifiedBy>
  <cp:lastPrinted>2024-08-08T18:20:00Z</cp:lastPrinted>
  <dcterms:modified xsi:type="dcterms:W3CDTF">2026-09-04T09:59:06Z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eyJoZGlkIjoiZGYyZjFiNWM2NTZjZjI3M2ZlM2IzMDM4MTkxYzcwMGMiLCJ1c2VySWQiOiI2NjcxMzU4NTgifQ==</vt:lpwstr>
  </property>
</Properties>
</file>