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9CE" w:rsidRDefault="00A839CE">
      <w:pPr>
        <w:pStyle w:val="Default"/>
        <w:jc w:val="center"/>
        <w:rPr>
          <w:rFonts w:ascii="Times New Roman" w:hAnsi="Times New Roman" w:cs="Times New Roman"/>
          <w:sz w:val="56"/>
          <w:szCs w:val="56"/>
        </w:rPr>
      </w:pPr>
    </w:p>
    <w:p w:rsidR="00A839CE" w:rsidRDefault="00A839CE">
      <w:pPr>
        <w:pStyle w:val="Default"/>
        <w:jc w:val="center"/>
        <w:rPr>
          <w:rFonts w:ascii="Times New Roman" w:hAnsi="Times New Roman" w:cs="Times New Roman"/>
          <w:sz w:val="84"/>
          <w:szCs w:val="84"/>
        </w:rPr>
      </w:pPr>
    </w:p>
    <w:p w:rsidR="00A839CE" w:rsidRDefault="00A839CE">
      <w:pPr>
        <w:pStyle w:val="Default"/>
        <w:jc w:val="center"/>
        <w:rPr>
          <w:rFonts w:ascii="Times New Roman" w:hAnsi="Times New Roman" w:cs="Times New Roman"/>
          <w:sz w:val="84"/>
          <w:szCs w:val="84"/>
        </w:rPr>
      </w:pPr>
    </w:p>
    <w:p w:rsidR="00A839CE" w:rsidRDefault="00A73853">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2025</w:t>
      </w:r>
      <w:r w:rsidR="00AD7F6E">
        <w:rPr>
          <w:rFonts w:ascii="Times New Roman" w:eastAsia="方正小标宋简体" w:hAnsi="Times New Roman" w:cs="Times New Roman"/>
          <w:sz w:val="72"/>
          <w:szCs w:val="72"/>
        </w:rPr>
        <w:t>年度</w:t>
      </w:r>
    </w:p>
    <w:p w:rsidR="00A839CE" w:rsidRDefault="00AD7F6E">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hint="eastAsia"/>
          <w:sz w:val="72"/>
          <w:szCs w:val="72"/>
        </w:rPr>
        <w:t>益阳市黄泥湖学校</w:t>
      </w:r>
    </w:p>
    <w:p w:rsidR="00A839CE" w:rsidRDefault="00AD7F6E">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部门决算</w:t>
      </w:r>
    </w:p>
    <w:p w:rsidR="00A839CE" w:rsidRDefault="00A839CE">
      <w:pPr>
        <w:tabs>
          <w:tab w:val="left" w:pos="547"/>
        </w:tabs>
        <w:jc w:val="left"/>
        <w:sectPr w:rsidR="00A839CE">
          <w:pgSz w:w="11906" w:h="16838"/>
          <w:pgMar w:top="1417" w:right="1588" w:bottom="1417" w:left="1588" w:header="851" w:footer="992" w:gutter="0"/>
          <w:pgNumType w:start="1"/>
          <w:cols w:space="425"/>
          <w:docGrid w:type="lines" w:linePitch="312"/>
        </w:sectPr>
      </w:pPr>
    </w:p>
    <w:p w:rsidR="00A839CE" w:rsidRDefault="00AD7F6E">
      <w:pPr>
        <w:pStyle w:val="Default"/>
        <w:spacing w:line="600" w:lineRule="exact"/>
        <w:jc w:val="center"/>
        <w:rPr>
          <w:rFonts w:ascii="Times New Roman" w:hAnsi="Times New Roman" w:cs="Times New Roman"/>
          <w:bCs/>
          <w:sz w:val="36"/>
          <w:szCs w:val="28"/>
        </w:rPr>
      </w:pPr>
      <w:r>
        <w:rPr>
          <w:rFonts w:ascii="Times New Roman" w:hAnsi="Times New Roman" w:cs="Times New Roman"/>
          <w:bCs/>
          <w:sz w:val="36"/>
          <w:szCs w:val="28"/>
        </w:rPr>
        <w:lastRenderedPageBreak/>
        <w:t>目录</w:t>
      </w:r>
    </w:p>
    <w:p w:rsidR="00A839CE" w:rsidRDefault="00A839CE">
      <w:pPr>
        <w:pStyle w:val="Default"/>
        <w:spacing w:line="600" w:lineRule="exact"/>
        <w:jc w:val="center"/>
        <w:rPr>
          <w:rFonts w:ascii="Times New Roman" w:hAnsi="Times New Roman" w:cs="Times New Roman"/>
          <w:b/>
          <w:sz w:val="36"/>
          <w:szCs w:val="28"/>
        </w:rPr>
      </w:pPr>
    </w:p>
    <w:p w:rsidR="00A839CE" w:rsidRDefault="00AD7F6E" w:rsidP="00A73853">
      <w:pPr>
        <w:pStyle w:val="Default"/>
        <w:spacing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ascii="Times New Roman" w:hAnsi="Times New Roman" w:cs="Times New Roman"/>
          <w:bCs/>
          <w:sz w:val="32"/>
          <w:szCs w:val="32"/>
        </w:rPr>
        <w:t xml:space="preserve"> </w:t>
      </w:r>
      <w:r>
        <w:rPr>
          <w:rFonts w:ascii="Times New Roman" w:hAnsi="Times New Roman" w:cs="Times New Roman" w:hint="eastAsia"/>
          <w:bCs/>
          <w:sz w:val="32"/>
          <w:szCs w:val="32"/>
        </w:rPr>
        <w:t>益阳市黄泥湖学校</w:t>
      </w:r>
      <w:r>
        <w:rPr>
          <w:rFonts w:ascii="Times New Roman" w:hAnsi="Times New Roman" w:cs="Times New Roman"/>
          <w:bCs/>
          <w:sz w:val="32"/>
          <w:szCs w:val="32"/>
        </w:rPr>
        <w:t>概况</w:t>
      </w:r>
    </w:p>
    <w:p w:rsidR="00A839CE" w:rsidRDefault="00AD7F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rsidR="00A839CE" w:rsidRDefault="00AD7F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rsidR="00A839CE" w:rsidRDefault="00AD7F6E" w:rsidP="00A73853">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rsidR="00A839CE" w:rsidRDefault="00AD7F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rsidR="00A839CE" w:rsidRDefault="00AD7F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rsidR="00A839CE" w:rsidRDefault="00AD7F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rsidR="00A839CE" w:rsidRDefault="00AD7F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rsidR="00A839CE" w:rsidRDefault="00AD7F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rsidR="00A839CE" w:rsidRDefault="00AD7F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rsidR="00A839CE" w:rsidRDefault="00AD7F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rsidR="00A839CE" w:rsidRDefault="00AD7F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rsidR="00A839CE" w:rsidRDefault="00AD7F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rsidR="00A839CE" w:rsidRDefault="00AD7F6E" w:rsidP="00A73853">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rsidR="00A839CE" w:rsidRDefault="00AD7F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rsidR="00A839CE" w:rsidRDefault="00AD7F6E">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rsidR="00A839CE" w:rsidRDefault="00AD7F6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rsidR="00A839CE" w:rsidRDefault="00AD7F6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rsidR="00A839CE" w:rsidRDefault="00AD7F6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rsidR="00A839CE" w:rsidRDefault="00A839CE">
      <w:pPr>
        <w:autoSpaceDE w:val="0"/>
        <w:autoSpaceDN w:val="0"/>
        <w:adjustRightInd w:val="0"/>
        <w:spacing w:line="600" w:lineRule="exact"/>
        <w:jc w:val="left"/>
        <w:rPr>
          <w:rFonts w:ascii="Times New Roman" w:eastAsia="仿宋_GB2312" w:hAnsi="Times New Roman" w:cs="Times New Roman"/>
          <w:color w:val="000000"/>
          <w:kern w:val="0"/>
          <w:sz w:val="32"/>
          <w:szCs w:val="32"/>
        </w:rPr>
        <w:sectPr w:rsidR="00A839CE">
          <w:footerReference w:type="default" r:id="rId8"/>
          <w:pgSz w:w="11906" w:h="16838"/>
          <w:pgMar w:top="1417" w:right="1588" w:bottom="1417" w:left="1588" w:header="851" w:footer="992" w:gutter="0"/>
          <w:pgNumType w:start="1"/>
          <w:cols w:space="425"/>
          <w:docGrid w:type="lines" w:linePitch="312"/>
        </w:sectPr>
      </w:pPr>
    </w:p>
    <w:p w:rsidR="00A839CE" w:rsidRDefault="00AD7F6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六、一般公共预算财政拨款基本支出决算情况说明</w:t>
      </w:r>
    </w:p>
    <w:p w:rsidR="00A839CE" w:rsidRDefault="00AD7F6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rsidR="00A839CE" w:rsidRDefault="00AD7F6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八、政府性基金预算收入支出决算情况</w:t>
      </w:r>
    </w:p>
    <w:p w:rsidR="00A839CE" w:rsidRDefault="00AD7F6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九、关于机关运行经费支出说明</w:t>
      </w:r>
    </w:p>
    <w:p w:rsidR="00A839CE" w:rsidRDefault="00AD7F6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十、一般性支出情况说明</w:t>
      </w:r>
    </w:p>
    <w:p w:rsidR="00A839CE" w:rsidRDefault="00AD7F6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十一、关于政府采购支出说明</w:t>
      </w:r>
    </w:p>
    <w:p w:rsidR="00A839CE" w:rsidRDefault="00AD7F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十二、关于国有资产占用情况说明</w:t>
      </w:r>
    </w:p>
    <w:p w:rsidR="00A839CE" w:rsidRDefault="00AD7F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十三、关于</w:t>
      </w:r>
      <w:r w:rsidR="00A73853">
        <w:rPr>
          <w:rFonts w:ascii="Times New Roman" w:eastAsia="仿宋_GB2312" w:hAnsi="Times New Roman" w:cs="Times New Roman"/>
          <w:sz w:val="32"/>
          <w:szCs w:val="32"/>
        </w:rPr>
        <w:t>2025</w:t>
      </w:r>
      <w:r>
        <w:rPr>
          <w:rFonts w:ascii="Times New Roman" w:eastAsia="仿宋_GB2312" w:hAnsi="Times New Roman" w:cs="Times New Roman"/>
          <w:sz w:val="32"/>
          <w:szCs w:val="32"/>
        </w:rPr>
        <w:t>年度预算绩效管理情况的说明</w:t>
      </w:r>
    </w:p>
    <w:p w:rsidR="00A839CE" w:rsidRDefault="00AD7F6E" w:rsidP="00A73853">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rsidR="00A839CE" w:rsidRDefault="00AD7F6E" w:rsidP="00A73853">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rsidR="00A839CE" w:rsidRDefault="00A839CE">
      <w:pPr>
        <w:pStyle w:val="Default"/>
        <w:spacing w:line="600" w:lineRule="exact"/>
        <w:rPr>
          <w:rFonts w:ascii="Times New Roman" w:hAnsi="Times New Roman" w:cs="Times New Roman"/>
          <w:bCs/>
          <w:sz w:val="28"/>
          <w:szCs w:val="28"/>
        </w:rPr>
      </w:pPr>
    </w:p>
    <w:p w:rsidR="00A839CE" w:rsidRDefault="00A839CE">
      <w:pPr>
        <w:jc w:val="center"/>
        <w:rPr>
          <w:rFonts w:ascii="Times New Roman" w:hAnsi="Times New Roman" w:cs="Times New Roman"/>
          <w:sz w:val="72"/>
          <w:szCs w:val="72"/>
        </w:rPr>
      </w:pPr>
    </w:p>
    <w:p w:rsidR="00A839CE" w:rsidRDefault="00A839CE">
      <w:pPr>
        <w:jc w:val="center"/>
        <w:rPr>
          <w:rFonts w:ascii="Times New Roman" w:hAnsi="Times New Roman" w:cs="Times New Roman"/>
          <w:sz w:val="72"/>
          <w:szCs w:val="72"/>
        </w:rPr>
      </w:pPr>
    </w:p>
    <w:p w:rsidR="00A839CE" w:rsidRDefault="00A839CE">
      <w:pPr>
        <w:jc w:val="center"/>
        <w:rPr>
          <w:rFonts w:ascii="Times New Roman" w:hAnsi="Times New Roman" w:cs="Times New Roman"/>
          <w:sz w:val="72"/>
          <w:szCs w:val="72"/>
        </w:rPr>
      </w:pPr>
    </w:p>
    <w:p w:rsidR="00A839CE" w:rsidRDefault="00A839CE">
      <w:pPr>
        <w:pStyle w:val="a7"/>
        <w:rPr>
          <w:rFonts w:ascii="Times New Roman" w:hAnsi="Times New Roman" w:cs="Times New Roman"/>
        </w:rPr>
        <w:sectPr w:rsidR="00A839CE">
          <w:footerReference w:type="default" r:id="rId9"/>
          <w:pgSz w:w="11906" w:h="16838"/>
          <w:pgMar w:top="1417" w:right="1588" w:bottom="1417" w:left="1588" w:header="851" w:footer="992" w:gutter="0"/>
          <w:pgNumType w:start="1"/>
          <w:cols w:space="425"/>
          <w:docGrid w:type="lines" w:linePitch="312"/>
        </w:sectPr>
      </w:pPr>
    </w:p>
    <w:p w:rsidR="00A839CE" w:rsidRDefault="00A839CE">
      <w:pPr>
        <w:rPr>
          <w:rFonts w:ascii="Times New Roman" w:eastAsia="方正小标宋_GBK" w:hAnsi="Times New Roman" w:cs="Times New Roman"/>
          <w:sz w:val="72"/>
          <w:szCs w:val="72"/>
        </w:rPr>
      </w:pPr>
    </w:p>
    <w:p w:rsidR="00A839CE" w:rsidRDefault="00A839CE">
      <w:pPr>
        <w:pStyle w:val="Default"/>
        <w:spacing w:line="360" w:lineRule="auto"/>
        <w:jc w:val="center"/>
        <w:rPr>
          <w:rFonts w:ascii="Times New Roman" w:eastAsia="方正小标宋_GBK" w:hAnsi="Times New Roman" w:cs="Times New Roman"/>
          <w:sz w:val="52"/>
          <w:szCs w:val="52"/>
        </w:rPr>
      </w:pPr>
    </w:p>
    <w:p w:rsidR="00A839CE" w:rsidRDefault="00A839CE">
      <w:pPr>
        <w:pStyle w:val="Default"/>
        <w:spacing w:line="360" w:lineRule="auto"/>
        <w:jc w:val="center"/>
        <w:rPr>
          <w:rFonts w:ascii="Times New Roman" w:eastAsia="方正小标宋_GBK" w:hAnsi="Times New Roman" w:cs="Times New Roman"/>
          <w:sz w:val="52"/>
          <w:szCs w:val="52"/>
        </w:rPr>
      </w:pPr>
    </w:p>
    <w:p w:rsidR="00A839CE" w:rsidRDefault="00A839CE">
      <w:pPr>
        <w:pStyle w:val="Default"/>
        <w:spacing w:line="360" w:lineRule="auto"/>
        <w:jc w:val="center"/>
        <w:rPr>
          <w:rFonts w:ascii="Times New Roman" w:eastAsia="方正小标宋_GBK" w:hAnsi="Times New Roman" w:cs="Times New Roman"/>
          <w:sz w:val="52"/>
          <w:szCs w:val="52"/>
        </w:rPr>
      </w:pPr>
    </w:p>
    <w:p w:rsidR="00A839CE" w:rsidRDefault="00AD7F6E">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第一部分</w:t>
      </w:r>
    </w:p>
    <w:p w:rsidR="00A839CE" w:rsidRDefault="00AD7F6E">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益阳市黄泥湖学校</w:t>
      </w:r>
      <w:r>
        <w:rPr>
          <w:rFonts w:ascii="Times New Roman" w:eastAsia="方正小标宋_GBK" w:hAnsi="Times New Roman" w:cs="Times New Roman"/>
          <w:sz w:val="52"/>
          <w:szCs w:val="52"/>
        </w:rPr>
        <w:t>概况</w:t>
      </w:r>
    </w:p>
    <w:p w:rsidR="00A839CE" w:rsidRDefault="00A839CE">
      <w:pPr>
        <w:pStyle w:val="2"/>
        <w:ind w:leftChars="0" w:left="0" w:firstLineChars="0" w:firstLine="0"/>
        <w:rPr>
          <w:rFonts w:ascii="Times New Roman" w:hAnsi="Times New Roman" w:cs="Times New Roman"/>
        </w:rPr>
      </w:pPr>
    </w:p>
    <w:p w:rsidR="00A839CE" w:rsidRDefault="00A839CE">
      <w:pPr>
        <w:pStyle w:val="a8"/>
        <w:spacing w:line="600" w:lineRule="exact"/>
        <w:ind w:firstLineChars="0" w:firstLine="0"/>
        <w:jc w:val="left"/>
        <w:rPr>
          <w:rFonts w:ascii="Times New Roman" w:eastAsia="黑体" w:hAnsi="Times New Roman" w:cs="Times New Roman"/>
          <w:sz w:val="32"/>
          <w:szCs w:val="32"/>
        </w:rPr>
      </w:pPr>
    </w:p>
    <w:p w:rsidR="00A839CE" w:rsidRDefault="00A839CE">
      <w:pPr>
        <w:pStyle w:val="a8"/>
        <w:spacing w:line="600" w:lineRule="exact"/>
        <w:ind w:firstLineChars="0" w:firstLine="0"/>
        <w:jc w:val="left"/>
        <w:rPr>
          <w:rFonts w:ascii="Times New Roman" w:eastAsia="黑体" w:hAnsi="Times New Roman" w:cs="Times New Roman"/>
          <w:sz w:val="32"/>
          <w:szCs w:val="32"/>
        </w:rPr>
      </w:pPr>
    </w:p>
    <w:p w:rsidR="00A839CE" w:rsidRDefault="00A839CE">
      <w:pPr>
        <w:pStyle w:val="a8"/>
        <w:spacing w:line="600" w:lineRule="exact"/>
        <w:ind w:firstLineChars="0" w:firstLine="0"/>
        <w:jc w:val="left"/>
        <w:rPr>
          <w:rFonts w:ascii="Times New Roman" w:eastAsia="黑体" w:hAnsi="Times New Roman" w:cs="Times New Roman"/>
          <w:sz w:val="32"/>
          <w:szCs w:val="32"/>
        </w:rPr>
      </w:pPr>
    </w:p>
    <w:p w:rsidR="00A839CE" w:rsidRDefault="00A839CE">
      <w:pPr>
        <w:pStyle w:val="a8"/>
        <w:spacing w:line="600" w:lineRule="exact"/>
        <w:ind w:firstLineChars="0" w:firstLine="0"/>
        <w:jc w:val="left"/>
        <w:rPr>
          <w:rFonts w:ascii="Times New Roman" w:eastAsia="黑体" w:hAnsi="Times New Roman" w:cs="Times New Roman"/>
          <w:sz w:val="32"/>
          <w:szCs w:val="32"/>
        </w:rPr>
      </w:pPr>
    </w:p>
    <w:p w:rsidR="00A839CE" w:rsidRDefault="00A839CE">
      <w:pPr>
        <w:pStyle w:val="a8"/>
        <w:spacing w:line="600" w:lineRule="exact"/>
        <w:ind w:firstLineChars="0" w:firstLine="0"/>
        <w:jc w:val="left"/>
        <w:rPr>
          <w:rFonts w:ascii="Times New Roman" w:eastAsia="黑体" w:hAnsi="Times New Roman" w:cs="Times New Roman"/>
          <w:sz w:val="32"/>
          <w:szCs w:val="32"/>
        </w:rPr>
      </w:pPr>
    </w:p>
    <w:p w:rsidR="00A839CE" w:rsidRDefault="00A839CE">
      <w:pPr>
        <w:pStyle w:val="a8"/>
        <w:spacing w:line="600" w:lineRule="exact"/>
        <w:ind w:firstLineChars="0" w:firstLine="0"/>
        <w:jc w:val="left"/>
        <w:rPr>
          <w:rFonts w:ascii="Times New Roman" w:eastAsia="黑体" w:hAnsi="Times New Roman" w:cs="Times New Roman"/>
          <w:sz w:val="32"/>
          <w:szCs w:val="32"/>
        </w:rPr>
      </w:pPr>
    </w:p>
    <w:p w:rsidR="00A839CE" w:rsidRDefault="00A839CE">
      <w:pPr>
        <w:pStyle w:val="a8"/>
        <w:spacing w:line="600" w:lineRule="exact"/>
        <w:ind w:firstLineChars="0" w:firstLine="0"/>
        <w:jc w:val="left"/>
        <w:rPr>
          <w:rFonts w:ascii="Times New Roman" w:eastAsia="黑体" w:hAnsi="Times New Roman" w:cs="Times New Roman"/>
          <w:sz w:val="32"/>
          <w:szCs w:val="32"/>
        </w:rPr>
      </w:pPr>
    </w:p>
    <w:p w:rsidR="00A839CE" w:rsidRDefault="00A839CE">
      <w:pPr>
        <w:pStyle w:val="a8"/>
        <w:spacing w:line="600" w:lineRule="exact"/>
        <w:ind w:firstLineChars="0" w:firstLine="0"/>
        <w:jc w:val="left"/>
        <w:rPr>
          <w:rFonts w:ascii="Times New Roman" w:eastAsia="黑体" w:hAnsi="Times New Roman" w:cs="Times New Roman"/>
          <w:sz w:val="32"/>
          <w:szCs w:val="32"/>
        </w:rPr>
      </w:pPr>
    </w:p>
    <w:p w:rsidR="00A839CE" w:rsidRDefault="00A839CE">
      <w:pPr>
        <w:pStyle w:val="a8"/>
        <w:spacing w:line="600" w:lineRule="exact"/>
        <w:ind w:firstLineChars="0" w:firstLine="0"/>
        <w:jc w:val="left"/>
        <w:rPr>
          <w:rFonts w:ascii="Times New Roman" w:eastAsia="黑体" w:hAnsi="Times New Roman" w:cs="Times New Roman"/>
          <w:sz w:val="32"/>
          <w:szCs w:val="32"/>
        </w:rPr>
      </w:pPr>
    </w:p>
    <w:p w:rsidR="00A839CE" w:rsidRDefault="00A839CE">
      <w:pPr>
        <w:pStyle w:val="a8"/>
        <w:spacing w:line="600" w:lineRule="exact"/>
        <w:ind w:firstLineChars="0" w:firstLine="0"/>
        <w:jc w:val="left"/>
        <w:rPr>
          <w:rFonts w:ascii="Times New Roman" w:eastAsia="黑体" w:hAnsi="Times New Roman" w:cs="Times New Roman"/>
          <w:sz w:val="32"/>
          <w:szCs w:val="32"/>
        </w:rPr>
      </w:pPr>
    </w:p>
    <w:p w:rsidR="00A839CE" w:rsidRDefault="00A839CE">
      <w:pPr>
        <w:pStyle w:val="a8"/>
        <w:spacing w:line="600" w:lineRule="exact"/>
        <w:ind w:firstLineChars="0" w:firstLine="0"/>
        <w:jc w:val="left"/>
        <w:rPr>
          <w:rFonts w:ascii="Times New Roman" w:eastAsia="黑体" w:hAnsi="Times New Roman" w:cs="Times New Roman"/>
          <w:sz w:val="32"/>
          <w:szCs w:val="32"/>
        </w:rPr>
      </w:pPr>
    </w:p>
    <w:p w:rsidR="00A839CE" w:rsidRDefault="00A839CE">
      <w:pPr>
        <w:pStyle w:val="a8"/>
        <w:spacing w:line="600" w:lineRule="exact"/>
        <w:ind w:firstLineChars="0" w:firstLine="0"/>
        <w:jc w:val="left"/>
        <w:rPr>
          <w:rFonts w:ascii="Times New Roman" w:eastAsia="黑体" w:hAnsi="Times New Roman" w:cs="Times New Roman"/>
          <w:sz w:val="32"/>
          <w:szCs w:val="32"/>
        </w:rPr>
      </w:pPr>
    </w:p>
    <w:p w:rsidR="00A839CE" w:rsidRDefault="00A839CE">
      <w:pPr>
        <w:pStyle w:val="a8"/>
        <w:spacing w:line="600" w:lineRule="exact"/>
        <w:ind w:firstLineChars="0" w:firstLine="0"/>
        <w:jc w:val="left"/>
        <w:rPr>
          <w:rFonts w:ascii="Times New Roman" w:eastAsia="黑体" w:hAnsi="Times New Roman" w:cs="Times New Roman"/>
          <w:sz w:val="32"/>
          <w:szCs w:val="32"/>
        </w:rPr>
      </w:pPr>
    </w:p>
    <w:p w:rsidR="00A839CE" w:rsidRDefault="00A839CE">
      <w:pPr>
        <w:pStyle w:val="a8"/>
        <w:spacing w:line="600" w:lineRule="exact"/>
        <w:ind w:firstLineChars="0" w:firstLine="0"/>
        <w:jc w:val="left"/>
        <w:rPr>
          <w:rFonts w:ascii="Times New Roman" w:eastAsia="黑体" w:hAnsi="Times New Roman" w:cs="Times New Roman"/>
          <w:sz w:val="32"/>
          <w:szCs w:val="32"/>
        </w:rPr>
      </w:pPr>
    </w:p>
    <w:p w:rsidR="00A839CE" w:rsidRDefault="00AD7F6E">
      <w:pPr>
        <w:pStyle w:val="a8"/>
        <w:spacing w:line="600" w:lineRule="exact"/>
        <w:ind w:firstLineChars="0" w:firstLine="0"/>
        <w:jc w:val="left"/>
        <w:rPr>
          <w:rFonts w:ascii="Times New Roman" w:eastAsia="黑体" w:hAnsi="Times New Roman" w:cs="Times New Roman"/>
          <w:sz w:val="32"/>
          <w:szCs w:val="32"/>
        </w:rPr>
      </w:pPr>
      <w:r>
        <w:rPr>
          <w:rFonts w:ascii="Times New Roman" w:eastAsia="黑体" w:hAnsi="Times New Roman" w:cs="Times New Roman" w:hint="eastAsia"/>
          <w:sz w:val="32"/>
          <w:szCs w:val="32"/>
        </w:rPr>
        <w:lastRenderedPageBreak/>
        <w:t>一、</w:t>
      </w:r>
      <w:r>
        <w:rPr>
          <w:rFonts w:ascii="Times New Roman" w:eastAsia="黑体" w:hAnsi="Times New Roman" w:cs="Times New Roman"/>
          <w:sz w:val="32"/>
          <w:szCs w:val="32"/>
        </w:rPr>
        <w:t>部门职责</w:t>
      </w:r>
    </w:p>
    <w:p w:rsidR="00A839CE" w:rsidRDefault="00AD7F6E">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负责贯彻党的教育方针</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坚持社会主义办学方向</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对学生进行德育、智育、体育、美育和劳动教育等方面的教育。</w:t>
      </w:r>
    </w:p>
    <w:p w:rsidR="00A839CE" w:rsidRDefault="00AD7F6E">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负责配合各级人民政府依法动员适龄儿童、少年入学</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严格控制学生辍学</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依法保证适龄儿童、少年接受九年义务教育。</w:t>
      </w:r>
    </w:p>
    <w:p w:rsidR="00A839CE" w:rsidRDefault="00AD7F6E">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负责制定学校教育发展规划</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并抓好组织实施和落实工作。</w:t>
      </w:r>
    </w:p>
    <w:p w:rsidR="00A839CE" w:rsidRDefault="00AD7F6E">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负责按照教育主管部门发布的指导性教学计划、教学大纲</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组织实施教育教学活动。</w:t>
      </w:r>
    </w:p>
    <w:p w:rsidR="00A839CE" w:rsidRDefault="00AD7F6E">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负责依据国家主管部门有关教学计划、课程设置等方面的规定</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决定和实施本校的教学计划</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组织教学评比、集体备课</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对学生进行统一考核等。</w:t>
      </w:r>
    </w:p>
    <w:p w:rsidR="00A839CE" w:rsidRDefault="00AD7F6E">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负责学籍管理。</w:t>
      </w:r>
    </w:p>
    <w:p w:rsidR="00A839CE" w:rsidRDefault="00AD7F6E">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7.</w:t>
      </w:r>
      <w:r>
        <w:rPr>
          <w:rFonts w:ascii="Times New Roman" w:eastAsia="仿宋_GB2312" w:hAnsi="Times New Roman" w:cs="Times New Roman" w:hint="eastAsia"/>
          <w:sz w:val="32"/>
          <w:szCs w:val="32"/>
        </w:rPr>
        <w:t>负责聘任、培训、考核教师</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依法奖励或处分有关教师和职工。</w:t>
      </w:r>
    </w:p>
    <w:p w:rsidR="00A839CE" w:rsidRDefault="00AD7F6E">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负责科学管理、合理使用学校的设施和经费。</w:t>
      </w:r>
    </w:p>
    <w:p w:rsidR="00A839CE" w:rsidRDefault="00AD7F6E">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负责维护学校、师生的合法权益</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有权拒绝任何组织和个人对教育教学活动进行非法干涉。</w:t>
      </w:r>
    </w:p>
    <w:p w:rsidR="00A839CE" w:rsidRDefault="00AD7F6E">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依法接受各级教育行政部门的检查指导和人民群众的监督。</w:t>
      </w:r>
    </w:p>
    <w:p w:rsidR="00A839CE" w:rsidRDefault="00AD7F6E">
      <w:pPr>
        <w:widowControl/>
        <w:spacing w:line="600" w:lineRule="exact"/>
        <w:ind w:firstLineChars="200" w:firstLine="640"/>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二、机构设置及决算单位构成</w:t>
      </w:r>
    </w:p>
    <w:p w:rsidR="00A839CE" w:rsidRDefault="00AD7F6E">
      <w:pPr>
        <w:widowControl/>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（一）内设机构设置。</w:t>
      </w:r>
    </w:p>
    <w:p w:rsidR="00A839CE" w:rsidRDefault="00AD7F6E">
      <w:pPr>
        <w:widowControl/>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益阳市黄泥湖学校内设机构：政教处、总务处、后勤管理处、德育处、党建办等。</w:t>
      </w:r>
    </w:p>
    <w:p w:rsidR="00A839CE" w:rsidRDefault="00AD7F6E">
      <w:pPr>
        <w:widowControl/>
        <w:numPr>
          <w:ilvl w:val="0"/>
          <w:numId w:val="1"/>
        </w:numPr>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lastRenderedPageBreak/>
        <w:t>决算单位构成。</w:t>
      </w:r>
    </w:p>
    <w:p w:rsidR="00A839CE" w:rsidRDefault="00AD7F6E">
      <w:pPr>
        <w:widowControl/>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益阳市黄泥湖学校</w:t>
      </w:r>
      <w:r w:rsidR="00A73853">
        <w:rPr>
          <w:rFonts w:ascii="Times New Roman" w:eastAsia="仿宋_GB2312" w:hAnsi="Times New Roman" w:cs="Times New Roman" w:hint="eastAsia"/>
          <w:bCs/>
          <w:kern w:val="0"/>
          <w:sz w:val="32"/>
          <w:szCs w:val="32"/>
        </w:rPr>
        <w:t>2025</w:t>
      </w:r>
      <w:r>
        <w:rPr>
          <w:rFonts w:ascii="Times New Roman" w:eastAsia="仿宋_GB2312" w:hAnsi="Times New Roman" w:cs="Times New Roman" w:hint="eastAsia"/>
          <w:bCs/>
          <w:kern w:val="0"/>
          <w:sz w:val="32"/>
          <w:szCs w:val="32"/>
        </w:rPr>
        <w:t>年部门决算汇总公开单位构成包括黄泥湖学校本部</w:t>
      </w:r>
    </w:p>
    <w:p w:rsidR="00A839CE" w:rsidRDefault="00AD7F6E">
      <w:pPr>
        <w:pStyle w:val="a7"/>
        <w:rPr>
          <w:rFonts w:ascii="Times New Roman" w:hAnsi="Times New Roman" w:cs="Times New Roman"/>
        </w:rPr>
        <w:sectPr w:rsidR="00A839CE">
          <w:footerReference w:type="default" r:id="rId10"/>
          <w:pgSz w:w="11906" w:h="16838"/>
          <w:pgMar w:top="1417" w:right="1588" w:bottom="1417" w:left="1588" w:header="851" w:footer="992" w:gutter="0"/>
          <w:pgNumType w:start="1"/>
          <w:cols w:space="425"/>
          <w:docGrid w:type="lines" w:linePitch="312"/>
        </w:sectPr>
      </w:pPr>
      <w:r>
        <w:rPr>
          <w:rFonts w:ascii="Times New Roman" w:hAnsi="Times New Roman" w:cs="Times New Roman" w:hint="eastAsia"/>
        </w:rPr>
        <w:t>。</w:t>
      </w:r>
    </w:p>
    <w:p w:rsidR="00A839CE" w:rsidRDefault="00AD7F6E">
      <w:pPr>
        <w:pStyle w:val="Default"/>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第二部分部门决算表</w:t>
      </w:r>
    </w:p>
    <w:tbl>
      <w:tblPr>
        <w:tblW w:w="12750" w:type="dxa"/>
        <w:tblInd w:w="98" w:type="dxa"/>
        <w:tblLook w:val="04A0"/>
      </w:tblPr>
      <w:tblGrid>
        <w:gridCol w:w="3870"/>
        <w:gridCol w:w="520"/>
        <w:gridCol w:w="2020"/>
        <w:gridCol w:w="3800"/>
        <w:gridCol w:w="520"/>
        <w:gridCol w:w="2020"/>
      </w:tblGrid>
      <w:tr w:rsidR="00A73853" w:rsidRPr="00A73853" w:rsidTr="00A73853">
        <w:trPr>
          <w:trHeight w:val="384"/>
        </w:trPr>
        <w:tc>
          <w:tcPr>
            <w:tcW w:w="3870" w:type="dxa"/>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520" w:type="dxa"/>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2020" w:type="dxa"/>
            <w:tcBorders>
              <w:top w:val="nil"/>
              <w:left w:val="nil"/>
              <w:bottom w:val="nil"/>
              <w:right w:val="nil"/>
            </w:tcBorders>
            <w:shd w:val="clear" w:color="auto" w:fill="auto"/>
            <w:noWrap/>
            <w:vAlign w:val="center"/>
            <w:hideMark/>
          </w:tcPr>
          <w:p w:rsidR="00A73853" w:rsidRPr="00A73853" w:rsidRDefault="00A73853" w:rsidP="00A73853">
            <w:pPr>
              <w:widowControl/>
              <w:jc w:val="center"/>
              <w:rPr>
                <w:rFonts w:ascii="黑体" w:eastAsia="黑体" w:hAnsi="黑体" w:cs="宋体"/>
                <w:kern w:val="0"/>
                <w:sz w:val="18"/>
                <w:szCs w:val="18"/>
              </w:rPr>
            </w:pPr>
            <w:r w:rsidRPr="00A73853">
              <w:rPr>
                <w:rFonts w:ascii="黑体" w:eastAsia="黑体" w:hAnsi="黑体" w:cs="宋体" w:hint="eastAsia"/>
                <w:kern w:val="0"/>
                <w:sz w:val="18"/>
                <w:szCs w:val="18"/>
              </w:rPr>
              <w:t>收入支出决算总表</w:t>
            </w:r>
          </w:p>
        </w:tc>
        <w:tc>
          <w:tcPr>
            <w:tcW w:w="3800" w:type="dxa"/>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520" w:type="dxa"/>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2020" w:type="dxa"/>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r>
      <w:tr w:rsidR="00A73853" w:rsidRPr="00A73853" w:rsidTr="00A73853">
        <w:trPr>
          <w:trHeight w:val="288"/>
        </w:trPr>
        <w:tc>
          <w:tcPr>
            <w:tcW w:w="3870" w:type="dxa"/>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520" w:type="dxa"/>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2020" w:type="dxa"/>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800" w:type="dxa"/>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520" w:type="dxa"/>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2020" w:type="dxa"/>
            <w:tcBorders>
              <w:top w:val="nil"/>
              <w:left w:val="nil"/>
              <w:bottom w:val="nil"/>
              <w:right w:val="nil"/>
            </w:tcBorders>
            <w:shd w:val="clear" w:color="auto" w:fill="auto"/>
            <w:noWrap/>
            <w:vAlign w:val="bottom"/>
            <w:hideMark/>
          </w:tcPr>
          <w:p w:rsidR="00A73853" w:rsidRPr="00A73853" w:rsidRDefault="00A73853" w:rsidP="00A73853">
            <w:pPr>
              <w:widowControl/>
              <w:jc w:val="left"/>
              <w:rPr>
                <w:rFonts w:ascii="宋体" w:eastAsia="宋体" w:hAnsi="宋体" w:cs="宋体"/>
                <w:kern w:val="0"/>
                <w:sz w:val="18"/>
                <w:szCs w:val="18"/>
              </w:rPr>
            </w:pPr>
            <w:r w:rsidRPr="00A73853">
              <w:rPr>
                <w:rFonts w:ascii="宋体" w:eastAsia="宋体" w:hAnsi="宋体" w:cs="宋体" w:hint="eastAsia"/>
                <w:kern w:val="0"/>
                <w:sz w:val="18"/>
                <w:szCs w:val="18"/>
              </w:rPr>
              <w:t>公开01表</w:t>
            </w:r>
          </w:p>
        </w:tc>
      </w:tr>
      <w:tr w:rsidR="00A73853" w:rsidRPr="00A73853" w:rsidTr="00A73853">
        <w:trPr>
          <w:trHeight w:val="288"/>
        </w:trPr>
        <w:tc>
          <w:tcPr>
            <w:tcW w:w="3870" w:type="dxa"/>
            <w:tcBorders>
              <w:top w:val="nil"/>
              <w:left w:val="nil"/>
              <w:bottom w:val="nil"/>
              <w:right w:val="nil"/>
            </w:tcBorders>
            <w:shd w:val="clear" w:color="auto" w:fill="auto"/>
            <w:noWrap/>
            <w:vAlign w:val="bottom"/>
            <w:hideMark/>
          </w:tcPr>
          <w:p w:rsidR="00A73853" w:rsidRPr="00A73853" w:rsidRDefault="00A73853" w:rsidP="00A73853">
            <w:pPr>
              <w:widowControl/>
              <w:jc w:val="left"/>
              <w:rPr>
                <w:rFonts w:ascii="宋体" w:eastAsia="宋体" w:hAnsi="宋体" w:cs="宋体"/>
                <w:kern w:val="0"/>
                <w:sz w:val="18"/>
                <w:szCs w:val="18"/>
              </w:rPr>
            </w:pPr>
            <w:r w:rsidRPr="00A73853">
              <w:rPr>
                <w:rFonts w:ascii="宋体" w:eastAsia="宋体" w:hAnsi="宋体" w:cs="宋体" w:hint="eastAsia"/>
                <w:kern w:val="0"/>
                <w:sz w:val="18"/>
                <w:szCs w:val="18"/>
              </w:rPr>
              <w:t>部门：益阳市黄泥湖中心学校</w:t>
            </w:r>
          </w:p>
        </w:tc>
        <w:tc>
          <w:tcPr>
            <w:tcW w:w="520" w:type="dxa"/>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2020" w:type="dxa"/>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800" w:type="dxa"/>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520" w:type="dxa"/>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2020" w:type="dxa"/>
            <w:tcBorders>
              <w:top w:val="nil"/>
              <w:left w:val="nil"/>
              <w:bottom w:val="nil"/>
              <w:right w:val="nil"/>
            </w:tcBorders>
            <w:shd w:val="clear" w:color="auto" w:fill="auto"/>
            <w:noWrap/>
            <w:vAlign w:val="bottom"/>
            <w:hideMark/>
          </w:tcPr>
          <w:p w:rsidR="00A73853" w:rsidRPr="00A73853" w:rsidRDefault="00A73853" w:rsidP="00A73853">
            <w:pPr>
              <w:widowControl/>
              <w:jc w:val="left"/>
              <w:rPr>
                <w:rFonts w:ascii="宋体" w:eastAsia="宋体" w:hAnsi="宋体" w:cs="宋体"/>
                <w:kern w:val="0"/>
                <w:sz w:val="18"/>
                <w:szCs w:val="18"/>
              </w:rPr>
            </w:pPr>
            <w:r w:rsidRPr="00A73853">
              <w:rPr>
                <w:rFonts w:ascii="宋体" w:eastAsia="宋体" w:hAnsi="宋体" w:cs="宋体" w:hint="eastAsia"/>
                <w:kern w:val="0"/>
                <w:sz w:val="18"/>
                <w:szCs w:val="18"/>
              </w:rPr>
              <w:t>金额单位：万元</w:t>
            </w:r>
          </w:p>
        </w:tc>
      </w:tr>
      <w:tr w:rsidR="00A73853" w:rsidRPr="00A73853" w:rsidTr="00A73853">
        <w:trPr>
          <w:trHeight w:val="300"/>
        </w:trPr>
        <w:tc>
          <w:tcPr>
            <w:tcW w:w="6410" w:type="dxa"/>
            <w:gridSpan w:val="3"/>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收入</w:t>
            </w:r>
          </w:p>
        </w:tc>
        <w:tc>
          <w:tcPr>
            <w:tcW w:w="6340" w:type="dxa"/>
            <w:gridSpan w:val="3"/>
            <w:tcBorders>
              <w:top w:val="single" w:sz="4" w:space="0" w:color="D4D4D4"/>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支出</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项目</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行次</w:t>
            </w:r>
          </w:p>
        </w:tc>
        <w:tc>
          <w:tcPr>
            <w:tcW w:w="20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决算数</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项目</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行次</w:t>
            </w:r>
          </w:p>
        </w:tc>
        <w:tc>
          <w:tcPr>
            <w:tcW w:w="20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决算数</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栏次</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20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1</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栏次</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20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2</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一、一般公共预算财政拨款收入</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1</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404.63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一、一般公共服务支出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31</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二、政府性基金预算财政拨款收入</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2</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二、外交支出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32</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三、国有资本经营预算财政拨款收入</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三、国防支出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33</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四、上级补助收入</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4</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四、公共安全支出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34</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五、事业收入</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5</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五、教育支出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35</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404.63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六、经营收入</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6</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六、科学技术支出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36</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七、附属单位上缴收入</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7</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七、文化旅游体育与传媒支出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37</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八、其他收入</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8</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八、社会保障和就业支出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38</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9</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九、卫生健康支出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39</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10</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十、节能环保支出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40</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11</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十一、城乡社区支出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41</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12</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十二、农林水支出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42</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13</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十三、交通运输支出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43</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14</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十四、资源勘探工业信息等支出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44</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15</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十五、商业服务业等支出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45</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16</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十六、金融支出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46</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17</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十七、援助其他地区支出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47</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18</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十八、自然资源海洋气象等支出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48</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19</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十九、住房保障支出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49</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20</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二十、粮油物资储备支出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50</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21</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二十一、国有资本经营预算支出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51</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22</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二十二、灾害防治及应急管理支出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52</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23</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二十三、其他支出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53</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b/>
                <w:bCs/>
                <w:color w:val="000000"/>
                <w:kern w:val="0"/>
                <w:sz w:val="18"/>
                <w:szCs w:val="18"/>
              </w:rPr>
            </w:pPr>
            <w:r w:rsidRPr="00A73853">
              <w:rPr>
                <w:rFonts w:ascii="宋体" w:eastAsia="宋体" w:hAnsi="宋体" w:cs="宋体" w:hint="eastAsia"/>
                <w:b/>
                <w:bCs/>
                <w:color w:val="000000"/>
                <w:kern w:val="0"/>
                <w:sz w:val="18"/>
                <w:szCs w:val="18"/>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24</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二十四、债务还本支出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54</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25</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二十五、债务付息支出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55</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26</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二十六、抗疫特别国债安排的支出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56</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b/>
                <w:bCs/>
                <w:color w:val="000000"/>
                <w:kern w:val="0"/>
                <w:sz w:val="18"/>
                <w:szCs w:val="18"/>
              </w:rPr>
            </w:pPr>
            <w:r w:rsidRPr="00A73853">
              <w:rPr>
                <w:rFonts w:ascii="宋体" w:eastAsia="宋体" w:hAnsi="宋体" w:cs="宋体" w:hint="eastAsia"/>
                <w:b/>
                <w:bCs/>
                <w:color w:val="000000"/>
                <w:kern w:val="0"/>
                <w:sz w:val="18"/>
                <w:szCs w:val="18"/>
              </w:rPr>
              <w:t>本年收入合计</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27</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404.63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b/>
                <w:bCs/>
                <w:color w:val="000000"/>
                <w:kern w:val="0"/>
                <w:sz w:val="18"/>
                <w:szCs w:val="18"/>
              </w:rPr>
            </w:pPr>
            <w:r w:rsidRPr="00A73853">
              <w:rPr>
                <w:rFonts w:ascii="宋体" w:eastAsia="宋体" w:hAnsi="宋体" w:cs="宋体" w:hint="eastAsia"/>
                <w:b/>
                <w:bCs/>
                <w:color w:val="000000"/>
                <w:kern w:val="0"/>
                <w:sz w:val="18"/>
                <w:szCs w:val="18"/>
              </w:rPr>
              <w:t>本年支出合计</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57</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404.63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使用非财政拨款结余（含专用结余）</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28</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结余分配</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58</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年初结转和结余</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29</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年末结转和结余</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59</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0.00 </w:t>
            </w:r>
          </w:p>
        </w:tc>
      </w:tr>
      <w:tr w:rsidR="00A73853" w:rsidRPr="00A73853" w:rsidTr="00A73853">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b/>
                <w:bCs/>
                <w:color w:val="000000"/>
                <w:kern w:val="0"/>
                <w:sz w:val="18"/>
                <w:szCs w:val="18"/>
              </w:rPr>
            </w:pPr>
            <w:r w:rsidRPr="00A73853">
              <w:rPr>
                <w:rFonts w:ascii="宋体" w:eastAsia="宋体" w:hAnsi="宋体" w:cs="宋体" w:hint="eastAsia"/>
                <w:b/>
                <w:bCs/>
                <w:color w:val="000000"/>
                <w:kern w:val="0"/>
                <w:sz w:val="18"/>
                <w:szCs w:val="18"/>
              </w:rPr>
              <w:t>总计</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404.63 </w:t>
            </w:r>
          </w:p>
        </w:tc>
        <w:tc>
          <w:tcPr>
            <w:tcW w:w="380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b/>
                <w:bCs/>
                <w:color w:val="000000"/>
                <w:kern w:val="0"/>
                <w:sz w:val="18"/>
                <w:szCs w:val="18"/>
              </w:rPr>
            </w:pPr>
            <w:r w:rsidRPr="00A73853">
              <w:rPr>
                <w:rFonts w:ascii="宋体" w:eastAsia="宋体" w:hAnsi="宋体" w:cs="宋体" w:hint="eastAsia"/>
                <w:b/>
                <w:bCs/>
                <w:color w:val="000000"/>
                <w:kern w:val="0"/>
                <w:sz w:val="18"/>
                <w:szCs w:val="18"/>
              </w:rPr>
              <w:t>总计</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60</w:t>
            </w:r>
          </w:p>
        </w:tc>
        <w:tc>
          <w:tcPr>
            <w:tcW w:w="2020" w:type="dxa"/>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404.63 </w:t>
            </w:r>
          </w:p>
        </w:tc>
      </w:tr>
      <w:tr w:rsidR="00A73853" w:rsidRPr="00A73853" w:rsidTr="00A73853">
        <w:trPr>
          <w:trHeight w:val="300"/>
        </w:trPr>
        <w:tc>
          <w:tcPr>
            <w:tcW w:w="12750" w:type="dxa"/>
            <w:gridSpan w:val="6"/>
            <w:tcBorders>
              <w:top w:val="single" w:sz="4" w:space="0" w:color="D4D4D4"/>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注：1.本表反映部门本年度的总收支和年末结转结余情况。</w:t>
            </w:r>
          </w:p>
        </w:tc>
      </w:tr>
      <w:tr w:rsidR="00A73853" w:rsidRPr="00A73853" w:rsidTr="00A73853">
        <w:trPr>
          <w:trHeight w:val="300"/>
        </w:trPr>
        <w:tc>
          <w:tcPr>
            <w:tcW w:w="12750"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2.本套报表金额单位转换时可能存在尾数误差。</w:t>
            </w:r>
          </w:p>
        </w:tc>
      </w:tr>
    </w:tbl>
    <w:p w:rsidR="00A73853" w:rsidRPr="00A73853" w:rsidRDefault="00AD7F6E">
      <w:pPr>
        <w:rPr>
          <w:rFonts w:ascii="Times New Roman" w:eastAsia="华文中宋" w:hAnsi="Times New Roman" w:cs="Times New Roman"/>
          <w:color w:val="000000"/>
          <w:sz w:val="18"/>
          <w:szCs w:val="18"/>
        </w:rPr>
      </w:pPr>
      <w:r w:rsidRPr="00A73853">
        <w:rPr>
          <w:rFonts w:ascii="Times New Roman" w:eastAsia="华文中宋" w:hAnsi="Times New Roman" w:cs="Times New Roman"/>
          <w:color w:val="000000"/>
          <w:sz w:val="18"/>
          <w:szCs w:val="18"/>
        </w:rPr>
        <w:br w:type="page"/>
      </w:r>
    </w:p>
    <w:tbl>
      <w:tblPr>
        <w:tblW w:w="16878" w:type="dxa"/>
        <w:tblInd w:w="98" w:type="dxa"/>
        <w:tblLook w:val="04A0"/>
      </w:tblPr>
      <w:tblGrid>
        <w:gridCol w:w="300"/>
        <w:gridCol w:w="32"/>
        <w:gridCol w:w="32"/>
        <w:gridCol w:w="236"/>
        <w:gridCol w:w="66"/>
        <w:gridCol w:w="62"/>
        <w:gridCol w:w="172"/>
        <w:gridCol w:w="95"/>
        <w:gridCol w:w="85"/>
        <w:gridCol w:w="2223"/>
        <w:gridCol w:w="520"/>
        <w:gridCol w:w="163"/>
        <w:gridCol w:w="454"/>
        <w:gridCol w:w="95"/>
        <w:gridCol w:w="85"/>
        <w:gridCol w:w="723"/>
        <w:gridCol w:w="263"/>
        <w:gridCol w:w="354"/>
        <w:gridCol w:w="200"/>
        <w:gridCol w:w="86"/>
        <w:gridCol w:w="26"/>
        <w:gridCol w:w="289"/>
        <w:gridCol w:w="919"/>
        <w:gridCol w:w="301"/>
        <w:gridCol w:w="85"/>
        <w:gridCol w:w="715"/>
        <w:gridCol w:w="88"/>
        <w:gridCol w:w="103"/>
        <w:gridCol w:w="228"/>
        <w:gridCol w:w="189"/>
        <w:gridCol w:w="212"/>
        <w:gridCol w:w="85"/>
        <w:gridCol w:w="906"/>
        <w:gridCol w:w="128"/>
        <w:gridCol w:w="83"/>
        <w:gridCol w:w="109"/>
        <w:gridCol w:w="315"/>
        <w:gridCol w:w="31"/>
        <w:gridCol w:w="54"/>
        <w:gridCol w:w="928"/>
        <w:gridCol w:w="195"/>
        <w:gridCol w:w="412"/>
        <w:gridCol w:w="85"/>
        <w:gridCol w:w="828"/>
        <w:gridCol w:w="195"/>
        <w:gridCol w:w="837"/>
        <w:gridCol w:w="115"/>
        <w:gridCol w:w="551"/>
        <w:gridCol w:w="117"/>
        <w:gridCol w:w="977"/>
        <w:gridCol w:w="526"/>
      </w:tblGrid>
      <w:tr w:rsidR="00A73853" w:rsidRPr="00A73853" w:rsidTr="00A73853">
        <w:trPr>
          <w:gridAfter w:val="1"/>
          <w:wAfter w:w="526" w:type="dxa"/>
          <w:trHeight w:val="384"/>
        </w:trPr>
        <w:tc>
          <w:tcPr>
            <w:tcW w:w="364"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64"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52"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540"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6"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center"/>
              <w:rPr>
                <w:rFonts w:ascii="黑体" w:eastAsia="黑体" w:hAnsi="黑体" w:cs="宋体"/>
                <w:kern w:val="0"/>
                <w:sz w:val="30"/>
                <w:szCs w:val="30"/>
              </w:rPr>
            </w:pPr>
            <w:r w:rsidRPr="00A73853">
              <w:rPr>
                <w:rFonts w:ascii="黑体" w:eastAsia="黑体" w:hAnsi="黑体" w:cs="宋体" w:hint="eastAsia"/>
                <w:kern w:val="0"/>
                <w:sz w:val="30"/>
                <w:szCs w:val="30"/>
              </w:rPr>
              <w:t>收入决算表</w:t>
            </w:r>
          </w:p>
        </w:tc>
        <w:tc>
          <w:tcPr>
            <w:tcW w:w="1620" w:type="dxa"/>
            <w:gridSpan w:val="7"/>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6" w:type="dxa"/>
            <w:gridSpan w:val="7"/>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4"/>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860"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760" w:type="dxa"/>
            <w:gridSpan w:val="4"/>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r>
      <w:tr w:rsidR="00A73853" w:rsidRPr="00A73853" w:rsidTr="00A73853">
        <w:trPr>
          <w:gridAfter w:val="1"/>
          <w:wAfter w:w="526" w:type="dxa"/>
          <w:trHeight w:val="288"/>
        </w:trPr>
        <w:tc>
          <w:tcPr>
            <w:tcW w:w="364"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64"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52"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540"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6"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7"/>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6" w:type="dxa"/>
            <w:gridSpan w:val="7"/>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4"/>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860"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760" w:type="dxa"/>
            <w:gridSpan w:val="4"/>
            <w:tcBorders>
              <w:top w:val="nil"/>
              <w:left w:val="nil"/>
              <w:bottom w:val="nil"/>
              <w:right w:val="nil"/>
            </w:tcBorders>
            <w:shd w:val="clear" w:color="auto" w:fill="auto"/>
            <w:noWrap/>
            <w:vAlign w:val="bottom"/>
            <w:hideMark/>
          </w:tcPr>
          <w:p w:rsidR="00A73853" w:rsidRPr="00A73853" w:rsidRDefault="00A73853" w:rsidP="00A73853">
            <w:pPr>
              <w:widowControl/>
              <w:jc w:val="left"/>
              <w:rPr>
                <w:rFonts w:ascii="宋体" w:eastAsia="宋体" w:hAnsi="宋体" w:cs="宋体"/>
                <w:kern w:val="0"/>
                <w:sz w:val="20"/>
                <w:szCs w:val="20"/>
              </w:rPr>
            </w:pPr>
            <w:r w:rsidRPr="00A73853">
              <w:rPr>
                <w:rFonts w:ascii="宋体" w:eastAsia="宋体" w:hAnsi="宋体" w:cs="宋体" w:hint="eastAsia"/>
                <w:kern w:val="0"/>
                <w:sz w:val="20"/>
                <w:szCs w:val="20"/>
              </w:rPr>
              <w:t>公开02表</w:t>
            </w:r>
          </w:p>
        </w:tc>
      </w:tr>
      <w:tr w:rsidR="00A73853" w:rsidRPr="00A73853" w:rsidTr="00A73853">
        <w:trPr>
          <w:gridAfter w:val="1"/>
          <w:wAfter w:w="526" w:type="dxa"/>
          <w:trHeight w:val="288"/>
        </w:trPr>
        <w:tc>
          <w:tcPr>
            <w:tcW w:w="4620" w:type="dxa"/>
            <w:gridSpan w:val="15"/>
            <w:tcBorders>
              <w:top w:val="nil"/>
              <w:left w:val="nil"/>
              <w:bottom w:val="nil"/>
              <w:right w:val="nil"/>
            </w:tcBorders>
            <w:shd w:val="clear" w:color="auto" w:fill="auto"/>
            <w:noWrap/>
            <w:vAlign w:val="bottom"/>
            <w:hideMark/>
          </w:tcPr>
          <w:p w:rsidR="00A73853" w:rsidRPr="00A73853" w:rsidRDefault="00A73853" w:rsidP="00A73853">
            <w:pPr>
              <w:widowControl/>
              <w:jc w:val="left"/>
              <w:rPr>
                <w:rFonts w:ascii="宋体" w:eastAsia="宋体" w:hAnsi="宋体" w:cs="宋体"/>
                <w:kern w:val="0"/>
                <w:sz w:val="20"/>
                <w:szCs w:val="20"/>
              </w:rPr>
            </w:pPr>
            <w:r w:rsidRPr="00A73853">
              <w:rPr>
                <w:rFonts w:ascii="宋体" w:eastAsia="宋体" w:hAnsi="宋体" w:cs="宋体" w:hint="eastAsia"/>
                <w:kern w:val="0"/>
                <w:sz w:val="20"/>
                <w:szCs w:val="20"/>
              </w:rPr>
              <w:t>部门：益阳市黄泥湖中心学校</w:t>
            </w:r>
          </w:p>
        </w:tc>
        <w:tc>
          <w:tcPr>
            <w:tcW w:w="1626"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7"/>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6" w:type="dxa"/>
            <w:gridSpan w:val="7"/>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4"/>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860"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760" w:type="dxa"/>
            <w:gridSpan w:val="4"/>
            <w:tcBorders>
              <w:top w:val="nil"/>
              <w:left w:val="nil"/>
              <w:bottom w:val="nil"/>
              <w:right w:val="nil"/>
            </w:tcBorders>
            <w:shd w:val="clear" w:color="auto" w:fill="auto"/>
            <w:noWrap/>
            <w:vAlign w:val="bottom"/>
            <w:hideMark/>
          </w:tcPr>
          <w:p w:rsidR="00A73853" w:rsidRPr="00A73853" w:rsidRDefault="00A73853" w:rsidP="00A73853">
            <w:pPr>
              <w:widowControl/>
              <w:jc w:val="left"/>
              <w:rPr>
                <w:rFonts w:ascii="宋体" w:eastAsia="宋体" w:hAnsi="宋体" w:cs="宋体"/>
                <w:kern w:val="0"/>
                <w:sz w:val="20"/>
                <w:szCs w:val="20"/>
              </w:rPr>
            </w:pPr>
            <w:r w:rsidRPr="00A73853">
              <w:rPr>
                <w:rFonts w:ascii="宋体" w:eastAsia="宋体" w:hAnsi="宋体" w:cs="宋体" w:hint="eastAsia"/>
                <w:kern w:val="0"/>
                <w:sz w:val="20"/>
                <w:szCs w:val="20"/>
              </w:rPr>
              <w:t>金额单位：万元</w:t>
            </w:r>
          </w:p>
        </w:tc>
      </w:tr>
      <w:tr w:rsidR="00A73853" w:rsidRPr="00A73853" w:rsidTr="00A73853">
        <w:trPr>
          <w:gridAfter w:val="1"/>
          <w:wAfter w:w="526" w:type="dxa"/>
          <w:trHeight w:val="300"/>
        </w:trPr>
        <w:tc>
          <w:tcPr>
            <w:tcW w:w="4620" w:type="dxa"/>
            <w:gridSpan w:val="15"/>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项目</w:t>
            </w:r>
          </w:p>
        </w:tc>
        <w:tc>
          <w:tcPr>
            <w:tcW w:w="1626" w:type="dxa"/>
            <w:gridSpan w:val="5"/>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本年收入合计</w:t>
            </w:r>
          </w:p>
        </w:tc>
        <w:tc>
          <w:tcPr>
            <w:tcW w:w="1620" w:type="dxa"/>
            <w:gridSpan w:val="5"/>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财政拨款收入</w:t>
            </w:r>
          </w:p>
        </w:tc>
        <w:tc>
          <w:tcPr>
            <w:tcW w:w="1620" w:type="dxa"/>
            <w:gridSpan w:val="7"/>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上级补助收入</w:t>
            </w:r>
          </w:p>
        </w:tc>
        <w:tc>
          <w:tcPr>
            <w:tcW w:w="1626" w:type="dxa"/>
            <w:gridSpan w:val="7"/>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事业收入</w:t>
            </w:r>
          </w:p>
        </w:tc>
        <w:tc>
          <w:tcPr>
            <w:tcW w:w="1620" w:type="dxa"/>
            <w:gridSpan w:val="4"/>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经营收入</w:t>
            </w:r>
          </w:p>
        </w:tc>
        <w:tc>
          <w:tcPr>
            <w:tcW w:w="1860" w:type="dxa"/>
            <w:gridSpan w:val="3"/>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附属单位上缴收入</w:t>
            </w:r>
          </w:p>
        </w:tc>
        <w:tc>
          <w:tcPr>
            <w:tcW w:w="1760" w:type="dxa"/>
            <w:gridSpan w:val="4"/>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其他收入</w:t>
            </w:r>
          </w:p>
        </w:tc>
      </w:tr>
      <w:tr w:rsidR="00A73853" w:rsidRPr="00A73853" w:rsidTr="00A73853">
        <w:trPr>
          <w:gridAfter w:val="1"/>
          <w:wAfter w:w="526" w:type="dxa"/>
          <w:trHeight w:val="312"/>
        </w:trPr>
        <w:tc>
          <w:tcPr>
            <w:tcW w:w="1080" w:type="dxa"/>
            <w:gridSpan w:val="9"/>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科目代码</w:t>
            </w:r>
          </w:p>
        </w:tc>
        <w:tc>
          <w:tcPr>
            <w:tcW w:w="3540" w:type="dxa"/>
            <w:gridSpan w:val="6"/>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科目名称</w:t>
            </w:r>
          </w:p>
        </w:tc>
        <w:tc>
          <w:tcPr>
            <w:tcW w:w="1626"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7"/>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6" w:type="dxa"/>
            <w:gridSpan w:val="7"/>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4"/>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860" w:type="dxa"/>
            <w:gridSpan w:val="3"/>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760" w:type="dxa"/>
            <w:gridSpan w:val="4"/>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r>
      <w:tr w:rsidR="00A73853" w:rsidRPr="00A73853" w:rsidTr="00A73853">
        <w:trPr>
          <w:gridAfter w:val="1"/>
          <w:wAfter w:w="526" w:type="dxa"/>
          <w:trHeight w:val="312"/>
        </w:trPr>
        <w:tc>
          <w:tcPr>
            <w:tcW w:w="1080" w:type="dxa"/>
            <w:gridSpan w:val="9"/>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540" w:type="dxa"/>
            <w:gridSpan w:val="6"/>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6"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7"/>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6" w:type="dxa"/>
            <w:gridSpan w:val="7"/>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4"/>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860" w:type="dxa"/>
            <w:gridSpan w:val="3"/>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760" w:type="dxa"/>
            <w:gridSpan w:val="4"/>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r>
      <w:tr w:rsidR="00A73853" w:rsidRPr="00A73853" w:rsidTr="00A73853">
        <w:trPr>
          <w:gridAfter w:val="1"/>
          <w:wAfter w:w="526" w:type="dxa"/>
          <w:trHeight w:val="312"/>
        </w:trPr>
        <w:tc>
          <w:tcPr>
            <w:tcW w:w="1080" w:type="dxa"/>
            <w:gridSpan w:val="9"/>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540" w:type="dxa"/>
            <w:gridSpan w:val="6"/>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6"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7"/>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6" w:type="dxa"/>
            <w:gridSpan w:val="7"/>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4"/>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860" w:type="dxa"/>
            <w:gridSpan w:val="3"/>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760" w:type="dxa"/>
            <w:gridSpan w:val="4"/>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r>
      <w:tr w:rsidR="00A73853" w:rsidRPr="00A73853" w:rsidTr="00A73853">
        <w:trPr>
          <w:gridAfter w:val="1"/>
          <w:wAfter w:w="526" w:type="dxa"/>
          <w:trHeight w:val="300"/>
        </w:trPr>
        <w:tc>
          <w:tcPr>
            <w:tcW w:w="4620" w:type="dxa"/>
            <w:gridSpan w:val="15"/>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栏次</w:t>
            </w:r>
          </w:p>
        </w:tc>
        <w:tc>
          <w:tcPr>
            <w:tcW w:w="1626" w:type="dxa"/>
            <w:gridSpan w:val="5"/>
            <w:tcBorders>
              <w:top w:val="nil"/>
              <w:left w:val="nil"/>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1</w:t>
            </w:r>
          </w:p>
        </w:tc>
        <w:tc>
          <w:tcPr>
            <w:tcW w:w="1620" w:type="dxa"/>
            <w:gridSpan w:val="5"/>
            <w:tcBorders>
              <w:top w:val="nil"/>
              <w:left w:val="nil"/>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2</w:t>
            </w:r>
          </w:p>
        </w:tc>
        <w:tc>
          <w:tcPr>
            <w:tcW w:w="1620" w:type="dxa"/>
            <w:gridSpan w:val="7"/>
            <w:tcBorders>
              <w:top w:val="nil"/>
              <w:left w:val="nil"/>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3</w:t>
            </w:r>
          </w:p>
        </w:tc>
        <w:tc>
          <w:tcPr>
            <w:tcW w:w="1626" w:type="dxa"/>
            <w:gridSpan w:val="7"/>
            <w:tcBorders>
              <w:top w:val="nil"/>
              <w:left w:val="nil"/>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4</w:t>
            </w:r>
          </w:p>
        </w:tc>
        <w:tc>
          <w:tcPr>
            <w:tcW w:w="1620" w:type="dxa"/>
            <w:gridSpan w:val="4"/>
            <w:tcBorders>
              <w:top w:val="nil"/>
              <w:left w:val="nil"/>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5</w:t>
            </w:r>
          </w:p>
        </w:tc>
        <w:tc>
          <w:tcPr>
            <w:tcW w:w="1860" w:type="dxa"/>
            <w:gridSpan w:val="3"/>
            <w:tcBorders>
              <w:top w:val="nil"/>
              <w:left w:val="nil"/>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6</w:t>
            </w:r>
          </w:p>
        </w:tc>
        <w:tc>
          <w:tcPr>
            <w:tcW w:w="1760" w:type="dxa"/>
            <w:gridSpan w:val="4"/>
            <w:tcBorders>
              <w:top w:val="nil"/>
              <w:left w:val="nil"/>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7</w:t>
            </w:r>
          </w:p>
        </w:tc>
      </w:tr>
      <w:tr w:rsidR="00A73853" w:rsidRPr="00A73853" w:rsidTr="00A73853">
        <w:trPr>
          <w:gridAfter w:val="1"/>
          <w:wAfter w:w="526" w:type="dxa"/>
          <w:trHeight w:val="300"/>
        </w:trPr>
        <w:tc>
          <w:tcPr>
            <w:tcW w:w="4620" w:type="dxa"/>
            <w:gridSpan w:val="15"/>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合计</w:t>
            </w:r>
          </w:p>
        </w:tc>
        <w:tc>
          <w:tcPr>
            <w:tcW w:w="1626"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22"/>
              </w:rPr>
            </w:pPr>
            <w:r w:rsidRPr="00A73853">
              <w:rPr>
                <w:rFonts w:ascii="宋体" w:eastAsia="宋体" w:hAnsi="宋体" w:cs="宋体" w:hint="eastAsia"/>
                <w:b/>
                <w:bCs/>
                <w:color w:val="000000"/>
                <w:kern w:val="0"/>
                <w:sz w:val="22"/>
              </w:rPr>
              <w:t xml:space="preserve">404.63 </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22"/>
              </w:rPr>
            </w:pPr>
            <w:r w:rsidRPr="00A73853">
              <w:rPr>
                <w:rFonts w:ascii="宋体" w:eastAsia="宋体" w:hAnsi="宋体" w:cs="宋体" w:hint="eastAsia"/>
                <w:b/>
                <w:bCs/>
                <w:color w:val="000000"/>
                <w:kern w:val="0"/>
                <w:sz w:val="22"/>
              </w:rPr>
              <w:t xml:space="preserve">404.63 </w:t>
            </w:r>
          </w:p>
        </w:tc>
        <w:tc>
          <w:tcPr>
            <w:tcW w:w="1620" w:type="dxa"/>
            <w:gridSpan w:val="7"/>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22"/>
              </w:rPr>
            </w:pPr>
            <w:r w:rsidRPr="00A73853">
              <w:rPr>
                <w:rFonts w:ascii="宋体" w:eastAsia="宋体" w:hAnsi="宋体" w:cs="宋体" w:hint="eastAsia"/>
                <w:b/>
                <w:bCs/>
                <w:color w:val="000000"/>
                <w:kern w:val="0"/>
                <w:sz w:val="22"/>
              </w:rPr>
              <w:t xml:space="preserve">　</w:t>
            </w:r>
          </w:p>
        </w:tc>
        <w:tc>
          <w:tcPr>
            <w:tcW w:w="1626" w:type="dxa"/>
            <w:gridSpan w:val="7"/>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22"/>
              </w:rPr>
            </w:pPr>
            <w:r w:rsidRPr="00A73853">
              <w:rPr>
                <w:rFonts w:ascii="宋体" w:eastAsia="宋体" w:hAnsi="宋体" w:cs="宋体" w:hint="eastAsia"/>
                <w:b/>
                <w:bCs/>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22"/>
              </w:rPr>
            </w:pPr>
            <w:r w:rsidRPr="00A73853">
              <w:rPr>
                <w:rFonts w:ascii="宋体" w:eastAsia="宋体" w:hAnsi="宋体" w:cs="宋体" w:hint="eastAsia"/>
                <w:b/>
                <w:bCs/>
                <w:color w:val="000000"/>
                <w:kern w:val="0"/>
                <w:sz w:val="22"/>
              </w:rPr>
              <w:t xml:space="preserve">　</w:t>
            </w:r>
          </w:p>
        </w:tc>
        <w:tc>
          <w:tcPr>
            <w:tcW w:w="186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22"/>
              </w:rPr>
            </w:pPr>
            <w:r w:rsidRPr="00A73853">
              <w:rPr>
                <w:rFonts w:ascii="宋体" w:eastAsia="宋体" w:hAnsi="宋体" w:cs="宋体" w:hint="eastAsia"/>
                <w:b/>
                <w:bCs/>
                <w:color w:val="000000"/>
                <w:kern w:val="0"/>
                <w:sz w:val="22"/>
              </w:rPr>
              <w:t xml:space="preserve">　</w:t>
            </w:r>
          </w:p>
        </w:tc>
        <w:tc>
          <w:tcPr>
            <w:tcW w:w="176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22"/>
              </w:rPr>
            </w:pPr>
            <w:r w:rsidRPr="00A73853">
              <w:rPr>
                <w:rFonts w:ascii="宋体" w:eastAsia="宋体" w:hAnsi="宋体" w:cs="宋体" w:hint="eastAsia"/>
                <w:b/>
                <w:bCs/>
                <w:color w:val="000000"/>
                <w:kern w:val="0"/>
                <w:sz w:val="22"/>
              </w:rPr>
              <w:t xml:space="preserve">　</w:t>
            </w:r>
          </w:p>
        </w:tc>
      </w:tr>
      <w:tr w:rsidR="00A73853" w:rsidRPr="00A73853" w:rsidTr="00A73853">
        <w:trPr>
          <w:gridAfter w:val="1"/>
          <w:wAfter w:w="526" w:type="dxa"/>
          <w:trHeight w:val="300"/>
        </w:trPr>
        <w:tc>
          <w:tcPr>
            <w:tcW w:w="1080" w:type="dxa"/>
            <w:gridSpan w:val="9"/>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2050202</w:t>
            </w:r>
          </w:p>
        </w:tc>
        <w:tc>
          <w:tcPr>
            <w:tcW w:w="3540"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小学教育</w:t>
            </w:r>
          </w:p>
        </w:tc>
        <w:tc>
          <w:tcPr>
            <w:tcW w:w="1626"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14.58 </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14.58 </w:t>
            </w:r>
          </w:p>
        </w:tc>
        <w:tc>
          <w:tcPr>
            <w:tcW w:w="1620" w:type="dxa"/>
            <w:gridSpan w:val="7"/>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6" w:type="dxa"/>
            <w:gridSpan w:val="7"/>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86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76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1"/>
          <w:wAfter w:w="526" w:type="dxa"/>
          <w:trHeight w:val="300"/>
        </w:trPr>
        <w:tc>
          <w:tcPr>
            <w:tcW w:w="1080" w:type="dxa"/>
            <w:gridSpan w:val="9"/>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2050299</w:t>
            </w:r>
          </w:p>
        </w:tc>
        <w:tc>
          <w:tcPr>
            <w:tcW w:w="3540"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其他普通教育支出</w:t>
            </w:r>
          </w:p>
        </w:tc>
        <w:tc>
          <w:tcPr>
            <w:tcW w:w="1626"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387.62 </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387.62 </w:t>
            </w:r>
          </w:p>
        </w:tc>
        <w:tc>
          <w:tcPr>
            <w:tcW w:w="1620" w:type="dxa"/>
            <w:gridSpan w:val="7"/>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6" w:type="dxa"/>
            <w:gridSpan w:val="7"/>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86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76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1"/>
          <w:wAfter w:w="526" w:type="dxa"/>
          <w:trHeight w:val="300"/>
        </w:trPr>
        <w:tc>
          <w:tcPr>
            <w:tcW w:w="1080" w:type="dxa"/>
            <w:gridSpan w:val="9"/>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2050999</w:t>
            </w:r>
          </w:p>
        </w:tc>
        <w:tc>
          <w:tcPr>
            <w:tcW w:w="3540"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其他教育费附加安排的支出</w:t>
            </w:r>
          </w:p>
        </w:tc>
        <w:tc>
          <w:tcPr>
            <w:tcW w:w="1626"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2.44 </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2.44 </w:t>
            </w:r>
          </w:p>
        </w:tc>
        <w:tc>
          <w:tcPr>
            <w:tcW w:w="1620" w:type="dxa"/>
            <w:gridSpan w:val="7"/>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6" w:type="dxa"/>
            <w:gridSpan w:val="7"/>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86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76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1"/>
          <w:wAfter w:w="526" w:type="dxa"/>
          <w:trHeight w:val="300"/>
        </w:trPr>
        <w:tc>
          <w:tcPr>
            <w:tcW w:w="16352" w:type="dxa"/>
            <w:gridSpan w:val="50"/>
            <w:tcBorders>
              <w:top w:val="single" w:sz="4" w:space="0" w:color="D4D4D4"/>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注：本表反映部门本年度取得的各项收入情况。</w:t>
            </w:r>
          </w:p>
        </w:tc>
      </w:tr>
      <w:tr w:rsidR="00A73853" w:rsidRPr="00A73853" w:rsidTr="00A73853">
        <w:trPr>
          <w:gridAfter w:val="1"/>
          <w:wAfter w:w="526" w:type="dxa"/>
          <w:trHeight w:val="288"/>
        </w:trPr>
        <w:tc>
          <w:tcPr>
            <w:tcW w:w="364"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64"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52"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540"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6"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7"/>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6" w:type="dxa"/>
            <w:gridSpan w:val="7"/>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4"/>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860"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760" w:type="dxa"/>
            <w:gridSpan w:val="4"/>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r>
      <w:tr w:rsidR="00A73853" w:rsidRPr="00A73853" w:rsidTr="00A73853">
        <w:trPr>
          <w:gridAfter w:val="4"/>
          <w:wAfter w:w="2171" w:type="dxa"/>
          <w:trHeight w:val="384"/>
        </w:trPr>
        <w:tc>
          <w:tcPr>
            <w:tcW w:w="332" w:type="dxa"/>
            <w:gridSpan w:val="2"/>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34"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29"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540"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5"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1"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center"/>
              <w:rPr>
                <w:rFonts w:ascii="黑体" w:eastAsia="黑体" w:hAnsi="黑体" w:cs="宋体"/>
                <w:kern w:val="0"/>
                <w:sz w:val="18"/>
                <w:szCs w:val="18"/>
              </w:rPr>
            </w:pPr>
            <w:r w:rsidRPr="00A73853">
              <w:rPr>
                <w:rFonts w:ascii="黑体" w:eastAsia="黑体" w:hAnsi="黑体" w:cs="宋体" w:hint="eastAsia"/>
                <w:kern w:val="0"/>
                <w:sz w:val="18"/>
                <w:szCs w:val="18"/>
              </w:rPr>
              <w:t>支出决算表</w:t>
            </w:r>
          </w:p>
        </w:tc>
        <w:tc>
          <w:tcPr>
            <w:tcW w:w="1620" w:type="dxa"/>
            <w:gridSpan w:val="7"/>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6"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206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r>
      <w:tr w:rsidR="00A73853" w:rsidRPr="00A73853" w:rsidTr="00A73853">
        <w:trPr>
          <w:gridAfter w:val="4"/>
          <w:wAfter w:w="2171" w:type="dxa"/>
          <w:trHeight w:val="288"/>
        </w:trPr>
        <w:tc>
          <w:tcPr>
            <w:tcW w:w="332" w:type="dxa"/>
            <w:gridSpan w:val="2"/>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34"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29"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540"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5"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1"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0" w:type="dxa"/>
            <w:gridSpan w:val="7"/>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6"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2060" w:type="dxa"/>
            <w:gridSpan w:val="5"/>
            <w:tcBorders>
              <w:top w:val="nil"/>
              <w:left w:val="nil"/>
              <w:bottom w:val="nil"/>
              <w:right w:val="nil"/>
            </w:tcBorders>
            <w:shd w:val="clear" w:color="auto" w:fill="auto"/>
            <w:noWrap/>
            <w:vAlign w:val="bottom"/>
            <w:hideMark/>
          </w:tcPr>
          <w:p w:rsidR="00A73853" w:rsidRPr="00A73853" w:rsidRDefault="00A73853" w:rsidP="00A73853">
            <w:pPr>
              <w:widowControl/>
              <w:jc w:val="left"/>
              <w:rPr>
                <w:rFonts w:ascii="宋体" w:eastAsia="宋体" w:hAnsi="宋体" w:cs="宋体"/>
                <w:kern w:val="0"/>
                <w:sz w:val="18"/>
                <w:szCs w:val="18"/>
              </w:rPr>
            </w:pPr>
            <w:r w:rsidRPr="00A73853">
              <w:rPr>
                <w:rFonts w:ascii="宋体" w:eastAsia="宋体" w:hAnsi="宋体" w:cs="宋体" w:hint="eastAsia"/>
                <w:kern w:val="0"/>
                <w:sz w:val="18"/>
                <w:szCs w:val="18"/>
              </w:rPr>
              <w:t>公开03表</w:t>
            </w:r>
          </w:p>
        </w:tc>
      </w:tr>
      <w:tr w:rsidR="00A73853" w:rsidRPr="00A73853" w:rsidTr="00A73853">
        <w:trPr>
          <w:gridAfter w:val="4"/>
          <w:wAfter w:w="2171" w:type="dxa"/>
          <w:trHeight w:val="288"/>
        </w:trPr>
        <w:tc>
          <w:tcPr>
            <w:tcW w:w="4535" w:type="dxa"/>
            <w:gridSpan w:val="14"/>
            <w:tcBorders>
              <w:top w:val="nil"/>
              <w:left w:val="nil"/>
              <w:bottom w:val="nil"/>
              <w:right w:val="nil"/>
            </w:tcBorders>
            <w:shd w:val="clear" w:color="auto" w:fill="auto"/>
            <w:noWrap/>
            <w:vAlign w:val="bottom"/>
            <w:hideMark/>
          </w:tcPr>
          <w:p w:rsidR="00A73853" w:rsidRPr="00A73853" w:rsidRDefault="00A73853" w:rsidP="00A73853">
            <w:pPr>
              <w:widowControl/>
              <w:jc w:val="left"/>
              <w:rPr>
                <w:rFonts w:ascii="宋体" w:eastAsia="宋体" w:hAnsi="宋体" w:cs="宋体"/>
                <w:kern w:val="0"/>
                <w:sz w:val="18"/>
                <w:szCs w:val="18"/>
              </w:rPr>
            </w:pPr>
            <w:r w:rsidRPr="00A73853">
              <w:rPr>
                <w:rFonts w:ascii="宋体" w:eastAsia="宋体" w:hAnsi="宋体" w:cs="宋体" w:hint="eastAsia"/>
                <w:kern w:val="0"/>
                <w:sz w:val="18"/>
                <w:szCs w:val="18"/>
              </w:rPr>
              <w:t>部门：益阳市黄泥湖中心学校</w:t>
            </w:r>
          </w:p>
        </w:tc>
        <w:tc>
          <w:tcPr>
            <w:tcW w:w="1625"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1"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0" w:type="dxa"/>
            <w:gridSpan w:val="7"/>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6"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2060" w:type="dxa"/>
            <w:gridSpan w:val="5"/>
            <w:tcBorders>
              <w:top w:val="nil"/>
              <w:left w:val="nil"/>
              <w:bottom w:val="nil"/>
              <w:right w:val="nil"/>
            </w:tcBorders>
            <w:shd w:val="clear" w:color="auto" w:fill="auto"/>
            <w:noWrap/>
            <w:vAlign w:val="bottom"/>
            <w:hideMark/>
          </w:tcPr>
          <w:p w:rsidR="00A73853" w:rsidRPr="00A73853" w:rsidRDefault="00A73853" w:rsidP="00A73853">
            <w:pPr>
              <w:widowControl/>
              <w:jc w:val="left"/>
              <w:rPr>
                <w:rFonts w:ascii="宋体" w:eastAsia="宋体" w:hAnsi="宋体" w:cs="宋体"/>
                <w:kern w:val="0"/>
                <w:sz w:val="18"/>
                <w:szCs w:val="18"/>
              </w:rPr>
            </w:pPr>
            <w:r w:rsidRPr="00A73853">
              <w:rPr>
                <w:rFonts w:ascii="宋体" w:eastAsia="宋体" w:hAnsi="宋体" w:cs="宋体" w:hint="eastAsia"/>
                <w:kern w:val="0"/>
                <w:sz w:val="18"/>
                <w:szCs w:val="18"/>
              </w:rPr>
              <w:t>金额单位：万元</w:t>
            </w:r>
          </w:p>
        </w:tc>
      </w:tr>
      <w:tr w:rsidR="00A73853" w:rsidRPr="00A73853" w:rsidTr="00A73853">
        <w:trPr>
          <w:gridAfter w:val="4"/>
          <w:wAfter w:w="2171" w:type="dxa"/>
          <w:trHeight w:val="300"/>
        </w:trPr>
        <w:tc>
          <w:tcPr>
            <w:tcW w:w="4535" w:type="dxa"/>
            <w:gridSpan w:val="1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项目</w:t>
            </w:r>
          </w:p>
        </w:tc>
        <w:tc>
          <w:tcPr>
            <w:tcW w:w="1625" w:type="dxa"/>
            <w:gridSpan w:val="5"/>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本年支出合计</w:t>
            </w:r>
          </w:p>
        </w:tc>
        <w:tc>
          <w:tcPr>
            <w:tcW w:w="1621" w:type="dxa"/>
            <w:gridSpan w:val="5"/>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基本支出</w:t>
            </w:r>
          </w:p>
        </w:tc>
        <w:tc>
          <w:tcPr>
            <w:tcW w:w="1620" w:type="dxa"/>
            <w:gridSpan w:val="7"/>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项目支出</w:t>
            </w:r>
          </w:p>
        </w:tc>
        <w:tc>
          <w:tcPr>
            <w:tcW w:w="1626" w:type="dxa"/>
            <w:gridSpan w:val="6"/>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上缴上级支出</w:t>
            </w:r>
          </w:p>
        </w:tc>
        <w:tc>
          <w:tcPr>
            <w:tcW w:w="1620" w:type="dxa"/>
            <w:gridSpan w:val="5"/>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经营支出</w:t>
            </w:r>
          </w:p>
        </w:tc>
        <w:tc>
          <w:tcPr>
            <w:tcW w:w="2060" w:type="dxa"/>
            <w:gridSpan w:val="5"/>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对附属单位补助支出</w:t>
            </w:r>
          </w:p>
        </w:tc>
      </w:tr>
      <w:tr w:rsidR="00A73853" w:rsidRPr="00A73853" w:rsidTr="00A73853">
        <w:trPr>
          <w:gridAfter w:val="4"/>
          <w:wAfter w:w="2171" w:type="dxa"/>
          <w:trHeight w:val="312"/>
        </w:trPr>
        <w:tc>
          <w:tcPr>
            <w:tcW w:w="995" w:type="dxa"/>
            <w:gridSpan w:val="8"/>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科目代码</w:t>
            </w:r>
          </w:p>
        </w:tc>
        <w:tc>
          <w:tcPr>
            <w:tcW w:w="3540" w:type="dxa"/>
            <w:gridSpan w:val="6"/>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科目名称</w:t>
            </w:r>
          </w:p>
        </w:tc>
        <w:tc>
          <w:tcPr>
            <w:tcW w:w="1625"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1"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0" w:type="dxa"/>
            <w:gridSpan w:val="7"/>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6" w:type="dxa"/>
            <w:gridSpan w:val="6"/>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0"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2060"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r>
      <w:tr w:rsidR="00A73853" w:rsidRPr="00A73853" w:rsidTr="00A73853">
        <w:trPr>
          <w:gridAfter w:val="4"/>
          <w:wAfter w:w="2171" w:type="dxa"/>
          <w:trHeight w:val="312"/>
        </w:trPr>
        <w:tc>
          <w:tcPr>
            <w:tcW w:w="995" w:type="dxa"/>
            <w:gridSpan w:val="8"/>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540" w:type="dxa"/>
            <w:gridSpan w:val="6"/>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5"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1"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0" w:type="dxa"/>
            <w:gridSpan w:val="7"/>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6" w:type="dxa"/>
            <w:gridSpan w:val="6"/>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0"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2060"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r>
      <w:tr w:rsidR="00A73853" w:rsidRPr="00A73853" w:rsidTr="00A73853">
        <w:trPr>
          <w:gridAfter w:val="4"/>
          <w:wAfter w:w="2171" w:type="dxa"/>
          <w:trHeight w:val="312"/>
        </w:trPr>
        <w:tc>
          <w:tcPr>
            <w:tcW w:w="995" w:type="dxa"/>
            <w:gridSpan w:val="8"/>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540" w:type="dxa"/>
            <w:gridSpan w:val="6"/>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5"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1"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0" w:type="dxa"/>
            <w:gridSpan w:val="7"/>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6" w:type="dxa"/>
            <w:gridSpan w:val="6"/>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0"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2060"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r>
      <w:tr w:rsidR="00A73853" w:rsidRPr="00A73853" w:rsidTr="00A73853">
        <w:trPr>
          <w:gridAfter w:val="4"/>
          <w:wAfter w:w="2171" w:type="dxa"/>
          <w:trHeight w:val="300"/>
        </w:trPr>
        <w:tc>
          <w:tcPr>
            <w:tcW w:w="4535" w:type="dxa"/>
            <w:gridSpan w:val="1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栏次</w:t>
            </w:r>
          </w:p>
        </w:tc>
        <w:tc>
          <w:tcPr>
            <w:tcW w:w="1625" w:type="dxa"/>
            <w:gridSpan w:val="5"/>
            <w:tcBorders>
              <w:top w:val="nil"/>
              <w:left w:val="nil"/>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1</w:t>
            </w:r>
          </w:p>
        </w:tc>
        <w:tc>
          <w:tcPr>
            <w:tcW w:w="1621" w:type="dxa"/>
            <w:gridSpan w:val="5"/>
            <w:tcBorders>
              <w:top w:val="nil"/>
              <w:left w:val="nil"/>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2</w:t>
            </w:r>
          </w:p>
        </w:tc>
        <w:tc>
          <w:tcPr>
            <w:tcW w:w="1620" w:type="dxa"/>
            <w:gridSpan w:val="7"/>
            <w:tcBorders>
              <w:top w:val="nil"/>
              <w:left w:val="nil"/>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w:t>
            </w:r>
          </w:p>
        </w:tc>
        <w:tc>
          <w:tcPr>
            <w:tcW w:w="1626" w:type="dxa"/>
            <w:gridSpan w:val="6"/>
            <w:tcBorders>
              <w:top w:val="nil"/>
              <w:left w:val="nil"/>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4</w:t>
            </w:r>
          </w:p>
        </w:tc>
        <w:tc>
          <w:tcPr>
            <w:tcW w:w="1620" w:type="dxa"/>
            <w:gridSpan w:val="5"/>
            <w:tcBorders>
              <w:top w:val="nil"/>
              <w:left w:val="nil"/>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5</w:t>
            </w:r>
          </w:p>
        </w:tc>
        <w:tc>
          <w:tcPr>
            <w:tcW w:w="2060" w:type="dxa"/>
            <w:gridSpan w:val="5"/>
            <w:tcBorders>
              <w:top w:val="nil"/>
              <w:left w:val="nil"/>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6</w:t>
            </w:r>
          </w:p>
        </w:tc>
      </w:tr>
      <w:tr w:rsidR="00A73853" w:rsidRPr="00A73853" w:rsidTr="00A73853">
        <w:trPr>
          <w:gridAfter w:val="4"/>
          <w:wAfter w:w="2171" w:type="dxa"/>
          <w:trHeight w:val="300"/>
        </w:trPr>
        <w:tc>
          <w:tcPr>
            <w:tcW w:w="4535" w:type="dxa"/>
            <w:gridSpan w:val="1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合计</w:t>
            </w:r>
          </w:p>
        </w:tc>
        <w:tc>
          <w:tcPr>
            <w:tcW w:w="1625"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18"/>
                <w:szCs w:val="18"/>
              </w:rPr>
            </w:pPr>
            <w:r w:rsidRPr="00A73853">
              <w:rPr>
                <w:rFonts w:ascii="宋体" w:eastAsia="宋体" w:hAnsi="宋体" w:cs="宋体" w:hint="eastAsia"/>
                <w:b/>
                <w:bCs/>
                <w:color w:val="000000"/>
                <w:kern w:val="0"/>
                <w:sz w:val="18"/>
                <w:szCs w:val="18"/>
              </w:rPr>
              <w:t xml:space="preserve">404.63 </w:t>
            </w:r>
          </w:p>
        </w:tc>
        <w:tc>
          <w:tcPr>
            <w:tcW w:w="1621"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18"/>
                <w:szCs w:val="18"/>
              </w:rPr>
            </w:pPr>
            <w:r w:rsidRPr="00A73853">
              <w:rPr>
                <w:rFonts w:ascii="宋体" w:eastAsia="宋体" w:hAnsi="宋体" w:cs="宋体" w:hint="eastAsia"/>
                <w:b/>
                <w:bCs/>
                <w:color w:val="000000"/>
                <w:kern w:val="0"/>
                <w:sz w:val="18"/>
                <w:szCs w:val="18"/>
              </w:rPr>
              <w:t xml:space="preserve">402.19 </w:t>
            </w:r>
          </w:p>
        </w:tc>
        <w:tc>
          <w:tcPr>
            <w:tcW w:w="1620" w:type="dxa"/>
            <w:gridSpan w:val="7"/>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18"/>
                <w:szCs w:val="18"/>
              </w:rPr>
            </w:pPr>
            <w:r w:rsidRPr="00A73853">
              <w:rPr>
                <w:rFonts w:ascii="宋体" w:eastAsia="宋体" w:hAnsi="宋体" w:cs="宋体" w:hint="eastAsia"/>
                <w:b/>
                <w:bCs/>
                <w:color w:val="000000"/>
                <w:kern w:val="0"/>
                <w:sz w:val="18"/>
                <w:szCs w:val="18"/>
              </w:rPr>
              <w:t xml:space="preserve">2.44 </w:t>
            </w:r>
          </w:p>
        </w:tc>
        <w:tc>
          <w:tcPr>
            <w:tcW w:w="1626"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18"/>
                <w:szCs w:val="18"/>
              </w:rPr>
            </w:pPr>
            <w:r w:rsidRPr="00A73853">
              <w:rPr>
                <w:rFonts w:ascii="宋体" w:eastAsia="宋体" w:hAnsi="宋体" w:cs="宋体" w:hint="eastAsia"/>
                <w:b/>
                <w:bCs/>
                <w:color w:val="000000"/>
                <w:kern w:val="0"/>
                <w:sz w:val="18"/>
                <w:szCs w:val="18"/>
              </w:rPr>
              <w:t xml:space="preserve">　</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18"/>
                <w:szCs w:val="18"/>
              </w:rPr>
            </w:pPr>
            <w:r w:rsidRPr="00A73853">
              <w:rPr>
                <w:rFonts w:ascii="宋体" w:eastAsia="宋体" w:hAnsi="宋体" w:cs="宋体" w:hint="eastAsia"/>
                <w:b/>
                <w:bCs/>
                <w:color w:val="000000"/>
                <w:kern w:val="0"/>
                <w:sz w:val="18"/>
                <w:szCs w:val="18"/>
              </w:rPr>
              <w:t xml:space="preserve">　</w:t>
            </w:r>
          </w:p>
        </w:tc>
        <w:tc>
          <w:tcPr>
            <w:tcW w:w="206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18"/>
                <w:szCs w:val="18"/>
              </w:rPr>
            </w:pPr>
            <w:r w:rsidRPr="00A73853">
              <w:rPr>
                <w:rFonts w:ascii="宋体" w:eastAsia="宋体" w:hAnsi="宋体" w:cs="宋体" w:hint="eastAsia"/>
                <w:b/>
                <w:bCs/>
                <w:color w:val="000000"/>
                <w:kern w:val="0"/>
                <w:sz w:val="18"/>
                <w:szCs w:val="18"/>
              </w:rPr>
              <w:t xml:space="preserve">　</w:t>
            </w:r>
          </w:p>
        </w:tc>
      </w:tr>
      <w:tr w:rsidR="00A73853" w:rsidRPr="00A73853" w:rsidTr="00A73853">
        <w:trPr>
          <w:gridAfter w:val="4"/>
          <w:wAfter w:w="2171" w:type="dxa"/>
          <w:trHeight w:val="300"/>
        </w:trPr>
        <w:tc>
          <w:tcPr>
            <w:tcW w:w="995" w:type="dxa"/>
            <w:gridSpan w:val="8"/>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2050202</w:t>
            </w:r>
          </w:p>
        </w:tc>
        <w:tc>
          <w:tcPr>
            <w:tcW w:w="3540"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小学教育</w:t>
            </w:r>
          </w:p>
        </w:tc>
        <w:tc>
          <w:tcPr>
            <w:tcW w:w="1625"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14.58 </w:t>
            </w:r>
          </w:p>
        </w:tc>
        <w:tc>
          <w:tcPr>
            <w:tcW w:w="1621"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14.58 </w:t>
            </w:r>
          </w:p>
        </w:tc>
        <w:tc>
          <w:tcPr>
            <w:tcW w:w="1620" w:type="dxa"/>
            <w:gridSpan w:val="7"/>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626"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206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gridAfter w:val="4"/>
          <w:wAfter w:w="2171" w:type="dxa"/>
          <w:trHeight w:val="300"/>
        </w:trPr>
        <w:tc>
          <w:tcPr>
            <w:tcW w:w="995" w:type="dxa"/>
            <w:gridSpan w:val="8"/>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2050299</w:t>
            </w:r>
          </w:p>
        </w:tc>
        <w:tc>
          <w:tcPr>
            <w:tcW w:w="3540"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其他普通教育支出</w:t>
            </w:r>
          </w:p>
        </w:tc>
        <w:tc>
          <w:tcPr>
            <w:tcW w:w="1625"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387.62 </w:t>
            </w:r>
          </w:p>
        </w:tc>
        <w:tc>
          <w:tcPr>
            <w:tcW w:w="1621"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387.62 </w:t>
            </w:r>
          </w:p>
        </w:tc>
        <w:tc>
          <w:tcPr>
            <w:tcW w:w="1620" w:type="dxa"/>
            <w:gridSpan w:val="7"/>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626"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206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gridAfter w:val="4"/>
          <w:wAfter w:w="2171" w:type="dxa"/>
          <w:trHeight w:val="300"/>
        </w:trPr>
        <w:tc>
          <w:tcPr>
            <w:tcW w:w="995" w:type="dxa"/>
            <w:gridSpan w:val="8"/>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2050999</w:t>
            </w:r>
          </w:p>
        </w:tc>
        <w:tc>
          <w:tcPr>
            <w:tcW w:w="3540"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其他教育费附加安排的支出</w:t>
            </w:r>
          </w:p>
        </w:tc>
        <w:tc>
          <w:tcPr>
            <w:tcW w:w="1625"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2.44 </w:t>
            </w:r>
          </w:p>
        </w:tc>
        <w:tc>
          <w:tcPr>
            <w:tcW w:w="1621"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620" w:type="dxa"/>
            <w:gridSpan w:val="7"/>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2.44 </w:t>
            </w:r>
          </w:p>
        </w:tc>
        <w:tc>
          <w:tcPr>
            <w:tcW w:w="1626"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206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gridAfter w:val="4"/>
          <w:wAfter w:w="2171" w:type="dxa"/>
          <w:trHeight w:val="300"/>
        </w:trPr>
        <w:tc>
          <w:tcPr>
            <w:tcW w:w="14707" w:type="dxa"/>
            <w:gridSpan w:val="47"/>
            <w:tcBorders>
              <w:top w:val="single" w:sz="4" w:space="0" w:color="D4D4D4"/>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注：本表反映部门本年度各项支出情况。</w:t>
            </w:r>
          </w:p>
        </w:tc>
      </w:tr>
      <w:tr w:rsidR="00A73853" w:rsidRPr="00A73853" w:rsidTr="00A73853">
        <w:trPr>
          <w:gridAfter w:val="2"/>
          <w:wAfter w:w="1503" w:type="dxa"/>
          <w:trHeight w:val="384"/>
        </w:trPr>
        <w:tc>
          <w:tcPr>
            <w:tcW w:w="3303" w:type="dxa"/>
            <w:gridSpan w:val="10"/>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520" w:type="dxa"/>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326" w:type="dxa"/>
            <w:gridSpan w:val="11"/>
            <w:tcBorders>
              <w:top w:val="nil"/>
              <w:left w:val="nil"/>
              <w:bottom w:val="nil"/>
              <w:right w:val="nil"/>
            </w:tcBorders>
            <w:shd w:val="clear" w:color="auto" w:fill="auto"/>
            <w:noWrap/>
            <w:vAlign w:val="center"/>
            <w:hideMark/>
          </w:tcPr>
          <w:p w:rsidR="00A73853" w:rsidRPr="00A73853" w:rsidRDefault="00A73853" w:rsidP="00A73853">
            <w:pPr>
              <w:widowControl/>
              <w:jc w:val="center"/>
              <w:rPr>
                <w:rFonts w:ascii="黑体" w:eastAsia="黑体" w:hAnsi="黑体" w:cs="宋体"/>
                <w:kern w:val="0"/>
                <w:sz w:val="18"/>
                <w:szCs w:val="18"/>
              </w:rPr>
            </w:pPr>
            <w:r w:rsidRPr="00A73853">
              <w:rPr>
                <w:rFonts w:ascii="黑体" w:eastAsia="黑体" w:hAnsi="黑体" w:cs="宋体" w:hint="eastAsia"/>
                <w:kern w:val="0"/>
                <w:sz w:val="18"/>
                <w:szCs w:val="18"/>
              </w:rPr>
              <w:t>财政拨款收入支出决算总表</w:t>
            </w:r>
          </w:p>
        </w:tc>
        <w:tc>
          <w:tcPr>
            <w:tcW w:w="520"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3"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3"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0" w:type="dxa"/>
            <w:gridSpan w:val="4"/>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4"/>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r>
      <w:tr w:rsidR="00A73853" w:rsidRPr="00A73853" w:rsidTr="00A73853">
        <w:trPr>
          <w:gridAfter w:val="2"/>
          <w:wAfter w:w="1503" w:type="dxa"/>
          <w:trHeight w:val="288"/>
        </w:trPr>
        <w:tc>
          <w:tcPr>
            <w:tcW w:w="3303" w:type="dxa"/>
            <w:gridSpan w:val="10"/>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520" w:type="dxa"/>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326" w:type="dxa"/>
            <w:gridSpan w:val="11"/>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520"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3"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3"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0" w:type="dxa"/>
            <w:gridSpan w:val="4"/>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4"/>
            <w:tcBorders>
              <w:top w:val="nil"/>
              <w:left w:val="nil"/>
              <w:bottom w:val="nil"/>
              <w:right w:val="nil"/>
            </w:tcBorders>
            <w:shd w:val="clear" w:color="auto" w:fill="auto"/>
            <w:noWrap/>
            <w:vAlign w:val="bottom"/>
            <w:hideMark/>
          </w:tcPr>
          <w:p w:rsidR="00A73853" w:rsidRPr="00A73853" w:rsidRDefault="00A73853" w:rsidP="00A73853">
            <w:pPr>
              <w:widowControl/>
              <w:jc w:val="left"/>
              <w:rPr>
                <w:rFonts w:ascii="宋体" w:eastAsia="宋体" w:hAnsi="宋体" w:cs="宋体"/>
                <w:kern w:val="0"/>
                <w:sz w:val="20"/>
                <w:szCs w:val="20"/>
              </w:rPr>
            </w:pPr>
            <w:r w:rsidRPr="00A73853">
              <w:rPr>
                <w:rFonts w:ascii="宋体" w:eastAsia="宋体" w:hAnsi="宋体" w:cs="宋体" w:hint="eastAsia"/>
                <w:kern w:val="0"/>
                <w:sz w:val="20"/>
                <w:szCs w:val="20"/>
              </w:rPr>
              <w:t>公开04表</w:t>
            </w:r>
          </w:p>
        </w:tc>
      </w:tr>
      <w:tr w:rsidR="00A73853" w:rsidRPr="00A73853" w:rsidTr="00A73853">
        <w:trPr>
          <w:gridAfter w:val="2"/>
          <w:wAfter w:w="1503" w:type="dxa"/>
          <w:trHeight w:val="288"/>
        </w:trPr>
        <w:tc>
          <w:tcPr>
            <w:tcW w:w="3303" w:type="dxa"/>
            <w:gridSpan w:val="10"/>
            <w:tcBorders>
              <w:top w:val="nil"/>
              <w:left w:val="nil"/>
              <w:bottom w:val="nil"/>
              <w:right w:val="nil"/>
            </w:tcBorders>
            <w:shd w:val="clear" w:color="auto" w:fill="auto"/>
            <w:noWrap/>
            <w:vAlign w:val="bottom"/>
            <w:hideMark/>
          </w:tcPr>
          <w:p w:rsidR="00A73853" w:rsidRPr="00A73853" w:rsidRDefault="00A73853" w:rsidP="00A73853">
            <w:pPr>
              <w:widowControl/>
              <w:jc w:val="left"/>
              <w:rPr>
                <w:rFonts w:ascii="宋体" w:eastAsia="宋体" w:hAnsi="宋体" w:cs="宋体"/>
                <w:kern w:val="0"/>
                <w:sz w:val="20"/>
                <w:szCs w:val="20"/>
              </w:rPr>
            </w:pPr>
            <w:r w:rsidRPr="00A73853">
              <w:rPr>
                <w:rFonts w:ascii="宋体" w:eastAsia="宋体" w:hAnsi="宋体" w:cs="宋体" w:hint="eastAsia"/>
                <w:kern w:val="0"/>
                <w:sz w:val="20"/>
                <w:szCs w:val="20"/>
              </w:rPr>
              <w:t>部门：益阳市黄泥湖中心学校</w:t>
            </w:r>
          </w:p>
        </w:tc>
        <w:tc>
          <w:tcPr>
            <w:tcW w:w="520" w:type="dxa"/>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326" w:type="dxa"/>
            <w:gridSpan w:val="11"/>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520"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3"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3"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0" w:type="dxa"/>
            <w:gridSpan w:val="4"/>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4"/>
            <w:tcBorders>
              <w:top w:val="nil"/>
              <w:left w:val="nil"/>
              <w:bottom w:val="nil"/>
              <w:right w:val="nil"/>
            </w:tcBorders>
            <w:shd w:val="clear" w:color="auto" w:fill="auto"/>
            <w:noWrap/>
            <w:vAlign w:val="bottom"/>
            <w:hideMark/>
          </w:tcPr>
          <w:p w:rsidR="00A73853" w:rsidRPr="00A73853" w:rsidRDefault="00A73853" w:rsidP="00A73853">
            <w:pPr>
              <w:widowControl/>
              <w:jc w:val="left"/>
              <w:rPr>
                <w:rFonts w:ascii="宋体" w:eastAsia="宋体" w:hAnsi="宋体" w:cs="宋体"/>
                <w:kern w:val="0"/>
                <w:sz w:val="20"/>
                <w:szCs w:val="20"/>
              </w:rPr>
            </w:pPr>
            <w:r w:rsidRPr="00A73853">
              <w:rPr>
                <w:rFonts w:ascii="宋体" w:eastAsia="宋体" w:hAnsi="宋体" w:cs="宋体" w:hint="eastAsia"/>
                <w:kern w:val="0"/>
                <w:sz w:val="20"/>
                <w:szCs w:val="20"/>
              </w:rPr>
              <w:t>金额单位：万元</w:t>
            </w:r>
          </w:p>
        </w:tc>
      </w:tr>
      <w:tr w:rsidR="00A73853" w:rsidRPr="00A73853" w:rsidTr="00A73853">
        <w:trPr>
          <w:gridAfter w:val="2"/>
          <w:wAfter w:w="1503" w:type="dxa"/>
          <w:trHeight w:val="300"/>
        </w:trPr>
        <w:tc>
          <w:tcPr>
            <w:tcW w:w="5343" w:type="dxa"/>
            <w:gridSpan w:val="16"/>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收入</w:t>
            </w:r>
          </w:p>
        </w:tc>
        <w:tc>
          <w:tcPr>
            <w:tcW w:w="10032" w:type="dxa"/>
            <w:gridSpan w:val="33"/>
            <w:tcBorders>
              <w:top w:val="single" w:sz="4" w:space="0" w:color="D4D4D4"/>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支出</w:t>
            </w:r>
          </w:p>
        </w:tc>
      </w:tr>
      <w:tr w:rsidR="00A73853" w:rsidRPr="00A73853" w:rsidTr="00A73853">
        <w:trPr>
          <w:gridAfter w:val="2"/>
          <w:wAfter w:w="1503" w:type="dxa"/>
          <w:trHeight w:val="312"/>
        </w:trPr>
        <w:tc>
          <w:tcPr>
            <w:tcW w:w="3303" w:type="dxa"/>
            <w:gridSpan w:val="10"/>
            <w:vMerge w:val="restart"/>
            <w:tcBorders>
              <w:top w:val="nil"/>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项目</w:t>
            </w:r>
          </w:p>
        </w:tc>
        <w:tc>
          <w:tcPr>
            <w:tcW w:w="52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行次</w:t>
            </w:r>
          </w:p>
        </w:tc>
        <w:tc>
          <w:tcPr>
            <w:tcW w:w="1520" w:type="dxa"/>
            <w:gridSpan w:val="5"/>
            <w:vMerge w:val="restart"/>
            <w:tcBorders>
              <w:top w:val="nil"/>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金额</w:t>
            </w:r>
          </w:p>
        </w:tc>
        <w:tc>
          <w:tcPr>
            <w:tcW w:w="3326" w:type="dxa"/>
            <w:gridSpan w:val="11"/>
            <w:vMerge w:val="restart"/>
            <w:tcBorders>
              <w:top w:val="nil"/>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项目</w:t>
            </w:r>
          </w:p>
        </w:tc>
        <w:tc>
          <w:tcPr>
            <w:tcW w:w="520" w:type="dxa"/>
            <w:gridSpan w:val="3"/>
            <w:vMerge w:val="restart"/>
            <w:tcBorders>
              <w:top w:val="nil"/>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行次</w:t>
            </w:r>
          </w:p>
        </w:tc>
        <w:tc>
          <w:tcPr>
            <w:tcW w:w="1523" w:type="dxa"/>
            <w:gridSpan w:val="6"/>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合计</w:t>
            </w:r>
          </w:p>
        </w:tc>
        <w:tc>
          <w:tcPr>
            <w:tcW w:w="1523" w:type="dxa"/>
            <w:gridSpan w:val="5"/>
            <w:vMerge w:val="restart"/>
            <w:tcBorders>
              <w:top w:val="nil"/>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一般公共预算财政拨款</w:t>
            </w:r>
          </w:p>
        </w:tc>
        <w:tc>
          <w:tcPr>
            <w:tcW w:w="1520" w:type="dxa"/>
            <w:gridSpan w:val="4"/>
            <w:vMerge w:val="restart"/>
            <w:tcBorders>
              <w:top w:val="nil"/>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政府性基金预算财政拨款</w:t>
            </w:r>
          </w:p>
        </w:tc>
        <w:tc>
          <w:tcPr>
            <w:tcW w:w="1620" w:type="dxa"/>
            <w:gridSpan w:val="4"/>
            <w:vMerge w:val="restart"/>
            <w:tcBorders>
              <w:top w:val="nil"/>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国有资本经营预算财政拨款</w:t>
            </w:r>
          </w:p>
        </w:tc>
      </w:tr>
      <w:tr w:rsidR="00A73853" w:rsidRPr="00A73853" w:rsidTr="00A73853">
        <w:trPr>
          <w:gridAfter w:val="2"/>
          <w:wAfter w:w="1503" w:type="dxa"/>
          <w:trHeight w:val="600"/>
        </w:trPr>
        <w:tc>
          <w:tcPr>
            <w:tcW w:w="3303" w:type="dxa"/>
            <w:gridSpan w:val="10"/>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520" w:type="dxa"/>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0" w:type="dxa"/>
            <w:gridSpan w:val="5"/>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326" w:type="dxa"/>
            <w:gridSpan w:val="11"/>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520" w:type="dxa"/>
            <w:gridSpan w:val="3"/>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3" w:type="dxa"/>
            <w:gridSpan w:val="6"/>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3" w:type="dxa"/>
            <w:gridSpan w:val="5"/>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0" w:type="dxa"/>
            <w:gridSpan w:val="4"/>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4"/>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栏次</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1</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栏次</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6"/>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2</w:t>
            </w:r>
          </w:p>
        </w:tc>
        <w:tc>
          <w:tcPr>
            <w:tcW w:w="1523"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3</w:t>
            </w:r>
          </w:p>
        </w:tc>
        <w:tc>
          <w:tcPr>
            <w:tcW w:w="1520"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4</w:t>
            </w:r>
          </w:p>
        </w:tc>
        <w:tc>
          <w:tcPr>
            <w:tcW w:w="1620"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5</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一、一般公共预算财政拨款</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1</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404.63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一、一般公共服务支出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33</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二、政府性基金预算财政拨款</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2</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二、外交支出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34</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三、国有资本经营预算财政拨款</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3</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三、国防支出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35</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4</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四、公共安全支出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36</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5</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五、教育支出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37</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404.63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404.63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lastRenderedPageBreak/>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6</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六、科学技术支出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38</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7</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七、文化旅游体育与传媒支出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39</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8</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八、社会保障和就业支出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40</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9</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九、卫生健康支出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41</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10</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十、节能环保支出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42</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11</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十一、城乡社区支出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43</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12</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十二、农林水支出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44</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13</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十三、交通运输支出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45</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14</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十四、资源勘探工业信息等支出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46</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15</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十五、商业服务业等支出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47</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16</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十六、金融支出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48</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17</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十七、援助其他地区支出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49</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18</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十八、自然资源海洋气象等支出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50</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19</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十九、住房保障支出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51</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20</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二十、粮油物资储备支出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52</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21</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二十一、国有资本经营预算支出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53</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22</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二十二、灾害防治及应急管理支出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54</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23</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二十三、其他支出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55</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b/>
                <w:bCs/>
                <w:color w:val="000000"/>
                <w:kern w:val="0"/>
                <w:sz w:val="20"/>
                <w:szCs w:val="20"/>
              </w:rPr>
            </w:pPr>
            <w:r w:rsidRPr="00A73853">
              <w:rPr>
                <w:rFonts w:ascii="宋体" w:eastAsia="宋体" w:hAnsi="宋体" w:cs="宋体" w:hint="eastAsia"/>
                <w:b/>
                <w:bCs/>
                <w:color w:val="000000"/>
                <w:kern w:val="0"/>
                <w:sz w:val="20"/>
                <w:szCs w:val="20"/>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24</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二十四、债务还本支出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56</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0"/>
                <w:szCs w:val="20"/>
              </w:rPr>
            </w:pPr>
            <w:r w:rsidRPr="00A73853">
              <w:rPr>
                <w:rFonts w:ascii="宋体" w:eastAsia="宋体" w:hAnsi="宋体" w:cs="宋体" w:hint="eastAsia"/>
                <w:color w:val="000000"/>
                <w:kern w:val="0"/>
                <w:sz w:val="20"/>
                <w:szCs w:val="20"/>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25</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二十五、债务付息支出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57</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0"/>
                <w:szCs w:val="20"/>
              </w:rPr>
            </w:pPr>
            <w:r w:rsidRPr="00A73853">
              <w:rPr>
                <w:rFonts w:ascii="宋体" w:eastAsia="宋体" w:hAnsi="宋体" w:cs="宋体" w:hint="eastAsia"/>
                <w:color w:val="000000"/>
                <w:kern w:val="0"/>
                <w:sz w:val="20"/>
                <w:szCs w:val="20"/>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26</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二十六、抗疫特别国债安排的支出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58</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b/>
                <w:bCs/>
                <w:color w:val="000000"/>
                <w:kern w:val="0"/>
                <w:sz w:val="22"/>
              </w:rPr>
            </w:pPr>
            <w:r w:rsidRPr="00A73853">
              <w:rPr>
                <w:rFonts w:ascii="宋体" w:eastAsia="宋体" w:hAnsi="宋体" w:cs="宋体" w:hint="eastAsia"/>
                <w:b/>
                <w:bCs/>
                <w:color w:val="000000"/>
                <w:kern w:val="0"/>
                <w:sz w:val="22"/>
              </w:rPr>
              <w:t>本年收入合计</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27</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404.63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b/>
                <w:bCs/>
                <w:color w:val="000000"/>
                <w:kern w:val="0"/>
                <w:sz w:val="18"/>
                <w:szCs w:val="18"/>
              </w:rPr>
            </w:pPr>
            <w:r w:rsidRPr="00A73853">
              <w:rPr>
                <w:rFonts w:ascii="宋体" w:eastAsia="宋体" w:hAnsi="宋体" w:cs="宋体" w:hint="eastAsia"/>
                <w:b/>
                <w:bCs/>
                <w:color w:val="000000"/>
                <w:kern w:val="0"/>
                <w:sz w:val="18"/>
                <w:szCs w:val="18"/>
              </w:rPr>
              <w:t>本年支出合计</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59</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404.63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404.63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年初财政拨款结转和结余</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28</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年末财政拨款结转和结余</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60</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0.00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0.00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一般公共预算财政拨款</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29</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61</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政府性基金预算财政拨款</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30</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62</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国有资本经营预算财政拨款</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31</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63</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33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b/>
                <w:bCs/>
                <w:color w:val="000000"/>
                <w:kern w:val="0"/>
                <w:sz w:val="22"/>
              </w:rPr>
            </w:pPr>
            <w:r w:rsidRPr="00A73853">
              <w:rPr>
                <w:rFonts w:ascii="宋体" w:eastAsia="宋体" w:hAnsi="宋体" w:cs="宋体" w:hint="eastAsia"/>
                <w:b/>
                <w:bCs/>
                <w:color w:val="000000"/>
                <w:kern w:val="0"/>
                <w:sz w:val="22"/>
              </w:rPr>
              <w:t>总计</w:t>
            </w:r>
          </w:p>
        </w:tc>
        <w:tc>
          <w:tcPr>
            <w:tcW w:w="520" w:type="dxa"/>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32</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404.63 </w:t>
            </w:r>
          </w:p>
        </w:tc>
        <w:tc>
          <w:tcPr>
            <w:tcW w:w="3326" w:type="dxa"/>
            <w:gridSpan w:val="11"/>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b/>
                <w:bCs/>
                <w:color w:val="000000"/>
                <w:kern w:val="0"/>
                <w:sz w:val="18"/>
                <w:szCs w:val="18"/>
              </w:rPr>
            </w:pPr>
            <w:r w:rsidRPr="00A73853">
              <w:rPr>
                <w:rFonts w:ascii="宋体" w:eastAsia="宋体" w:hAnsi="宋体" w:cs="宋体" w:hint="eastAsia"/>
                <w:b/>
                <w:bCs/>
                <w:color w:val="000000"/>
                <w:kern w:val="0"/>
                <w:sz w:val="18"/>
                <w:szCs w:val="18"/>
              </w:rPr>
              <w:t>总计</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64</w:t>
            </w:r>
          </w:p>
        </w:tc>
        <w:tc>
          <w:tcPr>
            <w:tcW w:w="1523"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404.63 </w:t>
            </w:r>
          </w:p>
        </w:tc>
        <w:tc>
          <w:tcPr>
            <w:tcW w:w="1523"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404.63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6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
          <w:wAfter w:w="1503" w:type="dxa"/>
          <w:trHeight w:val="300"/>
        </w:trPr>
        <w:tc>
          <w:tcPr>
            <w:tcW w:w="13755" w:type="dxa"/>
            <w:gridSpan w:val="45"/>
            <w:tcBorders>
              <w:top w:val="single" w:sz="4" w:space="0" w:color="D4D4D4"/>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注：本表反映部门本年度一般公共预算财政拨款、政府性基金预算财政拨款和国有资本经营预算财政拨款的总收支和年末结转结余情况。</w:t>
            </w:r>
          </w:p>
        </w:tc>
        <w:tc>
          <w:tcPr>
            <w:tcW w:w="1620" w:type="dxa"/>
            <w:gridSpan w:val="4"/>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0"/>
                <w:szCs w:val="20"/>
              </w:rPr>
            </w:pPr>
            <w:r w:rsidRPr="00A73853">
              <w:rPr>
                <w:rFonts w:ascii="宋体" w:eastAsia="宋体" w:hAnsi="宋体" w:cs="宋体" w:hint="eastAsia"/>
                <w:color w:val="000000"/>
                <w:kern w:val="0"/>
                <w:sz w:val="20"/>
                <w:szCs w:val="20"/>
              </w:rPr>
              <w:t xml:space="preserve">　</w:t>
            </w:r>
          </w:p>
        </w:tc>
      </w:tr>
      <w:tr w:rsidR="00A73853" w:rsidRPr="00A73853" w:rsidTr="00A73853">
        <w:trPr>
          <w:gridAfter w:val="2"/>
          <w:wAfter w:w="1503" w:type="dxa"/>
          <w:trHeight w:val="288"/>
        </w:trPr>
        <w:tc>
          <w:tcPr>
            <w:tcW w:w="3303" w:type="dxa"/>
            <w:gridSpan w:val="10"/>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520" w:type="dxa"/>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326" w:type="dxa"/>
            <w:gridSpan w:val="11"/>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520"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3"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3"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0" w:type="dxa"/>
            <w:gridSpan w:val="4"/>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620" w:type="dxa"/>
            <w:gridSpan w:val="4"/>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r>
      <w:tr w:rsidR="00A73853" w:rsidRPr="00A73853" w:rsidTr="00A73853">
        <w:trPr>
          <w:gridAfter w:val="16"/>
          <w:wAfter w:w="6275" w:type="dxa"/>
          <w:trHeight w:val="384"/>
        </w:trPr>
        <w:tc>
          <w:tcPr>
            <w:tcW w:w="332" w:type="dxa"/>
            <w:gridSpan w:val="2"/>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34"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29"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540"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center"/>
              <w:rPr>
                <w:rFonts w:ascii="黑体" w:eastAsia="黑体" w:hAnsi="黑体" w:cs="宋体"/>
                <w:kern w:val="0"/>
                <w:sz w:val="30"/>
                <w:szCs w:val="30"/>
              </w:rPr>
            </w:pPr>
            <w:r w:rsidRPr="00A73853">
              <w:rPr>
                <w:rFonts w:ascii="黑体" w:eastAsia="黑体" w:hAnsi="黑体" w:cs="宋体" w:hint="eastAsia"/>
                <w:kern w:val="0"/>
                <w:sz w:val="30"/>
                <w:szCs w:val="30"/>
              </w:rPr>
              <w:t>一般公共预算财政拨款支出决算表</w:t>
            </w:r>
          </w:p>
        </w:tc>
        <w:tc>
          <w:tcPr>
            <w:tcW w:w="2026" w:type="dxa"/>
            <w:gridSpan w:val="8"/>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2020" w:type="dxa"/>
            <w:gridSpan w:val="4"/>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2022" w:type="dxa"/>
            <w:gridSpan w:val="9"/>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r>
      <w:tr w:rsidR="00A73853" w:rsidRPr="00A73853" w:rsidTr="00A73853">
        <w:trPr>
          <w:gridAfter w:val="16"/>
          <w:wAfter w:w="6275" w:type="dxa"/>
          <w:trHeight w:val="288"/>
        </w:trPr>
        <w:tc>
          <w:tcPr>
            <w:tcW w:w="332" w:type="dxa"/>
            <w:gridSpan w:val="2"/>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34"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29"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540"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2026" w:type="dxa"/>
            <w:gridSpan w:val="8"/>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2020" w:type="dxa"/>
            <w:gridSpan w:val="4"/>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2022" w:type="dxa"/>
            <w:gridSpan w:val="9"/>
            <w:tcBorders>
              <w:top w:val="nil"/>
              <w:left w:val="nil"/>
              <w:bottom w:val="nil"/>
              <w:right w:val="nil"/>
            </w:tcBorders>
            <w:shd w:val="clear" w:color="auto" w:fill="auto"/>
            <w:noWrap/>
            <w:vAlign w:val="bottom"/>
            <w:hideMark/>
          </w:tcPr>
          <w:p w:rsidR="00A73853" w:rsidRPr="00A73853" w:rsidRDefault="00A73853" w:rsidP="00A73853">
            <w:pPr>
              <w:widowControl/>
              <w:jc w:val="left"/>
              <w:rPr>
                <w:rFonts w:ascii="宋体" w:eastAsia="宋体" w:hAnsi="宋体" w:cs="宋体"/>
                <w:kern w:val="0"/>
                <w:sz w:val="20"/>
                <w:szCs w:val="20"/>
              </w:rPr>
            </w:pPr>
            <w:r w:rsidRPr="00A73853">
              <w:rPr>
                <w:rFonts w:ascii="宋体" w:eastAsia="宋体" w:hAnsi="宋体" w:cs="宋体" w:hint="eastAsia"/>
                <w:kern w:val="0"/>
                <w:sz w:val="20"/>
                <w:szCs w:val="20"/>
              </w:rPr>
              <w:t>公开05表</w:t>
            </w:r>
          </w:p>
        </w:tc>
      </w:tr>
      <w:tr w:rsidR="00A73853" w:rsidRPr="00A73853" w:rsidTr="00A73853">
        <w:trPr>
          <w:gridAfter w:val="16"/>
          <w:wAfter w:w="6275" w:type="dxa"/>
          <w:trHeight w:val="288"/>
        </w:trPr>
        <w:tc>
          <w:tcPr>
            <w:tcW w:w="4535" w:type="dxa"/>
            <w:gridSpan w:val="14"/>
            <w:tcBorders>
              <w:top w:val="nil"/>
              <w:left w:val="nil"/>
              <w:bottom w:val="nil"/>
              <w:right w:val="nil"/>
            </w:tcBorders>
            <w:shd w:val="clear" w:color="auto" w:fill="auto"/>
            <w:noWrap/>
            <w:vAlign w:val="bottom"/>
            <w:hideMark/>
          </w:tcPr>
          <w:p w:rsidR="00A73853" w:rsidRPr="00A73853" w:rsidRDefault="00A73853" w:rsidP="00A73853">
            <w:pPr>
              <w:widowControl/>
              <w:jc w:val="left"/>
              <w:rPr>
                <w:rFonts w:ascii="宋体" w:eastAsia="宋体" w:hAnsi="宋体" w:cs="宋体"/>
                <w:kern w:val="0"/>
                <w:sz w:val="20"/>
                <w:szCs w:val="20"/>
              </w:rPr>
            </w:pPr>
            <w:r w:rsidRPr="00A73853">
              <w:rPr>
                <w:rFonts w:ascii="宋体" w:eastAsia="宋体" w:hAnsi="宋体" w:cs="宋体" w:hint="eastAsia"/>
                <w:kern w:val="0"/>
                <w:sz w:val="20"/>
                <w:szCs w:val="20"/>
              </w:rPr>
              <w:t>部门：益阳市黄泥湖中心学校</w:t>
            </w:r>
          </w:p>
        </w:tc>
        <w:tc>
          <w:tcPr>
            <w:tcW w:w="2026" w:type="dxa"/>
            <w:gridSpan w:val="8"/>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2020" w:type="dxa"/>
            <w:gridSpan w:val="4"/>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2022" w:type="dxa"/>
            <w:gridSpan w:val="9"/>
            <w:tcBorders>
              <w:top w:val="nil"/>
              <w:left w:val="nil"/>
              <w:bottom w:val="nil"/>
              <w:right w:val="nil"/>
            </w:tcBorders>
            <w:shd w:val="clear" w:color="auto" w:fill="auto"/>
            <w:noWrap/>
            <w:vAlign w:val="bottom"/>
            <w:hideMark/>
          </w:tcPr>
          <w:p w:rsidR="00A73853" w:rsidRPr="00A73853" w:rsidRDefault="00A73853" w:rsidP="00A73853">
            <w:pPr>
              <w:widowControl/>
              <w:jc w:val="left"/>
              <w:rPr>
                <w:rFonts w:ascii="宋体" w:eastAsia="宋体" w:hAnsi="宋体" w:cs="宋体"/>
                <w:kern w:val="0"/>
                <w:sz w:val="20"/>
                <w:szCs w:val="20"/>
              </w:rPr>
            </w:pPr>
            <w:r w:rsidRPr="00A73853">
              <w:rPr>
                <w:rFonts w:ascii="宋体" w:eastAsia="宋体" w:hAnsi="宋体" w:cs="宋体" w:hint="eastAsia"/>
                <w:kern w:val="0"/>
                <w:sz w:val="20"/>
                <w:szCs w:val="20"/>
              </w:rPr>
              <w:t>金额单位：万元</w:t>
            </w:r>
          </w:p>
        </w:tc>
      </w:tr>
      <w:tr w:rsidR="00A73853" w:rsidRPr="00A73853" w:rsidTr="00A73853">
        <w:trPr>
          <w:gridAfter w:val="16"/>
          <w:wAfter w:w="6275" w:type="dxa"/>
          <w:trHeight w:val="300"/>
        </w:trPr>
        <w:tc>
          <w:tcPr>
            <w:tcW w:w="4535" w:type="dxa"/>
            <w:gridSpan w:val="1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项目</w:t>
            </w:r>
          </w:p>
        </w:tc>
        <w:tc>
          <w:tcPr>
            <w:tcW w:w="6068" w:type="dxa"/>
            <w:gridSpan w:val="21"/>
            <w:tcBorders>
              <w:top w:val="single" w:sz="4" w:space="0" w:color="D4D4D4"/>
              <w:left w:val="nil"/>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本年支出</w:t>
            </w:r>
          </w:p>
        </w:tc>
      </w:tr>
      <w:tr w:rsidR="00A73853" w:rsidRPr="00A73853" w:rsidTr="00A73853">
        <w:trPr>
          <w:gridAfter w:val="16"/>
          <w:wAfter w:w="6275" w:type="dxa"/>
          <w:trHeight w:val="312"/>
        </w:trPr>
        <w:tc>
          <w:tcPr>
            <w:tcW w:w="995" w:type="dxa"/>
            <w:gridSpan w:val="8"/>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科目代码</w:t>
            </w:r>
          </w:p>
        </w:tc>
        <w:tc>
          <w:tcPr>
            <w:tcW w:w="3540" w:type="dxa"/>
            <w:gridSpan w:val="6"/>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科目名称</w:t>
            </w:r>
          </w:p>
        </w:tc>
        <w:tc>
          <w:tcPr>
            <w:tcW w:w="2026" w:type="dxa"/>
            <w:gridSpan w:val="8"/>
            <w:vMerge w:val="restart"/>
            <w:tcBorders>
              <w:top w:val="nil"/>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小计</w:t>
            </w:r>
          </w:p>
        </w:tc>
        <w:tc>
          <w:tcPr>
            <w:tcW w:w="2020" w:type="dxa"/>
            <w:gridSpan w:val="4"/>
            <w:vMerge w:val="restart"/>
            <w:tcBorders>
              <w:top w:val="nil"/>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基本支出</w:t>
            </w:r>
          </w:p>
        </w:tc>
        <w:tc>
          <w:tcPr>
            <w:tcW w:w="2022" w:type="dxa"/>
            <w:gridSpan w:val="9"/>
            <w:vMerge w:val="restart"/>
            <w:tcBorders>
              <w:top w:val="nil"/>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项目支出</w:t>
            </w:r>
          </w:p>
        </w:tc>
      </w:tr>
      <w:tr w:rsidR="00A73853" w:rsidRPr="00A73853" w:rsidTr="00A73853">
        <w:trPr>
          <w:gridAfter w:val="16"/>
          <w:wAfter w:w="6275" w:type="dxa"/>
          <w:trHeight w:val="312"/>
        </w:trPr>
        <w:tc>
          <w:tcPr>
            <w:tcW w:w="995" w:type="dxa"/>
            <w:gridSpan w:val="8"/>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540" w:type="dxa"/>
            <w:gridSpan w:val="6"/>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2026" w:type="dxa"/>
            <w:gridSpan w:val="8"/>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2020" w:type="dxa"/>
            <w:gridSpan w:val="4"/>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2022" w:type="dxa"/>
            <w:gridSpan w:val="9"/>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r>
      <w:tr w:rsidR="00A73853" w:rsidRPr="00A73853" w:rsidTr="00A73853">
        <w:trPr>
          <w:gridAfter w:val="16"/>
          <w:wAfter w:w="6275" w:type="dxa"/>
          <w:trHeight w:val="312"/>
        </w:trPr>
        <w:tc>
          <w:tcPr>
            <w:tcW w:w="995" w:type="dxa"/>
            <w:gridSpan w:val="8"/>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540" w:type="dxa"/>
            <w:gridSpan w:val="6"/>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2026" w:type="dxa"/>
            <w:gridSpan w:val="8"/>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2020" w:type="dxa"/>
            <w:gridSpan w:val="4"/>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2022" w:type="dxa"/>
            <w:gridSpan w:val="9"/>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r>
      <w:tr w:rsidR="00A73853" w:rsidRPr="00A73853" w:rsidTr="00A73853">
        <w:trPr>
          <w:gridAfter w:val="16"/>
          <w:wAfter w:w="6275" w:type="dxa"/>
          <w:trHeight w:val="300"/>
        </w:trPr>
        <w:tc>
          <w:tcPr>
            <w:tcW w:w="4535" w:type="dxa"/>
            <w:gridSpan w:val="1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栏次</w:t>
            </w:r>
          </w:p>
        </w:tc>
        <w:tc>
          <w:tcPr>
            <w:tcW w:w="2026" w:type="dxa"/>
            <w:gridSpan w:val="8"/>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1</w:t>
            </w:r>
          </w:p>
        </w:tc>
        <w:tc>
          <w:tcPr>
            <w:tcW w:w="2020"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2</w:t>
            </w:r>
          </w:p>
        </w:tc>
        <w:tc>
          <w:tcPr>
            <w:tcW w:w="2022" w:type="dxa"/>
            <w:gridSpan w:val="9"/>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3</w:t>
            </w:r>
          </w:p>
        </w:tc>
      </w:tr>
      <w:tr w:rsidR="00A73853" w:rsidRPr="00A73853" w:rsidTr="00A73853">
        <w:trPr>
          <w:gridAfter w:val="16"/>
          <w:wAfter w:w="6275" w:type="dxa"/>
          <w:trHeight w:val="300"/>
        </w:trPr>
        <w:tc>
          <w:tcPr>
            <w:tcW w:w="4535" w:type="dxa"/>
            <w:gridSpan w:val="1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合计</w:t>
            </w:r>
          </w:p>
        </w:tc>
        <w:tc>
          <w:tcPr>
            <w:tcW w:w="2026" w:type="dxa"/>
            <w:gridSpan w:val="8"/>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22"/>
              </w:rPr>
            </w:pPr>
            <w:r w:rsidRPr="00A73853">
              <w:rPr>
                <w:rFonts w:ascii="宋体" w:eastAsia="宋体" w:hAnsi="宋体" w:cs="宋体" w:hint="eastAsia"/>
                <w:b/>
                <w:bCs/>
                <w:color w:val="000000"/>
                <w:kern w:val="0"/>
                <w:sz w:val="22"/>
              </w:rPr>
              <w:t xml:space="preserve">404.63 </w:t>
            </w:r>
          </w:p>
        </w:tc>
        <w:tc>
          <w:tcPr>
            <w:tcW w:w="20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22"/>
              </w:rPr>
            </w:pPr>
            <w:r w:rsidRPr="00A73853">
              <w:rPr>
                <w:rFonts w:ascii="宋体" w:eastAsia="宋体" w:hAnsi="宋体" w:cs="宋体" w:hint="eastAsia"/>
                <w:b/>
                <w:bCs/>
                <w:color w:val="000000"/>
                <w:kern w:val="0"/>
                <w:sz w:val="22"/>
              </w:rPr>
              <w:t xml:space="preserve">402.19 </w:t>
            </w:r>
          </w:p>
        </w:tc>
        <w:tc>
          <w:tcPr>
            <w:tcW w:w="2022" w:type="dxa"/>
            <w:gridSpan w:val="9"/>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22"/>
              </w:rPr>
            </w:pPr>
            <w:r w:rsidRPr="00A73853">
              <w:rPr>
                <w:rFonts w:ascii="宋体" w:eastAsia="宋体" w:hAnsi="宋体" w:cs="宋体" w:hint="eastAsia"/>
                <w:b/>
                <w:bCs/>
                <w:color w:val="000000"/>
                <w:kern w:val="0"/>
                <w:sz w:val="22"/>
              </w:rPr>
              <w:t xml:space="preserve">2.44 </w:t>
            </w:r>
          </w:p>
        </w:tc>
      </w:tr>
      <w:tr w:rsidR="00A73853" w:rsidRPr="00A73853" w:rsidTr="00A73853">
        <w:trPr>
          <w:gridAfter w:val="16"/>
          <w:wAfter w:w="6275" w:type="dxa"/>
          <w:trHeight w:val="300"/>
        </w:trPr>
        <w:tc>
          <w:tcPr>
            <w:tcW w:w="995" w:type="dxa"/>
            <w:gridSpan w:val="8"/>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2050202</w:t>
            </w:r>
          </w:p>
        </w:tc>
        <w:tc>
          <w:tcPr>
            <w:tcW w:w="3540"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小学教育</w:t>
            </w:r>
          </w:p>
        </w:tc>
        <w:tc>
          <w:tcPr>
            <w:tcW w:w="2026" w:type="dxa"/>
            <w:gridSpan w:val="8"/>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14.58 </w:t>
            </w:r>
          </w:p>
        </w:tc>
        <w:tc>
          <w:tcPr>
            <w:tcW w:w="20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14.58 </w:t>
            </w:r>
          </w:p>
        </w:tc>
        <w:tc>
          <w:tcPr>
            <w:tcW w:w="2022" w:type="dxa"/>
            <w:gridSpan w:val="9"/>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16"/>
          <w:wAfter w:w="6275" w:type="dxa"/>
          <w:trHeight w:val="300"/>
        </w:trPr>
        <w:tc>
          <w:tcPr>
            <w:tcW w:w="995" w:type="dxa"/>
            <w:gridSpan w:val="8"/>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lastRenderedPageBreak/>
              <w:t>2050299</w:t>
            </w:r>
          </w:p>
        </w:tc>
        <w:tc>
          <w:tcPr>
            <w:tcW w:w="3540"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其他普通教育支出</w:t>
            </w:r>
          </w:p>
        </w:tc>
        <w:tc>
          <w:tcPr>
            <w:tcW w:w="2026" w:type="dxa"/>
            <w:gridSpan w:val="8"/>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387.62 </w:t>
            </w:r>
          </w:p>
        </w:tc>
        <w:tc>
          <w:tcPr>
            <w:tcW w:w="20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387.62 </w:t>
            </w:r>
          </w:p>
        </w:tc>
        <w:tc>
          <w:tcPr>
            <w:tcW w:w="2022" w:type="dxa"/>
            <w:gridSpan w:val="9"/>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16"/>
          <w:wAfter w:w="6275" w:type="dxa"/>
          <w:trHeight w:val="300"/>
        </w:trPr>
        <w:tc>
          <w:tcPr>
            <w:tcW w:w="995" w:type="dxa"/>
            <w:gridSpan w:val="8"/>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2050999</w:t>
            </w:r>
          </w:p>
        </w:tc>
        <w:tc>
          <w:tcPr>
            <w:tcW w:w="3540"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其他教育费附加安排的支出</w:t>
            </w:r>
          </w:p>
        </w:tc>
        <w:tc>
          <w:tcPr>
            <w:tcW w:w="2026" w:type="dxa"/>
            <w:gridSpan w:val="8"/>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2.44 </w:t>
            </w:r>
          </w:p>
        </w:tc>
        <w:tc>
          <w:tcPr>
            <w:tcW w:w="20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2022" w:type="dxa"/>
            <w:gridSpan w:val="9"/>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2.44 </w:t>
            </w:r>
          </w:p>
        </w:tc>
      </w:tr>
      <w:tr w:rsidR="00A73853" w:rsidRPr="00A73853" w:rsidTr="00A73853">
        <w:trPr>
          <w:gridAfter w:val="16"/>
          <w:wAfter w:w="6275" w:type="dxa"/>
          <w:trHeight w:val="300"/>
        </w:trPr>
        <w:tc>
          <w:tcPr>
            <w:tcW w:w="10603" w:type="dxa"/>
            <w:gridSpan w:val="35"/>
            <w:tcBorders>
              <w:top w:val="single" w:sz="4" w:space="0" w:color="D4D4D4"/>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注：本表反映部门本年度一般公共预算财政拨款支出情况。</w:t>
            </w:r>
          </w:p>
        </w:tc>
      </w:tr>
      <w:tr w:rsidR="00A73853" w:rsidRPr="00A73853" w:rsidTr="00A73853">
        <w:trPr>
          <w:trHeight w:val="384"/>
        </w:trPr>
        <w:tc>
          <w:tcPr>
            <w:tcW w:w="666"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320" w:type="dxa"/>
            <w:gridSpan w:val="7"/>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666" w:type="dxa"/>
            <w:gridSpan w:val="4"/>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2500" w:type="dxa"/>
            <w:gridSpan w:val="7"/>
            <w:tcBorders>
              <w:top w:val="nil"/>
              <w:left w:val="nil"/>
              <w:bottom w:val="nil"/>
              <w:right w:val="nil"/>
            </w:tcBorders>
            <w:shd w:val="clear" w:color="auto" w:fill="auto"/>
            <w:noWrap/>
            <w:vAlign w:val="center"/>
            <w:hideMark/>
          </w:tcPr>
          <w:p w:rsidR="00A73853" w:rsidRPr="00A73853" w:rsidRDefault="00A73853" w:rsidP="00A73853">
            <w:pPr>
              <w:widowControl/>
              <w:jc w:val="center"/>
              <w:rPr>
                <w:rFonts w:ascii="黑体" w:eastAsia="黑体" w:hAnsi="黑体" w:cs="宋体"/>
                <w:kern w:val="0"/>
                <w:sz w:val="18"/>
                <w:szCs w:val="18"/>
              </w:rPr>
            </w:pPr>
            <w:r w:rsidRPr="00A73853">
              <w:rPr>
                <w:rFonts w:ascii="黑体" w:eastAsia="黑体" w:hAnsi="黑体" w:cs="宋体" w:hint="eastAsia"/>
                <w:kern w:val="0"/>
                <w:sz w:val="18"/>
                <w:szCs w:val="18"/>
              </w:rPr>
              <w:t>一般公共预算财政拨款基本支出决算明细表</w:t>
            </w:r>
          </w:p>
        </w:tc>
        <w:tc>
          <w:tcPr>
            <w:tcW w:w="16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666"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4200" w:type="dxa"/>
            <w:gridSpan w:val="10"/>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0"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r>
      <w:tr w:rsidR="00A73853" w:rsidRPr="00A73853" w:rsidTr="00A73853">
        <w:trPr>
          <w:trHeight w:val="288"/>
        </w:trPr>
        <w:tc>
          <w:tcPr>
            <w:tcW w:w="666"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320" w:type="dxa"/>
            <w:gridSpan w:val="7"/>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666" w:type="dxa"/>
            <w:gridSpan w:val="4"/>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2500" w:type="dxa"/>
            <w:gridSpan w:val="7"/>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666"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4200" w:type="dxa"/>
            <w:gridSpan w:val="10"/>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0" w:type="dxa"/>
            <w:gridSpan w:val="3"/>
            <w:tcBorders>
              <w:top w:val="nil"/>
              <w:left w:val="nil"/>
              <w:bottom w:val="nil"/>
              <w:right w:val="nil"/>
            </w:tcBorders>
            <w:shd w:val="clear" w:color="auto" w:fill="auto"/>
            <w:noWrap/>
            <w:vAlign w:val="bottom"/>
            <w:hideMark/>
          </w:tcPr>
          <w:p w:rsidR="00A73853" w:rsidRPr="00A73853" w:rsidRDefault="00A73853" w:rsidP="00A73853">
            <w:pPr>
              <w:widowControl/>
              <w:jc w:val="left"/>
              <w:rPr>
                <w:rFonts w:ascii="宋体" w:eastAsia="宋体" w:hAnsi="宋体" w:cs="宋体"/>
                <w:kern w:val="0"/>
                <w:sz w:val="18"/>
                <w:szCs w:val="18"/>
              </w:rPr>
            </w:pPr>
            <w:r w:rsidRPr="00A73853">
              <w:rPr>
                <w:rFonts w:ascii="宋体" w:eastAsia="宋体" w:hAnsi="宋体" w:cs="宋体" w:hint="eastAsia"/>
                <w:kern w:val="0"/>
                <w:sz w:val="18"/>
                <w:szCs w:val="18"/>
              </w:rPr>
              <w:t>公开06表</w:t>
            </w:r>
          </w:p>
        </w:tc>
      </w:tr>
      <w:tr w:rsidR="00A73853" w:rsidRPr="00A73853" w:rsidTr="00A73853">
        <w:trPr>
          <w:trHeight w:val="288"/>
        </w:trPr>
        <w:tc>
          <w:tcPr>
            <w:tcW w:w="3986" w:type="dxa"/>
            <w:gridSpan w:val="12"/>
            <w:tcBorders>
              <w:top w:val="nil"/>
              <w:left w:val="nil"/>
              <w:bottom w:val="nil"/>
              <w:right w:val="nil"/>
            </w:tcBorders>
            <w:shd w:val="clear" w:color="auto" w:fill="auto"/>
            <w:noWrap/>
            <w:vAlign w:val="bottom"/>
            <w:hideMark/>
          </w:tcPr>
          <w:p w:rsidR="00A73853" w:rsidRPr="00A73853" w:rsidRDefault="00A73853" w:rsidP="00A73853">
            <w:pPr>
              <w:widowControl/>
              <w:jc w:val="left"/>
              <w:rPr>
                <w:rFonts w:ascii="宋体" w:eastAsia="宋体" w:hAnsi="宋体" w:cs="宋体"/>
                <w:kern w:val="0"/>
                <w:sz w:val="18"/>
                <w:szCs w:val="18"/>
              </w:rPr>
            </w:pPr>
            <w:r w:rsidRPr="00A73853">
              <w:rPr>
                <w:rFonts w:ascii="宋体" w:eastAsia="宋体" w:hAnsi="宋体" w:cs="宋体" w:hint="eastAsia"/>
                <w:kern w:val="0"/>
                <w:sz w:val="18"/>
                <w:szCs w:val="18"/>
              </w:rPr>
              <w:t>部门：益阳市黄泥湖中心学校</w:t>
            </w:r>
          </w:p>
        </w:tc>
        <w:tc>
          <w:tcPr>
            <w:tcW w:w="16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666" w:type="dxa"/>
            <w:gridSpan w:val="4"/>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2500" w:type="dxa"/>
            <w:gridSpan w:val="7"/>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666"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4200" w:type="dxa"/>
            <w:gridSpan w:val="10"/>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0" w:type="dxa"/>
            <w:gridSpan w:val="3"/>
            <w:tcBorders>
              <w:top w:val="nil"/>
              <w:left w:val="nil"/>
              <w:bottom w:val="nil"/>
              <w:right w:val="nil"/>
            </w:tcBorders>
            <w:shd w:val="clear" w:color="auto" w:fill="auto"/>
            <w:noWrap/>
            <w:vAlign w:val="bottom"/>
            <w:hideMark/>
          </w:tcPr>
          <w:p w:rsidR="00A73853" w:rsidRPr="00A73853" w:rsidRDefault="00A73853" w:rsidP="00A73853">
            <w:pPr>
              <w:widowControl/>
              <w:jc w:val="left"/>
              <w:rPr>
                <w:rFonts w:ascii="宋体" w:eastAsia="宋体" w:hAnsi="宋体" w:cs="宋体"/>
                <w:kern w:val="0"/>
                <w:sz w:val="18"/>
                <w:szCs w:val="18"/>
              </w:rPr>
            </w:pPr>
            <w:r w:rsidRPr="00A73853">
              <w:rPr>
                <w:rFonts w:ascii="宋体" w:eastAsia="宋体" w:hAnsi="宋体" w:cs="宋体" w:hint="eastAsia"/>
                <w:kern w:val="0"/>
                <w:sz w:val="18"/>
                <w:szCs w:val="18"/>
              </w:rPr>
              <w:t>金额单位：万元</w:t>
            </w:r>
          </w:p>
        </w:tc>
      </w:tr>
      <w:tr w:rsidR="00A73853" w:rsidRPr="00A73853" w:rsidTr="00A73853">
        <w:trPr>
          <w:trHeight w:val="312"/>
        </w:trPr>
        <w:tc>
          <w:tcPr>
            <w:tcW w:w="666" w:type="dxa"/>
            <w:gridSpan w:val="5"/>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科目代码</w:t>
            </w:r>
          </w:p>
        </w:tc>
        <w:tc>
          <w:tcPr>
            <w:tcW w:w="3320" w:type="dxa"/>
            <w:gridSpan w:val="7"/>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科目名称</w:t>
            </w:r>
          </w:p>
        </w:tc>
        <w:tc>
          <w:tcPr>
            <w:tcW w:w="1620" w:type="dxa"/>
            <w:gridSpan w:val="5"/>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决算数</w:t>
            </w:r>
          </w:p>
        </w:tc>
        <w:tc>
          <w:tcPr>
            <w:tcW w:w="666" w:type="dxa"/>
            <w:gridSpan w:val="4"/>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科目代码</w:t>
            </w:r>
          </w:p>
        </w:tc>
        <w:tc>
          <w:tcPr>
            <w:tcW w:w="2500" w:type="dxa"/>
            <w:gridSpan w:val="7"/>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科目名称</w:t>
            </w:r>
          </w:p>
        </w:tc>
        <w:tc>
          <w:tcPr>
            <w:tcW w:w="1620" w:type="dxa"/>
            <w:gridSpan w:val="5"/>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决算数</w:t>
            </w:r>
          </w:p>
        </w:tc>
        <w:tc>
          <w:tcPr>
            <w:tcW w:w="666" w:type="dxa"/>
            <w:gridSpan w:val="5"/>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科目代码</w:t>
            </w:r>
          </w:p>
        </w:tc>
        <w:tc>
          <w:tcPr>
            <w:tcW w:w="4200" w:type="dxa"/>
            <w:gridSpan w:val="10"/>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科目名称</w:t>
            </w:r>
          </w:p>
        </w:tc>
        <w:tc>
          <w:tcPr>
            <w:tcW w:w="1620" w:type="dxa"/>
            <w:gridSpan w:val="3"/>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决算数</w:t>
            </w:r>
          </w:p>
        </w:tc>
      </w:tr>
      <w:tr w:rsidR="00A73853" w:rsidRPr="00A73853" w:rsidTr="00A73853">
        <w:trPr>
          <w:trHeight w:val="312"/>
        </w:trPr>
        <w:tc>
          <w:tcPr>
            <w:tcW w:w="666"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320" w:type="dxa"/>
            <w:gridSpan w:val="7"/>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0"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666" w:type="dxa"/>
            <w:gridSpan w:val="4"/>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2500" w:type="dxa"/>
            <w:gridSpan w:val="7"/>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0"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666"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4200" w:type="dxa"/>
            <w:gridSpan w:val="10"/>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620" w:type="dxa"/>
            <w:gridSpan w:val="3"/>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301</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工资福利支出</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311.80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商品和服务支出</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16.22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307</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债务利息及费用支出</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30101</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基本工资</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175.42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30201</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办公费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6.74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30701</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国内债务付息</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30102</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津贴补贴</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2.99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30202</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印刷费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0.59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30702</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国外债务付息</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30103</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奖金</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5.98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30204</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手续费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310</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资本性支出</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0.03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30106</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伙食补助费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0.60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30205</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水费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0.30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31001</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房屋建筑物购建</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30107</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绩效工资</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44.48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30206</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电费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1.15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31002</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办公设备购置</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0.03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30108</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机关事业单位基本养老保险缴费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54.60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30207</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邮电费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0.10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31003</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专用设备购置</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30109</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职业年金缴费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30208</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取暖费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31005</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基础设施建设</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30110</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职工基本医疗保险缴费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30209</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物业管理费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31006</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大型修缮</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30111</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公务员医疗补助缴费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30211</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差旅费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0.90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31007</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信息网络及软件购置更新</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30112</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其他社会保障缴费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30212</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因公出国（境）费用</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31008</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物资储备</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30113</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住房公积金</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27.74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30213</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维修（护）费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2.07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31009</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土地补偿</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30114</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医疗费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30214</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租赁费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31010</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安置补助</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30199</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其他工资福利支出</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30215</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会议费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0.69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31011</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地上附着物和青苗补偿</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303</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对个人和家庭的补助</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74.14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30216</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培训费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0.88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31012</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拆迁补偿</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30301</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离休费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30217</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公务接待费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31013</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公务用车购置</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30302</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退休费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30218</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专用材料费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1.52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31019</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其他交通工具购置</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30303</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退职（役）费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30224</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被装购置费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31021</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文物和陈列品购置</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30304</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抚恤金</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32.80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30225</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专用燃料费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31022</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无形资产购置</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30305</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生活补助</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41.34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30226</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劳务费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1.31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31099</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其他资本性支出</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30306</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救济费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30227</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委托业务费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399</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其他支出</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30307</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医疗费补助</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30228</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工会经费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39907</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国家赔偿费用支出</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30308</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助学金</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30229</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福利费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39908</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对民间非营利组织和群众性自治组织补贴</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30309</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奖励金</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30231</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公务用车运行维护费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39909</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经常性赠与</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30310</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个人农业生产补贴</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30239</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其他交通费用</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39910</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资本性赠与</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30311</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代缴社会保险费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30240</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税金及附加费用</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39999</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其他支出</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6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30399</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其他对个人和家庭的补助</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30299</w:t>
            </w:r>
          </w:p>
        </w:tc>
        <w:tc>
          <w:tcPr>
            <w:tcW w:w="2500" w:type="dxa"/>
            <w:gridSpan w:val="7"/>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其他商品和服务支出</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666"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4200" w:type="dxa"/>
            <w:gridSpan w:val="10"/>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trHeight w:val="300"/>
        </w:trPr>
        <w:tc>
          <w:tcPr>
            <w:tcW w:w="3986" w:type="dxa"/>
            <w:gridSpan w:val="12"/>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人员经费合计</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385.94 </w:t>
            </w:r>
          </w:p>
        </w:tc>
        <w:tc>
          <w:tcPr>
            <w:tcW w:w="9652" w:type="dxa"/>
            <w:gridSpan w:val="31"/>
            <w:tcBorders>
              <w:top w:val="single" w:sz="4" w:space="0" w:color="D4D4D4"/>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公用经费合计</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16.25 </w:t>
            </w:r>
          </w:p>
        </w:tc>
      </w:tr>
      <w:tr w:rsidR="00A73853" w:rsidRPr="00A73853" w:rsidTr="00A73853">
        <w:trPr>
          <w:trHeight w:val="300"/>
        </w:trPr>
        <w:tc>
          <w:tcPr>
            <w:tcW w:w="16878" w:type="dxa"/>
            <w:gridSpan w:val="51"/>
            <w:tcBorders>
              <w:top w:val="single" w:sz="4" w:space="0" w:color="D4D4D4"/>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注：本表反映部门本年度一般公共预算财政拨款基本支出明细情况。</w:t>
            </w:r>
          </w:p>
        </w:tc>
      </w:tr>
      <w:tr w:rsidR="00A73853" w:rsidRPr="00A73853" w:rsidTr="00A73853">
        <w:trPr>
          <w:gridAfter w:val="7"/>
          <w:wAfter w:w="3318" w:type="dxa"/>
          <w:trHeight w:val="384"/>
        </w:trPr>
        <w:tc>
          <w:tcPr>
            <w:tcW w:w="300" w:type="dxa"/>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00"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00"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540"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center"/>
              <w:rPr>
                <w:rFonts w:ascii="黑体" w:eastAsia="黑体" w:hAnsi="黑体" w:cs="宋体"/>
                <w:kern w:val="0"/>
                <w:sz w:val="18"/>
                <w:szCs w:val="18"/>
              </w:rPr>
            </w:pPr>
            <w:r w:rsidRPr="00A73853">
              <w:rPr>
                <w:rFonts w:ascii="黑体" w:eastAsia="黑体" w:hAnsi="黑体" w:cs="宋体" w:hint="eastAsia"/>
                <w:kern w:val="0"/>
                <w:sz w:val="18"/>
                <w:szCs w:val="18"/>
              </w:rPr>
              <w:t>政府性基金预算财政拨款收入支出决算表</w:t>
            </w:r>
          </w:p>
        </w:tc>
        <w:tc>
          <w:tcPr>
            <w:tcW w:w="1520"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4"/>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r>
      <w:tr w:rsidR="00A73853" w:rsidRPr="00A73853" w:rsidTr="00A73853">
        <w:trPr>
          <w:gridAfter w:val="7"/>
          <w:wAfter w:w="3318" w:type="dxa"/>
          <w:trHeight w:val="288"/>
        </w:trPr>
        <w:tc>
          <w:tcPr>
            <w:tcW w:w="300" w:type="dxa"/>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00"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00"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540"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4"/>
            <w:tcBorders>
              <w:top w:val="nil"/>
              <w:left w:val="nil"/>
              <w:bottom w:val="nil"/>
              <w:right w:val="nil"/>
            </w:tcBorders>
            <w:shd w:val="clear" w:color="auto" w:fill="auto"/>
            <w:noWrap/>
            <w:vAlign w:val="bottom"/>
            <w:hideMark/>
          </w:tcPr>
          <w:p w:rsidR="00A73853" w:rsidRPr="00A73853" w:rsidRDefault="00A73853" w:rsidP="00A73853">
            <w:pPr>
              <w:widowControl/>
              <w:jc w:val="left"/>
              <w:rPr>
                <w:rFonts w:ascii="宋体" w:eastAsia="宋体" w:hAnsi="宋体" w:cs="宋体"/>
                <w:kern w:val="0"/>
                <w:sz w:val="18"/>
                <w:szCs w:val="18"/>
              </w:rPr>
            </w:pPr>
            <w:r w:rsidRPr="00A73853">
              <w:rPr>
                <w:rFonts w:ascii="宋体" w:eastAsia="宋体" w:hAnsi="宋体" w:cs="宋体" w:hint="eastAsia"/>
                <w:kern w:val="0"/>
                <w:sz w:val="18"/>
                <w:szCs w:val="18"/>
              </w:rPr>
              <w:t>公开07表</w:t>
            </w:r>
          </w:p>
        </w:tc>
      </w:tr>
      <w:tr w:rsidR="00A73853" w:rsidRPr="00A73853" w:rsidTr="00A73853">
        <w:trPr>
          <w:gridAfter w:val="7"/>
          <w:wAfter w:w="3318" w:type="dxa"/>
          <w:trHeight w:val="288"/>
        </w:trPr>
        <w:tc>
          <w:tcPr>
            <w:tcW w:w="4440" w:type="dxa"/>
            <w:gridSpan w:val="13"/>
            <w:tcBorders>
              <w:top w:val="nil"/>
              <w:left w:val="nil"/>
              <w:bottom w:val="nil"/>
              <w:right w:val="nil"/>
            </w:tcBorders>
            <w:shd w:val="clear" w:color="auto" w:fill="auto"/>
            <w:noWrap/>
            <w:vAlign w:val="bottom"/>
            <w:hideMark/>
          </w:tcPr>
          <w:p w:rsidR="00A73853" w:rsidRPr="00A73853" w:rsidRDefault="00A73853" w:rsidP="00A73853">
            <w:pPr>
              <w:widowControl/>
              <w:jc w:val="left"/>
              <w:rPr>
                <w:rFonts w:ascii="宋体" w:eastAsia="宋体" w:hAnsi="宋体" w:cs="宋体"/>
                <w:kern w:val="0"/>
                <w:sz w:val="18"/>
                <w:szCs w:val="18"/>
              </w:rPr>
            </w:pPr>
            <w:r w:rsidRPr="00A73853">
              <w:rPr>
                <w:rFonts w:ascii="宋体" w:eastAsia="宋体" w:hAnsi="宋体" w:cs="宋体" w:hint="eastAsia"/>
                <w:kern w:val="0"/>
                <w:sz w:val="18"/>
                <w:szCs w:val="18"/>
              </w:rPr>
              <w:t>部门：益阳市黄泥湖中心学校</w:t>
            </w:r>
          </w:p>
        </w:tc>
        <w:tc>
          <w:tcPr>
            <w:tcW w:w="15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4"/>
            <w:tcBorders>
              <w:top w:val="nil"/>
              <w:left w:val="nil"/>
              <w:bottom w:val="nil"/>
              <w:right w:val="nil"/>
            </w:tcBorders>
            <w:shd w:val="clear" w:color="auto" w:fill="auto"/>
            <w:noWrap/>
            <w:vAlign w:val="bottom"/>
            <w:hideMark/>
          </w:tcPr>
          <w:p w:rsidR="00A73853" w:rsidRPr="00A73853" w:rsidRDefault="00A73853" w:rsidP="00A73853">
            <w:pPr>
              <w:widowControl/>
              <w:jc w:val="left"/>
              <w:rPr>
                <w:rFonts w:ascii="宋体" w:eastAsia="宋体" w:hAnsi="宋体" w:cs="宋体"/>
                <w:kern w:val="0"/>
                <w:sz w:val="18"/>
                <w:szCs w:val="18"/>
              </w:rPr>
            </w:pPr>
            <w:r w:rsidRPr="00A73853">
              <w:rPr>
                <w:rFonts w:ascii="宋体" w:eastAsia="宋体" w:hAnsi="宋体" w:cs="宋体" w:hint="eastAsia"/>
                <w:kern w:val="0"/>
                <w:sz w:val="18"/>
                <w:szCs w:val="18"/>
              </w:rPr>
              <w:t>金额单位：万元</w:t>
            </w:r>
          </w:p>
        </w:tc>
      </w:tr>
      <w:tr w:rsidR="00A73853" w:rsidRPr="00A73853" w:rsidTr="00A73853">
        <w:trPr>
          <w:gridAfter w:val="7"/>
          <w:wAfter w:w="3318" w:type="dxa"/>
          <w:trHeight w:val="300"/>
        </w:trPr>
        <w:tc>
          <w:tcPr>
            <w:tcW w:w="4440" w:type="dxa"/>
            <w:gridSpan w:val="13"/>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lastRenderedPageBreak/>
              <w:t>项目</w:t>
            </w:r>
          </w:p>
        </w:tc>
        <w:tc>
          <w:tcPr>
            <w:tcW w:w="1520" w:type="dxa"/>
            <w:gridSpan w:val="5"/>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年初结转和结余</w:t>
            </w:r>
          </w:p>
        </w:tc>
        <w:tc>
          <w:tcPr>
            <w:tcW w:w="1520" w:type="dxa"/>
            <w:gridSpan w:val="5"/>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本年收入</w:t>
            </w:r>
          </w:p>
        </w:tc>
        <w:tc>
          <w:tcPr>
            <w:tcW w:w="4560" w:type="dxa"/>
            <w:gridSpan w:val="17"/>
            <w:tcBorders>
              <w:top w:val="single" w:sz="4" w:space="0" w:color="D4D4D4"/>
              <w:left w:val="nil"/>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本年支出</w:t>
            </w:r>
          </w:p>
        </w:tc>
        <w:tc>
          <w:tcPr>
            <w:tcW w:w="1520" w:type="dxa"/>
            <w:gridSpan w:val="4"/>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年末结转和结余</w:t>
            </w:r>
          </w:p>
        </w:tc>
      </w:tr>
      <w:tr w:rsidR="00A73853" w:rsidRPr="00A73853" w:rsidTr="00A73853">
        <w:trPr>
          <w:gridAfter w:val="7"/>
          <w:wAfter w:w="3318" w:type="dxa"/>
          <w:trHeight w:val="312"/>
        </w:trPr>
        <w:tc>
          <w:tcPr>
            <w:tcW w:w="900" w:type="dxa"/>
            <w:gridSpan w:val="7"/>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科目代码</w:t>
            </w:r>
          </w:p>
        </w:tc>
        <w:tc>
          <w:tcPr>
            <w:tcW w:w="3540" w:type="dxa"/>
            <w:gridSpan w:val="6"/>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科目名称</w:t>
            </w:r>
          </w:p>
        </w:tc>
        <w:tc>
          <w:tcPr>
            <w:tcW w:w="1520"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6"/>
            <w:vMerge w:val="restart"/>
            <w:tcBorders>
              <w:top w:val="nil"/>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小计</w:t>
            </w:r>
          </w:p>
        </w:tc>
        <w:tc>
          <w:tcPr>
            <w:tcW w:w="1520" w:type="dxa"/>
            <w:gridSpan w:val="5"/>
            <w:vMerge w:val="restart"/>
            <w:tcBorders>
              <w:top w:val="nil"/>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基本支出</w:t>
            </w:r>
          </w:p>
        </w:tc>
        <w:tc>
          <w:tcPr>
            <w:tcW w:w="1520" w:type="dxa"/>
            <w:gridSpan w:val="6"/>
            <w:vMerge w:val="restart"/>
            <w:tcBorders>
              <w:top w:val="nil"/>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项目支出</w:t>
            </w:r>
          </w:p>
        </w:tc>
        <w:tc>
          <w:tcPr>
            <w:tcW w:w="1520" w:type="dxa"/>
            <w:gridSpan w:val="4"/>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r>
      <w:tr w:rsidR="00A73853" w:rsidRPr="00A73853" w:rsidTr="00A73853">
        <w:trPr>
          <w:gridAfter w:val="7"/>
          <w:wAfter w:w="3318" w:type="dxa"/>
          <w:trHeight w:val="312"/>
        </w:trPr>
        <w:tc>
          <w:tcPr>
            <w:tcW w:w="900" w:type="dxa"/>
            <w:gridSpan w:val="7"/>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540" w:type="dxa"/>
            <w:gridSpan w:val="6"/>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6"/>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5"/>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6"/>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4"/>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r>
      <w:tr w:rsidR="00A73853" w:rsidRPr="00A73853" w:rsidTr="00A73853">
        <w:trPr>
          <w:gridAfter w:val="7"/>
          <w:wAfter w:w="3318" w:type="dxa"/>
          <w:trHeight w:val="312"/>
        </w:trPr>
        <w:tc>
          <w:tcPr>
            <w:tcW w:w="900" w:type="dxa"/>
            <w:gridSpan w:val="7"/>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3540" w:type="dxa"/>
            <w:gridSpan w:val="6"/>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5"/>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6"/>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5"/>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6"/>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c>
          <w:tcPr>
            <w:tcW w:w="1520" w:type="dxa"/>
            <w:gridSpan w:val="4"/>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18"/>
                <w:szCs w:val="18"/>
              </w:rPr>
            </w:pPr>
          </w:p>
        </w:tc>
      </w:tr>
      <w:tr w:rsidR="00A73853" w:rsidRPr="00A73853" w:rsidTr="00A73853">
        <w:trPr>
          <w:gridAfter w:val="7"/>
          <w:wAfter w:w="3318" w:type="dxa"/>
          <w:trHeight w:val="300"/>
        </w:trPr>
        <w:tc>
          <w:tcPr>
            <w:tcW w:w="4440" w:type="dxa"/>
            <w:gridSpan w:val="13"/>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栏次</w:t>
            </w:r>
          </w:p>
        </w:tc>
        <w:tc>
          <w:tcPr>
            <w:tcW w:w="1520"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1</w:t>
            </w:r>
          </w:p>
        </w:tc>
        <w:tc>
          <w:tcPr>
            <w:tcW w:w="1520"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2</w:t>
            </w:r>
          </w:p>
        </w:tc>
        <w:tc>
          <w:tcPr>
            <w:tcW w:w="1520" w:type="dxa"/>
            <w:gridSpan w:val="6"/>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3</w:t>
            </w:r>
          </w:p>
        </w:tc>
        <w:tc>
          <w:tcPr>
            <w:tcW w:w="1520"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4</w:t>
            </w:r>
          </w:p>
        </w:tc>
        <w:tc>
          <w:tcPr>
            <w:tcW w:w="1520" w:type="dxa"/>
            <w:gridSpan w:val="6"/>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5</w:t>
            </w:r>
          </w:p>
        </w:tc>
        <w:tc>
          <w:tcPr>
            <w:tcW w:w="1520" w:type="dxa"/>
            <w:gridSpan w:val="4"/>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6</w:t>
            </w:r>
          </w:p>
        </w:tc>
      </w:tr>
      <w:tr w:rsidR="00A73853" w:rsidRPr="00A73853" w:rsidTr="00A73853">
        <w:trPr>
          <w:gridAfter w:val="7"/>
          <w:wAfter w:w="3318" w:type="dxa"/>
          <w:trHeight w:val="300"/>
        </w:trPr>
        <w:tc>
          <w:tcPr>
            <w:tcW w:w="4440" w:type="dxa"/>
            <w:gridSpan w:val="13"/>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合计</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18"/>
                <w:szCs w:val="18"/>
              </w:rPr>
            </w:pPr>
            <w:r w:rsidRPr="00A73853">
              <w:rPr>
                <w:rFonts w:ascii="宋体" w:eastAsia="宋体" w:hAnsi="宋体" w:cs="宋体" w:hint="eastAsia"/>
                <w:b/>
                <w:bCs/>
                <w:color w:val="000000"/>
                <w:kern w:val="0"/>
                <w:sz w:val="18"/>
                <w:szCs w:val="18"/>
              </w:rPr>
              <w:t xml:space="preserve">　</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18"/>
                <w:szCs w:val="18"/>
              </w:rPr>
            </w:pPr>
            <w:r w:rsidRPr="00A73853">
              <w:rPr>
                <w:rFonts w:ascii="宋体" w:eastAsia="宋体" w:hAnsi="宋体" w:cs="宋体" w:hint="eastAsia"/>
                <w:b/>
                <w:bCs/>
                <w:color w:val="000000"/>
                <w:kern w:val="0"/>
                <w:sz w:val="18"/>
                <w:szCs w:val="18"/>
              </w:rPr>
              <w:t xml:space="preserve">　</w:t>
            </w:r>
          </w:p>
        </w:tc>
        <w:tc>
          <w:tcPr>
            <w:tcW w:w="1520"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18"/>
                <w:szCs w:val="18"/>
              </w:rPr>
            </w:pPr>
            <w:r w:rsidRPr="00A73853">
              <w:rPr>
                <w:rFonts w:ascii="宋体" w:eastAsia="宋体" w:hAnsi="宋体" w:cs="宋体" w:hint="eastAsia"/>
                <w:b/>
                <w:bCs/>
                <w:color w:val="000000"/>
                <w:kern w:val="0"/>
                <w:sz w:val="18"/>
                <w:szCs w:val="18"/>
              </w:rPr>
              <w:t xml:space="preserve">　</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18"/>
                <w:szCs w:val="18"/>
              </w:rPr>
            </w:pPr>
            <w:r w:rsidRPr="00A73853">
              <w:rPr>
                <w:rFonts w:ascii="宋体" w:eastAsia="宋体" w:hAnsi="宋体" w:cs="宋体" w:hint="eastAsia"/>
                <w:b/>
                <w:bCs/>
                <w:color w:val="000000"/>
                <w:kern w:val="0"/>
                <w:sz w:val="18"/>
                <w:szCs w:val="18"/>
              </w:rPr>
              <w:t xml:space="preserve">　</w:t>
            </w:r>
          </w:p>
        </w:tc>
        <w:tc>
          <w:tcPr>
            <w:tcW w:w="1520"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18"/>
                <w:szCs w:val="18"/>
              </w:rPr>
            </w:pPr>
            <w:r w:rsidRPr="00A73853">
              <w:rPr>
                <w:rFonts w:ascii="宋体" w:eastAsia="宋体" w:hAnsi="宋体" w:cs="宋体" w:hint="eastAsia"/>
                <w:b/>
                <w:bCs/>
                <w:color w:val="000000"/>
                <w:kern w:val="0"/>
                <w:sz w:val="18"/>
                <w:szCs w:val="18"/>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18"/>
                <w:szCs w:val="18"/>
              </w:rPr>
            </w:pPr>
            <w:r w:rsidRPr="00A73853">
              <w:rPr>
                <w:rFonts w:ascii="宋体" w:eastAsia="宋体" w:hAnsi="宋体" w:cs="宋体" w:hint="eastAsia"/>
                <w:b/>
                <w:bCs/>
                <w:color w:val="000000"/>
                <w:kern w:val="0"/>
                <w:sz w:val="18"/>
                <w:szCs w:val="18"/>
              </w:rPr>
              <w:t xml:space="preserve">　</w:t>
            </w:r>
          </w:p>
        </w:tc>
      </w:tr>
      <w:tr w:rsidR="00A73853" w:rsidRPr="00A73853" w:rsidTr="00A73853">
        <w:trPr>
          <w:gridAfter w:val="7"/>
          <w:wAfter w:w="3318" w:type="dxa"/>
          <w:trHeight w:val="300"/>
        </w:trPr>
        <w:tc>
          <w:tcPr>
            <w:tcW w:w="900" w:type="dxa"/>
            <w:gridSpan w:val="7"/>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3540"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0"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0"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 xml:space="preserve">　</w:t>
            </w:r>
          </w:p>
        </w:tc>
      </w:tr>
      <w:tr w:rsidR="00A73853" w:rsidRPr="00A73853" w:rsidTr="00A73853">
        <w:trPr>
          <w:gridAfter w:val="7"/>
          <w:wAfter w:w="3318" w:type="dxa"/>
          <w:trHeight w:val="300"/>
        </w:trPr>
        <w:tc>
          <w:tcPr>
            <w:tcW w:w="13560" w:type="dxa"/>
            <w:gridSpan w:val="44"/>
            <w:tcBorders>
              <w:top w:val="single" w:sz="4" w:space="0" w:color="D4D4D4"/>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18"/>
                <w:szCs w:val="18"/>
              </w:rPr>
            </w:pPr>
            <w:r w:rsidRPr="00A73853">
              <w:rPr>
                <w:rFonts w:ascii="宋体" w:eastAsia="宋体" w:hAnsi="宋体" w:cs="宋体" w:hint="eastAsia"/>
                <w:color w:val="000000"/>
                <w:kern w:val="0"/>
                <w:sz w:val="18"/>
                <w:szCs w:val="18"/>
              </w:rPr>
              <w:t>注：本表反映部门本年度政府性基金预算财政拨款收入、支出及结转和结余情况。</w:t>
            </w:r>
          </w:p>
        </w:tc>
      </w:tr>
      <w:tr w:rsidR="00A73853" w:rsidRPr="00A73853" w:rsidTr="00A73853">
        <w:trPr>
          <w:gridAfter w:val="22"/>
          <w:wAfter w:w="7878" w:type="dxa"/>
          <w:trHeight w:val="384"/>
        </w:trPr>
        <w:tc>
          <w:tcPr>
            <w:tcW w:w="300" w:type="dxa"/>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00"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00"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540"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center"/>
              <w:rPr>
                <w:rFonts w:ascii="黑体" w:eastAsia="黑体" w:hAnsi="黑体" w:cs="宋体"/>
                <w:kern w:val="0"/>
                <w:sz w:val="30"/>
                <w:szCs w:val="30"/>
              </w:rPr>
            </w:pPr>
            <w:r w:rsidRPr="00A73853">
              <w:rPr>
                <w:rFonts w:ascii="黑体" w:eastAsia="黑体" w:hAnsi="黑体" w:cs="宋体" w:hint="eastAsia"/>
                <w:kern w:val="0"/>
                <w:sz w:val="30"/>
                <w:szCs w:val="30"/>
              </w:rPr>
              <w:t>国有资本经营预算财政拨款支出决算表</w:t>
            </w:r>
          </w:p>
        </w:tc>
        <w:tc>
          <w:tcPr>
            <w:tcW w:w="15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0"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r>
      <w:tr w:rsidR="00A73853" w:rsidRPr="00A73853" w:rsidTr="00A73853">
        <w:trPr>
          <w:gridAfter w:val="22"/>
          <w:wAfter w:w="7878" w:type="dxa"/>
          <w:trHeight w:val="288"/>
        </w:trPr>
        <w:tc>
          <w:tcPr>
            <w:tcW w:w="300" w:type="dxa"/>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00"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00" w:type="dxa"/>
            <w:gridSpan w:val="3"/>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540" w:type="dxa"/>
            <w:gridSpan w:val="6"/>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0" w:type="dxa"/>
            <w:gridSpan w:val="6"/>
            <w:tcBorders>
              <w:top w:val="nil"/>
              <w:left w:val="nil"/>
              <w:bottom w:val="nil"/>
              <w:right w:val="nil"/>
            </w:tcBorders>
            <w:shd w:val="clear" w:color="auto" w:fill="auto"/>
            <w:noWrap/>
            <w:vAlign w:val="bottom"/>
            <w:hideMark/>
          </w:tcPr>
          <w:p w:rsidR="00A73853" w:rsidRPr="00A73853" w:rsidRDefault="00A73853" w:rsidP="00A73853">
            <w:pPr>
              <w:widowControl/>
              <w:jc w:val="left"/>
              <w:rPr>
                <w:rFonts w:ascii="宋体" w:eastAsia="宋体" w:hAnsi="宋体" w:cs="宋体"/>
                <w:kern w:val="0"/>
                <w:sz w:val="20"/>
                <w:szCs w:val="20"/>
              </w:rPr>
            </w:pPr>
            <w:r w:rsidRPr="00A73853">
              <w:rPr>
                <w:rFonts w:ascii="宋体" w:eastAsia="宋体" w:hAnsi="宋体" w:cs="宋体" w:hint="eastAsia"/>
                <w:kern w:val="0"/>
                <w:sz w:val="20"/>
                <w:szCs w:val="20"/>
              </w:rPr>
              <w:t>公开08表</w:t>
            </w:r>
          </w:p>
        </w:tc>
      </w:tr>
      <w:tr w:rsidR="00A73853" w:rsidRPr="00A73853" w:rsidTr="00A73853">
        <w:trPr>
          <w:gridAfter w:val="22"/>
          <w:wAfter w:w="7878" w:type="dxa"/>
          <w:trHeight w:val="288"/>
        </w:trPr>
        <w:tc>
          <w:tcPr>
            <w:tcW w:w="4440" w:type="dxa"/>
            <w:gridSpan w:val="13"/>
            <w:tcBorders>
              <w:top w:val="nil"/>
              <w:left w:val="nil"/>
              <w:bottom w:val="nil"/>
              <w:right w:val="nil"/>
            </w:tcBorders>
            <w:shd w:val="clear" w:color="auto" w:fill="auto"/>
            <w:noWrap/>
            <w:vAlign w:val="bottom"/>
            <w:hideMark/>
          </w:tcPr>
          <w:p w:rsidR="00A73853" w:rsidRPr="00A73853" w:rsidRDefault="00A73853" w:rsidP="00A73853">
            <w:pPr>
              <w:widowControl/>
              <w:jc w:val="left"/>
              <w:rPr>
                <w:rFonts w:ascii="宋体" w:eastAsia="宋体" w:hAnsi="宋体" w:cs="宋体"/>
                <w:kern w:val="0"/>
                <w:sz w:val="20"/>
                <w:szCs w:val="20"/>
              </w:rPr>
            </w:pPr>
            <w:r w:rsidRPr="00A73853">
              <w:rPr>
                <w:rFonts w:ascii="宋体" w:eastAsia="宋体" w:hAnsi="宋体" w:cs="宋体" w:hint="eastAsia"/>
                <w:kern w:val="0"/>
                <w:sz w:val="20"/>
                <w:szCs w:val="20"/>
              </w:rPr>
              <w:t>部门：益阳市黄泥湖中心学校</w:t>
            </w:r>
          </w:p>
        </w:tc>
        <w:tc>
          <w:tcPr>
            <w:tcW w:w="15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0" w:type="dxa"/>
            <w:gridSpan w:val="5"/>
            <w:tcBorders>
              <w:top w:val="nil"/>
              <w:left w:val="nil"/>
              <w:bottom w:val="nil"/>
              <w:right w:val="nil"/>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0" w:type="dxa"/>
            <w:gridSpan w:val="6"/>
            <w:tcBorders>
              <w:top w:val="nil"/>
              <w:left w:val="nil"/>
              <w:bottom w:val="nil"/>
              <w:right w:val="nil"/>
            </w:tcBorders>
            <w:shd w:val="clear" w:color="auto" w:fill="auto"/>
            <w:noWrap/>
            <w:vAlign w:val="bottom"/>
            <w:hideMark/>
          </w:tcPr>
          <w:p w:rsidR="00A73853" w:rsidRPr="00A73853" w:rsidRDefault="00A73853" w:rsidP="00A73853">
            <w:pPr>
              <w:widowControl/>
              <w:jc w:val="left"/>
              <w:rPr>
                <w:rFonts w:ascii="宋体" w:eastAsia="宋体" w:hAnsi="宋体" w:cs="宋体"/>
                <w:kern w:val="0"/>
                <w:sz w:val="20"/>
                <w:szCs w:val="20"/>
              </w:rPr>
            </w:pPr>
            <w:r w:rsidRPr="00A73853">
              <w:rPr>
                <w:rFonts w:ascii="宋体" w:eastAsia="宋体" w:hAnsi="宋体" w:cs="宋体" w:hint="eastAsia"/>
                <w:kern w:val="0"/>
                <w:sz w:val="20"/>
                <w:szCs w:val="20"/>
              </w:rPr>
              <w:t>金额单位：万元</w:t>
            </w:r>
          </w:p>
        </w:tc>
      </w:tr>
      <w:tr w:rsidR="00A73853" w:rsidRPr="00A73853" w:rsidTr="00A73853">
        <w:trPr>
          <w:gridAfter w:val="22"/>
          <w:wAfter w:w="7878" w:type="dxa"/>
          <w:trHeight w:val="300"/>
        </w:trPr>
        <w:tc>
          <w:tcPr>
            <w:tcW w:w="4440" w:type="dxa"/>
            <w:gridSpan w:val="13"/>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项目</w:t>
            </w:r>
          </w:p>
        </w:tc>
        <w:tc>
          <w:tcPr>
            <w:tcW w:w="4560" w:type="dxa"/>
            <w:gridSpan w:val="16"/>
            <w:tcBorders>
              <w:top w:val="single" w:sz="4" w:space="0" w:color="D4D4D4"/>
              <w:left w:val="nil"/>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本年支出</w:t>
            </w:r>
          </w:p>
        </w:tc>
      </w:tr>
      <w:tr w:rsidR="00A73853" w:rsidRPr="00A73853" w:rsidTr="00A73853">
        <w:trPr>
          <w:gridAfter w:val="22"/>
          <w:wAfter w:w="7878" w:type="dxa"/>
          <w:trHeight w:val="312"/>
        </w:trPr>
        <w:tc>
          <w:tcPr>
            <w:tcW w:w="900" w:type="dxa"/>
            <w:gridSpan w:val="7"/>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科目代码</w:t>
            </w:r>
          </w:p>
        </w:tc>
        <w:tc>
          <w:tcPr>
            <w:tcW w:w="3540" w:type="dxa"/>
            <w:gridSpan w:val="6"/>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科目名称</w:t>
            </w:r>
          </w:p>
        </w:tc>
        <w:tc>
          <w:tcPr>
            <w:tcW w:w="1520" w:type="dxa"/>
            <w:gridSpan w:val="5"/>
            <w:vMerge w:val="restart"/>
            <w:tcBorders>
              <w:top w:val="nil"/>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合计</w:t>
            </w:r>
          </w:p>
        </w:tc>
        <w:tc>
          <w:tcPr>
            <w:tcW w:w="1520" w:type="dxa"/>
            <w:gridSpan w:val="5"/>
            <w:vMerge w:val="restart"/>
            <w:tcBorders>
              <w:top w:val="nil"/>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基本支出</w:t>
            </w:r>
          </w:p>
        </w:tc>
        <w:tc>
          <w:tcPr>
            <w:tcW w:w="1520" w:type="dxa"/>
            <w:gridSpan w:val="6"/>
            <w:vMerge w:val="restart"/>
            <w:tcBorders>
              <w:top w:val="nil"/>
              <w:left w:val="single" w:sz="4" w:space="0" w:color="D4D4D4"/>
              <w:bottom w:val="single" w:sz="4" w:space="0" w:color="D4D4D4"/>
              <w:right w:val="single" w:sz="4" w:space="0" w:color="D4D4D4"/>
            </w:tcBorders>
            <w:shd w:val="clear" w:color="000000" w:fill="F1F1F1"/>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项目支出</w:t>
            </w:r>
          </w:p>
        </w:tc>
      </w:tr>
      <w:tr w:rsidR="00A73853" w:rsidRPr="00A73853" w:rsidTr="00A73853">
        <w:trPr>
          <w:gridAfter w:val="22"/>
          <w:wAfter w:w="7878" w:type="dxa"/>
          <w:trHeight w:val="312"/>
        </w:trPr>
        <w:tc>
          <w:tcPr>
            <w:tcW w:w="900" w:type="dxa"/>
            <w:gridSpan w:val="7"/>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540" w:type="dxa"/>
            <w:gridSpan w:val="6"/>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0" w:type="dxa"/>
            <w:gridSpan w:val="5"/>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0" w:type="dxa"/>
            <w:gridSpan w:val="5"/>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0" w:type="dxa"/>
            <w:gridSpan w:val="6"/>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r>
      <w:tr w:rsidR="00A73853" w:rsidRPr="00A73853" w:rsidTr="00A73853">
        <w:trPr>
          <w:gridAfter w:val="22"/>
          <w:wAfter w:w="7878" w:type="dxa"/>
          <w:trHeight w:val="312"/>
        </w:trPr>
        <w:tc>
          <w:tcPr>
            <w:tcW w:w="900" w:type="dxa"/>
            <w:gridSpan w:val="7"/>
            <w:vMerge/>
            <w:tcBorders>
              <w:top w:val="single" w:sz="4" w:space="0" w:color="D4D4D4"/>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3540" w:type="dxa"/>
            <w:gridSpan w:val="6"/>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0" w:type="dxa"/>
            <w:gridSpan w:val="5"/>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0" w:type="dxa"/>
            <w:gridSpan w:val="5"/>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c>
          <w:tcPr>
            <w:tcW w:w="1520" w:type="dxa"/>
            <w:gridSpan w:val="6"/>
            <w:vMerge/>
            <w:tcBorders>
              <w:top w:val="nil"/>
              <w:left w:val="single" w:sz="4" w:space="0" w:color="D4D4D4"/>
              <w:bottom w:val="single" w:sz="4" w:space="0" w:color="D4D4D4"/>
              <w:right w:val="single" w:sz="4" w:space="0" w:color="D4D4D4"/>
            </w:tcBorders>
            <w:vAlign w:val="center"/>
            <w:hideMark/>
          </w:tcPr>
          <w:p w:rsidR="00A73853" w:rsidRPr="00A73853" w:rsidRDefault="00A73853" w:rsidP="00A73853">
            <w:pPr>
              <w:widowControl/>
              <w:jc w:val="left"/>
              <w:rPr>
                <w:rFonts w:ascii="宋体" w:eastAsia="宋体" w:hAnsi="宋体" w:cs="宋体"/>
                <w:color w:val="000000"/>
                <w:kern w:val="0"/>
                <w:sz w:val="22"/>
              </w:rPr>
            </w:pPr>
          </w:p>
        </w:tc>
      </w:tr>
      <w:tr w:rsidR="00A73853" w:rsidRPr="00A73853" w:rsidTr="00A73853">
        <w:trPr>
          <w:gridAfter w:val="22"/>
          <w:wAfter w:w="7878" w:type="dxa"/>
          <w:trHeight w:val="300"/>
        </w:trPr>
        <w:tc>
          <w:tcPr>
            <w:tcW w:w="4440" w:type="dxa"/>
            <w:gridSpan w:val="13"/>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栏次</w:t>
            </w:r>
          </w:p>
        </w:tc>
        <w:tc>
          <w:tcPr>
            <w:tcW w:w="1520"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1</w:t>
            </w:r>
          </w:p>
        </w:tc>
        <w:tc>
          <w:tcPr>
            <w:tcW w:w="1520" w:type="dxa"/>
            <w:gridSpan w:val="5"/>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2</w:t>
            </w:r>
          </w:p>
        </w:tc>
        <w:tc>
          <w:tcPr>
            <w:tcW w:w="1520" w:type="dxa"/>
            <w:gridSpan w:val="6"/>
            <w:tcBorders>
              <w:top w:val="nil"/>
              <w:left w:val="nil"/>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3</w:t>
            </w:r>
          </w:p>
        </w:tc>
      </w:tr>
      <w:tr w:rsidR="00A73853" w:rsidRPr="00A73853" w:rsidTr="00A73853">
        <w:trPr>
          <w:gridAfter w:val="22"/>
          <w:wAfter w:w="7878" w:type="dxa"/>
          <w:trHeight w:val="300"/>
        </w:trPr>
        <w:tc>
          <w:tcPr>
            <w:tcW w:w="4440" w:type="dxa"/>
            <w:gridSpan w:val="13"/>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73853" w:rsidRPr="00A73853" w:rsidRDefault="00A73853" w:rsidP="00A73853">
            <w:pPr>
              <w:widowControl/>
              <w:jc w:val="center"/>
              <w:rPr>
                <w:rFonts w:ascii="宋体" w:eastAsia="宋体" w:hAnsi="宋体" w:cs="宋体"/>
                <w:color w:val="000000"/>
                <w:kern w:val="0"/>
                <w:sz w:val="22"/>
              </w:rPr>
            </w:pPr>
            <w:r w:rsidRPr="00A73853">
              <w:rPr>
                <w:rFonts w:ascii="宋体" w:eastAsia="宋体" w:hAnsi="宋体" w:cs="宋体" w:hint="eastAsia"/>
                <w:color w:val="000000"/>
                <w:kern w:val="0"/>
                <w:sz w:val="22"/>
              </w:rPr>
              <w:t>合计</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22"/>
              </w:rPr>
            </w:pPr>
            <w:r w:rsidRPr="00A73853">
              <w:rPr>
                <w:rFonts w:ascii="宋体" w:eastAsia="宋体" w:hAnsi="宋体" w:cs="宋体" w:hint="eastAsia"/>
                <w:b/>
                <w:bCs/>
                <w:color w:val="000000"/>
                <w:kern w:val="0"/>
                <w:sz w:val="22"/>
              </w:rPr>
              <w:t xml:space="preserve">　</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22"/>
              </w:rPr>
            </w:pPr>
            <w:r w:rsidRPr="00A73853">
              <w:rPr>
                <w:rFonts w:ascii="宋体" w:eastAsia="宋体" w:hAnsi="宋体" w:cs="宋体" w:hint="eastAsia"/>
                <w:b/>
                <w:bCs/>
                <w:color w:val="000000"/>
                <w:kern w:val="0"/>
                <w:sz w:val="22"/>
              </w:rPr>
              <w:t xml:space="preserve">0.00 </w:t>
            </w:r>
          </w:p>
        </w:tc>
        <w:tc>
          <w:tcPr>
            <w:tcW w:w="1520"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b/>
                <w:bCs/>
                <w:color w:val="000000"/>
                <w:kern w:val="0"/>
                <w:sz w:val="22"/>
              </w:rPr>
            </w:pPr>
            <w:r w:rsidRPr="00A73853">
              <w:rPr>
                <w:rFonts w:ascii="宋体" w:eastAsia="宋体" w:hAnsi="宋体" w:cs="宋体" w:hint="eastAsia"/>
                <w:b/>
                <w:bCs/>
                <w:color w:val="000000"/>
                <w:kern w:val="0"/>
                <w:sz w:val="22"/>
              </w:rPr>
              <w:t xml:space="preserve">　</w:t>
            </w:r>
          </w:p>
        </w:tc>
      </w:tr>
      <w:tr w:rsidR="00A73853" w:rsidRPr="00A73853" w:rsidTr="00A73853">
        <w:trPr>
          <w:gridAfter w:val="22"/>
          <w:wAfter w:w="7878" w:type="dxa"/>
          <w:trHeight w:val="300"/>
        </w:trPr>
        <w:tc>
          <w:tcPr>
            <w:tcW w:w="900" w:type="dxa"/>
            <w:gridSpan w:val="7"/>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3540"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lef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c>
          <w:tcPr>
            <w:tcW w:w="1520" w:type="dxa"/>
            <w:gridSpan w:val="6"/>
            <w:tcBorders>
              <w:top w:val="nil"/>
              <w:left w:val="nil"/>
              <w:bottom w:val="single" w:sz="4" w:space="0" w:color="D4D4D4"/>
              <w:right w:val="single" w:sz="4" w:space="0" w:color="D4D4D4"/>
            </w:tcBorders>
            <w:shd w:val="clear" w:color="auto" w:fill="auto"/>
            <w:noWrap/>
            <w:vAlign w:val="center"/>
            <w:hideMark/>
          </w:tcPr>
          <w:p w:rsidR="00A73853" w:rsidRPr="00A73853" w:rsidRDefault="00A73853" w:rsidP="00A73853">
            <w:pPr>
              <w:widowControl/>
              <w:jc w:val="right"/>
              <w:rPr>
                <w:rFonts w:ascii="宋体" w:eastAsia="宋体" w:hAnsi="宋体" w:cs="宋体"/>
                <w:color w:val="000000"/>
                <w:kern w:val="0"/>
                <w:sz w:val="22"/>
              </w:rPr>
            </w:pPr>
            <w:r w:rsidRPr="00A73853">
              <w:rPr>
                <w:rFonts w:ascii="宋体" w:eastAsia="宋体" w:hAnsi="宋体" w:cs="宋体" w:hint="eastAsia"/>
                <w:color w:val="000000"/>
                <w:kern w:val="0"/>
                <w:sz w:val="22"/>
              </w:rPr>
              <w:t xml:space="preserve">　</w:t>
            </w:r>
          </w:p>
        </w:tc>
      </w:tr>
      <w:tr w:rsidR="00A73853" w:rsidRPr="00A73853" w:rsidTr="00A73853">
        <w:trPr>
          <w:gridAfter w:val="22"/>
          <w:wAfter w:w="7878" w:type="dxa"/>
          <w:trHeight w:val="300"/>
        </w:trPr>
        <w:tc>
          <w:tcPr>
            <w:tcW w:w="9000" w:type="dxa"/>
            <w:gridSpan w:val="29"/>
            <w:tcBorders>
              <w:top w:val="single" w:sz="4" w:space="0" w:color="D4D4D4"/>
              <w:left w:val="nil"/>
              <w:bottom w:val="nil"/>
              <w:right w:val="nil"/>
            </w:tcBorders>
            <w:shd w:val="clear" w:color="auto" w:fill="auto"/>
            <w:noWrap/>
            <w:vAlign w:val="center"/>
            <w:hideMark/>
          </w:tcPr>
          <w:p w:rsidR="00A73853" w:rsidRDefault="00A73853" w:rsidP="00A73853">
            <w:pPr>
              <w:widowControl/>
              <w:jc w:val="left"/>
              <w:textAlignment w:val="center"/>
              <w:rPr>
                <w:rFonts w:ascii="Times New Roman" w:eastAsia="楷体_GB2312" w:hAnsi="Times New Roman" w:cs="Times New Roman"/>
                <w:color w:val="000000"/>
                <w:kern w:val="0"/>
                <w:sz w:val="24"/>
                <w:szCs w:val="24"/>
              </w:rPr>
            </w:pPr>
            <w:r>
              <w:rPr>
                <w:rFonts w:ascii="Times New Roman" w:eastAsia="楷体_GB2312" w:hAnsi="Times New Roman" w:cs="Times New Roman"/>
                <w:b/>
                <w:bCs/>
                <w:kern w:val="0"/>
                <w:sz w:val="24"/>
                <w:szCs w:val="24"/>
              </w:rPr>
              <w:t>说明：我单位没有使用国有资本经营预算安排的支出，故本表无数据。</w:t>
            </w:r>
          </w:p>
          <w:p w:rsidR="00A73853" w:rsidRDefault="00A73853" w:rsidP="00A73853">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财政拨款</w:t>
            </w:r>
            <w:r>
              <w:rPr>
                <w:rFonts w:ascii="Times New Roman" w:eastAsia="黑体" w:hAnsi="Times New Roman" w:cs="Times New Roman"/>
                <w:color w:val="000000"/>
                <w:kern w:val="0"/>
                <w:sz w:val="36"/>
                <w:szCs w:val="36"/>
              </w:rPr>
              <w:t>“</w:t>
            </w:r>
            <w:r>
              <w:rPr>
                <w:rFonts w:ascii="Times New Roman" w:eastAsia="黑体" w:hAnsi="Times New Roman" w:cs="Times New Roman"/>
                <w:color w:val="000000"/>
                <w:kern w:val="0"/>
                <w:sz w:val="36"/>
                <w:szCs w:val="36"/>
              </w:rPr>
              <w:t>三公</w:t>
            </w:r>
            <w:r>
              <w:rPr>
                <w:rFonts w:ascii="Times New Roman" w:eastAsia="黑体" w:hAnsi="Times New Roman" w:cs="Times New Roman"/>
                <w:color w:val="000000"/>
                <w:kern w:val="0"/>
                <w:sz w:val="36"/>
                <w:szCs w:val="36"/>
              </w:rPr>
              <w:t>”</w:t>
            </w:r>
            <w:r>
              <w:rPr>
                <w:rFonts w:ascii="Times New Roman" w:eastAsia="黑体" w:hAnsi="Times New Roman" w:cs="Times New Roman"/>
                <w:color w:val="000000"/>
                <w:kern w:val="0"/>
                <w:sz w:val="36"/>
                <w:szCs w:val="36"/>
              </w:rPr>
              <w:t>经费支出决算表</w:t>
            </w:r>
          </w:p>
          <w:p w:rsidR="00A73853" w:rsidRDefault="00A73853" w:rsidP="00A7385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rPr>
              <w:t>公开</w:t>
            </w:r>
            <w:r>
              <w:rPr>
                <w:rFonts w:ascii="Times New Roman" w:eastAsia="楷体_GB2312" w:hAnsi="Times New Roman" w:cs="Times New Roman"/>
                <w:color w:val="000000"/>
                <w:kern w:val="0"/>
                <w:sz w:val="20"/>
                <w:szCs w:val="20"/>
              </w:rPr>
              <w:t>09</w:t>
            </w:r>
            <w:r>
              <w:rPr>
                <w:rFonts w:ascii="Times New Roman" w:eastAsia="楷体_GB2312" w:hAnsi="Times New Roman" w:cs="Times New Roman"/>
                <w:color w:val="000000"/>
                <w:kern w:val="0"/>
                <w:sz w:val="20"/>
                <w:szCs w:val="20"/>
              </w:rPr>
              <w:t>表</w:t>
            </w:r>
          </w:p>
          <w:p w:rsidR="00A73853" w:rsidRDefault="00A73853" w:rsidP="00A7385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楷体_GB2312" w:hAnsi="Times New Roman" w:cs="Times New Roman"/>
                <w:color w:val="000000"/>
                <w:kern w:val="0"/>
                <w:sz w:val="20"/>
                <w:szCs w:val="20"/>
              </w:rPr>
              <w:t>部门：</w:t>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rPr>
              <w:t>单位：万元</w:t>
            </w:r>
          </w:p>
          <w:tbl>
            <w:tblPr>
              <w:tblW w:w="5114" w:type="pct"/>
              <w:jc w:val="center"/>
              <w:tblLook w:val="04A0"/>
            </w:tblPr>
            <w:tblGrid>
              <w:gridCol w:w="548"/>
              <w:gridCol w:w="879"/>
              <w:gridCol w:w="641"/>
              <w:gridCol w:w="704"/>
              <w:gridCol w:w="851"/>
              <w:gridCol w:w="819"/>
              <w:gridCol w:w="620"/>
              <w:gridCol w:w="879"/>
              <w:gridCol w:w="692"/>
              <w:gridCol w:w="692"/>
              <w:gridCol w:w="811"/>
              <w:gridCol w:w="838"/>
            </w:tblGrid>
            <w:tr w:rsidR="00A73853" w:rsidTr="00A73853">
              <w:trPr>
                <w:trHeight w:val="606"/>
                <w:jc w:val="center"/>
              </w:trPr>
              <w:tc>
                <w:tcPr>
                  <w:tcW w:w="2486"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预算数</w:t>
                  </w:r>
                </w:p>
              </w:tc>
              <w:tc>
                <w:tcPr>
                  <w:tcW w:w="2513"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决算数</w:t>
                  </w:r>
                </w:p>
              </w:tc>
            </w:tr>
            <w:tr w:rsidR="00A73853" w:rsidTr="00A73853">
              <w:trPr>
                <w:trHeight w:val="495"/>
                <w:jc w:val="center"/>
              </w:trPr>
              <w:tc>
                <w:tcPr>
                  <w:tcW w:w="32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合计</w:t>
                  </w:r>
                </w:p>
              </w:tc>
              <w:tc>
                <w:tcPr>
                  <w:tcW w:w="42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因公出国（境）费</w:t>
                  </w:r>
                </w:p>
              </w:tc>
              <w:tc>
                <w:tcPr>
                  <w:tcW w:w="127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公务用车购置及运行维护费</w:t>
                  </w:r>
                </w:p>
              </w:tc>
              <w:tc>
                <w:tcPr>
                  <w:tcW w:w="47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公务接待费</w:t>
                  </w:r>
                </w:p>
              </w:tc>
              <w:tc>
                <w:tcPr>
                  <w:tcW w:w="36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合计</w:t>
                  </w:r>
                </w:p>
              </w:tc>
              <w:tc>
                <w:tcPr>
                  <w:tcW w:w="40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因公出国（境）费</w:t>
                  </w:r>
                </w:p>
              </w:tc>
              <w:tc>
                <w:tcPr>
                  <w:tcW w:w="126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公务用车购置及运行维护费</w:t>
                  </w:r>
                </w:p>
              </w:tc>
              <w:tc>
                <w:tcPr>
                  <w:tcW w:w="48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公务接待费</w:t>
                  </w:r>
                </w:p>
              </w:tc>
            </w:tr>
            <w:tr w:rsidR="00A73853" w:rsidTr="00A73853">
              <w:trPr>
                <w:trHeight w:val="864"/>
                <w:jc w:val="center"/>
              </w:trPr>
              <w:tc>
                <w:tcPr>
                  <w:tcW w:w="32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jc w:val="center"/>
                    <w:rPr>
                      <w:rFonts w:ascii="Times New Roman" w:eastAsia="仿宋_GB2312" w:hAnsi="Times New Roman" w:cs="Times New Roman"/>
                      <w:color w:val="000000"/>
                      <w:sz w:val="22"/>
                    </w:rPr>
                  </w:pPr>
                </w:p>
              </w:tc>
              <w:tc>
                <w:tcPr>
                  <w:tcW w:w="42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jc w:val="cente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小计</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购置费</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运行维护费</w:t>
                  </w:r>
                </w:p>
              </w:tc>
              <w:tc>
                <w:tcPr>
                  <w:tcW w:w="47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jc w:val="center"/>
                    <w:rPr>
                      <w:rFonts w:ascii="Times New Roman" w:eastAsia="仿宋_GB2312" w:hAnsi="Times New Roman" w:cs="Times New Roman"/>
                      <w:color w:val="000000"/>
                      <w:sz w:val="22"/>
                    </w:rPr>
                  </w:pPr>
                </w:p>
              </w:tc>
              <w:tc>
                <w:tcPr>
                  <w:tcW w:w="36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jc w:val="center"/>
                    <w:rPr>
                      <w:rFonts w:ascii="Times New Roman" w:eastAsia="仿宋_GB2312" w:hAnsi="Times New Roman" w:cs="Times New Roman"/>
                      <w:color w:val="000000"/>
                      <w:sz w:val="22"/>
                    </w:rPr>
                  </w:pPr>
                </w:p>
              </w:tc>
              <w:tc>
                <w:tcPr>
                  <w:tcW w:w="40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jc w:val="cente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小计</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购置费</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运行维护费</w:t>
                  </w:r>
                </w:p>
              </w:tc>
              <w:tc>
                <w:tcPr>
                  <w:tcW w:w="4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jc w:val="center"/>
                    <w:rPr>
                      <w:rFonts w:ascii="Times New Roman" w:eastAsia="仿宋_GB2312" w:hAnsi="Times New Roman" w:cs="Times New Roman"/>
                      <w:color w:val="000000"/>
                      <w:sz w:val="22"/>
                    </w:rPr>
                  </w:pPr>
                </w:p>
              </w:tc>
            </w:tr>
            <w:tr w:rsidR="00A73853" w:rsidTr="00A73853">
              <w:trPr>
                <w:trHeight w:val="614"/>
                <w:jc w:val="center"/>
              </w:trPr>
              <w:tc>
                <w:tcPr>
                  <w:tcW w:w="3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w:t>
                  </w:r>
                </w:p>
              </w:tc>
              <w:tc>
                <w:tcPr>
                  <w:tcW w:w="4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w:t>
                  </w: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3</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4</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5</w:t>
                  </w: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6</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7</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8</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9</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10</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11</w:t>
                  </w:r>
                </w:p>
              </w:tc>
              <w:tc>
                <w:tcPr>
                  <w:tcW w:w="4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12</w:t>
                  </w:r>
                </w:p>
              </w:tc>
            </w:tr>
            <w:tr w:rsidR="00A73853" w:rsidTr="00A73853">
              <w:trPr>
                <w:trHeight w:val="579"/>
                <w:jc w:val="center"/>
              </w:trPr>
              <w:tc>
                <w:tcPr>
                  <w:tcW w:w="3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rPr>
                      <w:rFonts w:ascii="Times New Roman" w:eastAsia="仿宋_GB2312" w:hAnsi="Times New Roman" w:cs="Times New Roman"/>
                      <w:color w:val="000000"/>
                      <w:sz w:val="22"/>
                    </w:rPr>
                  </w:pPr>
                </w:p>
              </w:tc>
              <w:tc>
                <w:tcPr>
                  <w:tcW w:w="4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rPr>
                      <w:rFonts w:ascii="Times New Roman" w:eastAsia="仿宋_GB2312" w:hAnsi="Times New Roman" w:cs="Times New Roman"/>
                      <w:color w:val="000000"/>
                      <w:sz w:val="22"/>
                    </w:rPr>
                  </w:pP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rPr>
                      <w:rFonts w:ascii="Times New Roman" w:eastAsia="仿宋_GB2312" w:hAnsi="Times New Roman" w:cs="Times New Roman"/>
                      <w:color w:val="000000"/>
                      <w:sz w:val="22"/>
                    </w:rPr>
                  </w:pP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rPr>
                      <w:rFonts w:ascii="Times New Roman" w:eastAsia="仿宋_GB2312" w:hAnsi="Times New Roman" w:cs="Times New Roman"/>
                      <w:color w:val="000000"/>
                      <w:sz w:val="22"/>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rPr>
                      <w:rFonts w:ascii="Times New Roman" w:eastAsia="仿宋_GB2312" w:hAnsi="Times New Roman" w:cs="Times New Roman"/>
                      <w:color w:val="000000"/>
                      <w:sz w:val="22"/>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rPr>
                      <w:rFonts w:ascii="Times New Roman" w:eastAsia="仿宋_GB2312" w:hAnsi="Times New Roman" w:cs="Times New Roman"/>
                      <w:color w:val="000000"/>
                      <w:sz w:val="22"/>
                    </w:rPr>
                  </w:pP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rPr>
                      <w:rFonts w:ascii="Times New Roman" w:eastAsia="仿宋_GB2312" w:hAnsi="Times New Roman" w:cs="Times New Roman"/>
                      <w:color w:val="000000"/>
                      <w:sz w:val="22"/>
                    </w:rPr>
                  </w:pPr>
                </w:p>
              </w:tc>
              <w:tc>
                <w:tcPr>
                  <w:tcW w:w="4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3853" w:rsidRDefault="00A73853" w:rsidP="00A73853">
                  <w:pPr>
                    <w:rPr>
                      <w:rFonts w:ascii="Times New Roman" w:eastAsia="仿宋_GB2312" w:hAnsi="Times New Roman" w:cs="Times New Roman"/>
                      <w:color w:val="000000"/>
                      <w:sz w:val="22"/>
                    </w:rPr>
                  </w:pPr>
                </w:p>
              </w:tc>
            </w:tr>
          </w:tbl>
          <w:p w:rsidR="00A73853" w:rsidRDefault="00A73853" w:rsidP="00A73853">
            <w:pPr>
              <w:widowControl/>
              <w:spacing w:before="120"/>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注：本表反映部门本年度财政拨款</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三公</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经费支出预决算情况。其中，预算数为</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三公</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经费全年预算数，反映按规定程序调整后的预算数；决算数是包括当年财政拨款和以前年度结转资金安排的实际支出。</w:t>
            </w:r>
          </w:p>
          <w:p w:rsidR="00A73853" w:rsidRDefault="00A73853" w:rsidP="00A73853">
            <w:pPr>
              <w:autoSpaceDE w:val="0"/>
              <w:autoSpaceDN w:val="0"/>
              <w:adjustRightInd w:val="0"/>
              <w:ind w:leftChars="150" w:left="315"/>
              <w:jc w:val="left"/>
              <w:rPr>
                <w:rFonts w:ascii="Times New Roman" w:eastAsia="宋体" w:hAnsi="Times New Roman" w:cs="Times New Roman"/>
                <w:kern w:val="0"/>
                <w:sz w:val="24"/>
                <w:szCs w:val="24"/>
              </w:rPr>
            </w:pPr>
          </w:p>
          <w:p w:rsidR="00A73853" w:rsidRDefault="00A73853" w:rsidP="00A73853">
            <w:pPr>
              <w:autoSpaceDE w:val="0"/>
              <w:autoSpaceDN w:val="0"/>
              <w:adjustRightInd w:val="0"/>
              <w:ind w:leftChars="150" w:left="315"/>
              <w:jc w:val="left"/>
              <w:rPr>
                <w:rFonts w:ascii="Times New Roman" w:eastAsia="宋体" w:hAnsi="Times New Roman" w:cs="Times New Roman"/>
                <w:kern w:val="0"/>
                <w:sz w:val="24"/>
                <w:szCs w:val="24"/>
              </w:rPr>
            </w:pPr>
          </w:p>
          <w:p w:rsidR="00A73853" w:rsidRDefault="00A73853" w:rsidP="00A73853">
            <w:pPr>
              <w:autoSpaceDE w:val="0"/>
              <w:autoSpaceDN w:val="0"/>
              <w:adjustRightInd w:val="0"/>
              <w:ind w:leftChars="150" w:left="315"/>
              <w:jc w:val="left"/>
              <w:rPr>
                <w:rFonts w:ascii="Times New Roman" w:eastAsia="宋体" w:hAnsi="Times New Roman" w:cs="Times New Roman"/>
                <w:kern w:val="0"/>
                <w:sz w:val="24"/>
                <w:szCs w:val="24"/>
              </w:rPr>
            </w:pPr>
            <w:r>
              <w:rPr>
                <w:rFonts w:ascii="Times New Roman" w:eastAsia="楷体_GB2312" w:hAnsi="Times New Roman" w:cs="Times New Roman"/>
                <w:b/>
                <w:bCs/>
                <w:kern w:val="0"/>
                <w:sz w:val="24"/>
                <w:szCs w:val="24"/>
              </w:rPr>
              <w:t>说明：我单位没有</w:t>
            </w:r>
            <w:r>
              <w:rPr>
                <w:rFonts w:ascii="Times New Roman" w:eastAsia="楷体_GB2312" w:hAnsi="Times New Roman" w:cs="Times New Roman"/>
                <w:b/>
                <w:bCs/>
                <w:kern w:val="0"/>
                <w:sz w:val="24"/>
                <w:szCs w:val="24"/>
              </w:rPr>
              <w:t>“</w:t>
            </w:r>
            <w:r>
              <w:rPr>
                <w:rFonts w:ascii="Times New Roman" w:eastAsia="楷体_GB2312" w:hAnsi="Times New Roman" w:cs="Times New Roman"/>
                <w:b/>
                <w:bCs/>
                <w:kern w:val="0"/>
                <w:sz w:val="24"/>
                <w:szCs w:val="24"/>
              </w:rPr>
              <w:t>三公</w:t>
            </w:r>
            <w:r>
              <w:rPr>
                <w:rFonts w:ascii="Times New Roman" w:eastAsia="楷体_GB2312" w:hAnsi="Times New Roman" w:cs="Times New Roman"/>
                <w:b/>
                <w:bCs/>
                <w:kern w:val="0"/>
                <w:sz w:val="24"/>
                <w:szCs w:val="24"/>
              </w:rPr>
              <w:t>”</w:t>
            </w:r>
            <w:r>
              <w:rPr>
                <w:rFonts w:ascii="Times New Roman" w:eastAsia="楷体_GB2312" w:hAnsi="Times New Roman" w:cs="Times New Roman"/>
                <w:b/>
                <w:bCs/>
                <w:kern w:val="0"/>
                <w:sz w:val="24"/>
                <w:szCs w:val="24"/>
              </w:rPr>
              <w:t>经费支出，故本表无数据。</w:t>
            </w:r>
          </w:p>
          <w:p w:rsidR="00A73853" w:rsidRPr="00A73853" w:rsidRDefault="00A73853" w:rsidP="00A73853">
            <w:pPr>
              <w:widowControl/>
              <w:jc w:val="left"/>
              <w:rPr>
                <w:rFonts w:ascii="宋体" w:eastAsia="宋体" w:hAnsi="宋体" w:cs="宋体"/>
                <w:color w:val="000000"/>
                <w:kern w:val="0"/>
                <w:sz w:val="22"/>
              </w:rPr>
            </w:pPr>
          </w:p>
        </w:tc>
      </w:tr>
    </w:tbl>
    <w:p w:rsidR="00A839CE" w:rsidRPr="00A73853" w:rsidRDefault="00A839CE" w:rsidP="00A73853">
      <w:pPr>
        <w:pStyle w:val="Default"/>
        <w:rPr>
          <w:rFonts w:ascii="Times New Roman" w:eastAsia="方正小标宋_GBK" w:hAnsi="Times New Roman" w:cs="Times New Roman"/>
          <w:sz w:val="18"/>
          <w:szCs w:val="18"/>
        </w:rPr>
      </w:pPr>
    </w:p>
    <w:p w:rsidR="00A839CE" w:rsidRDefault="00AD7F6E">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第三部分</w:t>
      </w:r>
    </w:p>
    <w:p w:rsidR="00A839CE" w:rsidRDefault="00A73853">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2025</w:t>
      </w:r>
      <w:r w:rsidR="00AD7F6E">
        <w:rPr>
          <w:rFonts w:ascii="Times New Roman" w:eastAsia="方正小标宋_GBK" w:hAnsi="Times New Roman" w:cs="Times New Roman"/>
          <w:sz w:val="52"/>
          <w:szCs w:val="52"/>
        </w:rPr>
        <w:t>年度部门决算情况说明</w:t>
      </w:r>
    </w:p>
    <w:p w:rsidR="00A839CE" w:rsidRDefault="00A839CE">
      <w:pPr>
        <w:widowControl/>
        <w:jc w:val="left"/>
        <w:rPr>
          <w:rFonts w:ascii="Times New Roman" w:hAnsi="Times New Roman" w:cs="Times New Roman"/>
          <w:sz w:val="32"/>
          <w:szCs w:val="32"/>
        </w:rPr>
      </w:pPr>
    </w:p>
    <w:p w:rsidR="00A839CE" w:rsidRDefault="00AD7F6E">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rsidR="00A839CE" w:rsidRDefault="00A7385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AD7F6E">
        <w:rPr>
          <w:rFonts w:ascii="Times New Roman" w:eastAsia="仿宋_GB2312" w:hAnsi="Times New Roman" w:cs="Times New Roman"/>
          <w:sz w:val="32"/>
          <w:szCs w:val="32"/>
        </w:rPr>
        <w:t>年度收</w:t>
      </w:r>
      <w:r w:rsidR="00AD7F6E">
        <w:rPr>
          <w:rFonts w:ascii="Times New Roman" w:eastAsia="仿宋_GB2312" w:hAnsi="Times New Roman" w:cs="Times New Roman" w:hint="eastAsia"/>
          <w:sz w:val="32"/>
          <w:szCs w:val="32"/>
        </w:rPr>
        <w:t>入</w:t>
      </w:r>
      <w:bookmarkStart w:id="0" w:name="OLE_LINK5"/>
      <w:bookmarkStart w:id="1" w:name="OLE_LINK6"/>
      <w:r w:rsidR="00AD7F6E">
        <w:rPr>
          <w:rFonts w:ascii="Times New Roman" w:eastAsia="仿宋_GB2312" w:hAnsi="Times New Roman" w:cs="Times New Roman"/>
          <w:sz w:val="32"/>
          <w:szCs w:val="32"/>
        </w:rPr>
        <w:t>总计</w:t>
      </w:r>
      <w:r w:rsidRPr="00A73853">
        <w:rPr>
          <w:rFonts w:ascii="Times New Roman" w:eastAsia="仿宋_GB2312" w:hAnsi="Times New Roman" w:cs="Times New Roman"/>
          <w:sz w:val="32"/>
          <w:szCs w:val="32"/>
        </w:rPr>
        <w:t>404.63</w:t>
      </w:r>
      <w:r w:rsidR="00AD7F6E">
        <w:rPr>
          <w:rFonts w:ascii="Times New Roman" w:eastAsia="仿宋_GB2312" w:hAnsi="Times New Roman" w:cs="Times New Roman"/>
          <w:sz w:val="32"/>
          <w:szCs w:val="32"/>
        </w:rPr>
        <w:t>万元。与上年相比，</w:t>
      </w:r>
      <w:r w:rsidR="008517C1">
        <w:rPr>
          <w:rFonts w:ascii="Times New Roman" w:eastAsia="仿宋_GB2312" w:hAnsi="Times New Roman" w:cs="Times New Roman" w:hint="eastAsia"/>
          <w:sz w:val="32"/>
          <w:szCs w:val="32"/>
        </w:rPr>
        <w:t>减少</w:t>
      </w:r>
      <w:r>
        <w:rPr>
          <w:rFonts w:ascii="Times New Roman" w:eastAsia="仿宋_GB2312" w:hAnsi="Times New Roman" w:cs="Times New Roman" w:hint="eastAsia"/>
          <w:sz w:val="32"/>
          <w:szCs w:val="32"/>
        </w:rPr>
        <w:t>55.38</w:t>
      </w:r>
      <w:r w:rsidR="00AD7F6E">
        <w:rPr>
          <w:rFonts w:ascii="Times New Roman" w:eastAsia="仿宋_GB2312" w:hAnsi="Times New Roman" w:cs="Times New Roman"/>
          <w:sz w:val="32"/>
          <w:szCs w:val="32"/>
        </w:rPr>
        <w:t>万元，</w:t>
      </w:r>
      <w:r w:rsidR="008517C1">
        <w:rPr>
          <w:rFonts w:ascii="Times New Roman" w:eastAsia="仿宋_GB2312" w:hAnsi="Times New Roman" w:cs="Times New Roman" w:hint="eastAsia"/>
          <w:sz w:val="32"/>
          <w:szCs w:val="32"/>
        </w:rPr>
        <w:t>减少</w:t>
      </w:r>
      <w:r>
        <w:rPr>
          <w:rFonts w:ascii="Times New Roman" w:eastAsia="仿宋_GB2312" w:hAnsi="Times New Roman" w:cs="Times New Roman" w:hint="eastAsia"/>
          <w:sz w:val="32"/>
          <w:szCs w:val="32"/>
        </w:rPr>
        <w:t>12</w:t>
      </w:r>
      <w:r w:rsidR="00AD7F6E">
        <w:rPr>
          <w:rFonts w:ascii="Times New Roman" w:eastAsia="仿宋_GB2312" w:hAnsi="Times New Roman" w:cs="Times New Roman"/>
          <w:sz w:val="32"/>
          <w:szCs w:val="32"/>
        </w:rPr>
        <w:t>%</w:t>
      </w:r>
      <w:r w:rsidR="00AD7F6E">
        <w:rPr>
          <w:rFonts w:ascii="Times New Roman" w:eastAsia="仿宋_GB2312" w:hAnsi="Times New Roman" w:cs="Times New Roman"/>
          <w:sz w:val="32"/>
          <w:szCs w:val="32"/>
        </w:rPr>
        <w:t>，主要是因为</w:t>
      </w:r>
      <w:r w:rsidR="00AD7F6E">
        <w:rPr>
          <w:rFonts w:ascii="Times New Roman" w:eastAsia="仿宋_GB2312" w:hAnsi="Times New Roman" w:cs="Times New Roman" w:hint="eastAsia"/>
          <w:sz w:val="32"/>
          <w:szCs w:val="32"/>
        </w:rPr>
        <w:t>教职工</w:t>
      </w:r>
      <w:r w:rsidR="008517C1">
        <w:rPr>
          <w:rFonts w:ascii="Times New Roman" w:eastAsia="仿宋_GB2312" w:hAnsi="Times New Roman" w:cs="Times New Roman" w:hint="eastAsia"/>
          <w:sz w:val="32"/>
          <w:szCs w:val="32"/>
        </w:rPr>
        <w:t>人员减少</w:t>
      </w:r>
      <w:r w:rsidR="00AD7F6E">
        <w:rPr>
          <w:rFonts w:ascii="Times New Roman" w:eastAsia="仿宋_GB2312" w:hAnsi="Times New Roman" w:cs="Times New Roman" w:hint="eastAsia"/>
          <w:sz w:val="32"/>
          <w:szCs w:val="32"/>
        </w:rPr>
        <w:t>。</w:t>
      </w:r>
      <w:bookmarkEnd w:id="0"/>
      <w:bookmarkEnd w:id="1"/>
    </w:p>
    <w:p w:rsidR="008517C1" w:rsidRDefault="00A7385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2025</w:t>
      </w:r>
      <w:r w:rsidR="00AD7F6E">
        <w:rPr>
          <w:rFonts w:ascii="Times New Roman" w:eastAsia="仿宋_GB2312" w:hAnsi="Times New Roman" w:cs="Times New Roman" w:hint="eastAsia"/>
          <w:sz w:val="32"/>
          <w:szCs w:val="32"/>
        </w:rPr>
        <w:t>年度支出</w:t>
      </w:r>
      <w:r w:rsidR="008517C1">
        <w:rPr>
          <w:rFonts w:ascii="Times New Roman" w:eastAsia="仿宋_GB2312" w:hAnsi="Times New Roman" w:cs="Times New Roman" w:hint="eastAsia"/>
          <w:sz w:val="32"/>
          <w:szCs w:val="32"/>
        </w:rPr>
        <w:t>总计</w:t>
      </w:r>
      <w:r w:rsidRPr="00A73853">
        <w:rPr>
          <w:rFonts w:ascii="Times New Roman" w:eastAsia="仿宋_GB2312" w:hAnsi="Times New Roman" w:cs="Times New Roman"/>
          <w:sz w:val="32"/>
          <w:szCs w:val="32"/>
        </w:rPr>
        <w:t>404.63</w:t>
      </w:r>
      <w:r w:rsidR="008517C1">
        <w:rPr>
          <w:rFonts w:ascii="Times New Roman" w:eastAsia="仿宋_GB2312" w:hAnsi="Times New Roman" w:cs="Times New Roman" w:hint="eastAsia"/>
          <w:sz w:val="32"/>
          <w:szCs w:val="32"/>
        </w:rPr>
        <w:t>万元。与上年相比，减少</w:t>
      </w:r>
      <w:r>
        <w:rPr>
          <w:rFonts w:ascii="Times New Roman" w:eastAsia="仿宋_GB2312" w:hAnsi="Times New Roman" w:cs="Times New Roman" w:hint="eastAsia"/>
          <w:sz w:val="32"/>
          <w:szCs w:val="32"/>
        </w:rPr>
        <w:t>55.38</w:t>
      </w:r>
      <w:r w:rsidR="008517C1">
        <w:rPr>
          <w:rFonts w:ascii="Times New Roman" w:eastAsia="仿宋_GB2312" w:hAnsi="Times New Roman" w:cs="Times New Roman" w:hint="eastAsia"/>
          <w:sz w:val="32"/>
          <w:szCs w:val="32"/>
        </w:rPr>
        <w:t>万元，减少</w:t>
      </w:r>
      <w:r w:rsidR="007B1343">
        <w:rPr>
          <w:rFonts w:ascii="Times New Roman" w:eastAsia="仿宋_GB2312" w:hAnsi="Times New Roman" w:cs="Times New Roman"/>
          <w:sz w:val="32"/>
          <w:szCs w:val="32"/>
        </w:rPr>
        <w:t>6</w:t>
      </w:r>
      <w:r w:rsidR="007B1343">
        <w:rPr>
          <w:rFonts w:ascii="Times New Roman" w:eastAsia="仿宋_GB2312" w:hAnsi="Times New Roman" w:cs="Times New Roman" w:hint="eastAsia"/>
          <w:sz w:val="32"/>
          <w:szCs w:val="32"/>
        </w:rPr>
        <w:t>12</w:t>
      </w:r>
      <w:r w:rsidR="008517C1">
        <w:rPr>
          <w:rFonts w:ascii="Times New Roman" w:eastAsia="仿宋_GB2312" w:hAnsi="Times New Roman" w:cs="Times New Roman"/>
          <w:sz w:val="32"/>
          <w:szCs w:val="32"/>
        </w:rPr>
        <w:t>%</w:t>
      </w:r>
      <w:r w:rsidR="008517C1">
        <w:rPr>
          <w:rFonts w:ascii="Times New Roman" w:eastAsia="仿宋_GB2312" w:hAnsi="Times New Roman" w:cs="Times New Roman" w:hint="eastAsia"/>
          <w:sz w:val="32"/>
          <w:szCs w:val="32"/>
        </w:rPr>
        <w:t>，主要是因为教职工人员减少。</w:t>
      </w:r>
    </w:p>
    <w:p w:rsidR="00A839CE" w:rsidRDefault="00AD7F6E">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rsidR="00A839CE" w:rsidRDefault="00A7385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AD7F6E">
        <w:rPr>
          <w:rFonts w:ascii="Times New Roman" w:eastAsia="仿宋_GB2312" w:hAnsi="Times New Roman" w:cs="Times New Roman"/>
          <w:sz w:val="32"/>
          <w:szCs w:val="32"/>
        </w:rPr>
        <w:t>年度收入合计</w:t>
      </w:r>
      <w:r w:rsidR="007B1343">
        <w:rPr>
          <w:rFonts w:ascii="Times New Roman" w:eastAsia="仿宋_GB2312" w:hAnsi="Times New Roman" w:cs="Times New Roman" w:hint="eastAsia"/>
          <w:sz w:val="32"/>
          <w:szCs w:val="32"/>
        </w:rPr>
        <w:t>404.63</w:t>
      </w:r>
      <w:r w:rsidR="00AD7F6E">
        <w:rPr>
          <w:rFonts w:ascii="Times New Roman" w:eastAsia="仿宋_GB2312" w:hAnsi="Times New Roman" w:cs="Times New Roman"/>
          <w:sz w:val="32"/>
          <w:szCs w:val="32"/>
        </w:rPr>
        <w:t>万元，其中：财政拨款收入</w:t>
      </w:r>
      <w:r w:rsidR="007B1343">
        <w:rPr>
          <w:rFonts w:ascii="Times New Roman" w:eastAsia="仿宋_GB2312" w:hAnsi="Times New Roman" w:cs="Times New Roman" w:hint="eastAsia"/>
          <w:sz w:val="32"/>
          <w:szCs w:val="32"/>
        </w:rPr>
        <w:t>404.63</w:t>
      </w:r>
      <w:r w:rsidR="00AD7F6E">
        <w:rPr>
          <w:rFonts w:ascii="Times New Roman" w:eastAsia="仿宋_GB2312" w:hAnsi="Times New Roman" w:cs="Times New Roman"/>
          <w:sz w:val="32"/>
          <w:szCs w:val="32"/>
        </w:rPr>
        <w:t>万元，占</w:t>
      </w:r>
      <w:r w:rsidR="007B1343">
        <w:rPr>
          <w:rFonts w:ascii="Times New Roman" w:eastAsia="仿宋_GB2312" w:hAnsi="Times New Roman" w:cs="Times New Roman" w:hint="eastAsia"/>
          <w:sz w:val="32"/>
          <w:szCs w:val="32"/>
        </w:rPr>
        <w:t>100</w:t>
      </w:r>
      <w:r w:rsidR="00AD7F6E">
        <w:rPr>
          <w:rFonts w:ascii="Times New Roman" w:eastAsia="仿宋_GB2312" w:hAnsi="Times New Roman" w:cs="Times New Roman"/>
          <w:sz w:val="32"/>
          <w:szCs w:val="32"/>
        </w:rPr>
        <w:t>%</w:t>
      </w:r>
      <w:r w:rsidR="00AD7F6E">
        <w:rPr>
          <w:rFonts w:ascii="Times New Roman" w:eastAsia="仿宋_GB2312" w:hAnsi="Times New Roman" w:cs="Times New Roman"/>
          <w:sz w:val="32"/>
          <w:szCs w:val="32"/>
        </w:rPr>
        <w:t>。</w:t>
      </w:r>
    </w:p>
    <w:p w:rsidR="00A839CE" w:rsidRDefault="00AD7F6E">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rsidR="00A839CE" w:rsidRDefault="00A7385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AD7F6E">
        <w:rPr>
          <w:rFonts w:ascii="Times New Roman" w:eastAsia="仿宋_GB2312" w:hAnsi="Times New Roman" w:cs="Times New Roman"/>
          <w:sz w:val="32"/>
          <w:szCs w:val="32"/>
        </w:rPr>
        <w:t>年度支出合计</w:t>
      </w:r>
      <w:r w:rsidR="007B1343">
        <w:rPr>
          <w:rFonts w:ascii="Times New Roman" w:eastAsia="仿宋_GB2312" w:hAnsi="Times New Roman" w:cs="Times New Roman" w:hint="eastAsia"/>
          <w:sz w:val="32"/>
          <w:szCs w:val="32"/>
        </w:rPr>
        <w:t>404.63</w:t>
      </w:r>
      <w:r w:rsidR="00AD7F6E">
        <w:rPr>
          <w:rFonts w:ascii="Times New Roman" w:eastAsia="仿宋_GB2312" w:hAnsi="Times New Roman" w:cs="Times New Roman"/>
          <w:sz w:val="32"/>
          <w:szCs w:val="32"/>
        </w:rPr>
        <w:t>万元，其中：基本支出</w:t>
      </w:r>
      <w:r w:rsidR="007B1343">
        <w:rPr>
          <w:rFonts w:ascii="Times New Roman" w:eastAsia="仿宋_GB2312" w:hAnsi="Times New Roman" w:cs="Times New Roman" w:hint="eastAsia"/>
          <w:sz w:val="32"/>
          <w:szCs w:val="32"/>
        </w:rPr>
        <w:t>402.19</w:t>
      </w:r>
      <w:r w:rsidR="00AD7F6E">
        <w:rPr>
          <w:rFonts w:ascii="Times New Roman" w:eastAsia="仿宋_GB2312" w:hAnsi="Times New Roman" w:cs="Times New Roman"/>
          <w:sz w:val="32"/>
          <w:szCs w:val="32"/>
        </w:rPr>
        <w:t>万元，占</w:t>
      </w:r>
      <w:r w:rsidR="007B1343">
        <w:rPr>
          <w:rFonts w:ascii="Times New Roman" w:eastAsia="仿宋_GB2312" w:hAnsi="Times New Roman" w:cs="Times New Roman" w:hint="eastAsia"/>
          <w:sz w:val="32"/>
          <w:szCs w:val="32"/>
        </w:rPr>
        <w:t>99.6</w:t>
      </w:r>
      <w:r w:rsidR="00AD7F6E">
        <w:rPr>
          <w:rFonts w:ascii="Times New Roman" w:eastAsia="仿宋_GB2312" w:hAnsi="Times New Roman" w:cs="Times New Roman"/>
          <w:sz w:val="32"/>
          <w:szCs w:val="32"/>
        </w:rPr>
        <w:t>%</w:t>
      </w:r>
      <w:r w:rsidR="00AD7F6E">
        <w:rPr>
          <w:rFonts w:ascii="Times New Roman" w:eastAsia="仿宋_GB2312" w:hAnsi="Times New Roman" w:cs="Times New Roman"/>
          <w:sz w:val="32"/>
          <w:szCs w:val="32"/>
        </w:rPr>
        <w:t>；项目支出</w:t>
      </w:r>
      <w:r w:rsidR="007B1343">
        <w:rPr>
          <w:rFonts w:ascii="Times New Roman" w:eastAsia="仿宋_GB2312" w:hAnsi="Times New Roman" w:cs="Times New Roman" w:hint="eastAsia"/>
          <w:sz w:val="32"/>
          <w:szCs w:val="32"/>
        </w:rPr>
        <w:t>2.44</w:t>
      </w:r>
      <w:r w:rsidR="00AD7F6E">
        <w:rPr>
          <w:rFonts w:ascii="Times New Roman" w:eastAsia="仿宋_GB2312" w:hAnsi="Times New Roman" w:cs="Times New Roman"/>
          <w:sz w:val="32"/>
          <w:szCs w:val="32"/>
        </w:rPr>
        <w:t>万元，占</w:t>
      </w:r>
      <w:r w:rsidR="007B1343">
        <w:rPr>
          <w:rFonts w:ascii="Times New Roman" w:eastAsia="仿宋_GB2312" w:hAnsi="Times New Roman" w:cs="Times New Roman" w:hint="eastAsia"/>
          <w:sz w:val="32"/>
          <w:szCs w:val="32"/>
        </w:rPr>
        <w:t>0.6</w:t>
      </w:r>
      <w:r w:rsidR="00AD7F6E">
        <w:rPr>
          <w:rFonts w:ascii="Times New Roman" w:eastAsia="仿宋_GB2312" w:hAnsi="Times New Roman" w:cs="Times New Roman"/>
          <w:sz w:val="32"/>
          <w:szCs w:val="32"/>
        </w:rPr>
        <w:t>%</w:t>
      </w:r>
      <w:r w:rsidR="00AD7F6E">
        <w:rPr>
          <w:rFonts w:ascii="Times New Roman" w:eastAsia="仿宋_GB2312" w:hAnsi="Times New Roman" w:cs="Times New Roman"/>
          <w:sz w:val="32"/>
          <w:szCs w:val="32"/>
        </w:rPr>
        <w:t>；上缴上级支出</w:t>
      </w:r>
      <w:r w:rsidR="00AD7F6E">
        <w:rPr>
          <w:rFonts w:ascii="Times New Roman" w:eastAsia="仿宋_GB2312" w:hAnsi="Times New Roman" w:cs="Times New Roman" w:hint="eastAsia"/>
          <w:sz w:val="32"/>
          <w:szCs w:val="32"/>
        </w:rPr>
        <w:t>0</w:t>
      </w:r>
      <w:r w:rsidR="00AD7F6E">
        <w:rPr>
          <w:rFonts w:ascii="Times New Roman" w:eastAsia="仿宋_GB2312" w:hAnsi="Times New Roman" w:cs="Times New Roman"/>
          <w:sz w:val="32"/>
          <w:szCs w:val="32"/>
        </w:rPr>
        <w:t>万元，占</w:t>
      </w:r>
      <w:r w:rsidR="00AD7F6E">
        <w:rPr>
          <w:rFonts w:ascii="Times New Roman" w:eastAsia="仿宋_GB2312" w:hAnsi="Times New Roman" w:cs="Times New Roman" w:hint="eastAsia"/>
          <w:sz w:val="32"/>
          <w:szCs w:val="32"/>
        </w:rPr>
        <w:t>0</w:t>
      </w:r>
      <w:r w:rsidR="00AD7F6E">
        <w:rPr>
          <w:rFonts w:ascii="Times New Roman" w:eastAsia="仿宋_GB2312" w:hAnsi="Times New Roman" w:cs="Times New Roman"/>
          <w:sz w:val="32"/>
          <w:szCs w:val="32"/>
        </w:rPr>
        <w:t>%</w:t>
      </w:r>
      <w:r w:rsidR="00AD7F6E">
        <w:rPr>
          <w:rFonts w:ascii="Times New Roman" w:eastAsia="仿宋_GB2312" w:hAnsi="Times New Roman" w:cs="Times New Roman"/>
          <w:sz w:val="32"/>
          <w:szCs w:val="32"/>
        </w:rPr>
        <w:t>；经营支出</w:t>
      </w:r>
      <w:r w:rsidR="00AD7F6E">
        <w:rPr>
          <w:rFonts w:ascii="Times New Roman" w:eastAsia="仿宋_GB2312" w:hAnsi="Times New Roman" w:cs="Times New Roman" w:hint="eastAsia"/>
          <w:sz w:val="32"/>
          <w:szCs w:val="32"/>
        </w:rPr>
        <w:t>0</w:t>
      </w:r>
      <w:r w:rsidR="00AD7F6E">
        <w:rPr>
          <w:rFonts w:ascii="Times New Roman" w:eastAsia="仿宋_GB2312" w:hAnsi="Times New Roman" w:cs="Times New Roman"/>
          <w:sz w:val="32"/>
          <w:szCs w:val="32"/>
        </w:rPr>
        <w:t>万元，占</w:t>
      </w:r>
      <w:r w:rsidR="00AD7F6E">
        <w:rPr>
          <w:rFonts w:ascii="Times New Roman" w:eastAsia="仿宋_GB2312" w:hAnsi="Times New Roman" w:cs="Times New Roman" w:hint="eastAsia"/>
          <w:sz w:val="32"/>
          <w:szCs w:val="32"/>
        </w:rPr>
        <w:t>0</w:t>
      </w:r>
      <w:r w:rsidR="00AD7F6E">
        <w:rPr>
          <w:rFonts w:ascii="Times New Roman" w:eastAsia="仿宋_GB2312" w:hAnsi="Times New Roman" w:cs="Times New Roman"/>
          <w:sz w:val="32"/>
          <w:szCs w:val="32"/>
        </w:rPr>
        <w:t>%</w:t>
      </w:r>
      <w:r w:rsidR="00AD7F6E">
        <w:rPr>
          <w:rFonts w:ascii="Times New Roman" w:eastAsia="仿宋_GB2312" w:hAnsi="Times New Roman" w:cs="Times New Roman"/>
          <w:sz w:val="32"/>
          <w:szCs w:val="32"/>
        </w:rPr>
        <w:t>；对附属单位补助支出</w:t>
      </w:r>
      <w:r w:rsidR="00AD7F6E">
        <w:rPr>
          <w:rFonts w:ascii="Times New Roman" w:eastAsia="仿宋_GB2312" w:hAnsi="Times New Roman" w:cs="Times New Roman" w:hint="eastAsia"/>
          <w:sz w:val="32"/>
          <w:szCs w:val="32"/>
        </w:rPr>
        <w:t>0</w:t>
      </w:r>
      <w:r w:rsidR="00AD7F6E">
        <w:rPr>
          <w:rFonts w:ascii="Times New Roman" w:eastAsia="仿宋_GB2312" w:hAnsi="Times New Roman" w:cs="Times New Roman"/>
          <w:sz w:val="32"/>
          <w:szCs w:val="32"/>
        </w:rPr>
        <w:t>万元，占</w:t>
      </w:r>
      <w:r w:rsidR="00AD7F6E">
        <w:rPr>
          <w:rFonts w:ascii="Times New Roman" w:eastAsia="仿宋_GB2312" w:hAnsi="Times New Roman" w:cs="Times New Roman" w:hint="eastAsia"/>
          <w:sz w:val="32"/>
          <w:szCs w:val="32"/>
        </w:rPr>
        <w:t>0</w:t>
      </w:r>
      <w:r w:rsidR="00AD7F6E">
        <w:rPr>
          <w:rFonts w:ascii="Times New Roman" w:eastAsia="仿宋_GB2312" w:hAnsi="Times New Roman" w:cs="Times New Roman"/>
          <w:sz w:val="32"/>
          <w:szCs w:val="32"/>
        </w:rPr>
        <w:t>%</w:t>
      </w:r>
      <w:r w:rsidR="00AD7F6E">
        <w:rPr>
          <w:rFonts w:ascii="Times New Roman" w:eastAsia="仿宋_GB2312" w:hAnsi="Times New Roman" w:cs="Times New Roman"/>
          <w:sz w:val="32"/>
          <w:szCs w:val="32"/>
        </w:rPr>
        <w:t>。</w:t>
      </w:r>
    </w:p>
    <w:p w:rsidR="00A839CE" w:rsidRDefault="00AD7F6E">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rsidR="00A839CE" w:rsidRDefault="00A7385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AD7F6E">
        <w:rPr>
          <w:rFonts w:ascii="Times New Roman" w:eastAsia="仿宋_GB2312" w:hAnsi="Times New Roman" w:cs="Times New Roman"/>
          <w:sz w:val="32"/>
          <w:szCs w:val="32"/>
        </w:rPr>
        <w:t>年度财政拨款收、支总计</w:t>
      </w:r>
      <w:r w:rsidR="007B1343">
        <w:rPr>
          <w:rFonts w:ascii="Times New Roman" w:eastAsia="仿宋_GB2312" w:hAnsi="Times New Roman" w:cs="Times New Roman" w:hint="eastAsia"/>
          <w:sz w:val="32"/>
          <w:szCs w:val="32"/>
        </w:rPr>
        <w:t>404.63</w:t>
      </w:r>
      <w:r w:rsidR="00AD7F6E">
        <w:rPr>
          <w:rFonts w:ascii="Times New Roman" w:eastAsia="仿宋_GB2312" w:hAnsi="Times New Roman" w:cs="Times New Roman"/>
          <w:sz w:val="32"/>
          <w:szCs w:val="32"/>
        </w:rPr>
        <w:t>万元，与上年相比，</w:t>
      </w:r>
      <w:bookmarkStart w:id="2" w:name="OLE_LINK13"/>
      <w:bookmarkStart w:id="3" w:name="OLE_LINK14"/>
      <w:r w:rsidR="008517C1">
        <w:rPr>
          <w:rFonts w:ascii="Times New Roman" w:eastAsia="仿宋_GB2312" w:hAnsi="Times New Roman" w:cs="Times New Roman" w:hint="eastAsia"/>
          <w:sz w:val="32"/>
          <w:szCs w:val="32"/>
        </w:rPr>
        <w:t>减少</w:t>
      </w:r>
      <w:r w:rsidR="007B1343">
        <w:rPr>
          <w:rFonts w:ascii="Times New Roman" w:eastAsia="仿宋_GB2312" w:hAnsi="Times New Roman" w:cs="Times New Roman" w:hint="eastAsia"/>
          <w:sz w:val="32"/>
          <w:szCs w:val="32"/>
        </w:rPr>
        <w:t>54.42</w:t>
      </w:r>
      <w:r w:rsidR="00AD7F6E">
        <w:rPr>
          <w:rFonts w:ascii="Times New Roman" w:eastAsia="仿宋_GB2312" w:hAnsi="Times New Roman" w:cs="Times New Roman"/>
          <w:sz w:val="32"/>
          <w:szCs w:val="32"/>
        </w:rPr>
        <w:t>万元</w:t>
      </w:r>
      <w:r w:rsidR="00AD7F6E">
        <w:rPr>
          <w:rFonts w:ascii="Times New Roman" w:eastAsia="仿宋_GB2312" w:hAnsi="Times New Roman" w:cs="Times New Roman"/>
          <w:sz w:val="32"/>
          <w:szCs w:val="32"/>
        </w:rPr>
        <w:t>,</w:t>
      </w:r>
      <w:r w:rsidR="008517C1">
        <w:rPr>
          <w:rFonts w:ascii="Times New Roman" w:eastAsia="仿宋_GB2312" w:hAnsi="Times New Roman" w:cs="Times New Roman" w:hint="eastAsia"/>
          <w:sz w:val="32"/>
          <w:szCs w:val="32"/>
        </w:rPr>
        <w:t>减少</w:t>
      </w:r>
      <w:r w:rsidR="007B1343">
        <w:rPr>
          <w:rFonts w:ascii="Times New Roman" w:eastAsia="仿宋_GB2312" w:hAnsi="Times New Roman" w:cs="Times New Roman" w:hint="eastAsia"/>
          <w:sz w:val="32"/>
          <w:szCs w:val="32"/>
        </w:rPr>
        <w:t>11.86</w:t>
      </w:r>
      <w:r w:rsidR="00AD7F6E">
        <w:rPr>
          <w:rFonts w:ascii="Times New Roman" w:eastAsia="仿宋_GB2312" w:hAnsi="Times New Roman" w:cs="Times New Roman"/>
          <w:sz w:val="32"/>
          <w:szCs w:val="32"/>
        </w:rPr>
        <w:t>%</w:t>
      </w:r>
      <w:bookmarkEnd w:id="2"/>
      <w:bookmarkEnd w:id="3"/>
      <w:r w:rsidR="00AD7F6E">
        <w:rPr>
          <w:rFonts w:ascii="Times New Roman" w:eastAsia="仿宋_GB2312" w:hAnsi="Times New Roman" w:cs="Times New Roman"/>
          <w:sz w:val="32"/>
          <w:szCs w:val="32"/>
        </w:rPr>
        <w:t>，</w:t>
      </w:r>
      <w:r w:rsidR="00AD7F6E">
        <w:rPr>
          <w:rFonts w:ascii="Times New Roman" w:eastAsia="仿宋_GB2312" w:hAnsi="Times New Roman" w:cs="Times New Roman" w:hint="eastAsia"/>
          <w:sz w:val="32"/>
          <w:szCs w:val="32"/>
        </w:rPr>
        <w:t>主要是因为教职工</w:t>
      </w:r>
      <w:r w:rsidR="008517C1">
        <w:rPr>
          <w:rFonts w:ascii="Times New Roman" w:eastAsia="仿宋_GB2312" w:hAnsi="Times New Roman" w:cs="Times New Roman" w:hint="eastAsia"/>
          <w:sz w:val="32"/>
          <w:szCs w:val="32"/>
        </w:rPr>
        <w:t>人员减少</w:t>
      </w:r>
      <w:r w:rsidR="00AD7F6E">
        <w:rPr>
          <w:rFonts w:ascii="Times New Roman" w:eastAsia="仿宋_GB2312" w:hAnsi="Times New Roman" w:cs="Times New Roman" w:hint="eastAsia"/>
          <w:sz w:val="32"/>
          <w:szCs w:val="32"/>
        </w:rPr>
        <w:t>。</w:t>
      </w:r>
    </w:p>
    <w:p w:rsidR="00A839CE" w:rsidRDefault="00AD7F6E">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rsidR="00A839CE" w:rsidRDefault="00AD7F6E" w:rsidP="00AD7F6E">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lastRenderedPageBreak/>
        <w:t>（一）一般公共预算财政拨款支出决算总体情况</w:t>
      </w:r>
    </w:p>
    <w:p w:rsidR="007B1343" w:rsidRDefault="00A73853" w:rsidP="007B1343">
      <w:pPr>
        <w:pStyle w:val="Default"/>
        <w:overflowPunct w:val="0"/>
        <w:autoSpaceDE/>
        <w:autoSpaceDN/>
        <w:spacing w:line="600" w:lineRule="exact"/>
        <w:ind w:firstLineChars="200" w:firstLine="640"/>
        <w:jc w:val="both"/>
        <w:rPr>
          <w:rFonts w:ascii="Times New Roman" w:eastAsia="仿宋_GB2312" w:hAnsi="Times New Roman" w:cs="Times New Roman" w:hint="eastAsia"/>
          <w:sz w:val="32"/>
          <w:szCs w:val="32"/>
        </w:rPr>
      </w:pPr>
      <w:r>
        <w:rPr>
          <w:rFonts w:ascii="Times New Roman" w:eastAsia="仿宋_GB2312" w:hAnsi="Times New Roman" w:cs="Times New Roman"/>
          <w:sz w:val="32"/>
          <w:szCs w:val="32"/>
        </w:rPr>
        <w:t>2025</w:t>
      </w:r>
      <w:r w:rsidR="00AD7F6E">
        <w:rPr>
          <w:rFonts w:ascii="Times New Roman" w:eastAsia="仿宋_GB2312" w:hAnsi="Times New Roman" w:cs="Times New Roman"/>
          <w:sz w:val="32"/>
          <w:szCs w:val="32"/>
        </w:rPr>
        <w:t>年度财政拨款支出</w:t>
      </w:r>
      <w:r w:rsidR="007B1343">
        <w:rPr>
          <w:rFonts w:ascii="Times New Roman" w:eastAsia="仿宋_GB2312" w:hAnsi="Times New Roman" w:cs="Times New Roman" w:hint="eastAsia"/>
          <w:sz w:val="32"/>
          <w:szCs w:val="32"/>
        </w:rPr>
        <w:t>404.63</w:t>
      </w:r>
      <w:r w:rsidR="00AD7F6E">
        <w:rPr>
          <w:rFonts w:ascii="Times New Roman" w:eastAsia="仿宋_GB2312" w:hAnsi="Times New Roman" w:cs="Times New Roman"/>
          <w:sz w:val="32"/>
          <w:szCs w:val="32"/>
        </w:rPr>
        <w:t>万元，占本年支出合计的</w:t>
      </w:r>
      <w:r w:rsidR="007B1343">
        <w:rPr>
          <w:rFonts w:ascii="Times New Roman" w:eastAsia="仿宋_GB2312" w:hAnsi="Times New Roman" w:cs="Times New Roman" w:hint="eastAsia"/>
          <w:sz w:val="32"/>
          <w:szCs w:val="32"/>
        </w:rPr>
        <w:t>100</w:t>
      </w:r>
      <w:r w:rsidR="00AD7F6E">
        <w:rPr>
          <w:rFonts w:ascii="Times New Roman" w:eastAsia="仿宋_GB2312" w:hAnsi="Times New Roman" w:cs="Times New Roman"/>
          <w:sz w:val="32"/>
          <w:szCs w:val="32"/>
        </w:rPr>
        <w:t>%</w:t>
      </w:r>
      <w:r w:rsidR="00AD7F6E">
        <w:rPr>
          <w:rFonts w:ascii="Times New Roman" w:eastAsia="仿宋_GB2312" w:hAnsi="Times New Roman" w:cs="Times New Roman"/>
          <w:sz w:val="32"/>
          <w:szCs w:val="32"/>
        </w:rPr>
        <w:t>，与上年相比，财政拨款支出</w:t>
      </w:r>
      <w:r w:rsidR="007B1343">
        <w:rPr>
          <w:rFonts w:ascii="Times New Roman" w:eastAsia="仿宋_GB2312" w:hAnsi="Times New Roman" w:cs="Times New Roman" w:hint="eastAsia"/>
          <w:sz w:val="32"/>
          <w:szCs w:val="32"/>
        </w:rPr>
        <w:t>减少</w:t>
      </w:r>
      <w:r w:rsidR="007B1343">
        <w:rPr>
          <w:rFonts w:ascii="Times New Roman" w:eastAsia="仿宋_GB2312" w:hAnsi="Times New Roman" w:cs="Times New Roman" w:hint="eastAsia"/>
          <w:sz w:val="32"/>
          <w:szCs w:val="32"/>
        </w:rPr>
        <w:t>54.42</w:t>
      </w:r>
      <w:r w:rsidR="007B1343">
        <w:rPr>
          <w:rFonts w:ascii="Times New Roman" w:eastAsia="仿宋_GB2312" w:hAnsi="Times New Roman" w:cs="Times New Roman"/>
          <w:sz w:val="32"/>
          <w:szCs w:val="32"/>
        </w:rPr>
        <w:t>万元</w:t>
      </w:r>
      <w:r w:rsidR="007B1343">
        <w:rPr>
          <w:rFonts w:ascii="Times New Roman" w:eastAsia="仿宋_GB2312" w:hAnsi="Times New Roman" w:cs="Times New Roman"/>
          <w:sz w:val="32"/>
          <w:szCs w:val="32"/>
        </w:rPr>
        <w:t>,</w:t>
      </w:r>
      <w:r w:rsidR="007B1343">
        <w:rPr>
          <w:rFonts w:ascii="Times New Roman" w:eastAsia="仿宋_GB2312" w:hAnsi="Times New Roman" w:cs="Times New Roman" w:hint="eastAsia"/>
          <w:sz w:val="32"/>
          <w:szCs w:val="32"/>
        </w:rPr>
        <w:t>减少</w:t>
      </w:r>
      <w:r w:rsidR="007B1343">
        <w:rPr>
          <w:rFonts w:ascii="Times New Roman" w:eastAsia="仿宋_GB2312" w:hAnsi="Times New Roman" w:cs="Times New Roman" w:hint="eastAsia"/>
          <w:sz w:val="32"/>
          <w:szCs w:val="32"/>
        </w:rPr>
        <w:t>11.86</w:t>
      </w:r>
      <w:r w:rsidR="007B1343">
        <w:rPr>
          <w:rFonts w:ascii="Times New Roman" w:eastAsia="仿宋_GB2312" w:hAnsi="Times New Roman" w:cs="Times New Roman"/>
          <w:sz w:val="32"/>
          <w:szCs w:val="32"/>
        </w:rPr>
        <w:t>%</w:t>
      </w:r>
      <w:r w:rsidR="007B1343">
        <w:rPr>
          <w:rFonts w:ascii="Times New Roman" w:eastAsia="仿宋_GB2312" w:hAnsi="Times New Roman" w:cs="Times New Roman"/>
          <w:sz w:val="32"/>
          <w:szCs w:val="32"/>
        </w:rPr>
        <w:t>，</w:t>
      </w:r>
      <w:r w:rsidR="007B1343">
        <w:rPr>
          <w:rFonts w:ascii="Times New Roman" w:eastAsia="仿宋_GB2312" w:hAnsi="Times New Roman" w:cs="Times New Roman" w:hint="eastAsia"/>
          <w:sz w:val="32"/>
          <w:szCs w:val="32"/>
        </w:rPr>
        <w:t>主要是因为教职工人员减少。</w:t>
      </w:r>
    </w:p>
    <w:p w:rsidR="00A839CE" w:rsidRDefault="00AD7F6E" w:rsidP="007B1343">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（二）一般公共预算财政拨款支出决算结构情况</w:t>
      </w:r>
    </w:p>
    <w:p w:rsidR="00A839CE" w:rsidRDefault="00A7385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AD7F6E">
        <w:rPr>
          <w:rFonts w:ascii="Times New Roman" w:eastAsia="仿宋_GB2312" w:hAnsi="Times New Roman" w:cs="Times New Roman"/>
          <w:sz w:val="32"/>
          <w:szCs w:val="32"/>
        </w:rPr>
        <w:t>年度财政拨款支出</w:t>
      </w:r>
      <w:r w:rsidR="007B1343">
        <w:rPr>
          <w:rFonts w:ascii="Times New Roman" w:eastAsia="仿宋_GB2312" w:hAnsi="Times New Roman" w:cs="Times New Roman" w:hint="eastAsia"/>
          <w:sz w:val="32"/>
          <w:szCs w:val="32"/>
        </w:rPr>
        <w:t>404.63</w:t>
      </w:r>
      <w:r w:rsidR="00AD7F6E">
        <w:rPr>
          <w:rFonts w:ascii="Times New Roman" w:eastAsia="仿宋_GB2312" w:hAnsi="Times New Roman" w:cs="Times New Roman"/>
          <w:sz w:val="32"/>
          <w:szCs w:val="32"/>
        </w:rPr>
        <w:t>万元，主要用于以下方面：教育（类）支出</w:t>
      </w:r>
      <w:r w:rsidR="007B1343">
        <w:rPr>
          <w:rFonts w:ascii="Times New Roman" w:eastAsia="仿宋_GB2312" w:hAnsi="Times New Roman" w:cs="Times New Roman" w:hint="eastAsia"/>
          <w:sz w:val="32"/>
          <w:szCs w:val="32"/>
        </w:rPr>
        <w:t>404.63</w:t>
      </w:r>
      <w:r w:rsidR="00AD7F6E">
        <w:rPr>
          <w:rFonts w:ascii="Times New Roman" w:eastAsia="仿宋_GB2312" w:hAnsi="Times New Roman" w:cs="Times New Roman"/>
          <w:sz w:val="32"/>
          <w:szCs w:val="32"/>
        </w:rPr>
        <w:t>万元，占</w:t>
      </w:r>
      <w:r w:rsidR="007B1343">
        <w:rPr>
          <w:rFonts w:ascii="Times New Roman" w:eastAsia="仿宋_GB2312" w:hAnsi="Times New Roman" w:cs="Times New Roman" w:hint="eastAsia"/>
          <w:sz w:val="32"/>
          <w:szCs w:val="32"/>
        </w:rPr>
        <w:t>100</w:t>
      </w:r>
      <w:r w:rsidR="007B1343">
        <w:rPr>
          <w:rFonts w:ascii="Times New Roman" w:eastAsia="仿宋_GB2312" w:hAnsi="Times New Roman" w:cs="Times New Roman"/>
          <w:sz w:val="32"/>
          <w:szCs w:val="32"/>
        </w:rPr>
        <w:t>%</w:t>
      </w:r>
      <w:r w:rsidR="007B1343">
        <w:rPr>
          <w:rFonts w:ascii="Times New Roman" w:eastAsia="仿宋_GB2312" w:hAnsi="Times New Roman" w:cs="Times New Roman" w:hint="eastAsia"/>
          <w:sz w:val="32"/>
          <w:szCs w:val="32"/>
        </w:rPr>
        <w:t>。</w:t>
      </w:r>
    </w:p>
    <w:p w:rsidR="00A839CE" w:rsidRDefault="00AD7F6E" w:rsidP="00AD7F6E">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rsidR="00A839CE" w:rsidRDefault="00A7385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AD7F6E">
        <w:rPr>
          <w:rFonts w:ascii="Times New Roman" w:eastAsia="仿宋_GB2312" w:hAnsi="Times New Roman" w:cs="Times New Roman"/>
          <w:sz w:val="32"/>
          <w:szCs w:val="32"/>
        </w:rPr>
        <w:t>年度财政拨款支出年初预算数为</w:t>
      </w:r>
      <w:r w:rsidR="00EC5425">
        <w:rPr>
          <w:rFonts w:ascii="Times New Roman" w:eastAsia="仿宋_GB2312" w:hAnsi="Times New Roman" w:cs="Times New Roman" w:hint="eastAsia"/>
          <w:sz w:val="32"/>
          <w:szCs w:val="32"/>
        </w:rPr>
        <w:t>214</w:t>
      </w:r>
      <w:r w:rsidR="00AD7F6E">
        <w:rPr>
          <w:rFonts w:ascii="Times New Roman" w:eastAsia="仿宋_GB2312" w:hAnsi="Times New Roman" w:cs="Times New Roman"/>
          <w:sz w:val="32"/>
          <w:szCs w:val="32"/>
        </w:rPr>
        <w:t>万元，支出决算数为</w:t>
      </w:r>
      <w:r w:rsidR="00EC5425">
        <w:rPr>
          <w:rFonts w:ascii="Times New Roman" w:eastAsia="仿宋_GB2312" w:hAnsi="Times New Roman" w:cs="Times New Roman" w:hint="eastAsia"/>
          <w:sz w:val="32"/>
          <w:szCs w:val="32"/>
        </w:rPr>
        <w:t>404.63</w:t>
      </w:r>
      <w:r w:rsidR="00AD7F6E">
        <w:rPr>
          <w:rFonts w:ascii="Times New Roman" w:eastAsia="仿宋_GB2312" w:hAnsi="Times New Roman" w:cs="Times New Roman"/>
          <w:sz w:val="32"/>
          <w:szCs w:val="32"/>
        </w:rPr>
        <w:t>万元，完成年初预算的</w:t>
      </w:r>
      <w:r w:rsidR="00EC5425">
        <w:rPr>
          <w:rFonts w:ascii="Times New Roman" w:eastAsia="仿宋_GB2312" w:hAnsi="Times New Roman" w:cs="Times New Roman" w:hint="eastAsia"/>
          <w:sz w:val="32"/>
          <w:szCs w:val="32"/>
        </w:rPr>
        <w:t>189</w:t>
      </w:r>
      <w:r w:rsidR="00AD7F6E">
        <w:rPr>
          <w:rFonts w:ascii="Times New Roman" w:eastAsia="仿宋_GB2312" w:hAnsi="Times New Roman" w:cs="Times New Roman"/>
          <w:sz w:val="32"/>
          <w:szCs w:val="32"/>
        </w:rPr>
        <w:t>%</w:t>
      </w:r>
      <w:r w:rsidR="00AD7F6E">
        <w:rPr>
          <w:rFonts w:ascii="Times New Roman" w:eastAsia="仿宋_GB2312" w:hAnsi="Times New Roman" w:cs="Times New Roman"/>
          <w:sz w:val="32"/>
          <w:szCs w:val="32"/>
        </w:rPr>
        <w:t>，其中：</w:t>
      </w:r>
    </w:p>
    <w:p w:rsidR="00A839CE" w:rsidRDefault="00F860C5">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sidR="00AD7F6E">
        <w:rPr>
          <w:rFonts w:ascii="Times New Roman" w:eastAsia="仿宋_GB2312" w:hAnsi="Times New Roman" w:cs="Times New Roman" w:hint="eastAsia"/>
          <w:sz w:val="32"/>
          <w:szCs w:val="32"/>
        </w:rPr>
        <w:t>.</w:t>
      </w:r>
      <w:r w:rsidR="00AD7F6E">
        <w:rPr>
          <w:rFonts w:ascii="Times New Roman" w:eastAsia="仿宋_GB2312" w:hAnsi="Times New Roman" w:cs="Times New Roman" w:hint="eastAsia"/>
          <w:sz w:val="32"/>
          <w:szCs w:val="32"/>
        </w:rPr>
        <w:t>教育支出（类）普通教育（款）小学教育（项）</w:t>
      </w:r>
    </w:p>
    <w:p w:rsidR="00A839CE" w:rsidRDefault="00AD7F6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sidR="00EC5425">
        <w:rPr>
          <w:rFonts w:ascii="Times New Roman" w:eastAsia="仿宋_GB2312" w:hAnsi="Times New Roman" w:cs="Times New Roman" w:hint="eastAsia"/>
          <w:sz w:val="32"/>
          <w:szCs w:val="32"/>
        </w:rPr>
        <w:t>0.078</w:t>
      </w:r>
      <w:r>
        <w:rPr>
          <w:rFonts w:ascii="Times New Roman" w:eastAsia="仿宋_GB2312" w:hAnsi="Times New Roman" w:cs="Times New Roman" w:hint="eastAsia"/>
          <w:sz w:val="32"/>
          <w:szCs w:val="32"/>
        </w:rPr>
        <w:t>万元，支出决算</w:t>
      </w:r>
      <w:r w:rsidR="00EC5425">
        <w:rPr>
          <w:rFonts w:ascii="Times New Roman" w:eastAsia="仿宋_GB2312" w:hAnsi="Times New Roman" w:cs="Times New Roman" w:hint="eastAsia"/>
          <w:sz w:val="32"/>
          <w:szCs w:val="32"/>
        </w:rPr>
        <w:t>14.58</w:t>
      </w:r>
      <w:r>
        <w:rPr>
          <w:rFonts w:ascii="Times New Roman" w:eastAsia="仿宋_GB2312" w:hAnsi="Times New Roman" w:cs="Times New Roman" w:hint="eastAsia"/>
          <w:sz w:val="32"/>
          <w:szCs w:val="32"/>
        </w:rPr>
        <w:t>万元。决算数大于预算数的主要原因是预算时全部纳入教育支出（类）普通教育（款）其他普通教育支出（项），决算时进行了分类。</w:t>
      </w:r>
    </w:p>
    <w:p w:rsidR="00A839CE" w:rsidRDefault="00F860C5">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sidR="00AD7F6E">
        <w:rPr>
          <w:rFonts w:ascii="Times New Roman" w:eastAsia="仿宋_GB2312" w:hAnsi="Times New Roman" w:cs="Times New Roman" w:hint="eastAsia"/>
          <w:sz w:val="32"/>
          <w:szCs w:val="32"/>
        </w:rPr>
        <w:t>.</w:t>
      </w:r>
      <w:r w:rsidR="00AD7F6E">
        <w:rPr>
          <w:rFonts w:ascii="Times New Roman" w:eastAsia="仿宋_GB2312" w:hAnsi="Times New Roman" w:cs="Times New Roman" w:hint="eastAsia"/>
          <w:sz w:val="32"/>
          <w:szCs w:val="32"/>
        </w:rPr>
        <w:t>教育支出（类）其他教育支出（款）其他教育费附加安排的支出（项）</w:t>
      </w:r>
    </w:p>
    <w:p w:rsidR="00A839CE" w:rsidRDefault="00AD7F6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万元，支出决算数为</w:t>
      </w:r>
      <w:r w:rsidR="00EC5425">
        <w:rPr>
          <w:rFonts w:ascii="Times New Roman" w:eastAsia="仿宋_GB2312" w:hAnsi="Times New Roman" w:cs="Times New Roman" w:hint="eastAsia"/>
          <w:sz w:val="32"/>
          <w:szCs w:val="32"/>
        </w:rPr>
        <w:t>2.44</w:t>
      </w:r>
      <w:r>
        <w:rPr>
          <w:rFonts w:ascii="Times New Roman" w:eastAsia="仿宋_GB2312" w:hAnsi="Times New Roman" w:cs="Times New Roman" w:hint="eastAsia"/>
          <w:sz w:val="32"/>
          <w:szCs w:val="32"/>
        </w:rPr>
        <w:t>万元。决算数大于预算数的主要原因是预算时全部纳入教育支出（类）普通教育（款）其他普通教育支出（项），决算时进行了分类。</w:t>
      </w:r>
    </w:p>
    <w:p w:rsidR="00A839CE" w:rsidRDefault="00F860C5">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sidR="00AD7F6E">
        <w:rPr>
          <w:rFonts w:ascii="Times New Roman" w:eastAsia="仿宋_GB2312" w:hAnsi="Times New Roman" w:cs="Times New Roman" w:hint="eastAsia"/>
          <w:sz w:val="32"/>
          <w:szCs w:val="32"/>
        </w:rPr>
        <w:t>.</w:t>
      </w:r>
      <w:r w:rsidR="00AD7F6E">
        <w:rPr>
          <w:rFonts w:ascii="Times New Roman" w:eastAsia="仿宋_GB2312" w:hAnsi="Times New Roman" w:cs="Times New Roman" w:hint="eastAsia"/>
          <w:sz w:val="32"/>
          <w:szCs w:val="32"/>
        </w:rPr>
        <w:t>教育支出（类）普通教育（款）其他普通教育支出（项）</w:t>
      </w:r>
    </w:p>
    <w:p w:rsidR="00A839CE" w:rsidRDefault="00AD7F6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sidR="00EC5425">
        <w:rPr>
          <w:rFonts w:ascii="Times New Roman" w:eastAsia="仿宋_GB2312" w:hAnsi="Times New Roman" w:cs="Times New Roman" w:hint="eastAsia"/>
          <w:sz w:val="32"/>
          <w:szCs w:val="32"/>
        </w:rPr>
        <w:t>197.3</w:t>
      </w:r>
      <w:r>
        <w:rPr>
          <w:rFonts w:ascii="Times New Roman" w:eastAsia="仿宋_GB2312" w:hAnsi="Times New Roman" w:cs="Times New Roman" w:hint="eastAsia"/>
          <w:sz w:val="32"/>
          <w:szCs w:val="32"/>
        </w:rPr>
        <w:t>万元，支出决算数为</w:t>
      </w:r>
      <w:r w:rsidR="00EC5425">
        <w:rPr>
          <w:rFonts w:ascii="Times New Roman" w:eastAsia="仿宋_GB2312" w:hAnsi="Times New Roman" w:cs="Times New Roman" w:hint="eastAsia"/>
          <w:sz w:val="32"/>
          <w:szCs w:val="32"/>
        </w:rPr>
        <w:t>387.62</w:t>
      </w:r>
      <w:r>
        <w:rPr>
          <w:rFonts w:ascii="Times New Roman" w:eastAsia="仿宋_GB2312" w:hAnsi="Times New Roman" w:cs="Times New Roman" w:hint="eastAsia"/>
          <w:sz w:val="32"/>
          <w:szCs w:val="32"/>
        </w:rPr>
        <w:t>万元。决算数大于预算数主要是因为教职工资增长，年中追加了人员经费。</w:t>
      </w:r>
    </w:p>
    <w:p w:rsidR="00A839CE" w:rsidRDefault="00F860C5">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sidR="00AD7F6E">
        <w:rPr>
          <w:rFonts w:ascii="Times New Roman" w:eastAsia="仿宋_GB2312" w:hAnsi="Times New Roman" w:cs="Times New Roman" w:hint="eastAsia"/>
          <w:sz w:val="32"/>
          <w:szCs w:val="32"/>
        </w:rPr>
        <w:t>.</w:t>
      </w:r>
      <w:r w:rsidR="00AD7F6E">
        <w:rPr>
          <w:rFonts w:ascii="Times New Roman" w:eastAsia="仿宋_GB2312" w:hAnsi="Times New Roman" w:cs="Times New Roman" w:hint="eastAsia"/>
          <w:sz w:val="32"/>
          <w:szCs w:val="32"/>
        </w:rPr>
        <w:t>社会保障和就业支出（类）行政事业单位离退休（款）事</w:t>
      </w:r>
      <w:r w:rsidR="00AD7F6E">
        <w:rPr>
          <w:rFonts w:ascii="Times New Roman" w:eastAsia="仿宋_GB2312" w:hAnsi="Times New Roman" w:cs="Times New Roman" w:hint="eastAsia"/>
          <w:sz w:val="32"/>
          <w:szCs w:val="32"/>
        </w:rPr>
        <w:lastRenderedPageBreak/>
        <w:t>业单位离退休（项）</w:t>
      </w:r>
    </w:p>
    <w:p w:rsidR="00A839CE" w:rsidRDefault="00AD7F6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万元，支出决算为</w:t>
      </w:r>
      <w:r w:rsidR="00EC5425">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w:t>
      </w:r>
    </w:p>
    <w:p w:rsidR="00A839CE" w:rsidRDefault="00AD7F6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决算数大于预算数的主要原因是预算时全部纳入教育支出（类）普通教育（款）其他普通教育支出（项），决算时进行了分类。</w:t>
      </w:r>
    </w:p>
    <w:p w:rsidR="00A839CE" w:rsidRDefault="00AD7F6E">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rsidR="00A839CE" w:rsidRDefault="00A7385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AD7F6E">
        <w:rPr>
          <w:rFonts w:ascii="Times New Roman" w:eastAsia="仿宋_GB2312" w:hAnsi="Times New Roman" w:cs="Times New Roman"/>
          <w:sz w:val="32"/>
          <w:szCs w:val="32"/>
        </w:rPr>
        <w:t>年度一般公共预算财政拨款基本支出</w:t>
      </w:r>
      <w:r w:rsidR="00EC5425">
        <w:rPr>
          <w:rFonts w:ascii="Times New Roman" w:eastAsia="仿宋_GB2312" w:hAnsi="Times New Roman" w:cs="Times New Roman" w:hint="eastAsia"/>
          <w:sz w:val="32"/>
          <w:szCs w:val="32"/>
        </w:rPr>
        <w:t>404.63</w:t>
      </w:r>
      <w:r w:rsidR="00AD7F6E">
        <w:rPr>
          <w:rFonts w:ascii="Times New Roman" w:eastAsia="仿宋_GB2312" w:hAnsi="Times New Roman" w:cs="Times New Roman"/>
          <w:sz w:val="32"/>
          <w:szCs w:val="32"/>
        </w:rPr>
        <w:t>万元，其中：</w:t>
      </w:r>
    </w:p>
    <w:p w:rsidR="00A839CE" w:rsidRDefault="00AD7F6E" w:rsidP="00F860C5">
      <w:pPr>
        <w:pStyle w:val="Default"/>
        <w:overflowPunct w:val="0"/>
        <w:autoSpaceDE/>
        <w:autoSpaceDN/>
        <w:spacing w:line="600" w:lineRule="exact"/>
        <w:ind w:firstLineChars="200" w:firstLine="643"/>
        <w:jc w:val="both"/>
        <w:rPr>
          <w:rFonts w:ascii="Times New Roman" w:eastAsia="楷体_GB2312" w:hAnsi="Times New Roman" w:cs="Times New Roman"/>
          <w:b/>
          <w:bCs/>
          <w:i/>
          <w:color w:val="auto"/>
          <w:sz w:val="32"/>
          <w:szCs w:val="32"/>
        </w:rPr>
      </w:pPr>
      <w:r>
        <w:rPr>
          <w:rFonts w:ascii="Times New Roman" w:eastAsia="仿宋_GB2312" w:hAnsi="Times New Roman" w:cs="Times New Roman"/>
          <w:b/>
          <w:bCs/>
          <w:sz w:val="32"/>
          <w:szCs w:val="32"/>
        </w:rPr>
        <w:t>人员经费</w:t>
      </w:r>
      <w:r w:rsidR="00EC5425">
        <w:rPr>
          <w:rFonts w:ascii="Times New Roman" w:eastAsia="仿宋_GB2312" w:hAnsi="Times New Roman" w:cs="Times New Roman" w:hint="eastAsia"/>
          <w:sz w:val="32"/>
          <w:szCs w:val="32"/>
        </w:rPr>
        <w:t>385.94</w:t>
      </w:r>
      <w:r>
        <w:rPr>
          <w:rFonts w:ascii="Times New Roman" w:eastAsia="仿宋_GB2312" w:hAnsi="Times New Roman" w:cs="Times New Roman"/>
          <w:sz w:val="32"/>
          <w:szCs w:val="32"/>
        </w:rPr>
        <w:t>万元，占基本支出的</w:t>
      </w:r>
      <w:r w:rsidR="00EC5425">
        <w:rPr>
          <w:rFonts w:ascii="Times New Roman" w:eastAsia="仿宋_GB2312" w:hAnsi="Times New Roman" w:cs="Times New Roman" w:hint="eastAsia"/>
          <w:sz w:val="32"/>
          <w:szCs w:val="32"/>
        </w:rPr>
        <w:t>95.38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主要包括基本工资、津贴补贴、奖金、</w:t>
      </w:r>
      <w:r>
        <w:rPr>
          <w:rFonts w:ascii="Times New Roman" w:eastAsia="仿宋_GB2312" w:hAnsi="Times New Roman" w:cs="Times New Roman" w:hint="eastAsia"/>
          <w:sz w:val="32"/>
          <w:szCs w:val="32"/>
        </w:rPr>
        <w:t>生活补助、其他对个人和家庭补助等</w:t>
      </w:r>
      <w:r>
        <w:rPr>
          <w:rFonts w:ascii="Times New Roman" w:eastAsia="仿宋_GB2312" w:hAnsi="Times New Roman" w:cs="Times New Roman"/>
          <w:sz w:val="32"/>
          <w:szCs w:val="32"/>
        </w:rPr>
        <w:t>。</w:t>
      </w:r>
    </w:p>
    <w:p w:rsidR="00A839CE" w:rsidRDefault="00AD7F6E" w:rsidP="00F860C5">
      <w:pPr>
        <w:pStyle w:val="Default"/>
        <w:overflowPunct w:val="0"/>
        <w:autoSpaceDE/>
        <w:autoSpaceDN/>
        <w:spacing w:line="600" w:lineRule="exact"/>
        <w:ind w:firstLineChars="200" w:firstLine="643"/>
        <w:jc w:val="both"/>
        <w:rPr>
          <w:rFonts w:ascii="Times New Roman" w:eastAsia="仿宋_GB2312" w:hAnsi="Times New Roman" w:cs="Times New Roman"/>
          <w:b/>
          <w:sz w:val="32"/>
          <w:szCs w:val="32"/>
        </w:rPr>
      </w:pPr>
      <w:r>
        <w:rPr>
          <w:rFonts w:ascii="Times New Roman" w:eastAsia="仿宋_GB2312" w:hAnsi="Times New Roman" w:cs="Times New Roman"/>
          <w:b/>
          <w:bCs/>
          <w:sz w:val="32"/>
          <w:szCs w:val="32"/>
        </w:rPr>
        <w:t>公用经费</w:t>
      </w:r>
      <w:r w:rsidR="00EC5425">
        <w:rPr>
          <w:rFonts w:ascii="Times New Roman" w:eastAsia="仿宋_GB2312" w:hAnsi="Times New Roman" w:cs="Times New Roman" w:hint="eastAsia"/>
          <w:sz w:val="32"/>
          <w:szCs w:val="32"/>
        </w:rPr>
        <w:t>16.22</w:t>
      </w:r>
      <w:r>
        <w:rPr>
          <w:rFonts w:ascii="Times New Roman" w:eastAsia="仿宋_GB2312" w:hAnsi="Times New Roman" w:cs="Times New Roman"/>
          <w:sz w:val="32"/>
          <w:szCs w:val="32"/>
        </w:rPr>
        <w:t>万元，占基本支出的</w:t>
      </w:r>
      <w:r w:rsidR="00EC5425">
        <w:rPr>
          <w:rFonts w:ascii="Times New Roman" w:eastAsia="仿宋_GB2312" w:hAnsi="Times New Roman" w:cs="Times New Roman" w:hint="eastAsia"/>
          <w:sz w:val="32"/>
          <w:szCs w:val="32"/>
        </w:rPr>
        <w:t>4.62</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，主要包括办公费、印刷费、</w:t>
      </w:r>
      <w:r>
        <w:rPr>
          <w:rFonts w:ascii="Times New Roman" w:eastAsia="仿宋_GB2312" w:hAnsi="Times New Roman" w:cs="Times New Roman" w:hint="eastAsia"/>
          <w:sz w:val="32"/>
          <w:szCs w:val="32"/>
        </w:rPr>
        <w:t>水费、电费、维修维护费、会议费、培训费、工会经费、其他商品和服务支出</w:t>
      </w:r>
      <w:r>
        <w:rPr>
          <w:rFonts w:ascii="Times New Roman" w:eastAsia="仿宋_GB2312" w:hAnsi="Times New Roman" w:cs="Times New Roman"/>
          <w:sz w:val="32"/>
          <w:szCs w:val="32"/>
        </w:rPr>
        <w:t>。</w:t>
      </w:r>
    </w:p>
    <w:p w:rsidR="00A839CE" w:rsidRDefault="00AD7F6E">
      <w:pPr>
        <w:pStyle w:val="Default"/>
        <w:overflowPunct w:val="0"/>
        <w:autoSpaceDE/>
        <w:autoSpaceDN/>
        <w:spacing w:line="600" w:lineRule="exact"/>
        <w:ind w:firstLineChars="200" w:firstLine="640"/>
        <w:jc w:val="both"/>
        <w:rPr>
          <w:rFonts w:ascii="Times New Roman" w:eastAsia="仿宋_GB2312" w:hAnsi="Times New Roman" w:cs="Times New Roman"/>
          <w:b/>
          <w:sz w:val="32"/>
          <w:szCs w:val="32"/>
        </w:rPr>
      </w:pPr>
      <w:r>
        <w:rPr>
          <w:rFonts w:ascii="Times New Roman" w:hAnsi="Times New Roman" w:cs="Times New Roman"/>
          <w:bCs/>
          <w:sz w:val="32"/>
          <w:szCs w:val="32"/>
        </w:rPr>
        <w:t>七、财政拨款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r>
        <w:rPr>
          <w:rFonts w:ascii="Times New Roman" w:eastAsia="楷体_GB2312" w:hAnsi="Times New Roman" w:cs="Times New Roman"/>
          <w:b/>
          <w:bCs/>
          <w:i/>
          <w:color w:val="auto"/>
          <w:sz w:val="32"/>
          <w:szCs w:val="32"/>
        </w:rPr>
        <w:t>（注意：</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三公</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经费不再是一般公共预算财政拨款口径，而是财政拨款口径）</w:t>
      </w:r>
    </w:p>
    <w:p w:rsidR="00A839CE" w:rsidRDefault="00AD7F6E" w:rsidP="00AD7F6E">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经费财政拨款支出决算总体情况说明</w:t>
      </w:r>
    </w:p>
    <w:p w:rsidR="00A839CE" w:rsidRDefault="00A7385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2025</w:t>
      </w:r>
      <w:r w:rsidR="00AD7F6E">
        <w:rPr>
          <w:rFonts w:ascii="Times New Roman" w:eastAsia="仿宋_GB2312" w:hAnsi="Times New Roman" w:cs="Times New Roman"/>
          <w:sz w:val="32"/>
          <w:szCs w:val="32"/>
        </w:rPr>
        <w:t>年度</w:t>
      </w:r>
      <w:r w:rsidR="00AD7F6E">
        <w:rPr>
          <w:rFonts w:ascii="Times New Roman" w:eastAsia="仿宋_GB2312" w:hAnsi="Times New Roman" w:cs="Times New Roman"/>
          <w:sz w:val="32"/>
          <w:szCs w:val="32"/>
        </w:rPr>
        <w:t>“</w:t>
      </w:r>
      <w:r w:rsidR="00AD7F6E">
        <w:rPr>
          <w:rFonts w:ascii="Times New Roman" w:eastAsia="仿宋_GB2312" w:hAnsi="Times New Roman" w:cs="Times New Roman"/>
          <w:sz w:val="32"/>
          <w:szCs w:val="32"/>
        </w:rPr>
        <w:t>三公</w:t>
      </w:r>
      <w:r w:rsidR="00AD7F6E">
        <w:rPr>
          <w:rFonts w:ascii="Times New Roman" w:eastAsia="仿宋_GB2312" w:hAnsi="Times New Roman" w:cs="Times New Roman"/>
          <w:sz w:val="32"/>
          <w:szCs w:val="32"/>
        </w:rPr>
        <w:t>”</w:t>
      </w:r>
      <w:r w:rsidR="00AD7F6E">
        <w:rPr>
          <w:rFonts w:ascii="Times New Roman" w:eastAsia="仿宋_GB2312" w:hAnsi="Times New Roman" w:cs="Times New Roman"/>
          <w:sz w:val="32"/>
          <w:szCs w:val="32"/>
        </w:rPr>
        <w:t>经费财政拨款支出预算为</w:t>
      </w:r>
      <w:r w:rsidR="00AD7F6E">
        <w:rPr>
          <w:rFonts w:ascii="Times New Roman" w:eastAsia="仿宋_GB2312" w:hAnsi="Times New Roman" w:cs="Times New Roman" w:hint="eastAsia"/>
          <w:sz w:val="32"/>
          <w:szCs w:val="32"/>
        </w:rPr>
        <w:t>0.00</w:t>
      </w:r>
      <w:r w:rsidR="00AD7F6E">
        <w:rPr>
          <w:rFonts w:ascii="Times New Roman" w:eastAsia="仿宋_GB2312" w:hAnsi="Times New Roman" w:cs="Times New Roman"/>
          <w:sz w:val="32"/>
          <w:szCs w:val="32"/>
        </w:rPr>
        <w:t>万元，支出决算为</w:t>
      </w:r>
      <w:r w:rsidR="00AD7F6E">
        <w:rPr>
          <w:rFonts w:ascii="Times New Roman" w:eastAsia="仿宋_GB2312" w:hAnsi="Times New Roman" w:cs="Times New Roman" w:hint="eastAsia"/>
          <w:sz w:val="32"/>
          <w:szCs w:val="32"/>
        </w:rPr>
        <w:t>000</w:t>
      </w:r>
      <w:r w:rsidR="00AD7F6E">
        <w:rPr>
          <w:rFonts w:ascii="Times New Roman" w:eastAsia="仿宋_GB2312" w:hAnsi="Times New Roman" w:cs="Times New Roman"/>
          <w:sz w:val="32"/>
          <w:szCs w:val="32"/>
        </w:rPr>
        <w:t>万元；与上年相比</w:t>
      </w:r>
      <w:r w:rsidR="00AD7F6E">
        <w:rPr>
          <w:rFonts w:ascii="Times New Roman" w:eastAsia="仿宋_GB2312" w:hAnsi="Times New Roman" w:cs="Times New Roman" w:hint="eastAsia"/>
          <w:sz w:val="32"/>
          <w:szCs w:val="32"/>
        </w:rPr>
        <w:t>持平</w:t>
      </w:r>
      <w:r w:rsidR="00AD7F6E">
        <w:rPr>
          <w:rFonts w:ascii="Times New Roman" w:eastAsia="仿宋_GB2312" w:hAnsi="Times New Roman" w:cs="Times New Roman"/>
          <w:sz w:val="32"/>
          <w:szCs w:val="32"/>
        </w:rPr>
        <w:t>。</w:t>
      </w:r>
    </w:p>
    <w:p w:rsidR="00A839CE" w:rsidRDefault="00AD7F6E" w:rsidP="00AD7F6E">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经费财政拨款支出决算具体情况说明</w:t>
      </w:r>
    </w:p>
    <w:p w:rsidR="00A839CE" w:rsidRDefault="00AD7F6E">
      <w:pPr>
        <w:pStyle w:val="Default"/>
        <w:overflowPunct w:val="0"/>
        <w:autoSpaceDE/>
        <w:autoSpaceDN/>
        <w:spacing w:line="600" w:lineRule="exact"/>
        <w:ind w:firstLineChars="200" w:firstLine="640"/>
        <w:jc w:val="both"/>
        <w:rPr>
          <w:rFonts w:ascii="Times New Roman" w:eastAsia="仿宋_GB2312" w:hAnsi="Times New Roman" w:cs="Times New Roman"/>
          <w:b/>
          <w:bCs/>
          <w:i/>
          <w:color w:val="auto"/>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因公出国（境）费支出预算为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万元；与上年相比</w:t>
      </w:r>
      <w:r>
        <w:rPr>
          <w:rFonts w:ascii="Times New Roman" w:eastAsia="仿宋_GB2312" w:hAnsi="Times New Roman" w:cs="Times New Roman" w:hint="eastAsia"/>
          <w:sz w:val="32"/>
          <w:szCs w:val="32"/>
        </w:rPr>
        <w:t>无增减。</w:t>
      </w:r>
    </w:p>
    <w:p w:rsidR="00A839CE" w:rsidRDefault="00AD7F6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公务用车购置费及运行维护费支出预算为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w:t>
      </w:r>
      <w:r>
        <w:rPr>
          <w:rFonts w:ascii="Times New Roman" w:eastAsia="仿宋_GB2312" w:hAnsi="Times New Roman" w:cs="Times New Roman"/>
          <w:sz w:val="32"/>
          <w:szCs w:val="32"/>
        </w:rPr>
        <w:lastRenderedPageBreak/>
        <w:t>出决算为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万元；与上年相比</w:t>
      </w:r>
      <w:r>
        <w:rPr>
          <w:rFonts w:ascii="Times New Roman" w:eastAsia="仿宋_GB2312" w:hAnsi="Times New Roman" w:cs="Times New Roman" w:hint="eastAsia"/>
          <w:sz w:val="32"/>
          <w:szCs w:val="32"/>
        </w:rPr>
        <w:t>无增减</w:t>
      </w:r>
      <w:r>
        <w:rPr>
          <w:rFonts w:ascii="Times New Roman" w:eastAsia="仿宋_GB2312" w:hAnsi="Times New Roman" w:cs="Times New Roman"/>
          <w:sz w:val="32"/>
          <w:szCs w:val="32"/>
        </w:rPr>
        <w:t>。其中：</w:t>
      </w:r>
    </w:p>
    <w:p w:rsidR="00A839CE" w:rsidRDefault="00AD7F6E">
      <w:pPr>
        <w:pStyle w:val="Default"/>
        <w:overflowPunct w:val="0"/>
        <w:autoSpaceDE/>
        <w:autoSpaceDN/>
        <w:spacing w:line="600" w:lineRule="exact"/>
        <w:ind w:leftChars="304" w:left="638"/>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公务用车购置费支出预算为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万公务用车运行维护费支出预算为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万元，支出决算为</w:t>
      </w:r>
    </w:p>
    <w:p w:rsidR="00A839CE" w:rsidRDefault="00AD7F6E">
      <w:pPr>
        <w:pStyle w:val="Default"/>
        <w:overflowPunct w:val="0"/>
        <w:autoSpaceDE/>
        <w:autoSpaceDN/>
        <w:spacing w:line="600" w:lineRule="exact"/>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w:t>
      </w:r>
    </w:p>
    <w:p w:rsidR="00A839CE" w:rsidRDefault="00AD7F6E">
      <w:pPr>
        <w:pStyle w:val="Default"/>
        <w:numPr>
          <w:ilvl w:val="0"/>
          <w:numId w:val="2"/>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公务接待费支出预算为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万元，；与上年</w:t>
      </w:r>
      <w:r>
        <w:rPr>
          <w:rFonts w:ascii="Times New Roman" w:eastAsia="仿宋_GB2312" w:hAnsi="Times New Roman" w:cs="Times New Roman" w:hint="eastAsia"/>
          <w:sz w:val="32"/>
          <w:szCs w:val="32"/>
        </w:rPr>
        <w:t>无增减。</w:t>
      </w:r>
    </w:p>
    <w:p w:rsidR="00A839CE" w:rsidRDefault="00AD7F6E">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rsidR="00A839CE" w:rsidRDefault="00A73853" w:rsidP="00F860C5">
      <w:pPr>
        <w:pStyle w:val="Default"/>
        <w:overflowPunct w:val="0"/>
        <w:autoSpaceDE/>
        <w:autoSpaceDN/>
        <w:spacing w:line="600" w:lineRule="exact"/>
        <w:ind w:leftChars="100" w:left="210" w:firstLineChars="200" w:firstLine="640"/>
        <w:jc w:val="both"/>
        <w:rPr>
          <w:rFonts w:eastAsia="仿宋_GB2312"/>
          <w:sz w:val="32"/>
          <w:szCs w:val="32"/>
        </w:rPr>
      </w:pPr>
      <w:r>
        <w:rPr>
          <w:rFonts w:ascii="Times New Roman" w:eastAsia="仿宋_GB2312" w:hAnsi="Times New Roman" w:cs="Times New Roman"/>
          <w:sz w:val="32"/>
          <w:szCs w:val="32"/>
        </w:rPr>
        <w:t>2025</w:t>
      </w:r>
      <w:r w:rsidR="00AD7F6E">
        <w:rPr>
          <w:rFonts w:ascii="Times New Roman" w:eastAsia="仿宋_GB2312" w:hAnsi="Times New Roman" w:cs="Times New Roman"/>
          <w:sz w:val="32"/>
          <w:szCs w:val="32"/>
        </w:rPr>
        <w:t>年度政府性基金预算财政拨款收入</w:t>
      </w:r>
      <w:r w:rsidR="00F860C5">
        <w:rPr>
          <w:rFonts w:ascii="Times New Roman" w:eastAsia="仿宋_GB2312" w:hAnsi="Times New Roman" w:cs="Times New Roman" w:hint="eastAsia"/>
          <w:sz w:val="32"/>
          <w:szCs w:val="32"/>
        </w:rPr>
        <w:t>0</w:t>
      </w:r>
      <w:r w:rsidR="00AD7F6E">
        <w:rPr>
          <w:rFonts w:ascii="Times New Roman" w:eastAsia="仿宋_GB2312" w:hAnsi="Times New Roman" w:cs="Times New Roman"/>
          <w:sz w:val="32"/>
          <w:szCs w:val="32"/>
        </w:rPr>
        <w:t>万元</w:t>
      </w:r>
      <w:r w:rsidR="00F860C5">
        <w:rPr>
          <w:rFonts w:ascii="Times New Roman" w:eastAsia="仿宋_GB2312" w:hAnsi="Times New Roman" w:cs="Times New Roman" w:hint="eastAsia"/>
          <w:sz w:val="32"/>
          <w:szCs w:val="32"/>
        </w:rPr>
        <w:t>，支</w:t>
      </w:r>
      <w:r w:rsidR="00AD7F6E">
        <w:rPr>
          <w:rFonts w:ascii="Times New Roman" w:eastAsia="仿宋_GB2312" w:hAnsi="Times New Roman" w:cs="Times New Roman"/>
          <w:sz w:val="32"/>
          <w:szCs w:val="32"/>
        </w:rPr>
        <w:t>出</w:t>
      </w:r>
      <w:r w:rsidR="00F860C5">
        <w:rPr>
          <w:rFonts w:ascii="Times New Roman" w:eastAsia="仿宋_GB2312" w:hAnsi="Times New Roman" w:cs="Times New Roman" w:hint="eastAsia"/>
          <w:sz w:val="32"/>
          <w:szCs w:val="32"/>
        </w:rPr>
        <w:t>0</w:t>
      </w:r>
    </w:p>
    <w:p w:rsidR="00A839CE" w:rsidRDefault="00AD7F6E">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rsidR="00A839CE" w:rsidRDefault="00AD7F6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本部门</w:t>
      </w:r>
      <w:r w:rsidR="00A73853">
        <w:rPr>
          <w:rFonts w:ascii="Times New Roman" w:eastAsia="仿宋_GB2312" w:hAnsi="Times New Roman" w:cs="Times New Roman"/>
          <w:sz w:val="32"/>
          <w:szCs w:val="32"/>
        </w:rPr>
        <w:t>2025</w:t>
      </w:r>
      <w:r>
        <w:rPr>
          <w:rFonts w:ascii="Times New Roman" w:eastAsia="仿宋_GB2312" w:hAnsi="Times New Roman" w:cs="Times New Roman"/>
          <w:sz w:val="32"/>
          <w:szCs w:val="32"/>
        </w:rPr>
        <w:t>年度</w:t>
      </w:r>
      <w:r>
        <w:rPr>
          <w:rFonts w:ascii="Times New Roman" w:eastAsia="仿宋_GB2312" w:hAnsi="Times New Roman" w:cs="Times New Roman" w:hint="eastAsia"/>
          <w:sz w:val="32"/>
          <w:szCs w:val="32"/>
        </w:rPr>
        <w:t>无</w:t>
      </w:r>
      <w:r>
        <w:rPr>
          <w:rFonts w:ascii="Times New Roman" w:eastAsia="仿宋_GB2312" w:hAnsi="Times New Roman" w:cs="Times New Roman"/>
          <w:sz w:val="32"/>
          <w:szCs w:val="32"/>
        </w:rPr>
        <w:t>机关运行经费支出。</w:t>
      </w:r>
    </w:p>
    <w:p w:rsidR="00A839CE" w:rsidRDefault="00AD7F6E">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rsidR="00A839CE" w:rsidRDefault="00A7385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AD7F6E">
        <w:rPr>
          <w:rFonts w:ascii="Times New Roman" w:eastAsia="仿宋_GB2312" w:hAnsi="Times New Roman" w:cs="Times New Roman"/>
          <w:sz w:val="32"/>
          <w:szCs w:val="32"/>
        </w:rPr>
        <w:t>年本部门开支会议费</w:t>
      </w:r>
      <w:r w:rsidR="00EC5425">
        <w:rPr>
          <w:rFonts w:ascii="Times New Roman" w:eastAsia="仿宋_GB2312" w:hAnsi="Times New Roman" w:cs="Times New Roman"/>
          <w:sz w:val="32"/>
          <w:szCs w:val="32"/>
        </w:rPr>
        <w:t>0.</w:t>
      </w:r>
      <w:r w:rsidR="00EC5425">
        <w:rPr>
          <w:rFonts w:ascii="Times New Roman" w:eastAsia="仿宋_GB2312" w:hAnsi="Times New Roman" w:cs="Times New Roman" w:hint="eastAsia"/>
          <w:sz w:val="32"/>
          <w:szCs w:val="32"/>
        </w:rPr>
        <w:t>69</w:t>
      </w:r>
      <w:r w:rsidR="00AD7F6E">
        <w:rPr>
          <w:rFonts w:ascii="Times New Roman" w:eastAsia="仿宋_GB2312" w:hAnsi="Times New Roman" w:cs="Times New Roman"/>
          <w:sz w:val="32"/>
          <w:szCs w:val="32"/>
        </w:rPr>
        <w:t>万元，用于召开</w:t>
      </w:r>
      <w:r w:rsidR="00AD7F6E">
        <w:rPr>
          <w:rFonts w:ascii="Times New Roman" w:eastAsia="仿宋_GB2312" w:hAnsi="Times New Roman" w:cs="Times New Roman" w:hint="eastAsia"/>
          <w:sz w:val="32"/>
          <w:szCs w:val="32"/>
        </w:rPr>
        <w:t>安全工作、教师会、开学工作会、财务工作等</w:t>
      </w:r>
      <w:r w:rsidR="00AD7F6E">
        <w:rPr>
          <w:rFonts w:ascii="Times New Roman" w:eastAsia="仿宋_GB2312" w:hAnsi="Times New Roman" w:cs="Times New Roman"/>
          <w:sz w:val="32"/>
          <w:szCs w:val="32"/>
        </w:rPr>
        <w:t>会议，人数</w:t>
      </w:r>
      <w:r w:rsidR="00FF0C72">
        <w:rPr>
          <w:rFonts w:ascii="Times New Roman" w:eastAsia="仿宋_GB2312" w:hAnsi="Times New Roman" w:cs="Times New Roman" w:hint="eastAsia"/>
          <w:sz w:val="32"/>
          <w:szCs w:val="32"/>
        </w:rPr>
        <w:t>20</w:t>
      </w:r>
      <w:r w:rsidR="00AD7F6E">
        <w:rPr>
          <w:rFonts w:ascii="Times New Roman" w:eastAsia="仿宋_GB2312" w:hAnsi="Times New Roman" w:cs="Times New Roman"/>
          <w:sz w:val="32"/>
          <w:szCs w:val="32"/>
        </w:rPr>
        <w:t>人，内容为</w:t>
      </w:r>
      <w:r w:rsidR="00AD7F6E">
        <w:rPr>
          <w:rFonts w:ascii="Times New Roman" w:eastAsia="仿宋_GB2312" w:hAnsi="Times New Roman" w:cs="Times New Roman" w:hint="eastAsia"/>
          <w:sz w:val="32"/>
          <w:szCs w:val="32"/>
        </w:rPr>
        <w:t>校园安全、师德师风教育、固定资产管理、财务管理等</w:t>
      </w:r>
      <w:r w:rsidR="00AD7F6E">
        <w:rPr>
          <w:rFonts w:ascii="Times New Roman" w:eastAsia="仿宋_GB2312" w:hAnsi="Times New Roman" w:cs="Times New Roman"/>
          <w:sz w:val="32"/>
          <w:szCs w:val="32"/>
        </w:rPr>
        <w:t>；开支培训费</w:t>
      </w:r>
      <w:r w:rsidR="00EC5425">
        <w:rPr>
          <w:rFonts w:ascii="Times New Roman" w:eastAsia="仿宋_GB2312" w:hAnsi="Times New Roman" w:cs="Times New Roman" w:hint="eastAsia"/>
          <w:sz w:val="32"/>
          <w:szCs w:val="32"/>
        </w:rPr>
        <w:t>0.88</w:t>
      </w:r>
      <w:r w:rsidR="00AD7F6E">
        <w:rPr>
          <w:rFonts w:ascii="Times New Roman" w:eastAsia="仿宋_GB2312" w:hAnsi="Times New Roman" w:cs="Times New Roman"/>
          <w:sz w:val="32"/>
          <w:szCs w:val="32"/>
        </w:rPr>
        <w:t>万元，用于开展</w:t>
      </w:r>
      <w:r w:rsidR="00AD7F6E">
        <w:rPr>
          <w:rFonts w:ascii="Times New Roman" w:eastAsia="仿宋_GB2312" w:hAnsi="Times New Roman" w:cs="Times New Roman" w:hint="eastAsia"/>
          <w:sz w:val="32"/>
          <w:szCs w:val="32"/>
        </w:rPr>
        <w:t>青年教师、食堂账务处理、教师政治业务等</w:t>
      </w:r>
      <w:r w:rsidR="00AD7F6E">
        <w:rPr>
          <w:rFonts w:ascii="Times New Roman" w:eastAsia="仿宋_GB2312" w:hAnsi="Times New Roman" w:cs="Times New Roman"/>
          <w:sz w:val="32"/>
          <w:szCs w:val="32"/>
        </w:rPr>
        <w:t>培训，人数</w:t>
      </w:r>
      <w:r w:rsidR="00FF0C72">
        <w:rPr>
          <w:rFonts w:ascii="Times New Roman" w:eastAsia="仿宋_GB2312" w:hAnsi="Times New Roman" w:cs="Times New Roman" w:hint="eastAsia"/>
          <w:sz w:val="32"/>
          <w:szCs w:val="32"/>
        </w:rPr>
        <w:t>20</w:t>
      </w:r>
      <w:r w:rsidR="00AD7F6E">
        <w:rPr>
          <w:rFonts w:ascii="Times New Roman" w:eastAsia="仿宋_GB2312" w:hAnsi="Times New Roman" w:cs="Times New Roman"/>
          <w:sz w:val="32"/>
          <w:szCs w:val="32"/>
        </w:rPr>
        <w:t>人，内容为</w:t>
      </w:r>
      <w:r w:rsidR="00AD7F6E">
        <w:rPr>
          <w:rFonts w:ascii="Times New Roman" w:eastAsia="仿宋_GB2312" w:hAnsi="Times New Roman" w:cs="Times New Roman" w:hint="eastAsia"/>
          <w:sz w:val="32"/>
          <w:szCs w:val="32"/>
        </w:rPr>
        <w:t>青年教师比武、教师师德师风和教学能力提升、食堂财务人员业务培训等</w:t>
      </w:r>
      <w:r w:rsidR="00AD7F6E">
        <w:rPr>
          <w:rFonts w:ascii="Times New Roman" w:eastAsia="仿宋_GB2312" w:hAnsi="Times New Roman" w:cs="Times New Roman"/>
          <w:sz w:val="32"/>
          <w:szCs w:val="32"/>
        </w:rPr>
        <w:t>。</w:t>
      </w:r>
    </w:p>
    <w:p w:rsidR="00A839CE" w:rsidRDefault="00AD7F6E" w:rsidP="00FF0C72">
      <w:pPr>
        <w:pStyle w:val="Default"/>
        <w:overflowPunct w:val="0"/>
        <w:autoSpaceDE/>
        <w:autoSpaceDN/>
        <w:spacing w:line="600" w:lineRule="exact"/>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rsidR="00A839CE" w:rsidRDefault="00AD7F6E">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eastAsia="仿宋_GB2312" w:hAnsi="Times New Roman" w:cs="Times New Roman"/>
          <w:sz w:val="32"/>
          <w:szCs w:val="32"/>
        </w:rPr>
        <w:t>本部门</w:t>
      </w:r>
      <w:r w:rsidR="00A73853">
        <w:rPr>
          <w:rFonts w:ascii="Times New Roman" w:eastAsia="仿宋_GB2312" w:hAnsi="Times New Roman" w:cs="Times New Roman"/>
          <w:sz w:val="32"/>
          <w:szCs w:val="32"/>
        </w:rPr>
        <w:t>2025</w:t>
      </w:r>
      <w:r>
        <w:rPr>
          <w:rFonts w:ascii="Times New Roman" w:eastAsia="仿宋_GB2312" w:hAnsi="Times New Roman" w:cs="Times New Roman"/>
          <w:sz w:val="32"/>
          <w:szCs w:val="32"/>
        </w:rPr>
        <w:t>年度政府采购支出总额</w:t>
      </w:r>
      <w:r w:rsidR="00FF0C72">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sidR="00FF0C72">
        <w:rPr>
          <w:rFonts w:ascii="Times New Roman" w:eastAsia="仿宋_GB2312" w:hAnsi="Times New Roman" w:cs="Times New Roman" w:hint="eastAsia"/>
          <w:sz w:val="32"/>
          <w:szCs w:val="32"/>
        </w:rPr>
        <w:t>支出</w:t>
      </w:r>
      <w:r w:rsidR="00FF0C72">
        <w:rPr>
          <w:rFonts w:ascii="Times New Roman" w:eastAsia="仿宋_GB2312" w:hAnsi="Times New Roman" w:cs="Times New Roman" w:hint="eastAsia"/>
          <w:sz w:val="32"/>
          <w:szCs w:val="32"/>
        </w:rPr>
        <w:t>0</w:t>
      </w:r>
      <w:r w:rsidR="00FF0C72">
        <w:rPr>
          <w:rFonts w:ascii="Times New Roman" w:eastAsia="仿宋_GB2312" w:hAnsi="Times New Roman" w:cs="Times New Roman" w:hint="eastAsia"/>
          <w:sz w:val="32"/>
          <w:szCs w:val="32"/>
        </w:rPr>
        <w:t>万元。</w:t>
      </w:r>
      <w:r>
        <w:rPr>
          <w:rFonts w:ascii="Times New Roman" w:hAnsi="Times New Roman" w:cs="Times New Roman"/>
          <w:bCs/>
          <w:color w:val="auto"/>
          <w:sz w:val="32"/>
          <w:szCs w:val="32"/>
        </w:rPr>
        <w:t>十二、关于国有资产占用情况说明</w:t>
      </w:r>
    </w:p>
    <w:p w:rsidR="00A839CE" w:rsidRDefault="00AD7F6E">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截至</w:t>
      </w:r>
      <w:r w:rsidR="00A73853">
        <w:rPr>
          <w:rFonts w:ascii="Times New Roman" w:eastAsia="仿宋_GB2312" w:hAnsi="Times New Roman" w:cs="Times New Roman"/>
          <w:color w:val="auto"/>
          <w:sz w:val="32"/>
          <w:szCs w:val="32"/>
        </w:rPr>
        <w:t>2025</w:t>
      </w:r>
      <w:r>
        <w:rPr>
          <w:rFonts w:ascii="Times New Roman" w:eastAsia="仿宋_GB2312" w:hAnsi="Times New Roman" w:cs="Times New Roman"/>
          <w:color w:val="auto"/>
          <w:sz w:val="32"/>
          <w:szCs w:val="32"/>
        </w:rPr>
        <w:t>年</w:t>
      </w:r>
      <w:r>
        <w:rPr>
          <w:rFonts w:ascii="Times New Roman" w:eastAsia="仿宋_GB2312" w:hAnsi="Times New Roman" w:cs="Times New Roman"/>
          <w:color w:val="auto"/>
          <w:sz w:val="32"/>
          <w:szCs w:val="32"/>
        </w:rPr>
        <w:t>12</w:t>
      </w:r>
      <w:r>
        <w:rPr>
          <w:rFonts w:ascii="Times New Roman" w:eastAsia="仿宋_GB2312" w:hAnsi="Times New Roman" w:cs="Times New Roman"/>
          <w:color w:val="auto"/>
          <w:sz w:val="32"/>
          <w:szCs w:val="32"/>
        </w:rPr>
        <w:t>月</w:t>
      </w:r>
      <w:r>
        <w:rPr>
          <w:rFonts w:ascii="Times New Roman" w:eastAsia="仿宋_GB2312" w:hAnsi="Times New Roman" w:cs="Times New Roman"/>
          <w:color w:val="auto"/>
          <w:sz w:val="32"/>
          <w:szCs w:val="32"/>
        </w:rPr>
        <w:t>31</w:t>
      </w:r>
      <w:r>
        <w:rPr>
          <w:rFonts w:ascii="Times New Roman" w:eastAsia="仿宋_GB2312" w:hAnsi="Times New Roman" w:cs="Times New Roman"/>
          <w:color w:val="auto"/>
          <w:sz w:val="32"/>
          <w:szCs w:val="32"/>
        </w:rPr>
        <w:t>日，部门（单位）共有车辆</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辆，其中，副部（省）级及以上领导用车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辆、主要负责人用车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辆、机要通信用车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辆、应急保障用车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辆、执法执勤用车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w:t>
      </w:r>
      <w:r>
        <w:rPr>
          <w:rFonts w:ascii="Times New Roman" w:eastAsia="仿宋_GB2312" w:hAnsi="Times New Roman" w:cs="Times New Roman"/>
          <w:color w:val="auto"/>
          <w:sz w:val="32"/>
          <w:szCs w:val="32"/>
        </w:rPr>
        <w:lastRenderedPageBreak/>
        <w:t>特种专业技术用车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辆、离退休干部服务用车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辆、其他用车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辆；单位价值</w:t>
      </w:r>
      <w:r>
        <w:rPr>
          <w:rFonts w:ascii="Times New Roman" w:eastAsia="仿宋_GB2312" w:hAnsi="Times New Roman" w:cs="Times New Roman"/>
          <w:color w:val="auto"/>
          <w:sz w:val="32"/>
          <w:szCs w:val="32"/>
        </w:rPr>
        <w:t>100</w:t>
      </w:r>
      <w:r>
        <w:rPr>
          <w:rFonts w:ascii="Times New Roman" w:eastAsia="仿宋_GB2312" w:hAnsi="Times New Roman" w:cs="Times New Roman"/>
          <w:color w:val="auto"/>
          <w:sz w:val="32"/>
          <w:szCs w:val="32"/>
        </w:rPr>
        <w:t>万元以上设备（不含车辆）</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台（套）。</w:t>
      </w:r>
    </w:p>
    <w:p w:rsidR="00A839CE" w:rsidRDefault="00AD7F6E">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sidR="00A73853">
        <w:rPr>
          <w:rFonts w:ascii="Times New Roman" w:eastAsia="仿宋_GB2312" w:hAnsi="Times New Roman" w:cs="Times New Roman"/>
          <w:color w:val="auto"/>
          <w:sz w:val="32"/>
          <w:szCs w:val="32"/>
        </w:rPr>
        <w:t>2025</w:t>
      </w:r>
      <w:r>
        <w:rPr>
          <w:rFonts w:ascii="Times New Roman" w:hAnsi="Times New Roman" w:cs="Times New Roman"/>
          <w:bCs/>
          <w:color w:val="auto"/>
          <w:sz w:val="32"/>
          <w:szCs w:val="32"/>
        </w:rPr>
        <w:t>年度预算绩效情况的说明</w:t>
      </w:r>
    </w:p>
    <w:p w:rsidR="00A839CE" w:rsidRDefault="00AD7F6E">
      <w:pPr>
        <w:overflowPunct w:val="0"/>
        <w:spacing w:line="600" w:lineRule="exact"/>
        <w:ind w:leftChars="304" w:left="638"/>
        <w:rPr>
          <w:rFonts w:ascii="Times New Roman" w:eastAsia="仿宋_GB2312" w:hAnsi="Times New Roman" w:cs="Times New Roman"/>
          <w:b/>
          <w:bCs/>
          <w:kern w:val="0"/>
          <w:sz w:val="32"/>
          <w:szCs w:val="32"/>
        </w:rPr>
      </w:pPr>
      <w:r>
        <w:rPr>
          <w:rFonts w:ascii="Times New Roman" w:eastAsia="楷体_GB2312" w:hAnsi="Times New Roman" w:cs="Times New Roman"/>
          <w:b/>
          <w:bCs/>
          <w:sz w:val="32"/>
          <w:szCs w:val="32"/>
        </w:rPr>
        <w:t>（一）绩效评价工作开展情况。</w:t>
      </w:r>
      <w:r>
        <w:rPr>
          <w:rFonts w:ascii="Times New Roman" w:eastAsia="仿宋_GB2312" w:hAnsi="Times New Roman" w:cs="Times New Roman"/>
          <w:b/>
          <w:bCs/>
          <w:kern w:val="0"/>
          <w:sz w:val="32"/>
          <w:szCs w:val="32"/>
        </w:rPr>
        <w:t>一是绩效自评开展情况。</w:t>
      </w:r>
    </w:p>
    <w:p w:rsidR="00A839CE" w:rsidRDefault="00AD7F6E">
      <w:pPr>
        <w:overflowPunct w:val="0"/>
        <w:spacing w:line="600" w:lineRule="exact"/>
        <w:ind w:firstLineChars="200" w:firstLine="640"/>
        <w:rPr>
          <w:rFonts w:ascii="Times New Roman" w:eastAsia="楷体" w:hAnsi="Times New Roman" w:cs="Times New Roman"/>
          <w:b/>
          <w:bCs/>
          <w:sz w:val="32"/>
          <w:szCs w:val="32"/>
        </w:rPr>
      </w:pPr>
      <w:r>
        <w:rPr>
          <w:rFonts w:ascii="Times New Roman" w:eastAsia="仿宋_GB2312" w:hAnsi="Times New Roman" w:cs="Times New Roman"/>
          <w:kern w:val="0"/>
          <w:sz w:val="32"/>
          <w:szCs w:val="32"/>
        </w:rPr>
        <w:t>组织对</w:t>
      </w:r>
      <w:r w:rsidR="00A73853">
        <w:rPr>
          <w:rFonts w:ascii="Times New Roman" w:eastAsia="仿宋_GB2312" w:hAnsi="Times New Roman" w:cs="Times New Roman"/>
          <w:kern w:val="0"/>
          <w:sz w:val="32"/>
          <w:szCs w:val="32"/>
        </w:rPr>
        <w:t>2025</w:t>
      </w:r>
      <w:r>
        <w:rPr>
          <w:rFonts w:ascii="Times New Roman" w:eastAsia="仿宋_GB2312" w:hAnsi="Times New Roman" w:cs="Times New Roman"/>
          <w:kern w:val="0"/>
          <w:sz w:val="32"/>
          <w:szCs w:val="32"/>
        </w:rPr>
        <w:t>年度本部门（单位）整体支出开展绩效自评，共涉及资金</w:t>
      </w:r>
      <w:r w:rsidR="00EC5425">
        <w:rPr>
          <w:rFonts w:ascii="Times New Roman" w:eastAsia="仿宋_GB2312" w:hAnsi="Times New Roman" w:cs="Times New Roman" w:hint="eastAsia"/>
          <w:kern w:val="0"/>
          <w:sz w:val="32"/>
          <w:szCs w:val="32"/>
        </w:rPr>
        <w:t>404.63</w:t>
      </w:r>
      <w:r>
        <w:rPr>
          <w:rFonts w:ascii="Times New Roman" w:eastAsia="仿宋_GB2312" w:hAnsi="Times New Roman" w:cs="Times New Roman"/>
          <w:kern w:val="0"/>
          <w:sz w:val="32"/>
          <w:szCs w:val="32"/>
        </w:rPr>
        <w:t>万元。其中，一般公共预算项目</w:t>
      </w:r>
      <w:r w:rsidR="00EC5425">
        <w:rPr>
          <w:rFonts w:ascii="Times New Roman" w:eastAsia="仿宋_GB2312" w:hAnsi="Times New Roman" w:cs="Times New Roman" w:hint="eastAsia"/>
          <w:kern w:val="0"/>
          <w:sz w:val="32"/>
          <w:szCs w:val="32"/>
        </w:rPr>
        <w:t>404.63</w:t>
      </w:r>
      <w:r>
        <w:rPr>
          <w:rFonts w:ascii="Times New Roman" w:eastAsia="仿宋_GB2312" w:hAnsi="Times New Roman" w:cs="Times New Roman"/>
          <w:kern w:val="0"/>
          <w:sz w:val="32"/>
          <w:szCs w:val="32"/>
        </w:rPr>
        <w:t>万元，占一般公共预算支出总额的</w:t>
      </w:r>
      <w:r>
        <w:rPr>
          <w:rFonts w:ascii="Times New Roman" w:eastAsia="仿宋_GB2312" w:hAnsi="Times New Roman" w:cs="Times New Roman" w:hint="eastAsia"/>
          <w:kern w:val="0"/>
          <w:sz w:val="32"/>
          <w:szCs w:val="32"/>
        </w:rPr>
        <w:t>100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；政府性基金预算项目</w:t>
      </w:r>
      <w:r w:rsidR="00FF0C72">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万元；国有资本经营预算项目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万元；社会保险基金预算项目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w:t>
      </w:r>
      <w:r>
        <w:rPr>
          <w:rFonts w:ascii="Times New Roman" w:eastAsia="仿宋_GB2312" w:hAnsi="Times New Roman" w:cs="Times New Roman"/>
          <w:b/>
          <w:bCs/>
          <w:kern w:val="0"/>
          <w:sz w:val="32"/>
          <w:szCs w:val="32"/>
        </w:rPr>
        <w:t>二是部门评价开展情况。</w:t>
      </w:r>
      <w:r>
        <w:rPr>
          <w:rFonts w:ascii="Times New Roman" w:eastAsia="仿宋_GB2312" w:hAnsi="Times New Roman" w:cs="Times New Roman"/>
          <w:kern w:val="0"/>
          <w:sz w:val="32"/>
          <w:szCs w:val="32"/>
        </w:rPr>
        <w:t>组织对所属单位</w:t>
      </w:r>
      <w:r w:rsidR="00A73853">
        <w:rPr>
          <w:rFonts w:ascii="Times New Roman" w:eastAsia="仿宋_GB2312" w:hAnsi="Times New Roman" w:cs="Times New Roman"/>
          <w:kern w:val="0"/>
          <w:sz w:val="32"/>
          <w:szCs w:val="32"/>
        </w:rPr>
        <w:t>2025</w:t>
      </w:r>
      <w:r>
        <w:rPr>
          <w:rFonts w:ascii="Times New Roman" w:eastAsia="仿宋_GB2312" w:hAnsi="Times New Roman" w:cs="Times New Roman"/>
          <w:kern w:val="0"/>
          <w:sz w:val="32"/>
          <w:szCs w:val="32"/>
        </w:rPr>
        <w:t>年度</w:t>
      </w:r>
      <w:r>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公用经费使用</w:t>
      </w:r>
      <w:r>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“设备采购”</w:t>
      </w:r>
      <w:r>
        <w:rPr>
          <w:rFonts w:ascii="Times New Roman" w:eastAsia="仿宋_GB2312" w:hAnsi="Times New Roman" w:cs="Times New Roman"/>
          <w:kern w:val="0"/>
          <w:sz w:val="32"/>
          <w:szCs w:val="32"/>
        </w:rPr>
        <w:t>等项目开展了部门评价，涉及一般公共预算支出</w:t>
      </w:r>
      <w:r w:rsidR="00FF0C72">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万元，政府性基金预算支出</w:t>
      </w:r>
      <w:r w:rsidR="00FF0C72">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万元。</w:t>
      </w:r>
    </w:p>
    <w:p w:rsidR="00A839CE" w:rsidRDefault="00AD7F6E" w:rsidP="00FF0C72">
      <w:pPr>
        <w:overflowPunct w:val="0"/>
        <w:spacing w:line="600" w:lineRule="exact"/>
        <w:ind w:firstLineChars="200" w:firstLine="643"/>
        <w:rPr>
          <w:rFonts w:ascii="Times New Roman" w:eastAsia="仿宋_GB2312" w:hAnsi="Times New Roman" w:cs="Times New Roman"/>
          <w:bCs/>
          <w:sz w:val="32"/>
          <w:szCs w:val="32"/>
        </w:rPr>
      </w:pPr>
      <w:r>
        <w:rPr>
          <w:rFonts w:ascii="Times New Roman" w:eastAsia="楷体_GB2312" w:hAnsi="Times New Roman" w:cs="Times New Roman"/>
          <w:b/>
          <w:bCs/>
          <w:sz w:val="32"/>
          <w:szCs w:val="32"/>
        </w:rPr>
        <w:t>（二）绩效评价结果。</w:t>
      </w:r>
      <w:r>
        <w:rPr>
          <w:rFonts w:ascii="Times New Roman" w:eastAsia="仿宋_GB2312" w:hAnsi="Times New Roman" w:cs="Times New Roman"/>
          <w:b/>
          <w:bCs/>
          <w:kern w:val="0"/>
          <w:sz w:val="32"/>
          <w:szCs w:val="32"/>
        </w:rPr>
        <w:t>一是绩效自评结果。</w:t>
      </w:r>
      <w:r w:rsidR="00A73853">
        <w:rPr>
          <w:rFonts w:ascii="Times New Roman" w:eastAsia="仿宋_GB2312" w:hAnsi="Times New Roman" w:cs="Times New Roman"/>
          <w:kern w:val="0"/>
          <w:sz w:val="32"/>
          <w:szCs w:val="32"/>
        </w:rPr>
        <w:t>2025</w:t>
      </w:r>
      <w:r>
        <w:rPr>
          <w:rFonts w:ascii="Times New Roman" w:eastAsia="仿宋_GB2312" w:hAnsi="Times New Roman" w:cs="Times New Roman"/>
          <w:kern w:val="0"/>
          <w:sz w:val="32"/>
          <w:szCs w:val="32"/>
        </w:rPr>
        <w:t>年度本部门（单位）整体支出</w:t>
      </w:r>
      <w:r>
        <w:rPr>
          <w:rFonts w:ascii="Times New Roman" w:eastAsia="仿宋_GB2312" w:hAnsi="Times New Roman" w:cs="Times New Roman"/>
          <w:sz w:val="32"/>
          <w:szCs w:val="32"/>
        </w:rPr>
        <w:t>全年预算数</w:t>
      </w:r>
      <w:r w:rsidR="00EC5425">
        <w:rPr>
          <w:rFonts w:ascii="Times New Roman" w:eastAsia="仿宋_GB2312" w:hAnsi="Times New Roman" w:cs="Times New Roman" w:hint="eastAsia"/>
          <w:sz w:val="32"/>
          <w:szCs w:val="32"/>
        </w:rPr>
        <w:t>413.70</w:t>
      </w:r>
      <w:r>
        <w:rPr>
          <w:rFonts w:ascii="Times New Roman" w:eastAsia="仿宋_GB2312" w:hAnsi="Times New Roman" w:cs="Times New Roman"/>
          <w:sz w:val="32"/>
          <w:szCs w:val="32"/>
        </w:rPr>
        <w:t>万元，执行数</w:t>
      </w:r>
      <w:r w:rsidR="00EC5425">
        <w:rPr>
          <w:rFonts w:ascii="Times New Roman" w:eastAsia="仿宋_GB2312" w:hAnsi="Times New Roman" w:cs="Times New Roman" w:hint="eastAsia"/>
          <w:sz w:val="32"/>
          <w:szCs w:val="32"/>
        </w:rPr>
        <w:t>404.63</w:t>
      </w:r>
      <w:r>
        <w:rPr>
          <w:rFonts w:ascii="Times New Roman" w:eastAsia="仿宋_GB2312" w:hAnsi="Times New Roman" w:cs="Times New Roman"/>
          <w:sz w:val="32"/>
          <w:szCs w:val="32"/>
        </w:rPr>
        <w:t>万元，完成预算的</w:t>
      </w:r>
      <w:r w:rsidR="00FF0C72">
        <w:rPr>
          <w:rFonts w:ascii="Times New Roman" w:eastAsia="仿宋_GB2312" w:hAnsi="Times New Roman" w:cs="Times New Roman" w:hint="eastAsia"/>
          <w:sz w:val="32"/>
          <w:szCs w:val="32"/>
        </w:rPr>
        <w:t>96.</w:t>
      </w:r>
      <w:r w:rsidR="00EC5425">
        <w:rPr>
          <w:rFonts w:ascii="Times New Roman" w:eastAsia="仿宋_GB2312" w:hAnsi="Times New Roman" w:cs="Times New Roman" w:hint="eastAsia"/>
          <w:sz w:val="32"/>
          <w:szCs w:val="32"/>
        </w:rPr>
        <w:t>87</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，绩效自评得分</w:t>
      </w:r>
      <w:r>
        <w:rPr>
          <w:rFonts w:ascii="Times New Roman" w:eastAsia="仿宋_GB2312" w:hAnsi="Times New Roman" w:cs="Times New Roman" w:hint="eastAsia"/>
          <w:sz w:val="32"/>
          <w:szCs w:val="32"/>
        </w:rPr>
        <w:t>97</w:t>
      </w:r>
      <w:r>
        <w:rPr>
          <w:rFonts w:ascii="Times New Roman" w:eastAsia="仿宋_GB2312" w:hAnsi="Times New Roman" w:cs="Times New Roman"/>
          <w:sz w:val="32"/>
          <w:szCs w:val="32"/>
        </w:rPr>
        <w:t>分</w:t>
      </w:r>
      <w:r>
        <w:rPr>
          <w:rFonts w:ascii="Times New Roman" w:eastAsia="仿宋_GB2312" w:hAnsi="Times New Roman" w:cs="Times New Roman"/>
          <w:kern w:val="0"/>
          <w:sz w:val="32"/>
          <w:szCs w:val="32"/>
        </w:rPr>
        <w:t>，评价等级为</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优秀</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。绩效目标完成情况：一是</w:t>
      </w:r>
      <w:r>
        <w:rPr>
          <w:rFonts w:ascii="Times New Roman" w:eastAsia="仿宋_GB2312" w:hAnsi="Times New Roman" w:cs="Times New Roman" w:hint="eastAsia"/>
          <w:sz w:val="32"/>
          <w:szCs w:val="32"/>
        </w:rPr>
        <w:t>满足了教职工工资等人员经费</w:t>
      </w:r>
      <w:r>
        <w:rPr>
          <w:rFonts w:ascii="Times New Roman" w:eastAsia="仿宋_GB2312" w:hAnsi="Times New Roman" w:cs="Times New Roman"/>
          <w:sz w:val="32"/>
          <w:szCs w:val="32"/>
        </w:rPr>
        <w:t>；二是</w:t>
      </w:r>
      <w:r>
        <w:rPr>
          <w:rFonts w:ascii="Times New Roman" w:eastAsia="仿宋_GB2312" w:hAnsi="Times New Roman" w:cs="Times New Roman" w:hint="eastAsia"/>
          <w:sz w:val="32"/>
          <w:szCs w:val="32"/>
        </w:rPr>
        <w:t>使用好了学生公用经费，教育教学工作取得好的成绩</w:t>
      </w:r>
      <w:r>
        <w:rPr>
          <w:rFonts w:ascii="Times New Roman" w:eastAsia="仿宋_GB2312" w:hAnsi="Times New Roman" w:cs="Times New Roman"/>
          <w:sz w:val="32"/>
          <w:szCs w:val="32"/>
        </w:rPr>
        <w:t>。发现的主要问题及原因：</w:t>
      </w:r>
      <w:r>
        <w:rPr>
          <w:rFonts w:ascii="Times New Roman" w:eastAsia="仿宋_GB2312" w:hAnsi="Times New Roman" w:cs="Times New Roman" w:hint="eastAsia"/>
          <w:sz w:val="32"/>
          <w:szCs w:val="32"/>
        </w:rPr>
        <w:t>固定资产管理不规范</w:t>
      </w:r>
      <w:r>
        <w:rPr>
          <w:rFonts w:ascii="Times New Roman" w:eastAsia="仿宋_GB2312" w:hAnsi="Times New Roman" w:cs="Times New Roman"/>
          <w:sz w:val="32"/>
          <w:szCs w:val="32"/>
        </w:rPr>
        <w:t>。下一步改进措施：一是</w:t>
      </w:r>
      <w:r>
        <w:rPr>
          <w:rFonts w:ascii="Times New Roman" w:eastAsia="仿宋_GB2312" w:hAnsi="Times New Roman" w:cs="Times New Roman" w:hint="eastAsia"/>
          <w:sz w:val="32"/>
          <w:szCs w:val="32"/>
        </w:rPr>
        <w:t>摸清底数，及时处置资产</w:t>
      </w:r>
      <w:r>
        <w:rPr>
          <w:rFonts w:ascii="Times New Roman" w:eastAsia="仿宋_GB2312" w:hAnsi="Times New Roman" w:cs="Times New Roman"/>
          <w:sz w:val="32"/>
          <w:szCs w:val="32"/>
        </w:rPr>
        <w:t>；二是</w:t>
      </w:r>
      <w:r>
        <w:rPr>
          <w:rFonts w:ascii="Times New Roman" w:eastAsia="仿宋_GB2312" w:hAnsi="Times New Roman" w:cs="Times New Roman" w:hint="eastAsia"/>
          <w:sz w:val="32"/>
          <w:szCs w:val="32"/>
        </w:rPr>
        <w:t>加强固定资产管理人员责任</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w:t>
      </w:r>
      <w:r>
        <w:rPr>
          <w:rFonts w:ascii="Times New Roman" w:eastAsia="仿宋_GB2312" w:hAnsi="Times New Roman" w:cs="Times New Roman"/>
          <w:b/>
          <w:bCs/>
          <w:kern w:val="0"/>
          <w:sz w:val="32"/>
          <w:szCs w:val="32"/>
        </w:rPr>
        <w:t>二是部门评价结果。</w:t>
      </w:r>
      <w:r>
        <w:rPr>
          <w:rFonts w:ascii="Times New Roman" w:eastAsia="仿宋_GB2312" w:hAnsi="Times New Roman" w:cs="Times New Roman" w:hint="eastAsia"/>
          <w:sz w:val="32"/>
          <w:szCs w:val="32"/>
        </w:rPr>
        <w:t>其他教育费附加安排的支出</w:t>
      </w:r>
      <w:r>
        <w:rPr>
          <w:rFonts w:ascii="Times New Roman" w:eastAsia="仿宋_GB2312" w:hAnsi="Times New Roman" w:cs="Times New Roman"/>
          <w:sz w:val="32"/>
          <w:szCs w:val="32"/>
        </w:rPr>
        <w:t>全年预算数</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万元，执行数</w:t>
      </w:r>
      <w:r w:rsidR="00EC5425">
        <w:rPr>
          <w:rFonts w:ascii="Times New Roman" w:eastAsia="仿宋_GB2312" w:hAnsi="Times New Roman" w:cs="Times New Roman" w:hint="eastAsia"/>
          <w:sz w:val="32"/>
          <w:szCs w:val="32"/>
        </w:rPr>
        <w:t>2.44</w:t>
      </w:r>
      <w:r>
        <w:rPr>
          <w:rFonts w:ascii="Times New Roman" w:eastAsia="仿宋_GB2312" w:hAnsi="Times New Roman" w:cs="Times New Roman"/>
          <w:sz w:val="32"/>
          <w:szCs w:val="32"/>
        </w:rPr>
        <w:t>万元</w:t>
      </w:r>
      <w:r>
        <w:rPr>
          <w:rFonts w:ascii="Times New Roman" w:eastAsia="仿宋_GB2312" w:hAnsi="Times New Roman" w:cs="Times New Roman"/>
          <w:kern w:val="0"/>
          <w:sz w:val="32"/>
          <w:szCs w:val="32"/>
        </w:rPr>
        <w:t>，</w:t>
      </w:r>
      <w:r>
        <w:rPr>
          <w:rFonts w:ascii="Times New Roman" w:eastAsia="仿宋_GB2312" w:hAnsi="Times New Roman" w:cs="Times New Roman"/>
          <w:sz w:val="32"/>
          <w:szCs w:val="32"/>
        </w:rPr>
        <w:t>部门评价得分</w:t>
      </w:r>
      <w:r>
        <w:rPr>
          <w:rFonts w:ascii="Times New Roman" w:eastAsia="仿宋_GB2312" w:hAnsi="Times New Roman" w:cs="Times New Roman" w:hint="eastAsia"/>
          <w:sz w:val="32"/>
          <w:szCs w:val="32"/>
        </w:rPr>
        <w:t>98</w:t>
      </w:r>
      <w:r>
        <w:rPr>
          <w:rFonts w:ascii="Times New Roman" w:eastAsia="仿宋_GB2312" w:hAnsi="Times New Roman" w:cs="Times New Roman"/>
          <w:sz w:val="32"/>
          <w:szCs w:val="32"/>
        </w:rPr>
        <w:t>分，评价等级为</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优秀</w:t>
      </w:r>
      <w:r>
        <w:rPr>
          <w:rFonts w:ascii="Times New Roman" w:eastAsia="仿宋_GB2312" w:hAnsi="Times New Roman" w:cs="Times New Roman"/>
          <w:sz w:val="32"/>
          <w:szCs w:val="32"/>
        </w:rPr>
        <w:t>”</w:t>
      </w:r>
      <w:r>
        <w:rPr>
          <w:rFonts w:ascii="Times New Roman" w:eastAsia="仿宋_GB2312" w:hAnsi="Times New Roman" w:cs="Times New Roman"/>
          <w:sz w:val="32"/>
          <w:szCs w:val="32"/>
        </w:rPr>
        <w:t>。发现的主要问题及原因：</w:t>
      </w:r>
      <w:r>
        <w:rPr>
          <w:rFonts w:ascii="Times New Roman" w:eastAsia="仿宋_GB2312" w:hAnsi="Times New Roman" w:cs="Times New Roman" w:hint="eastAsia"/>
          <w:sz w:val="32"/>
          <w:szCs w:val="32"/>
        </w:rPr>
        <w:t>学校设施条件未达到预期</w:t>
      </w:r>
      <w:r>
        <w:rPr>
          <w:rFonts w:ascii="Times New Roman" w:eastAsia="仿宋_GB2312" w:hAnsi="Times New Roman" w:cs="Times New Roman"/>
          <w:sz w:val="32"/>
          <w:szCs w:val="32"/>
        </w:rPr>
        <w:t>。下一步改进措施：</w:t>
      </w:r>
      <w:r>
        <w:rPr>
          <w:rFonts w:ascii="Times New Roman" w:eastAsia="仿宋_GB2312" w:hAnsi="Times New Roman" w:cs="Times New Roman" w:hint="eastAsia"/>
          <w:sz w:val="32"/>
          <w:szCs w:val="32"/>
        </w:rPr>
        <w:t>争取资金，进一步优化学校硬件设施</w:t>
      </w:r>
      <w:r>
        <w:rPr>
          <w:rFonts w:ascii="Times New Roman" w:eastAsia="仿宋_GB2312" w:hAnsi="Times New Roman" w:cs="Times New Roman"/>
          <w:sz w:val="32"/>
          <w:szCs w:val="32"/>
        </w:rPr>
        <w:t>。</w:t>
      </w:r>
    </w:p>
    <w:p w:rsidR="00A839CE" w:rsidRDefault="00AD7F6E" w:rsidP="00AD7F6E">
      <w:pPr>
        <w:pStyle w:val="Default"/>
        <w:overflowPunct w:val="0"/>
        <w:autoSpaceDE/>
        <w:autoSpaceDN/>
        <w:spacing w:line="600" w:lineRule="exact"/>
        <w:ind w:firstLineChars="200" w:firstLine="643"/>
        <w:jc w:val="both"/>
        <w:rPr>
          <w:rFonts w:ascii="Times New Roman" w:eastAsia="仿宋_GB2312" w:hAnsi="Times New Roman" w:cs="Times New Roman"/>
          <w:color w:val="auto"/>
          <w:sz w:val="72"/>
          <w:szCs w:val="72"/>
        </w:rPr>
      </w:pPr>
      <w:r>
        <w:rPr>
          <w:rFonts w:ascii="Times New Roman" w:eastAsia="楷体_GB2312" w:hAnsi="Times New Roman" w:cs="Times New Roman"/>
          <w:b/>
          <w:bCs/>
          <w:color w:val="auto"/>
          <w:kern w:val="2"/>
          <w:sz w:val="32"/>
          <w:szCs w:val="32"/>
        </w:rPr>
        <w:t>（三）评价结果应用情况。</w:t>
      </w:r>
      <w:r>
        <w:rPr>
          <w:rFonts w:ascii="Times New Roman" w:eastAsia="仿宋_GB2312" w:hAnsi="Times New Roman" w:cs="Times New Roman" w:hint="eastAsia"/>
          <w:color w:val="auto"/>
          <w:sz w:val="32"/>
          <w:szCs w:val="32"/>
        </w:rPr>
        <w:t>优化教育经费使用效率，向教</w:t>
      </w:r>
      <w:r>
        <w:rPr>
          <w:rFonts w:ascii="Times New Roman" w:eastAsia="仿宋_GB2312" w:hAnsi="Times New Roman" w:cs="Times New Roman" w:hint="eastAsia"/>
          <w:color w:val="auto"/>
          <w:sz w:val="32"/>
          <w:szCs w:val="32"/>
        </w:rPr>
        <w:lastRenderedPageBreak/>
        <w:t>学一线和薄弱环节倾斜，压减办公费、水电费等支出，加大教师培训力度，提高培训费；强化预算执行与绩效挂钩，提升资金使用透明度；细化预算编制、执行与监督流程；</w:t>
      </w:r>
      <w:r>
        <w:rPr>
          <w:rFonts w:ascii="Times New Roman" w:eastAsia="仿宋_GB2312" w:hAnsi="Times New Roman" w:cs="Times New Roman" w:hint="eastAsia"/>
          <w:color w:val="auto"/>
          <w:sz w:val="32"/>
          <w:szCs w:val="32"/>
        </w:rPr>
        <w:t>2025</w:t>
      </w:r>
      <w:r>
        <w:rPr>
          <w:rFonts w:ascii="Times New Roman" w:eastAsia="仿宋_GB2312" w:hAnsi="Times New Roman" w:cs="Times New Roman" w:hint="eastAsia"/>
          <w:color w:val="auto"/>
          <w:sz w:val="32"/>
          <w:szCs w:val="32"/>
        </w:rPr>
        <w:t>年预算安排需以“精准化、绩效化、法治化”为核心；进一步加强绩效评价，让经费投入取得的效益最大化。</w:t>
      </w:r>
    </w:p>
    <w:p w:rsidR="00A839CE" w:rsidRDefault="00A839CE">
      <w:pPr>
        <w:pStyle w:val="Default"/>
        <w:jc w:val="center"/>
        <w:rPr>
          <w:rFonts w:ascii="Times New Roman" w:hAnsi="Times New Roman" w:cs="Times New Roman"/>
          <w:sz w:val="72"/>
          <w:szCs w:val="72"/>
        </w:rPr>
      </w:pPr>
    </w:p>
    <w:p w:rsidR="00A839CE" w:rsidRDefault="00A839CE">
      <w:pPr>
        <w:pStyle w:val="Default"/>
        <w:jc w:val="center"/>
        <w:rPr>
          <w:rFonts w:ascii="Times New Roman" w:hAnsi="Times New Roman" w:cs="Times New Roman"/>
          <w:sz w:val="72"/>
          <w:szCs w:val="72"/>
        </w:rPr>
      </w:pPr>
    </w:p>
    <w:p w:rsidR="00A839CE" w:rsidRDefault="00A839CE">
      <w:pPr>
        <w:pStyle w:val="Default"/>
        <w:jc w:val="center"/>
        <w:rPr>
          <w:rFonts w:ascii="Times New Roman" w:hAnsi="Times New Roman" w:cs="Times New Roman"/>
          <w:sz w:val="72"/>
          <w:szCs w:val="72"/>
        </w:rPr>
      </w:pPr>
    </w:p>
    <w:p w:rsidR="00A839CE" w:rsidRDefault="00A839CE">
      <w:pPr>
        <w:pStyle w:val="Default"/>
        <w:jc w:val="center"/>
        <w:rPr>
          <w:rFonts w:ascii="Times New Roman" w:hAnsi="Times New Roman" w:cs="Times New Roman"/>
          <w:sz w:val="72"/>
          <w:szCs w:val="72"/>
        </w:rPr>
      </w:pPr>
    </w:p>
    <w:p w:rsidR="00A839CE" w:rsidRDefault="00A839CE">
      <w:pPr>
        <w:pStyle w:val="Default"/>
        <w:jc w:val="center"/>
        <w:rPr>
          <w:rFonts w:ascii="Times New Roman" w:hAnsi="Times New Roman" w:cs="Times New Roman"/>
          <w:sz w:val="72"/>
          <w:szCs w:val="72"/>
        </w:rPr>
      </w:pPr>
    </w:p>
    <w:p w:rsidR="00A839CE" w:rsidRDefault="00A839CE">
      <w:pPr>
        <w:pStyle w:val="Default"/>
        <w:jc w:val="center"/>
        <w:rPr>
          <w:rFonts w:ascii="Times New Roman" w:hAnsi="Times New Roman" w:cs="Times New Roman"/>
          <w:sz w:val="72"/>
          <w:szCs w:val="72"/>
        </w:rPr>
      </w:pPr>
    </w:p>
    <w:p w:rsidR="00A839CE" w:rsidRDefault="00A839CE">
      <w:pPr>
        <w:pStyle w:val="Default"/>
        <w:jc w:val="center"/>
        <w:rPr>
          <w:rFonts w:ascii="Times New Roman" w:hAnsi="Times New Roman" w:cs="Times New Roman"/>
          <w:sz w:val="72"/>
          <w:szCs w:val="72"/>
        </w:rPr>
      </w:pPr>
    </w:p>
    <w:p w:rsidR="00A839CE" w:rsidRDefault="00A839CE">
      <w:pPr>
        <w:pStyle w:val="Default"/>
        <w:jc w:val="center"/>
        <w:rPr>
          <w:rFonts w:ascii="Times New Roman" w:hAnsi="Times New Roman" w:cs="Times New Roman"/>
          <w:sz w:val="72"/>
          <w:szCs w:val="72"/>
        </w:rPr>
      </w:pPr>
    </w:p>
    <w:p w:rsidR="00A839CE" w:rsidRDefault="00A839CE">
      <w:pPr>
        <w:pStyle w:val="Default"/>
        <w:jc w:val="center"/>
        <w:rPr>
          <w:rFonts w:ascii="Times New Roman" w:hAnsi="Times New Roman" w:cs="Times New Roman"/>
          <w:sz w:val="72"/>
          <w:szCs w:val="72"/>
        </w:rPr>
      </w:pPr>
    </w:p>
    <w:p w:rsidR="00A839CE" w:rsidRDefault="00A839CE">
      <w:pPr>
        <w:pStyle w:val="Default"/>
        <w:jc w:val="center"/>
        <w:rPr>
          <w:rFonts w:ascii="Times New Roman" w:hAnsi="Times New Roman" w:cs="Times New Roman"/>
          <w:sz w:val="72"/>
          <w:szCs w:val="72"/>
        </w:rPr>
      </w:pPr>
    </w:p>
    <w:p w:rsidR="00A839CE" w:rsidRDefault="00A839CE">
      <w:pPr>
        <w:pStyle w:val="Default"/>
        <w:jc w:val="both"/>
        <w:rPr>
          <w:rFonts w:ascii="Times New Roman" w:hAnsi="Times New Roman" w:cs="Times New Roman"/>
          <w:sz w:val="72"/>
          <w:szCs w:val="72"/>
        </w:rPr>
      </w:pPr>
    </w:p>
    <w:p w:rsidR="00A839CE" w:rsidRDefault="00A839CE">
      <w:pPr>
        <w:pStyle w:val="Default"/>
        <w:jc w:val="both"/>
        <w:rPr>
          <w:rFonts w:ascii="Times New Roman" w:hAnsi="Times New Roman" w:cs="Times New Roman"/>
          <w:sz w:val="72"/>
          <w:szCs w:val="72"/>
        </w:rPr>
      </w:pPr>
    </w:p>
    <w:p w:rsidR="00A839CE" w:rsidRDefault="00A839CE">
      <w:pPr>
        <w:pStyle w:val="Default"/>
        <w:jc w:val="both"/>
        <w:rPr>
          <w:rFonts w:ascii="Times New Roman" w:hAnsi="Times New Roman" w:cs="Times New Roman"/>
          <w:sz w:val="72"/>
          <w:szCs w:val="72"/>
        </w:rPr>
      </w:pPr>
    </w:p>
    <w:p w:rsidR="00A839CE" w:rsidRDefault="00A839CE">
      <w:pPr>
        <w:pStyle w:val="Default"/>
        <w:jc w:val="both"/>
        <w:rPr>
          <w:rFonts w:ascii="Times New Roman" w:hAnsi="Times New Roman" w:cs="Times New Roman"/>
          <w:sz w:val="72"/>
          <w:szCs w:val="72"/>
        </w:rPr>
      </w:pPr>
    </w:p>
    <w:p w:rsidR="00A839CE" w:rsidRDefault="00A839CE">
      <w:pPr>
        <w:pStyle w:val="Default"/>
        <w:jc w:val="both"/>
        <w:rPr>
          <w:rFonts w:ascii="Times New Roman" w:hAnsi="Times New Roman" w:cs="Times New Roman"/>
          <w:sz w:val="72"/>
          <w:szCs w:val="72"/>
        </w:rPr>
      </w:pPr>
    </w:p>
    <w:p w:rsidR="00A839CE" w:rsidRDefault="00A839CE">
      <w:pPr>
        <w:pStyle w:val="Default"/>
        <w:jc w:val="both"/>
        <w:rPr>
          <w:rFonts w:ascii="Times New Roman" w:hAnsi="Times New Roman" w:cs="Times New Roman"/>
          <w:sz w:val="72"/>
          <w:szCs w:val="72"/>
        </w:rPr>
      </w:pPr>
    </w:p>
    <w:p w:rsidR="00A839CE" w:rsidRDefault="00A839CE">
      <w:pPr>
        <w:pStyle w:val="Default"/>
        <w:jc w:val="both"/>
        <w:rPr>
          <w:rFonts w:ascii="Times New Roman" w:hAnsi="Times New Roman" w:cs="Times New Roman"/>
          <w:sz w:val="72"/>
          <w:szCs w:val="72"/>
        </w:rPr>
      </w:pPr>
    </w:p>
    <w:p w:rsidR="00A839CE" w:rsidRDefault="00A839CE">
      <w:pPr>
        <w:pStyle w:val="Default"/>
        <w:jc w:val="both"/>
        <w:rPr>
          <w:rFonts w:ascii="Times New Roman" w:hAnsi="Times New Roman" w:cs="Times New Roman"/>
          <w:sz w:val="72"/>
          <w:szCs w:val="72"/>
        </w:rPr>
      </w:pPr>
    </w:p>
    <w:p w:rsidR="00A839CE" w:rsidRDefault="00A839CE">
      <w:pPr>
        <w:pStyle w:val="Default"/>
        <w:jc w:val="both"/>
        <w:rPr>
          <w:rFonts w:ascii="Times New Roman" w:hAnsi="Times New Roman" w:cs="Times New Roman"/>
          <w:sz w:val="72"/>
          <w:szCs w:val="72"/>
        </w:rPr>
      </w:pPr>
    </w:p>
    <w:p w:rsidR="00A839CE" w:rsidRDefault="00AD7F6E">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第四部分名词解释</w:t>
      </w:r>
    </w:p>
    <w:p w:rsidR="00A839CE" w:rsidRDefault="00A839CE">
      <w:pPr>
        <w:widowControl/>
        <w:jc w:val="left"/>
        <w:rPr>
          <w:rFonts w:ascii="Times New Roman" w:hAnsi="Times New Roman" w:cs="Times New Roman"/>
          <w:color w:val="000000"/>
          <w:kern w:val="0"/>
          <w:sz w:val="32"/>
          <w:szCs w:val="32"/>
        </w:rPr>
      </w:pPr>
    </w:p>
    <w:p w:rsidR="00A839CE" w:rsidRDefault="00A839CE">
      <w:pPr>
        <w:pStyle w:val="Default"/>
        <w:jc w:val="center"/>
        <w:rPr>
          <w:rFonts w:ascii="Times New Roman" w:hAnsi="Times New Roman" w:cs="Times New Roman"/>
          <w:sz w:val="72"/>
          <w:szCs w:val="72"/>
        </w:rPr>
      </w:pPr>
    </w:p>
    <w:p w:rsidR="00A839CE" w:rsidRDefault="00A839CE">
      <w:pPr>
        <w:pStyle w:val="Default"/>
        <w:jc w:val="center"/>
        <w:rPr>
          <w:rFonts w:ascii="Times New Roman" w:hAnsi="Times New Roman" w:cs="Times New Roman"/>
          <w:sz w:val="72"/>
          <w:szCs w:val="72"/>
        </w:rPr>
      </w:pPr>
    </w:p>
    <w:p w:rsidR="00A839CE" w:rsidRDefault="00A839CE">
      <w:pPr>
        <w:pStyle w:val="Default"/>
        <w:jc w:val="center"/>
        <w:rPr>
          <w:rFonts w:ascii="Times New Roman" w:hAnsi="Times New Roman" w:cs="Times New Roman"/>
          <w:sz w:val="72"/>
          <w:szCs w:val="72"/>
        </w:rPr>
      </w:pPr>
    </w:p>
    <w:p w:rsidR="00A839CE" w:rsidRDefault="00A839CE">
      <w:pPr>
        <w:pStyle w:val="Default"/>
        <w:jc w:val="center"/>
        <w:rPr>
          <w:rFonts w:ascii="Times New Roman" w:hAnsi="Times New Roman" w:cs="Times New Roman"/>
          <w:sz w:val="72"/>
          <w:szCs w:val="72"/>
        </w:rPr>
      </w:pPr>
      <w:bookmarkStart w:id="4" w:name="_GoBack"/>
      <w:bookmarkEnd w:id="4"/>
    </w:p>
    <w:p w:rsidR="00A839CE" w:rsidRDefault="00A839CE">
      <w:pPr>
        <w:pStyle w:val="Default"/>
        <w:jc w:val="both"/>
        <w:rPr>
          <w:rFonts w:ascii="Times New Roman" w:hAnsi="Times New Roman" w:cs="Times New Roman"/>
          <w:sz w:val="72"/>
          <w:szCs w:val="72"/>
        </w:rPr>
      </w:pPr>
    </w:p>
    <w:p w:rsidR="00A839CE" w:rsidRDefault="00AD7F6E">
      <w:pPr>
        <w:pStyle w:val="Default"/>
        <w:ind w:firstLineChars="200" w:firstLine="640"/>
        <w:rPr>
          <w:rFonts w:ascii="仿宋" w:eastAsia="仿宋" w:hAnsi="仿宋" w:cs="仿宋"/>
          <w:sz w:val="32"/>
          <w:szCs w:val="32"/>
        </w:rPr>
      </w:pPr>
      <w:r>
        <w:rPr>
          <w:rFonts w:ascii="仿宋" w:eastAsia="仿宋" w:hAnsi="仿宋" w:cs="仿宋" w:hint="eastAsia"/>
          <w:sz w:val="32"/>
          <w:szCs w:val="32"/>
        </w:rPr>
        <w:lastRenderedPageBreak/>
        <w:t>一、财政拨款收入：指本级财政当年拨付的资金。</w:t>
      </w:r>
    </w:p>
    <w:p w:rsidR="00A839CE" w:rsidRDefault="00AD7F6E">
      <w:pPr>
        <w:pStyle w:val="Default"/>
        <w:ind w:firstLineChars="200" w:firstLine="640"/>
        <w:rPr>
          <w:rFonts w:ascii="仿宋" w:eastAsia="仿宋" w:hAnsi="仿宋" w:cs="仿宋"/>
          <w:sz w:val="32"/>
          <w:szCs w:val="32"/>
        </w:rPr>
      </w:pPr>
      <w:r>
        <w:rPr>
          <w:rFonts w:ascii="仿宋" w:eastAsia="仿宋" w:hAnsi="仿宋" w:cs="仿宋" w:hint="eastAsia"/>
          <w:sz w:val="32"/>
          <w:szCs w:val="32"/>
        </w:rPr>
        <w:t>二、政府性基金预算财政拨款收入：指本级财政当年拨付的政府性基金预算资金。</w:t>
      </w:r>
    </w:p>
    <w:p w:rsidR="00A839CE" w:rsidRDefault="00AD7F6E">
      <w:pPr>
        <w:pStyle w:val="Default"/>
        <w:ind w:firstLineChars="200" w:firstLine="640"/>
        <w:rPr>
          <w:rFonts w:ascii="仿宋" w:eastAsia="仿宋" w:hAnsi="仿宋" w:cs="仿宋"/>
          <w:sz w:val="32"/>
          <w:szCs w:val="32"/>
        </w:rPr>
      </w:pPr>
      <w:r>
        <w:rPr>
          <w:rFonts w:ascii="仿宋" w:eastAsia="仿宋" w:hAnsi="仿宋" w:cs="仿宋" w:hint="eastAsia"/>
          <w:sz w:val="32"/>
          <w:szCs w:val="32"/>
        </w:rPr>
        <w:t>三、事业收入：指事业单位开展专业业务活动及辅助活动所取得的收入。</w:t>
      </w:r>
    </w:p>
    <w:p w:rsidR="00A839CE" w:rsidRDefault="00AD7F6E">
      <w:pPr>
        <w:pStyle w:val="Default"/>
        <w:ind w:firstLineChars="200" w:firstLine="640"/>
        <w:rPr>
          <w:rFonts w:ascii="仿宋" w:eastAsia="仿宋" w:hAnsi="仿宋" w:cs="仿宋"/>
          <w:sz w:val="32"/>
          <w:szCs w:val="32"/>
        </w:rPr>
      </w:pPr>
      <w:r>
        <w:rPr>
          <w:rFonts w:ascii="仿宋" w:eastAsia="仿宋" w:hAnsi="仿宋" w:cs="仿宋" w:hint="eastAsia"/>
          <w:sz w:val="32"/>
          <w:szCs w:val="32"/>
        </w:rPr>
        <w:t>四、其他收入：指除上述“财政拨款收入”、“上级补助收入”、“事业收入”、“经营收入”、“附属单位上缴收入”等以外的收入。</w:t>
      </w:r>
    </w:p>
    <w:p w:rsidR="00A839CE" w:rsidRDefault="00AD7F6E">
      <w:pPr>
        <w:pStyle w:val="Default"/>
        <w:ind w:firstLineChars="200" w:firstLine="640"/>
        <w:rPr>
          <w:rFonts w:ascii="仿宋" w:eastAsia="仿宋" w:hAnsi="仿宋" w:cs="仿宋"/>
          <w:sz w:val="32"/>
          <w:szCs w:val="32"/>
        </w:rPr>
      </w:pPr>
      <w:r>
        <w:rPr>
          <w:rFonts w:ascii="仿宋" w:eastAsia="仿宋" w:hAnsi="仿宋" w:cs="仿宋" w:hint="eastAsia"/>
          <w:sz w:val="32"/>
          <w:szCs w:val="32"/>
        </w:rPr>
        <w:t>五、上年结转和结余：指以前年度尚未完成、结转到本年按有关规定继续使用的资金。</w:t>
      </w:r>
    </w:p>
    <w:p w:rsidR="00A839CE" w:rsidRDefault="00AD7F6E">
      <w:pPr>
        <w:pStyle w:val="Default"/>
        <w:ind w:firstLineChars="200" w:firstLine="640"/>
        <w:rPr>
          <w:rFonts w:ascii="仿宋" w:eastAsia="仿宋" w:hAnsi="仿宋" w:cs="仿宋"/>
          <w:sz w:val="32"/>
          <w:szCs w:val="32"/>
        </w:rPr>
      </w:pPr>
      <w:r>
        <w:rPr>
          <w:rFonts w:ascii="仿宋" w:eastAsia="仿宋" w:hAnsi="仿宋" w:cs="仿宋" w:hint="eastAsia"/>
          <w:sz w:val="32"/>
          <w:szCs w:val="32"/>
        </w:rPr>
        <w:t>六、教育支出（类）：是指用于政府教育事务支出，包括保障机构正常运转、完成日常和特定的工作任务或事业发展目标的支出。</w:t>
      </w:r>
    </w:p>
    <w:p w:rsidR="00A839CE" w:rsidRDefault="00AD7F6E">
      <w:pPr>
        <w:pStyle w:val="Default"/>
        <w:ind w:firstLineChars="200" w:firstLine="640"/>
        <w:rPr>
          <w:rFonts w:ascii="仿宋" w:eastAsia="仿宋" w:hAnsi="仿宋" w:cs="仿宋"/>
          <w:sz w:val="32"/>
          <w:szCs w:val="32"/>
        </w:rPr>
      </w:pPr>
      <w:r>
        <w:rPr>
          <w:rFonts w:ascii="仿宋" w:eastAsia="仿宋" w:hAnsi="仿宋" w:cs="仿宋" w:hint="eastAsia"/>
          <w:sz w:val="32"/>
          <w:szCs w:val="32"/>
        </w:rPr>
        <w:t>七、基本支出：指保障机构正常运转、完成支日常工作任务而发生的人员支出和公用支出。</w:t>
      </w:r>
    </w:p>
    <w:p w:rsidR="00A839CE" w:rsidRDefault="00AD7F6E">
      <w:pPr>
        <w:pStyle w:val="Default"/>
        <w:ind w:firstLineChars="200" w:firstLine="640"/>
        <w:rPr>
          <w:rFonts w:ascii="仿宋" w:eastAsia="仿宋" w:hAnsi="仿宋" w:cs="仿宋"/>
          <w:sz w:val="32"/>
          <w:szCs w:val="32"/>
        </w:rPr>
      </w:pPr>
      <w:r>
        <w:rPr>
          <w:rFonts w:ascii="仿宋" w:eastAsia="仿宋" w:hAnsi="仿宋" w:cs="仿宋" w:hint="eastAsia"/>
          <w:sz w:val="32"/>
          <w:szCs w:val="32"/>
        </w:rPr>
        <w:t>八、项目支出：指在基本支出之外为完成特定行政任务和事业发展目标所发生的支出。</w:t>
      </w:r>
    </w:p>
    <w:p w:rsidR="00A839CE" w:rsidRDefault="00AD7F6E">
      <w:pPr>
        <w:pStyle w:val="Default"/>
        <w:ind w:firstLineChars="200" w:firstLine="640"/>
        <w:rPr>
          <w:rFonts w:ascii="仿宋" w:eastAsia="仿宋" w:hAnsi="仿宋" w:cs="仿宋"/>
          <w:sz w:val="32"/>
          <w:szCs w:val="32"/>
        </w:rPr>
      </w:pPr>
      <w:r>
        <w:rPr>
          <w:rFonts w:ascii="仿宋" w:eastAsia="仿宋" w:hAnsi="仿宋" w:cs="仿宋" w:hint="eastAsia"/>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w:t>
      </w:r>
      <w:r>
        <w:rPr>
          <w:rFonts w:ascii="仿宋" w:eastAsia="仿宋" w:hAnsi="仿宋" w:cs="仿宋" w:hint="eastAsia"/>
          <w:sz w:val="32"/>
          <w:szCs w:val="32"/>
        </w:rPr>
        <w:lastRenderedPageBreak/>
        <w:t>用等支出；公务接待费反映单位按规定开支的各类公务接待（含外宾接待）支出。</w:t>
      </w:r>
    </w:p>
    <w:p w:rsidR="00A839CE" w:rsidRDefault="00AD7F6E">
      <w:pPr>
        <w:pStyle w:val="Default"/>
        <w:ind w:firstLineChars="200" w:firstLine="640"/>
        <w:rPr>
          <w:rFonts w:ascii="仿宋" w:eastAsia="仿宋" w:hAnsi="仿宋" w:cs="仿宋"/>
          <w:sz w:val="32"/>
          <w:szCs w:val="32"/>
        </w:rPr>
      </w:pPr>
      <w:r>
        <w:rPr>
          <w:rFonts w:ascii="仿宋" w:eastAsia="仿宋" w:hAnsi="仿宋" w:cs="仿宋" w:hint="eastAsia"/>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rsidR="00A839CE" w:rsidRDefault="00AD7F6E">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A839CE" w:rsidRDefault="00AD7F6E">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十二、教育支出（类）普通教育（款）学前教育（项）：指幼儿园用于保障机构正常运行、开展日常工作的基本支出。</w:t>
      </w:r>
    </w:p>
    <w:p w:rsidR="00A839CE" w:rsidRDefault="00AD7F6E">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十三、教育支出（类）普通教育（款）小学教育（项）：指小学学校用于保障机构正常运行、开展日常工作的基本支出。</w:t>
      </w:r>
    </w:p>
    <w:p w:rsidR="00A839CE" w:rsidRDefault="00AD7F6E">
      <w:pPr>
        <w:pStyle w:val="Default"/>
        <w:ind w:firstLineChars="200" w:firstLine="640"/>
        <w:rPr>
          <w:rFonts w:ascii="仿宋" w:eastAsia="仿宋" w:hAnsi="仿宋" w:cs="仿宋"/>
          <w:sz w:val="32"/>
          <w:szCs w:val="32"/>
        </w:rPr>
      </w:pPr>
      <w:r>
        <w:rPr>
          <w:rFonts w:ascii="仿宋" w:eastAsia="仿宋" w:hAnsi="仿宋" w:cs="仿宋" w:hint="eastAsia"/>
          <w:sz w:val="32"/>
          <w:szCs w:val="32"/>
        </w:rPr>
        <w:t>十四、教育支出（类）普通教育（款）初中教育（项）：指初中学校用于保障机构正常运行、开展日常工作的基本支出。</w:t>
      </w:r>
    </w:p>
    <w:p w:rsidR="00A839CE" w:rsidRDefault="00AD7F6E">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十五、教育支出（类）其他教育支出（款）其他教育支出（项）：指为用于学校正常运转、开展日常工作的其他支出。</w:t>
      </w:r>
    </w:p>
    <w:p w:rsidR="00A839CE" w:rsidRDefault="00AD7F6E">
      <w:pPr>
        <w:pStyle w:val="Default"/>
        <w:ind w:firstLineChars="200" w:firstLine="640"/>
        <w:rPr>
          <w:rFonts w:ascii="仿宋" w:eastAsia="仿宋" w:hAnsi="仿宋" w:cs="仿宋"/>
          <w:sz w:val="32"/>
          <w:szCs w:val="32"/>
        </w:rPr>
      </w:pPr>
      <w:r>
        <w:rPr>
          <w:rFonts w:ascii="仿宋" w:eastAsia="仿宋" w:hAnsi="仿宋" w:cs="仿宋" w:hint="eastAsia"/>
          <w:sz w:val="32"/>
          <w:szCs w:val="32"/>
        </w:rPr>
        <w:t>十六、科学技术支出（类）其他科学技术支出（款）其他</w:t>
      </w:r>
      <w:r>
        <w:rPr>
          <w:rFonts w:ascii="仿宋" w:eastAsia="仿宋" w:hAnsi="仿宋" w:cs="仿宋" w:hint="eastAsia"/>
          <w:sz w:val="32"/>
          <w:szCs w:val="32"/>
        </w:rPr>
        <w:lastRenderedPageBreak/>
        <w:t>科学技术支出（项）：用于科技方面的支出，包括科技奖励支出、补助给转制为企业的科研机构等支出，包括中央对此项目的转移支付。</w:t>
      </w:r>
    </w:p>
    <w:p w:rsidR="00A839CE" w:rsidRDefault="00AD7F6E">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十七、住房保障支出（类）保障性安居工程支出（款）其他保障性安居工程支出（项）：指反映其他用于保障性住房方面的支出。</w:t>
      </w:r>
    </w:p>
    <w:p w:rsidR="00A839CE" w:rsidRDefault="00A839CE">
      <w:pPr>
        <w:pStyle w:val="Default"/>
        <w:jc w:val="center"/>
        <w:rPr>
          <w:rFonts w:ascii="Times New Roman" w:hAnsi="Times New Roman" w:cs="Times New Roman"/>
          <w:sz w:val="72"/>
          <w:szCs w:val="72"/>
        </w:rPr>
      </w:pPr>
    </w:p>
    <w:p w:rsidR="00A839CE" w:rsidRDefault="00A839CE">
      <w:pPr>
        <w:pStyle w:val="Default"/>
        <w:jc w:val="center"/>
        <w:rPr>
          <w:rFonts w:ascii="Times New Roman" w:hAnsi="Times New Roman" w:cs="Times New Roman"/>
          <w:sz w:val="72"/>
          <w:szCs w:val="72"/>
        </w:rPr>
      </w:pPr>
    </w:p>
    <w:p w:rsidR="00A839CE" w:rsidRDefault="00A839CE">
      <w:pPr>
        <w:pStyle w:val="Default"/>
        <w:jc w:val="both"/>
        <w:rPr>
          <w:rFonts w:ascii="Times New Roman" w:hAnsi="Times New Roman" w:cs="Times New Roman"/>
          <w:sz w:val="72"/>
          <w:szCs w:val="72"/>
        </w:rPr>
      </w:pPr>
    </w:p>
    <w:p w:rsidR="00A839CE" w:rsidRDefault="00A839CE">
      <w:pPr>
        <w:pStyle w:val="Default"/>
        <w:jc w:val="both"/>
        <w:rPr>
          <w:rFonts w:ascii="Times New Roman" w:hAnsi="Times New Roman" w:cs="Times New Roman"/>
          <w:sz w:val="72"/>
          <w:szCs w:val="72"/>
        </w:rPr>
      </w:pPr>
    </w:p>
    <w:p w:rsidR="00A839CE" w:rsidRDefault="00A839CE">
      <w:pPr>
        <w:pStyle w:val="Default"/>
        <w:jc w:val="both"/>
        <w:rPr>
          <w:rFonts w:ascii="Times New Roman" w:hAnsi="Times New Roman" w:cs="Times New Roman"/>
          <w:sz w:val="72"/>
          <w:szCs w:val="72"/>
        </w:rPr>
      </w:pPr>
    </w:p>
    <w:p w:rsidR="00A839CE" w:rsidRDefault="00A839CE">
      <w:pPr>
        <w:pStyle w:val="Default"/>
        <w:jc w:val="both"/>
        <w:rPr>
          <w:rFonts w:ascii="Times New Roman" w:hAnsi="Times New Roman" w:cs="Times New Roman"/>
          <w:sz w:val="72"/>
          <w:szCs w:val="72"/>
        </w:rPr>
      </w:pPr>
    </w:p>
    <w:p w:rsidR="00A839CE" w:rsidRDefault="00A839CE">
      <w:pPr>
        <w:pStyle w:val="Default"/>
        <w:jc w:val="both"/>
        <w:rPr>
          <w:rFonts w:ascii="Times New Roman" w:hAnsi="Times New Roman" w:cs="Times New Roman"/>
          <w:sz w:val="72"/>
          <w:szCs w:val="72"/>
        </w:rPr>
      </w:pPr>
    </w:p>
    <w:p w:rsidR="00A839CE" w:rsidRDefault="00A839CE">
      <w:pPr>
        <w:pStyle w:val="Default"/>
        <w:jc w:val="both"/>
        <w:rPr>
          <w:rFonts w:ascii="Times New Roman" w:hAnsi="Times New Roman" w:cs="Times New Roman"/>
          <w:sz w:val="72"/>
          <w:szCs w:val="72"/>
        </w:rPr>
      </w:pPr>
    </w:p>
    <w:p w:rsidR="00A839CE" w:rsidRDefault="00A839CE">
      <w:pPr>
        <w:pStyle w:val="Default"/>
        <w:jc w:val="both"/>
        <w:rPr>
          <w:rFonts w:ascii="Times New Roman" w:hAnsi="Times New Roman" w:cs="Times New Roman"/>
          <w:sz w:val="72"/>
          <w:szCs w:val="72"/>
        </w:rPr>
      </w:pPr>
    </w:p>
    <w:p w:rsidR="00A839CE" w:rsidRDefault="00A839CE">
      <w:pPr>
        <w:pStyle w:val="Default"/>
        <w:jc w:val="both"/>
        <w:rPr>
          <w:rFonts w:ascii="Times New Roman" w:hAnsi="Times New Roman" w:cs="Times New Roman"/>
          <w:sz w:val="72"/>
          <w:szCs w:val="72"/>
        </w:rPr>
      </w:pPr>
    </w:p>
    <w:p w:rsidR="00A839CE" w:rsidRDefault="00A839CE">
      <w:pPr>
        <w:pStyle w:val="Default"/>
        <w:jc w:val="both"/>
        <w:rPr>
          <w:rFonts w:ascii="Times New Roman" w:hAnsi="Times New Roman" w:cs="Times New Roman"/>
          <w:sz w:val="72"/>
          <w:szCs w:val="72"/>
        </w:rPr>
      </w:pPr>
    </w:p>
    <w:p w:rsidR="00A839CE" w:rsidRDefault="00A839CE">
      <w:pPr>
        <w:pStyle w:val="Default"/>
        <w:jc w:val="both"/>
        <w:rPr>
          <w:rFonts w:ascii="Times New Roman" w:hAnsi="Times New Roman" w:cs="Times New Roman"/>
          <w:sz w:val="72"/>
          <w:szCs w:val="72"/>
        </w:rPr>
      </w:pPr>
    </w:p>
    <w:p w:rsidR="00A839CE" w:rsidRDefault="00A839CE">
      <w:pPr>
        <w:pStyle w:val="Default"/>
        <w:jc w:val="both"/>
        <w:rPr>
          <w:rFonts w:ascii="Times New Roman" w:hAnsi="Times New Roman" w:cs="Times New Roman"/>
          <w:sz w:val="72"/>
          <w:szCs w:val="72"/>
        </w:rPr>
      </w:pPr>
    </w:p>
    <w:p w:rsidR="00A839CE" w:rsidRDefault="00A839CE">
      <w:pPr>
        <w:pStyle w:val="Default"/>
        <w:jc w:val="both"/>
        <w:rPr>
          <w:rFonts w:ascii="Times New Roman" w:hAnsi="Times New Roman" w:cs="Times New Roman"/>
          <w:sz w:val="72"/>
          <w:szCs w:val="72"/>
        </w:rPr>
      </w:pPr>
    </w:p>
    <w:p w:rsidR="00A839CE" w:rsidRDefault="00A839CE">
      <w:pPr>
        <w:pStyle w:val="Default"/>
        <w:jc w:val="both"/>
        <w:rPr>
          <w:rFonts w:ascii="Times New Roman" w:hAnsi="Times New Roman" w:cs="Times New Roman"/>
          <w:sz w:val="72"/>
          <w:szCs w:val="72"/>
        </w:rPr>
      </w:pPr>
    </w:p>
    <w:p w:rsidR="00A839CE" w:rsidRDefault="00AD7F6E">
      <w:pPr>
        <w:pStyle w:val="Default"/>
        <w:spacing w:line="360" w:lineRule="auto"/>
        <w:jc w:val="center"/>
        <w:rPr>
          <w:rFonts w:ascii="Times New Roman" w:hAnsi="Times New Roman" w:cs="Times New Roman"/>
          <w:sz w:val="72"/>
          <w:szCs w:val="72"/>
        </w:rPr>
      </w:pPr>
      <w:r>
        <w:rPr>
          <w:rFonts w:ascii="Times New Roman" w:eastAsia="方正小标宋_GBK" w:hAnsi="Times New Roman" w:cs="Times New Roman"/>
          <w:sz w:val="52"/>
          <w:szCs w:val="52"/>
        </w:rPr>
        <w:t>第五部分附件</w:t>
      </w:r>
    </w:p>
    <w:p w:rsidR="00A839CE" w:rsidRDefault="00A73853">
      <w:pPr>
        <w:pStyle w:val="Default"/>
        <w:spacing w:line="600" w:lineRule="exact"/>
        <w:ind w:firstLineChars="500" w:firstLine="1600"/>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AD7F6E">
        <w:rPr>
          <w:rFonts w:ascii="Times New Roman" w:eastAsia="仿宋_GB2312" w:hAnsi="Times New Roman" w:cs="Times New Roman"/>
          <w:sz w:val="32"/>
          <w:szCs w:val="32"/>
        </w:rPr>
        <w:t>年度部门整体支出绩效自评报告。</w:t>
      </w:r>
    </w:p>
    <w:p w:rsidR="00A839CE" w:rsidRDefault="00A839CE">
      <w:pPr>
        <w:pStyle w:val="Default"/>
        <w:spacing w:line="600" w:lineRule="exact"/>
        <w:ind w:firstLineChars="200" w:firstLine="640"/>
        <w:rPr>
          <w:rFonts w:ascii="Times New Roman" w:eastAsia="仿宋_GB2312" w:hAnsi="Times New Roman" w:cs="Times New Roman"/>
          <w:sz w:val="32"/>
          <w:szCs w:val="32"/>
        </w:rPr>
      </w:pPr>
    </w:p>
    <w:p w:rsidR="00A839CE" w:rsidRDefault="00A839CE">
      <w:pPr>
        <w:pStyle w:val="Default"/>
        <w:spacing w:line="600" w:lineRule="exact"/>
        <w:ind w:firstLineChars="200" w:firstLine="640"/>
        <w:rPr>
          <w:rFonts w:ascii="Times New Roman" w:eastAsia="仿宋_GB2312" w:hAnsi="Times New Roman" w:cs="Times New Roman"/>
          <w:sz w:val="32"/>
          <w:szCs w:val="32"/>
        </w:rPr>
      </w:pPr>
    </w:p>
    <w:p w:rsidR="00A839CE" w:rsidRDefault="00A839CE">
      <w:pPr>
        <w:pStyle w:val="Default"/>
        <w:spacing w:line="600" w:lineRule="exact"/>
        <w:ind w:firstLineChars="200" w:firstLine="640"/>
        <w:rPr>
          <w:rFonts w:ascii="Times New Roman" w:eastAsia="仿宋_GB2312" w:hAnsi="Times New Roman" w:cs="Times New Roman"/>
          <w:sz w:val="32"/>
          <w:szCs w:val="32"/>
        </w:rPr>
      </w:pPr>
    </w:p>
    <w:p w:rsidR="00A839CE" w:rsidRDefault="00A839CE">
      <w:pPr>
        <w:pStyle w:val="Default"/>
        <w:spacing w:line="600" w:lineRule="exact"/>
        <w:ind w:firstLineChars="200" w:firstLine="640"/>
        <w:rPr>
          <w:rFonts w:ascii="Times New Roman" w:eastAsia="仿宋_GB2312" w:hAnsi="Times New Roman" w:cs="Times New Roman"/>
          <w:sz w:val="32"/>
          <w:szCs w:val="32"/>
        </w:rPr>
      </w:pPr>
    </w:p>
    <w:p w:rsidR="00A839CE" w:rsidRDefault="00A839CE">
      <w:pPr>
        <w:pStyle w:val="Default"/>
        <w:spacing w:line="600" w:lineRule="exact"/>
        <w:ind w:firstLineChars="200" w:firstLine="640"/>
        <w:rPr>
          <w:rFonts w:ascii="Times New Roman" w:eastAsia="仿宋_GB2312" w:hAnsi="Times New Roman" w:cs="Times New Roman"/>
          <w:sz w:val="32"/>
          <w:szCs w:val="32"/>
        </w:rPr>
      </w:pPr>
    </w:p>
    <w:p w:rsidR="00A839CE" w:rsidRDefault="00A839CE">
      <w:pPr>
        <w:pStyle w:val="Default"/>
        <w:spacing w:line="600" w:lineRule="exact"/>
        <w:ind w:firstLineChars="200" w:firstLine="640"/>
        <w:rPr>
          <w:rFonts w:ascii="Times New Roman" w:eastAsia="仿宋_GB2312" w:hAnsi="Times New Roman" w:cs="Times New Roman"/>
          <w:sz w:val="32"/>
          <w:szCs w:val="32"/>
        </w:rPr>
      </w:pPr>
    </w:p>
    <w:p w:rsidR="00A839CE" w:rsidRDefault="00A839CE">
      <w:pPr>
        <w:pStyle w:val="Default"/>
        <w:spacing w:line="600" w:lineRule="exact"/>
        <w:ind w:firstLineChars="200" w:firstLine="640"/>
        <w:rPr>
          <w:rFonts w:ascii="Times New Roman" w:eastAsia="仿宋_GB2312" w:hAnsi="Times New Roman" w:cs="Times New Roman"/>
          <w:sz w:val="32"/>
          <w:szCs w:val="32"/>
        </w:rPr>
      </w:pPr>
    </w:p>
    <w:p w:rsidR="00A839CE" w:rsidRDefault="00A839CE">
      <w:pPr>
        <w:pStyle w:val="Default"/>
        <w:spacing w:line="600" w:lineRule="exact"/>
        <w:ind w:firstLineChars="200" w:firstLine="640"/>
        <w:rPr>
          <w:rFonts w:ascii="Times New Roman" w:eastAsia="仿宋_GB2312" w:hAnsi="Times New Roman" w:cs="Times New Roman"/>
          <w:sz w:val="32"/>
          <w:szCs w:val="32"/>
        </w:rPr>
      </w:pPr>
    </w:p>
    <w:p w:rsidR="00A839CE" w:rsidRDefault="00A839CE">
      <w:pPr>
        <w:pStyle w:val="Default"/>
        <w:spacing w:line="600" w:lineRule="exact"/>
        <w:ind w:firstLineChars="200" w:firstLine="640"/>
        <w:rPr>
          <w:rFonts w:ascii="Times New Roman" w:eastAsia="仿宋_GB2312" w:hAnsi="Times New Roman" w:cs="Times New Roman"/>
          <w:sz w:val="32"/>
          <w:szCs w:val="32"/>
        </w:rPr>
      </w:pPr>
    </w:p>
    <w:p w:rsidR="00A839CE" w:rsidRDefault="00A839CE">
      <w:pPr>
        <w:pStyle w:val="Default"/>
        <w:spacing w:line="600" w:lineRule="exact"/>
        <w:ind w:firstLineChars="200" w:firstLine="640"/>
        <w:rPr>
          <w:rFonts w:ascii="Times New Roman" w:eastAsia="仿宋_GB2312" w:hAnsi="Times New Roman" w:cs="Times New Roman"/>
          <w:sz w:val="32"/>
          <w:szCs w:val="32"/>
        </w:rPr>
      </w:pPr>
    </w:p>
    <w:p w:rsidR="00A839CE" w:rsidRDefault="00A839CE">
      <w:pPr>
        <w:pStyle w:val="Default"/>
        <w:spacing w:line="600" w:lineRule="exact"/>
        <w:ind w:firstLineChars="200" w:firstLine="640"/>
        <w:rPr>
          <w:rFonts w:ascii="Times New Roman" w:eastAsia="仿宋_GB2312" w:hAnsi="Times New Roman" w:cs="Times New Roman"/>
          <w:sz w:val="32"/>
          <w:szCs w:val="32"/>
        </w:rPr>
      </w:pPr>
    </w:p>
    <w:p w:rsidR="00A839CE" w:rsidRDefault="00A839CE">
      <w:pPr>
        <w:pStyle w:val="Default"/>
        <w:spacing w:line="600" w:lineRule="exact"/>
        <w:ind w:firstLineChars="200" w:firstLine="640"/>
        <w:rPr>
          <w:rFonts w:ascii="Times New Roman" w:eastAsia="仿宋_GB2312" w:hAnsi="Times New Roman" w:cs="Times New Roman"/>
          <w:sz w:val="32"/>
          <w:szCs w:val="32"/>
        </w:rPr>
      </w:pPr>
    </w:p>
    <w:p w:rsidR="00A839CE" w:rsidRDefault="00A839CE">
      <w:pPr>
        <w:pStyle w:val="Default"/>
        <w:spacing w:line="600" w:lineRule="exact"/>
        <w:ind w:firstLineChars="200" w:firstLine="640"/>
        <w:rPr>
          <w:rFonts w:ascii="Times New Roman" w:eastAsia="仿宋_GB2312" w:hAnsi="Times New Roman" w:cs="Times New Roman"/>
          <w:sz w:val="32"/>
          <w:szCs w:val="32"/>
        </w:rPr>
      </w:pPr>
    </w:p>
    <w:p w:rsidR="00A839CE" w:rsidRDefault="00A839CE">
      <w:pPr>
        <w:pStyle w:val="Default"/>
        <w:spacing w:line="600" w:lineRule="exact"/>
        <w:ind w:firstLineChars="200" w:firstLine="640"/>
        <w:rPr>
          <w:rFonts w:ascii="Times New Roman" w:eastAsia="仿宋_GB2312" w:hAnsi="Times New Roman" w:cs="Times New Roman"/>
          <w:sz w:val="32"/>
          <w:szCs w:val="32"/>
        </w:rPr>
      </w:pPr>
    </w:p>
    <w:p w:rsidR="00A839CE" w:rsidRDefault="00A73853" w:rsidP="00AD7F6E">
      <w:pPr>
        <w:pStyle w:val="Default"/>
        <w:spacing w:line="600" w:lineRule="exact"/>
        <w:ind w:firstLineChars="200" w:firstLine="883"/>
        <w:jc w:val="center"/>
        <w:rPr>
          <w:rFonts w:ascii="宋体" w:eastAsia="宋体" w:hAnsi="宋体" w:cs="宋体"/>
          <w:b/>
          <w:bCs/>
          <w:sz w:val="44"/>
          <w:szCs w:val="44"/>
        </w:rPr>
      </w:pPr>
      <w:r>
        <w:rPr>
          <w:rFonts w:ascii="宋体" w:eastAsia="宋体" w:hAnsi="宋体" w:cs="宋体" w:hint="eastAsia"/>
          <w:b/>
          <w:bCs/>
          <w:sz w:val="44"/>
          <w:szCs w:val="44"/>
        </w:rPr>
        <w:lastRenderedPageBreak/>
        <w:t>2025</w:t>
      </w:r>
      <w:r w:rsidR="00AD7F6E">
        <w:rPr>
          <w:rFonts w:ascii="宋体" w:eastAsia="宋体" w:hAnsi="宋体" w:cs="宋体" w:hint="eastAsia"/>
          <w:b/>
          <w:bCs/>
          <w:sz w:val="44"/>
          <w:szCs w:val="44"/>
        </w:rPr>
        <w:t>年度益阳市黄泥湖学校</w:t>
      </w:r>
    </w:p>
    <w:p w:rsidR="00A839CE" w:rsidRDefault="00AD7F6E" w:rsidP="00AD7F6E">
      <w:pPr>
        <w:pStyle w:val="Default"/>
        <w:spacing w:line="600" w:lineRule="exact"/>
        <w:ind w:firstLineChars="200" w:firstLine="883"/>
        <w:jc w:val="center"/>
        <w:rPr>
          <w:rFonts w:ascii="宋体" w:eastAsia="宋体" w:hAnsi="宋体" w:cs="宋体"/>
          <w:b/>
          <w:bCs/>
          <w:sz w:val="44"/>
          <w:szCs w:val="44"/>
        </w:rPr>
      </w:pPr>
      <w:r>
        <w:rPr>
          <w:rFonts w:ascii="宋体" w:eastAsia="宋体" w:hAnsi="宋体" w:cs="宋体" w:hint="eastAsia"/>
          <w:b/>
          <w:bCs/>
          <w:sz w:val="44"/>
          <w:szCs w:val="44"/>
        </w:rPr>
        <w:t>整体支出绩效自评报告</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根据《湖南省财政厅关于印发《湖南省预算绩效目标管理办法》的通知》湘财绩〔2020〕6号等有关文件精神，本着独立、客观、公正、科学的原则，按照公认的绩效评价方法，我校积极组织，对</w:t>
      </w:r>
      <w:r w:rsidR="00A73853">
        <w:rPr>
          <w:rFonts w:ascii="仿宋" w:eastAsia="仿宋" w:hAnsi="仿宋" w:cs="仿宋" w:hint="eastAsia"/>
          <w:sz w:val="32"/>
          <w:szCs w:val="32"/>
        </w:rPr>
        <w:t>2025</w:t>
      </w:r>
      <w:r>
        <w:rPr>
          <w:rFonts w:ascii="仿宋" w:eastAsia="仿宋" w:hAnsi="仿宋" w:cs="仿宋" w:hint="eastAsia"/>
          <w:sz w:val="32"/>
          <w:szCs w:val="32"/>
        </w:rPr>
        <w:t>年度本单位整体支出进行了绩效自评，现将具体绩效评价情况报告如下：</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一、基本情况</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（一）单位整体支出概况</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益阳市黄泥湖学校是隶属于益阳市赫山区教育局的基础教育义务教育学校，是全额补助事业单位。</w:t>
      </w:r>
      <w:r w:rsidR="00A73853">
        <w:rPr>
          <w:rFonts w:ascii="仿宋" w:eastAsia="仿宋" w:hAnsi="仿宋" w:cs="仿宋" w:hint="eastAsia"/>
          <w:sz w:val="32"/>
          <w:szCs w:val="32"/>
        </w:rPr>
        <w:t>2025</w:t>
      </w:r>
      <w:r>
        <w:rPr>
          <w:rFonts w:ascii="仿宋" w:eastAsia="仿宋" w:hAnsi="仿宋" w:cs="仿宋" w:hint="eastAsia"/>
          <w:sz w:val="32"/>
          <w:szCs w:val="32"/>
        </w:rPr>
        <w:t>年度益阳市黄泥湖学校一般公共预算财政拨款支出总计</w:t>
      </w:r>
      <w:r w:rsidR="00EC5425">
        <w:rPr>
          <w:rFonts w:ascii="仿宋" w:eastAsia="仿宋" w:hAnsi="仿宋" w:cs="仿宋" w:hint="eastAsia"/>
          <w:sz w:val="32"/>
          <w:szCs w:val="32"/>
        </w:rPr>
        <w:t>404.63</w:t>
      </w:r>
      <w:r>
        <w:rPr>
          <w:rFonts w:ascii="仿宋" w:eastAsia="仿宋" w:hAnsi="仿宋" w:cs="仿宋" w:hint="eastAsia"/>
          <w:sz w:val="32"/>
          <w:szCs w:val="32"/>
        </w:rPr>
        <w:t>万元，其中：（1）基本支出</w:t>
      </w:r>
      <w:r w:rsidR="00EC5425">
        <w:rPr>
          <w:rFonts w:ascii="仿宋" w:eastAsia="仿宋" w:hAnsi="仿宋" w:cs="仿宋" w:hint="eastAsia"/>
          <w:sz w:val="32"/>
          <w:szCs w:val="32"/>
        </w:rPr>
        <w:t>402.19</w:t>
      </w:r>
      <w:r>
        <w:rPr>
          <w:rFonts w:ascii="仿宋" w:eastAsia="仿宋" w:hAnsi="仿宋" w:cs="仿宋" w:hint="eastAsia"/>
          <w:sz w:val="32"/>
          <w:szCs w:val="32"/>
        </w:rPr>
        <w:t>万元〔注：①工资福利支出</w:t>
      </w:r>
      <w:r w:rsidR="00EC5425">
        <w:rPr>
          <w:rFonts w:ascii="仿宋" w:eastAsia="仿宋" w:hAnsi="仿宋" w:cs="仿宋" w:hint="eastAsia"/>
          <w:sz w:val="32"/>
          <w:szCs w:val="32"/>
        </w:rPr>
        <w:t>311.8</w:t>
      </w:r>
      <w:r>
        <w:rPr>
          <w:rFonts w:ascii="仿宋" w:eastAsia="仿宋" w:hAnsi="仿宋" w:cs="仿宋" w:hint="eastAsia"/>
          <w:sz w:val="32"/>
          <w:szCs w:val="32"/>
        </w:rPr>
        <w:t>万元、②商品和服务支出</w:t>
      </w:r>
      <w:r w:rsidR="00EC5425">
        <w:rPr>
          <w:rFonts w:ascii="仿宋" w:eastAsia="仿宋" w:hAnsi="仿宋" w:cs="仿宋" w:hint="eastAsia"/>
          <w:sz w:val="32"/>
          <w:szCs w:val="32"/>
        </w:rPr>
        <w:t>16.22</w:t>
      </w:r>
      <w:r>
        <w:rPr>
          <w:rFonts w:ascii="仿宋" w:eastAsia="仿宋" w:hAnsi="仿宋" w:cs="仿宋" w:hint="eastAsia"/>
          <w:sz w:val="32"/>
          <w:szCs w:val="32"/>
        </w:rPr>
        <w:t>万元、③对个人和家庭的补助支出</w:t>
      </w:r>
      <w:r w:rsidR="00EC5425">
        <w:rPr>
          <w:rFonts w:ascii="仿宋" w:eastAsia="仿宋" w:hAnsi="仿宋" w:cs="仿宋" w:hint="eastAsia"/>
          <w:sz w:val="32"/>
          <w:szCs w:val="32"/>
        </w:rPr>
        <w:t>74.14</w:t>
      </w:r>
      <w:r>
        <w:rPr>
          <w:rFonts w:ascii="仿宋" w:eastAsia="仿宋" w:hAnsi="仿宋" w:cs="仿宋" w:hint="eastAsia"/>
          <w:sz w:val="32"/>
          <w:szCs w:val="32"/>
        </w:rPr>
        <w:t>万元，④资本性支出</w:t>
      </w:r>
      <w:r w:rsidR="00EC5425">
        <w:rPr>
          <w:rFonts w:ascii="仿宋" w:eastAsia="仿宋" w:hAnsi="仿宋" w:cs="仿宋" w:hint="eastAsia"/>
          <w:sz w:val="32"/>
          <w:szCs w:val="32"/>
        </w:rPr>
        <w:t>0.03</w:t>
      </w:r>
      <w:r>
        <w:rPr>
          <w:rFonts w:ascii="仿宋" w:eastAsia="仿宋" w:hAnsi="仿宋" w:cs="仿宋" w:hint="eastAsia"/>
          <w:sz w:val="32"/>
          <w:szCs w:val="32"/>
        </w:rPr>
        <w:t>万元〕。</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（2）项目支出</w:t>
      </w:r>
      <w:r w:rsidR="00BF7AAB">
        <w:rPr>
          <w:rFonts w:ascii="仿宋" w:eastAsia="仿宋" w:hAnsi="仿宋" w:cs="仿宋" w:hint="eastAsia"/>
          <w:sz w:val="32"/>
          <w:szCs w:val="32"/>
        </w:rPr>
        <w:t>2.44</w:t>
      </w:r>
      <w:r>
        <w:rPr>
          <w:rFonts w:ascii="仿宋" w:eastAsia="仿宋" w:hAnsi="仿宋" w:cs="仿宋" w:hint="eastAsia"/>
          <w:sz w:val="32"/>
          <w:szCs w:val="32"/>
        </w:rPr>
        <w:t>万元。</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（二）部门整体支出绩效目标</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预决算公开：根据区财政局的统一部署及相关要求，我校已进行了预（决）算公开。</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存量资金管理：我校已实行国库集中支付管理。</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资产管理：建立了固定资产台帐，指定专人管理，及时登记，科学使用，实现了“一物一卡一条码”。固定资产的折旧、购入、调出、处置、报废、报损严格执行国家有关规定的审批</w:t>
      </w:r>
      <w:r>
        <w:rPr>
          <w:rFonts w:ascii="仿宋" w:eastAsia="仿宋" w:hAnsi="仿宋" w:cs="仿宋" w:hint="eastAsia"/>
          <w:sz w:val="32"/>
          <w:szCs w:val="32"/>
        </w:rPr>
        <w:lastRenderedPageBreak/>
        <w:t>程序办理。</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“三公”经费控制：</w:t>
      </w:r>
      <w:r w:rsidR="00A73853">
        <w:rPr>
          <w:rFonts w:ascii="仿宋" w:eastAsia="仿宋" w:hAnsi="仿宋" w:cs="仿宋" w:hint="eastAsia"/>
          <w:sz w:val="32"/>
          <w:szCs w:val="32"/>
        </w:rPr>
        <w:t>2025</w:t>
      </w:r>
      <w:r>
        <w:rPr>
          <w:rFonts w:ascii="仿宋" w:eastAsia="仿宋" w:hAnsi="仿宋" w:cs="仿宋" w:hint="eastAsia"/>
          <w:sz w:val="32"/>
          <w:szCs w:val="32"/>
        </w:rPr>
        <w:t>年，我校无“三公经费”支出。</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内部控制制度建设：</w:t>
      </w:r>
      <w:r w:rsidR="00A73853">
        <w:rPr>
          <w:rFonts w:ascii="仿宋" w:eastAsia="仿宋" w:hAnsi="仿宋" w:cs="仿宋" w:hint="eastAsia"/>
          <w:sz w:val="32"/>
          <w:szCs w:val="32"/>
        </w:rPr>
        <w:t>2025</w:t>
      </w:r>
      <w:r>
        <w:rPr>
          <w:rFonts w:ascii="仿宋" w:eastAsia="仿宋" w:hAnsi="仿宋" w:cs="仿宋" w:hint="eastAsia"/>
          <w:sz w:val="32"/>
          <w:szCs w:val="32"/>
        </w:rPr>
        <w:t>年，我校制定了《黄泥湖学校内部控制制度》、《学校财务管理制度》、《黄泥湖学校物资采购制度》、《内部审计制度》等一系列内部控制制度，相关制度合法合规、完整，并得到有效执行。</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（三）部门整体支出实施情况分析</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我校在部门整体支出中，严格按照年初预算安排，严格遵守资金管理制度，强化监督，专款专用，确保各项资金及时到位，无截留、挪用等现象。健全和完善管理制度，加强基本支出管理。严格审批程序，严格执行国家规定的开支范围及开支标准，量入为出，坚持联审会签制度。严格报账程序，实行国库集中支付制度，严格完善相关资料手续、审核审批程序，保证了各项资金使用的合理合规，充分发挥了各项资金的效益性。</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二、绩效评价工作情况</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（一）绩效评价目的</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本次绩效评价的目的是为了全面分析和综合评价我单位本级财政预算资金的使用管理情况，为切实提高财政资金使用效益，强化预算支出的责任和效率提供参考依据。</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（二）绩效评价工作过程</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1.前期准备。按照绩效自评工作要求，成立了以党总支书记为组长的绩效评价工作小组，于7月31日前完成现场评价工作。</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2.核实数据。对</w:t>
      </w:r>
      <w:r w:rsidR="00A73853">
        <w:rPr>
          <w:rFonts w:ascii="仿宋" w:eastAsia="仿宋" w:hAnsi="仿宋" w:cs="仿宋" w:hint="eastAsia"/>
          <w:sz w:val="32"/>
          <w:szCs w:val="32"/>
        </w:rPr>
        <w:t>2025</w:t>
      </w:r>
      <w:r>
        <w:rPr>
          <w:rFonts w:ascii="仿宋" w:eastAsia="仿宋" w:hAnsi="仿宋" w:cs="仿宋" w:hint="eastAsia"/>
          <w:sz w:val="32"/>
          <w:szCs w:val="32"/>
        </w:rPr>
        <w:t>年度部门整体支出数据的准确性、真</w:t>
      </w:r>
      <w:r>
        <w:rPr>
          <w:rFonts w:ascii="仿宋" w:eastAsia="仿宋" w:hAnsi="仿宋" w:cs="仿宋" w:hint="eastAsia"/>
          <w:sz w:val="32"/>
          <w:szCs w:val="32"/>
        </w:rPr>
        <w:lastRenderedPageBreak/>
        <w:t>实性进行核实，将</w:t>
      </w:r>
      <w:r w:rsidR="00A73853">
        <w:rPr>
          <w:rFonts w:ascii="仿宋" w:eastAsia="仿宋" w:hAnsi="仿宋" w:cs="仿宋" w:hint="eastAsia"/>
          <w:sz w:val="32"/>
          <w:szCs w:val="32"/>
        </w:rPr>
        <w:t>2025</w:t>
      </w:r>
      <w:r>
        <w:rPr>
          <w:rFonts w:ascii="仿宋" w:eastAsia="仿宋" w:hAnsi="仿宋" w:cs="仿宋" w:hint="eastAsia"/>
          <w:sz w:val="32"/>
          <w:szCs w:val="32"/>
        </w:rPr>
        <w:t>年度和</w:t>
      </w:r>
      <w:r w:rsidR="00BF7AAB">
        <w:rPr>
          <w:rFonts w:ascii="仿宋" w:eastAsia="仿宋" w:hAnsi="仿宋" w:cs="仿宋" w:hint="eastAsia"/>
          <w:sz w:val="32"/>
          <w:szCs w:val="32"/>
        </w:rPr>
        <w:t>2024</w:t>
      </w:r>
      <w:r>
        <w:rPr>
          <w:rFonts w:ascii="仿宋" w:eastAsia="仿宋" w:hAnsi="仿宋" w:cs="仿宋" w:hint="eastAsia"/>
          <w:sz w:val="32"/>
          <w:szCs w:val="32"/>
        </w:rPr>
        <w:t>年度部门整体支出情况进行比较分析。</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3.查阅资料。查阅</w:t>
      </w:r>
      <w:r w:rsidR="00A73853">
        <w:rPr>
          <w:rFonts w:ascii="仿宋" w:eastAsia="仿宋" w:hAnsi="仿宋" w:cs="仿宋" w:hint="eastAsia"/>
          <w:sz w:val="32"/>
          <w:szCs w:val="32"/>
        </w:rPr>
        <w:t>2025</w:t>
      </w:r>
      <w:r>
        <w:rPr>
          <w:rFonts w:ascii="仿宋" w:eastAsia="仿宋" w:hAnsi="仿宋" w:cs="仿宋" w:hint="eastAsia"/>
          <w:sz w:val="32"/>
          <w:szCs w:val="32"/>
        </w:rPr>
        <w:t>年度预算安排、非税收入、预算追加、资金管理、经费支出、资产管理等相关文件资料和财务凭证。</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4.实地查看。现场查看实物资产等。</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5.发放调查问卷。对部门履行职责情况的公众满意度进行调查。</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6.归纳汇总。对提供的材料及自评报告，结合现场评价情况进行综合分析、归纳汇总。</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7.评价组对各项评价指标进行分析讨论。</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8.形成绩效评价报告。</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三、主要绩效及评价结论</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（一）合理规划、整合资金，不断改善办学条件：</w:t>
      </w:r>
      <w:r w:rsidR="00A73853">
        <w:rPr>
          <w:rFonts w:ascii="仿宋" w:eastAsia="仿宋" w:hAnsi="仿宋" w:cs="仿宋" w:hint="eastAsia"/>
          <w:sz w:val="32"/>
          <w:szCs w:val="32"/>
        </w:rPr>
        <w:t>2025</w:t>
      </w:r>
      <w:r>
        <w:rPr>
          <w:rFonts w:ascii="仿宋" w:eastAsia="仿宋" w:hAnsi="仿宋" w:cs="仿宋" w:hint="eastAsia"/>
          <w:sz w:val="32"/>
          <w:szCs w:val="32"/>
        </w:rPr>
        <w:t>年以来总计投入155.71万元，主要用于学校维修改造和教学设备的添置等。</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（二）评价结论：</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1.单位预算编制科学，民主理财、公开理财氛围浓厚，重大财务事项经由集体研究决策，财务制度健全。</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2.预算执行方面。我校经费开支严格按预算执行，基本支出的日常财务管理工作由学校财务实行统一核算和统一管理，经费开支按用途使用合理，做到专帐专管,专款专用，不铺张浪费，开源节流。 无“三公”经费支出。</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3.预算管理方面。我校制定了切实有效的内部管理制度和经费支出控制方案，有较强的内控风险管理意识、各项经费支出得到了有效控制。</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四、存在的问题</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（一）因部分工作是年中或年末根据区局相关要求开展，未纳入年初预算，另外还有部分不可预见经费的追加，无法纳入预算，导致预算执行存在偏差。</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（二）固定资产管理有待进一步规范。学校校固定资产管理有专人负责，但台账更新不及时，有些房屋建筑物尚未办理房屋产权证。</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五、有关建议</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（一）科学合理编制预算，严格执行预算,避免年中大幅追加以及超预算。同时严格预算执行，提高资金使用效率。进一步完善、明确和细化各项费用支出管理制度，严格控制招待费和各项费用支出。</w:t>
      </w:r>
    </w:p>
    <w:p w:rsidR="00A839CE" w:rsidRDefault="00AD7F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（二）加强固定资产的管理，配置专管部门和专管人员，对固定资产进行一次全面清查盘点，建立固定资产卡片，切实做到账卡相符、账物相符。</w:t>
      </w:r>
    </w:p>
    <w:p w:rsidR="00A839CE" w:rsidRDefault="00A839CE">
      <w:pPr>
        <w:pStyle w:val="Default"/>
        <w:spacing w:line="600" w:lineRule="exact"/>
        <w:ind w:firstLineChars="200" w:firstLine="640"/>
        <w:rPr>
          <w:rFonts w:ascii="Times New Roman" w:eastAsia="仿宋_GB2312" w:hAnsi="Times New Roman" w:cs="Times New Roman"/>
          <w:sz w:val="32"/>
          <w:szCs w:val="32"/>
        </w:rPr>
      </w:pPr>
    </w:p>
    <w:p w:rsidR="00A839CE" w:rsidRDefault="00A839CE">
      <w:pPr>
        <w:pStyle w:val="Default"/>
        <w:jc w:val="center"/>
        <w:rPr>
          <w:rFonts w:ascii="Times New Roman" w:hAnsi="Times New Roman" w:cs="Times New Roman"/>
          <w:sz w:val="72"/>
          <w:szCs w:val="72"/>
        </w:rPr>
      </w:pPr>
    </w:p>
    <w:p w:rsidR="00A839CE" w:rsidRDefault="00A839CE">
      <w:pPr>
        <w:pStyle w:val="Default"/>
        <w:jc w:val="center"/>
        <w:rPr>
          <w:rFonts w:ascii="Times New Roman" w:hAnsi="Times New Roman" w:cs="Times New Roman"/>
          <w:sz w:val="72"/>
          <w:szCs w:val="72"/>
        </w:rPr>
      </w:pPr>
    </w:p>
    <w:p w:rsidR="00A839CE" w:rsidRDefault="00A839CE">
      <w:pPr>
        <w:jc w:val="left"/>
        <w:rPr>
          <w:rFonts w:ascii="Times New Roman" w:hAnsi="Times New Roman" w:cs="Times New Roman"/>
          <w:color w:val="000000"/>
          <w:kern w:val="0"/>
          <w:sz w:val="32"/>
          <w:szCs w:val="32"/>
        </w:rPr>
      </w:pPr>
    </w:p>
    <w:sectPr w:rsidR="00A839CE" w:rsidSect="00A839CE">
      <w:pgSz w:w="11906" w:h="16838"/>
      <w:pgMar w:top="1417" w:right="1588" w:bottom="1417" w:left="1588"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4C00" w:rsidRDefault="00BE4C00" w:rsidP="00A839CE">
      <w:r>
        <w:separator/>
      </w:r>
    </w:p>
  </w:endnote>
  <w:endnote w:type="continuationSeparator" w:id="1">
    <w:p w:rsidR="00BE4C00" w:rsidRDefault="00BE4C00" w:rsidP="00A839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宋体"/>
    <w:charset w:val="86"/>
    <w:family w:val="auto"/>
    <w:pitch w:val="default"/>
    <w:sig w:usb0="00000000" w:usb1="00000000" w:usb2="00000010" w:usb3="00000000" w:csb0="00040000" w:csb1="00000000"/>
  </w:font>
  <w:font w:name="仿宋_GB2312">
    <w:altName w:val="仿宋"/>
    <w:charset w:val="86"/>
    <w:family w:val="modern"/>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楷体_GB2312">
    <w:altName w:val="楷体"/>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853" w:rsidRDefault="00A73853">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853" w:rsidRDefault="00A73853">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853" w:rsidRDefault="00A73853">
    <w:pPr>
      <w:pStyle w:val="a5"/>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filled="f" stroked="f" strokeweight=".5pt">
          <v:textbox style="mso-fit-shape-to-text:t" inset="0,0,0,0">
            <w:txbxContent>
              <w:p w:rsidR="00A73853" w:rsidRDefault="00A73853">
                <w:pPr>
                  <w:pStyle w:val="a5"/>
                </w:pPr>
                <w:fldSimple w:instr=" PAGE  \* MERGEFORMAT ">
                  <w:r w:rsidR="00BF7AAB">
                    <w:rPr>
                      <w:noProof/>
                    </w:rPr>
                    <w:t>23</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4C00" w:rsidRDefault="00BE4C00" w:rsidP="00A839CE">
      <w:r>
        <w:separator/>
      </w:r>
    </w:p>
  </w:footnote>
  <w:footnote w:type="continuationSeparator" w:id="1">
    <w:p w:rsidR="00BE4C00" w:rsidRDefault="00BE4C00" w:rsidP="00A839C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ACAF5FB"/>
    <w:multiLevelType w:val="singleLevel"/>
    <w:tmpl w:val="8ACAF5FB"/>
    <w:lvl w:ilvl="0">
      <w:start w:val="2"/>
      <w:numFmt w:val="chineseCounting"/>
      <w:suff w:val="nothing"/>
      <w:lvlText w:val="（%1）"/>
      <w:lvlJc w:val="left"/>
      <w:rPr>
        <w:rFonts w:hint="eastAsia"/>
      </w:rPr>
    </w:lvl>
  </w:abstractNum>
  <w:abstractNum w:abstractNumId="1">
    <w:nsid w:val="99C18CF9"/>
    <w:multiLevelType w:val="singleLevel"/>
    <w:tmpl w:val="99C18CF9"/>
    <w:lvl w:ilvl="0">
      <w:start w:val="3"/>
      <w:numFmt w:val="decimal"/>
      <w:lvlText w:val="%1."/>
      <w:lvlJc w:val="left"/>
      <w:pPr>
        <w:tabs>
          <w:tab w:val="left" w:pos="312"/>
        </w:tabs>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HorizontalSpacing w:val="105"/>
  <w:drawingGridVerticalSpacing w:val="156"/>
  <w:noPunctuationKerning/>
  <w:characterSpacingControl w:val="compressPunctuation"/>
  <w:hdrShapeDefaults>
    <o:shapedefaults v:ext="edit" spidmax="5122"/>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2UwMWU2NzdiNjM0OWY5NjhlMTUyYjMxYWQ1OTA2ZWIifQ=="/>
  </w:docVars>
  <w:rsids>
    <w:rsidRoot w:val="004506F9"/>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 w:val="0000001A"/>
    <w:rsid w:val="0002229B"/>
    <w:rsid w:val="000273BD"/>
    <w:rsid w:val="0003620C"/>
    <w:rsid w:val="00040CBC"/>
    <w:rsid w:val="000415B7"/>
    <w:rsid w:val="00041E3F"/>
    <w:rsid w:val="00055DAA"/>
    <w:rsid w:val="00061F7B"/>
    <w:rsid w:val="00062974"/>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21A14"/>
    <w:rsid w:val="0033283E"/>
    <w:rsid w:val="003479BD"/>
    <w:rsid w:val="0037197D"/>
    <w:rsid w:val="003768D5"/>
    <w:rsid w:val="003926B9"/>
    <w:rsid w:val="003C2E17"/>
    <w:rsid w:val="003C47E6"/>
    <w:rsid w:val="003C4FC2"/>
    <w:rsid w:val="003D35B5"/>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478EE"/>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E75BF"/>
    <w:rsid w:val="006F3EB5"/>
    <w:rsid w:val="006F56C8"/>
    <w:rsid w:val="00702E34"/>
    <w:rsid w:val="00704395"/>
    <w:rsid w:val="00710FE7"/>
    <w:rsid w:val="00717621"/>
    <w:rsid w:val="00720FF1"/>
    <w:rsid w:val="00727A53"/>
    <w:rsid w:val="007502DE"/>
    <w:rsid w:val="00787B42"/>
    <w:rsid w:val="007B1343"/>
    <w:rsid w:val="007C4539"/>
    <w:rsid w:val="007F3657"/>
    <w:rsid w:val="00810F0C"/>
    <w:rsid w:val="00811AA2"/>
    <w:rsid w:val="00812ED5"/>
    <w:rsid w:val="008277D9"/>
    <w:rsid w:val="0084478C"/>
    <w:rsid w:val="008517C1"/>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67480"/>
    <w:rsid w:val="00A70249"/>
    <w:rsid w:val="00A70B02"/>
    <w:rsid w:val="00A71D9F"/>
    <w:rsid w:val="00A73853"/>
    <w:rsid w:val="00A839CE"/>
    <w:rsid w:val="00A92E9F"/>
    <w:rsid w:val="00AB18FF"/>
    <w:rsid w:val="00AD7F6E"/>
    <w:rsid w:val="00B26269"/>
    <w:rsid w:val="00B33BEA"/>
    <w:rsid w:val="00B57C9F"/>
    <w:rsid w:val="00B63572"/>
    <w:rsid w:val="00B845B3"/>
    <w:rsid w:val="00B85D8B"/>
    <w:rsid w:val="00BB4A40"/>
    <w:rsid w:val="00BD6022"/>
    <w:rsid w:val="00BD6C3E"/>
    <w:rsid w:val="00BE3674"/>
    <w:rsid w:val="00BE4C00"/>
    <w:rsid w:val="00BF7AAB"/>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EC5425"/>
    <w:rsid w:val="00F74360"/>
    <w:rsid w:val="00F860C5"/>
    <w:rsid w:val="00FB462F"/>
    <w:rsid w:val="00FE16FA"/>
    <w:rsid w:val="00FE328A"/>
    <w:rsid w:val="00FE6269"/>
    <w:rsid w:val="00FF0C72"/>
    <w:rsid w:val="00FF5CD6"/>
    <w:rsid w:val="088C1F29"/>
    <w:rsid w:val="09410A35"/>
    <w:rsid w:val="0E9E6834"/>
    <w:rsid w:val="0FAC4C5F"/>
    <w:rsid w:val="11967974"/>
    <w:rsid w:val="12015736"/>
    <w:rsid w:val="12046FD4"/>
    <w:rsid w:val="14D902A4"/>
    <w:rsid w:val="1610061C"/>
    <w:rsid w:val="16BA5EB3"/>
    <w:rsid w:val="17AA4179"/>
    <w:rsid w:val="1B5E7755"/>
    <w:rsid w:val="1BAA4748"/>
    <w:rsid w:val="1C3A1BFF"/>
    <w:rsid w:val="1CE11DDF"/>
    <w:rsid w:val="1D97DEFF"/>
    <w:rsid w:val="1DFF72E5"/>
    <w:rsid w:val="1E6037E4"/>
    <w:rsid w:val="1EF526EC"/>
    <w:rsid w:val="1EFC6F07"/>
    <w:rsid w:val="1F615A66"/>
    <w:rsid w:val="20340A84"/>
    <w:rsid w:val="21694BF3"/>
    <w:rsid w:val="21FE134A"/>
    <w:rsid w:val="225C2514"/>
    <w:rsid w:val="276205CD"/>
    <w:rsid w:val="29982084"/>
    <w:rsid w:val="29D11A3A"/>
    <w:rsid w:val="2BB37649"/>
    <w:rsid w:val="2BD870AF"/>
    <w:rsid w:val="2D1759B5"/>
    <w:rsid w:val="2D441559"/>
    <w:rsid w:val="2EC76F67"/>
    <w:rsid w:val="2FDF85B8"/>
    <w:rsid w:val="2FFFEE04"/>
    <w:rsid w:val="311F308B"/>
    <w:rsid w:val="32A23F73"/>
    <w:rsid w:val="347A477D"/>
    <w:rsid w:val="347B2CCE"/>
    <w:rsid w:val="34B955A4"/>
    <w:rsid w:val="34BF705E"/>
    <w:rsid w:val="34DF85B0"/>
    <w:rsid w:val="3518676F"/>
    <w:rsid w:val="35B4113B"/>
    <w:rsid w:val="36062A6B"/>
    <w:rsid w:val="367E2601"/>
    <w:rsid w:val="3700570C"/>
    <w:rsid w:val="370A0339"/>
    <w:rsid w:val="37296A11"/>
    <w:rsid w:val="39AB195F"/>
    <w:rsid w:val="3B8F36BC"/>
    <w:rsid w:val="3CA803D8"/>
    <w:rsid w:val="3EAA6689"/>
    <w:rsid w:val="400B13AA"/>
    <w:rsid w:val="402F74FD"/>
    <w:rsid w:val="43284021"/>
    <w:rsid w:val="44CD30D2"/>
    <w:rsid w:val="491FF225"/>
    <w:rsid w:val="4936052D"/>
    <w:rsid w:val="49690EEF"/>
    <w:rsid w:val="49C34AA3"/>
    <w:rsid w:val="4AF40C8C"/>
    <w:rsid w:val="4FFD214C"/>
    <w:rsid w:val="52E8557B"/>
    <w:rsid w:val="54020436"/>
    <w:rsid w:val="55570917"/>
    <w:rsid w:val="570F30D6"/>
    <w:rsid w:val="5777D4F5"/>
    <w:rsid w:val="57C40364"/>
    <w:rsid w:val="58190916"/>
    <w:rsid w:val="59DD8326"/>
    <w:rsid w:val="5DEF592A"/>
    <w:rsid w:val="5FC6BB1E"/>
    <w:rsid w:val="5FF720F1"/>
    <w:rsid w:val="613C540F"/>
    <w:rsid w:val="629B6165"/>
    <w:rsid w:val="65A215B9"/>
    <w:rsid w:val="66061B48"/>
    <w:rsid w:val="67086DE3"/>
    <w:rsid w:val="67FF5C0B"/>
    <w:rsid w:val="6897117D"/>
    <w:rsid w:val="690802CD"/>
    <w:rsid w:val="6A7A2B04"/>
    <w:rsid w:val="6AC975E8"/>
    <w:rsid w:val="6DAC56CB"/>
    <w:rsid w:val="6DE50BDD"/>
    <w:rsid w:val="6E647D53"/>
    <w:rsid w:val="6EFC0924"/>
    <w:rsid w:val="6EFC1D3A"/>
    <w:rsid w:val="6F231A39"/>
    <w:rsid w:val="6FB74722"/>
    <w:rsid w:val="6FEF8B7E"/>
    <w:rsid w:val="704E0CBB"/>
    <w:rsid w:val="7164006A"/>
    <w:rsid w:val="71A6591B"/>
    <w:rsid w:val="722C2B09"/>
    <w:rsid w:val="722D2858"/>
    <w:rsid w:val="72B868C0"/>
    <w:rsid w:val="73274305"/>
    <w:rsid w:val="737D59BA"/>
    <w:rsid w:val="774D3A7A"/>
    <w:rsid w:val="77C37683"/>
    <w:rsid w:val="793F73F3"/>
    <w:rsid w:val="79D19834"/>
    <w:rsid w:val="79FF515B"/>
    <w:rsid w:val="7D20450B"/>
    <w:rsid w:val="7E751B09"/>
    <w:rsid w:val="7E9E1962"/>
    <w:rsid w:val="7E9F11B4"/>
    <w:rsid w:val="7F196938"/>
    <w:rsid w:val="7F37EC1E"/>
    <w:rsid w:val="7F7DCD9D"/>
    <w:rsid w:val="7F970A6F"/>
    <w:rsid w:val="7F9D261C"/>
    <w:rsid w:val="7FC1FFF3"/>
    <w:rsid w:val="7FC69637"/>
    <w:rsid w:val="7FDF8620"/>
    <w:rsid w:val="7FE8C8F7"/>
    <w:rsid w:val="7FFB242F"/>
    <w:rsid w:val="7FFDB408"/>
    <w:rsid w:val="7FFE4E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Indent" w:semiHidden="0" w:qFormat="1"/>
    <w:lsdException w:name="Subtitle" w:semiHidden="0" w:uiPriority="11" w:unhideWhenUsed="0" w:qFormat="1"/>
    <w:lsdException w:name="Body Text First Indent 2"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qFormat/>
    <w:rsid w:val="00A839CE"/>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公1"/>
    <w:basedOn w:val="NewNewNewNewNewNewNewNewNewNewNewNewNewNewNewNewNewNewNewNewNewNewNewNewNewNewNewNewNewNewNewNewNewNewNewNewNewNewNewNewNewNewNewNewNewNewNewNewNewNewNewNewNewNewNewNewNewNewNewNewNewNewNe"/>
    <w:next w:val="a"/>
    <w:autoRedefine/>
    <w:qFormat/>
    <w:rsid w:val="00A839CE"/>
    <w:pPr>
      <w:ind w:firstLineChars="200" w:firstLine="200"/>
    </w:pPr>
  </w:style>
  <w:style w:type="paragraph" w:customStyle="1" w:styleId="NewNewNewNewNewNewNewNewNewNewNewNewNewNewNewNewNewNewNewNewNewNewNewNewNewNewNewNewNewNewNewNewNewNewNewNewNewNewNewNewNewNewNewNewNewNewNewNewNewNewNewNewNewNewNewNewNewNewNewNewNewNewNe">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
    <w:autoRedefine/>
    <w:qFormat/>
    <w:rsid w:val="00A839CE"/>
    <w:pPr>
      <w:widowControl w:val="0"/>
      <w:jc w:val="both"/>
    </w:pPr>
    <w:rPr>
      <w:kern w:val="2"/>
      <w:sz w:val="21"/>
    </w:rPr>
  </w:style>
  <w:style w:type="paragraph" w:styleId="a3">
    <w:name w:val="Body Text Indent"/>
    <w:basedOn w:val="a"/>
    <w:next w:val="2"/>
    <w:autoRedefine/>
    <w:uiPriority w:val="99"/>
    <w:unhideWhenUsed/>
    <w:qFormat/>
    <w:rsid w:val="00A839CE"/>
    <w:pPr>
      <w:widowControl/>
      <w:spacing w:after="120"/>
      <w:ind w:leftChars="200" w:left="420"/>
      <w:jc w:val="left"/>
    </w:pPr>
    <w:rPr>
      <w:rFonts w:ascii="宋体" w:eastAsia="宋体" w:hAnsi="宋体" w:cs="宋体"/>
      <w:kern w:val="0"/>
      <w:sz w:val="24"/>
    </w:rPr>
  </w:style>
  <w:style w:type="paragraph" w:styleId="2">
    <w:name w:val="Body Text First Indent 2"/>
    <w:basedOn w:val="a3"/>
    <w:next w:val="a"/>
    <w:autoRedefine/>
    <w:uiPriority w:val="99"/>
    <w:unhideWhenUsed/>
    <w:qFormat/>
    <w:rsid w:val="00A839CE"/>
    <w:pPr>
      <w:ind w:firstLineChars="200" w:firstLine="420"/>
    </w:pPr>
  </w:style>
  <w:style w:type="paragraph" w:styleId="a4">
    <w:name w:val="Balloon Text"/>
    <w:basedOn w:val="a"/>
    <w:link w:val="Char"/>
    <w:autoRedefine/>
    <w:uiPriority w:val="99"/>
    <w:semiHidden/>
    <w:unhideWhenUsed/>
    <w:qFormat/>
    <w:rsid w:val="00A839CE"/>
    <w:rPr>
      <w:sz w:val="18"/>
      <w:szCs w:val="18"/>
    </w:rPr>
  </w:style>
  <w:style w:type="character" w:customStyle="1" w:styleId="Char">
    <w:name w:val="批注框文本 Char"/>
    <w:basedOn w:val="a0"/>
    <w:link w:val="a4"/>
    <w:autoRedefine/>
    <w:uiPriority w:val="99"/>
    <w:semiHidden/>
    <w:qFormat/>
    <w:rsid w:val="00A839CE"/>
    <w:rPr>
      <w:sz w:val="18"/>
      <w:szCs w:val="18"/>
    </w:rPr>
  </w:style>
  <w:style w:type="paragraph" w:styleId="a5">
    <w:name w:val="footer"/>
    <w:basedOn w:val="a"/>
    <w:link w:val="Char0"/>
    <w:autoRedefine/>
    <w:uiPriority w:val="99"/>
    <w:unhideWhenUsed/>
    <w:qFormat/>
    <w:rsid w:val="00A839CE"/>
    <w:pPr>
      <w:tabs>
        <w:tab w:val="center" w:pos="4153"/>
        <w:tab w:val="right" w:pos="8306"/>
      </w:tabs>
      <w:snapToGrid w:val="0"/>
      <w:jc w:val="left"/>
    </w:pPr>
    <w:rPr>
      <w:sz w:val="18"/>
      <w:szCs w:val="18"/>
    </w:rPr>
  </w:style>
  <w:style w:type="character" w:customStyle="1" w:styleId="Char0">
    <w:name w:val="页脚 Char"/>
    <w:basedOn w:val="a0"/>
    <w:link w:val="a5"/>
    <w:autoRedefine/>
    <w:uiPriority w:val="99"/>
    <w:qFormat/>
    <w:rsid w:val="00A839CE"/>
    <w:rPr>
      <w:sz w:val="18"/>
      <w:szCs w:val="18"/>
    </w:rPr>
  </w:style>
  <w:style w:type="paragraph" w:styleId="a6">
    <w:name w:val="header"/>
    <w:basedOn w:val="a"/>
    <w:link w:val="Char1"/>
    <w:autoRedefine/>
    <w:uiPriority w:val="99"/>
    <w:unhideWhenUsed/>
    <w:qFormat/>
    <w:rsid w:val="00A839CE"/>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autoRedefine/>
    <w:uiPriority w:val="99"/>
    <w:qFormat/>
    <w:rsid w:val="00A839CE"/>
    <w:rPr>
      <w:sz w:val="18"/>
      <w:szCs w:val="18"/>
    </w:rPr>
  </w:style>
  <w:style w:type="paragraph" w:styleId="a7">
    <w:name w:val="footnote text"/>
    <w:basedOn w:val="a"/>
    <w:next w:val="2"/>
    <w:autoRedefine/>
    <w:semiHidden/>
    <w:qFormat/>
    <w:rsid w:val="00A839CE"/>
    <w:pPr>
      <w:snapToGrid w:val="0"/>
      <w:jc w:val="left"/>
    </w:pPr>
    <w:rPr>
      <w:sz w:val="18"/>
      <w:szCs w:val="18"/>
    </w:rPr>
  </w:style>
  <w:style w:type="paragraph" w:customStyle="1" w:styleId="Default">
    <w:name w:val="Default"/>
    <w:qFormat/>
    <w:rsid w:val="00A839CE"/>
    <w:pPr>
      <w:widowControl w:val="0"/>
      <w:autoSpaceDE w:val="0"/>
      <w:autoSpaceDN w:val="0"/>
      <w:adjustRightInd w:val="0"/>
    </w:pPr>
    <w:rPr>
      <w:rFonts w:ascii="黑体" w:eastAsia="黑体" w:hAnsiTheme="minorHAnsi" w:cs="黑体"/>
      <w:color w:val="000000"/>
      <w:sz w:val="24"/>
      <w:szCs w:val="24"/>
    </w:rPr>
  </w:style>
  <w:style w:type="paragraph" w:styleId="a8">
    <w:name w:val="List Paragraph"/>
    <w:basedOn w:val="a"/>
    <w:autoRedefine/>
    <w:uiPriority w:val="34"/>
    <w:qFormat/>
    <w:rsid w:val="00A839CE"/>
    <w:pPr>
      <w:ind w:firstLineChars="200" w:firstLine="420"/>
    </w:pPr>
  </w:style>
  <w:style w:type="character" w:customStyle="1" w:styleId="font01">
    <w:name w:val="font01"/>
    <w:basedOn w:val="a0"/>
    <w:autoRedefine/>
    <w:qFormat/>
    <w:rsid w:val="00A839CE"/>
    <w:rPr>
      <w:rFonts w:ascii="宋体" w:eastAsia="宋体" w:hAnsi="宋体" w:cs="宋体" w:hint="eastAsia"/>
      <w:color w:val="000000"/>
      <w:sz w:val="22"/>
      <w:szCs w:val="22"/>
      <w:u w:val="none"/>
    </w:rPr>
  </w:style>
  <w:style w:type="character" w:customStyle="1" w:styleId="font21">
    <w:name w:val="font21"/>
    <w:basedOn w:val="a0"/>
    <w:autoRedefine/>
    <w:qFormat/>
    <w:rsid w:val="00A839CE"/>
    <w:rPr>
      <w:rFonts w:ascii="宋体" w:eastAsia="宋体" w:hAnsi="宋体" w:cs="宋体" w:hint="eastAsia"/>
      <w:color w:val="000000"/>
      <w:sz w:val="24"/>
      <w:szCs w:val="24"/>
      <w:u w:val="none"/>
    </w:rPr>
  </w:style>
  <w:style w:type="character" w:customStyle="1" w:styleId="font11">
    <w:name w:val="font11"/>
    <w:basedOn w:val="a0"/>
    <w:autoRedefine/>
    <w:qFormat/>
    <w:rsid w:val="00A839CE"/>
    <w:rPr>
      <w:rFonts w:ascii="宋体" w:eastAsia="宋体" w:hAnsi="宋体" w:cs="宋体" w:hint="eastAsia"/>
      <w:color w:val="000000"/>
      <w:sz w:val="24"/>
      <w:szCs w:val="24"/>
      <w:u w:val="none"/>
    </w:rPr>
  </w:style>
</w:styles>
</file>

<file path=word/webSettings.xml><?xml version="1.0" encoding="utf-8"?>
<w:webSettings xmlns:r="http://schemas.openxmlformats.org/officeDocument/2006/relationships" xmlns:w="http://schemas.openxmlformats.org/wordprocessingml/2006/main">
  <w:divs>
    <w:div w:id="165824150">
      <w:bodyDiv w:val="1"/>
      <w:marLeft w:val="0"/>
      <w:marRight w:val="0"/>
      <w:marTop w:val="0"/>
      <w:marBottom w:val="0"/>
      <w:divBdr>
        <w:top w:val="none" w:sz="0" w:space="0" w:color="auto"/>
        <w:left w:val="none" w:sz="0" w:space="0" w:color="auto"/>
        <w:bottom w:val="none" w:sz="0" w:space="0" w:color="auto"/>
        <w:right w:val="none" w:sz="0" w:space="0" w:color="auto"/>
      </w:divBdr>
    </w:div>
    <w:div w:id="199822618">
      <w:bodyDiv w:val="1"/>
      <w:marLeft w:val="0"/>
      <w:marRight w:val="0"/>
      <w:marTop w:val="0"/>
      <w:marBottom w:val="0"/>
      <w:divBdr>
        <w:top w:val="none" w:sz="0" w:space="0" w:color="auto"/>
        <w:left w:val="none" w:sz="0" w:space="0" w:color="auto"/>
        <w:bottom w:val="none" w:sz="0" w:space="0" w:color="auto"/>
        <w:right w:val="none" w:sz="0" w:space="0" w:color="auto"/>
      </w:divBdr>
    </w:div>
    <w:div w:id="461777611">
      <w:bodyDiv w:val="1"/>
      <w:marLeft w:val="0"/>
      <w:marRight w:val="0"/>
      <w:marTop w:val="0"/>
      <w:marBottom w:val="0"/>
      <w:divBdr>
        <w:top w:val="none" w:sz="0" w:space="0" w:color="auto"/>
        <w:left w:val="none" w:sz="0" w:space="0" w:color="auto"/>
        <w:bottom w:val="none" w:sz="0" w:space="0" w:color="auto"/>
        <w:right w:val="none" w:sz="0" w:space="0" w:color="auto"/>
      </w:divBdr>
    </w:div>
    <w:div w:id="498499161">
      <w:bodyDiv w:val="1"/>
      <w:marLeft w:val="0"/>
      <w:marRight w:val="0"/>
      <w:marTop w:val="0"/>
      <w:marBottom w:val="0"/>
      <w:divBdr>
        <w:top w:val="none" w:sz="0" w:space="0" w:color="auto"/>
        <w:left w:val="none" w:sz="0" w:space="0" w:color="auto"/>
        <w:bottom w:val="none" w:sz="0" w:space="0" w:color="auto"/>
        <w:right w:val="none" w:sz="0" w:space="0" w:color="auto"/>
      </w:divBdr>
    </w:div>
    <w:div w:id="500897807">
      <w:bodyDiv w:val="1"/>
      <w:marLeft w:val="0"/>
      <w:marRight w:val="0"/>
      <w:marTop w:val="0"/>
      <w:marBottom w:val="0"/>
      <w:divBdr>
        <w:top w:val="none" w:sz="0" w:space="0" w:color="auto"/>
        <w:left w:val="none" w:sz="0" w:space="0" w:color="auto"/>
        <w:bottom w:val="none" w:sz="0" w:space="0" w:color="auto"/>
        <w:right w:val="none" w:sz="0" w:space="0" w:color="auto"/>
      </w:divBdr>
    </w:div>
    <w:div w:id="606428460">
      <w:bodyDiv w:val="1"/>
      <w:marLeft w:val="0"/>
      <w:marRight w:val="0"/>
      <w:marTop w:val="0"/>
      <w:marBottom w:val="0"/>
      <w:divBdr>
        <w:top w:val="none" w:sz="0" w:space="0" w:color="auto"/>
        <w:left w:val="none" w:sz="0" w:space="0" w:color="auto"/>
        <w:bottom w:val="none" w:sz="0" w:space="0" w:color="auto"/>
        <w:right w:val="none" w:sz="0" w:space="0" w:color="auto"/>
      </w:divBdr>
    </w:div>
    <w:div w:id="673067786">
      <w:bodyDiv w:val="1"/>
      <w:marLeft w:val="0"/>
      <w:marRight w:val="0"/>
      <w:marTop w:val="0"/>
      <w:marBottom w:val="0"/>
      <w:divBdr>
        <w:top w:val="none" w:sz="0" w:space="0" w:color="auto"/>
        <w:left w:val="none" w:sz="0" w:space="0" w:color="auto"/>
        <w:bottom w:val="none" w:sz="0" w:space="0" w:color="auto"/>
        <w:right w:val="none" w:sz="0" w:space="0" w:color="auto"/>
      </w:divBdr>
    </w:div>
    <w:div w:id="693193192">
      <w:bodyDiv w:val="1"/>
      <w:marLeft w:val="0"/>
      <w:marRight w:val="0"/>
      <w:marTop w:val="0"/>
      <w:marBottom w:val="0"/>
      <w:divBdr>
        <w:top w:val="none" w:sz="0" w:space="0" w:color="auto"/>
        <w:left w:val="none" w:sz="0" w:space="0" w:color="auto"/>
        <w:bottom w:val="none" w:sz="0" w:space="0" w:color="auto"/>
        <w:right w:val="none" w:sz="0" w:space="0" w:color="auto"/>
      </w:divBdr>
    </w:div>
    <w:div w:id="817500289">
      <w:bodyDiv w:val="1"/>
      <w:marLeft w:val="0"/>
      <w:marRight w:val="0"/>
      <w:marTop w:val="0"/>
      <w:marBottom w:val="0"/>
      <w:divBdr>
        <w:top w:val="none" w:sz="0" w:space="0" w:color="auto"/>
        <w:left w:val="none" w:sz="0" w:space="0" w:color="auto"/>
        <w:bottom w:val="none" w:sz="0" w:space="0" w:color="auto"/>
        <w:right w:val="none" w:sz="0" w:space="0" w:color="auto"/>
      </w:divBdr>
    </w:div>
    <w:div w:id="969943667">
      <w:bodyDiv w:val="1"/>
      <w:marLeft w:val="0"/>
      <w:marRight w:val="0"/>
      <w:marTop w:val="0"/>
      <w:marBottom w:val="0"/>
      <w:divBdr>
        <w:top w:val="none" w:sz="0" w:space="0" w:color="auto"/>
        <w:left w:val="none" w:sz="0" w:space="0" w:color="auto"/>
        <w:bottom w:val="none" w:sz="0" w:space="0" w:color="auto"/>
        <w:right w:val="none" w:sz="0" w:space="0" w:color="auto"/>
      </w:divBdr>
    </w:div>
    <w:div w:id="1003436223">
      <w:bodyDiv w:val="1"/>
      <w:marLeft w:val="0"/>
      <w:marRight w:val="0"/>
      <w:marTop w:val="0"/>
      <w:marBottom w:val="0"/>
      <w:divBdr>
        <w:top w:val="none" w:sz="0" w:space="0" w:color="auto"/>
        <w:left w:val="none" w:sz="0" w:space="0" w:color="auto"/>
        <w:bottom w:val="none" w:sz="0" w:space="0" w:color="auto"/>
        <w:right w:val="none" w:sz="0" w:space="0" w:color="auto"/>
      </w:divBdr>
    </w:div>
    <w:div w:id="1184713581">
      <w:bodyDiv w:val="1"/>
      <w:marLeft w:val="0"/>
      <w:marRight w:val="0"/>
      <w:marTop w:val="0"/>
      <w:marBottom w:val="0"/>
      <w:divBdr>
        <w:top w:val="none" w:sz="0" w:space="0" w:color="auto"/>
        <w:left w:val="none" w:sz="0" w:space="0" w:color="auto"/>
        <w:bottom w:val="none" w:sz="0" w:space="0" w:color="auto"/>
        <w:right w:val="none" w:sz="0" w:space="0" w:color="auto"/>
      </w:divBdr>
    </w:div>
    <w:div w:id="1199246583">
      <w:bodyDiv w:val="1"/>
      <w:marLeft w:val="0"/>
      <w:marRight w:val="0"/>
      <w:marTop w:val="0"/>
      <w:marBottom w:val="0"/>
      <w:divBdr>
        <w:top w:val="none" w:sz="0" w:space="0" w:color="auto"/>
        <w:left w:val="none" w:sz="0" w:space="0" w:color="auto"/>
        <w:bottom w:val="none" w:sz="0" w:space="0" w:color="auto"/>
        <w:right w:val="none" w:sz="0" w:space="0" w:color="auto"/>
      </w:divBdr>
    </w:div>
    <w:div w:id="1275550602">
      <w:bodyDiv w:val="1"/>
      <w:marLeft w:val="0"/>
      <w:marRight w:val="0"/>
      <w:marTop w:val="0"/>
      <w:marBottom w:val="0"/>
      <w:divBdr>
        <w:top w:val="none" w:sz="0" w:space="0" w:color="auto"/>
        <w:left w:val="none" w:sz="0" w:space="0" w:color="auto"/>
        <w:bottom w:val="none" w:sz="0" w:space="0" w:color="auto"/>
        <w:right w:val="none" w:sz="0" w:space="0" w:color="auto"/>
      </w:divBdr>
    </w:div>
    <w:div w:id="1299605197">
      <w:bodyDiv w:val="1"/>
      <w:marLeft w:val="0"/>
      <w:marRight w:val="0"/>
      <w:marTop w:val="0"/>
      <w:marBottom w:val="0"/>
      <w:divBdr>
        <w:top w:val="none" w:sz="0" w:space="0" w:color="auto"/>
        <w:left w:val="none" w:sz="0" w:space="0" w:color="auto"/>
        <w:bottom w:val="none" w:sz="0" w:space="0" w:color="auto"/>
        <w:right w:val="none" w:sz="0" w:space="0" w:color="auto"/>
      </w:divBdr>
    </w:div>
    <w:div w:id="1312557617">
      <w:bodyDiv w:val="1"/>
      <w:marLeft w:val="0"/>
      <w:marRight w:val="0"/>
      <w:marTop w:val="0"/>
      <w:marBottom w:val="0"/>
      <w:divBdr>
        <w:top w:val="none" w:sz="0" w:space="0" w:color="auto"/>
        <w:left w:val="none" w:sz="0" w:space="0" w:color="auto"/>
        <w:bottom w:val="none" w:sz="0" w:space="0" w:color="auto"/>
        <w:right w:val="none" w:sz="0" w:space="0" w:color="auto"/>
      </w:divBdr>
    </w:div>
    <w:div w:id="1377393533">
      <w:bodyDiv w:val="1"/>
      <w:marLeft w:val="0"/>
      <w:marRight w:val="0"/>
      <w:marTop w:val="0"/>
      <w:marBottom w:val="0"/>
      <w:divBdr>
        <w:top w:val="none" w:sz="0" w:space="0" w:color="auto"/>
        <w:left w:val="none" w:sz="0" w:space="0" w:color="auto"/>
        <w:bottom w:val="none" w:sz="0" w:space="0" w:color="auto"/>
        <w:right w:val="none" w:sz="0" w:space="0" w:color="auto"/>
      </w:divBdr>
    </w:div>
    <w:div w:id="1558471002">
      <w:bodyDiv w:val="1"/>
      <w:marLeft w:val="0"/>
      <w:marRight w:val="0"/>
      <w:marTop w:val="0"/>
      <w:marBottom w:val="0"/>
      <w:divBdr>
        <w:top w:val="none" w:sz="0" w:space="0" w:color="auto"/>
        <w:left w:val="none" w:sz="0" w:space="0" w:color="auto"/>
        <w:bottom w:val="none" w:sz="0" w:space="0" w:color="auto"/>
        <w:right w:val="none" w:sz="0" w:space="0" w:color="auto"/>
      </w:divBdr>
    </w:div>
    <w:div w:id="1571698402">
      <w:bodyDiv w:val="1"/>
      <w:marLeft w:val="0"/>
      <w:marRight w:val="0"/>
      <w:marTop w:val="0"/>
      <w:marBottom w:val="0"/>
      <w:divBdr>
        <w:top w:val="none" w:sz="0" w:space="0" w:color="auto"/>
        <w:left w:val="none" w:sz="0" w:space="0" w:color="auto"/>
        <w:bottom w:val="none" w:sz="0" w:space="0" w:color="auto"/>
        <w:right w:val="none" w:sz="0" w:space="0" w:color="auto"/>
      </w:divBdr>
    </w:div>
    <w:div w:id="1625581421">
      <w:bodyDiv w:val="1"/>
      <w:marLeft w:val="0"/>
      <w:marRight w:val="0"/>
      <w:marTop w:val="0"/>
      <w:marBottom w:val="0"/>
      <w:divBdr>
        <w:top w:val="none" w:sz="0" w:space="0" w:color="auto"/>
        <w:left w:val="none" w:sz="0" w:space="0" w:color="auto"/>
        <w:bottom w:val="none" w:sz="0" w:space="0" w:color="auto"/>
        <w:right w:val="none" w:sz="0" w:space="0" w:color="auto"/>
      </w:divBdr>
    </w:div>
    <w:div w:id="1628389565">
      <w:bodyDiv w:val="1"/>
      <w:marLeft w:val="0"/>
      <w:marRight w:val="0"/>
      <w:marTop w:val="0"/>
      <w:marBottom w:val="0"/>
      <w:divBdr>
        <w:top w:val="none" w:sz="0" w:space="0" w:color="auto"/>
        <w:left w:val="none" w:sz="0" w:space="0" w:color="auto"/>
        <w:bottom w:val="none" w:sz="0" w:space="0" w:color="auto"/>
        <w:right w:val="none" w:sz="0" w:space="0" w:color="auto"/>
      </w:divBdr>
    </w:div>
    <w:div w:id="1651978446">
      <w:bodyDiv w:val="1"/>
      <w:marLeft w:val="0"/>
      <w:marRight w:val="0"/>
      <w:marTop w:val="0"/>
      <w:marBottom w:val="0"/>
      <w:divBdr>
        <w:top w:val="none" w:sz="0" w:space="0" w:color="auto"/>
        <w:left w:val="none" w:sz="0" w:space="0" w:color="auto"/>
        <w:bottom w:val="none" w:sz="0" w:space="0" w:color="auto"/>
        <w:right w:val="none" w:sz="0" w:space="0" w:color="auto"/>
      </w:divBdr>
    </w:div>
    <w:div w:id="1679186765">
      <w:bodyDiv w:val="1"/>
      <w:marLeft w:val="0"/>
      <w:marRight w:val="0"/>
      <w:marTop w:val="0"/>
      <w:marBottom w:val="0"/>
      <w:divBdr>
        <w:top w:val="none" w:sz="0" w:space="0" w:color="auto"/>
        <w:left w:val="none" w:sz="0" w:space="0" w:color="auto"/>
        <w:bottom w:val="none" w:sz="0" w:space="0" w:color="auto"/>
        <w:right w:val="none" w:sz="0" w:space="0" w:color="auto"/>
      </w:divBdr>
    </w:div>
    <w:div w:id="1681082841">
      <w:bodyDiv w:val="1"/>
      <w:marLeft w:val="0"/>
      <w:marRight w:val="0"/>
      <w:marTop w:val="0"/>
      <w:marBottom w:val="0"/>
      <w:divBdr>
        <w:top w:val="none" w:sz="0" w:space="0" w:color="auto"/>
        <w:left w:val="none" w:sz="0" w:space="0" w:color="auto"/>
        <w:bottom w:val="none" w:sz="0" w:space="0" w:color="auto"/>
        <w:right w:val="none" w:sz="0" w:space="0" w:color="auto"/>
      </w:divBdr>
    </w:div>
    <w:div w:id="1752001332">
      <w:bodyDiv w:val="1"/>
      <w:marLeft w:val="0"/>
      <w:marRight w:val="0"/>
      <w:marTop w:val="0"/>
      <w:marBottom w:val="0"/>
      <w:divBdr>
        <w:top w:val="none" w:sz="0" w:space="0" w:color="auto"/>
        <w:left w:val="none" w:sz="0" w:space="0" w:color="auto"/>
        <w:bottom w:val="none" w:sz="0" w:space="0" w:color="auto"/>
        <w:right w:val="none" w:sz="0" w:space="0" w:color="auto"/>
      </w:divBdr>
    </w:div>
    <w:div w:id="1760977611">
      <w:bodyDiv w:val="1"/>
      <w:marLeft w:val="0"/>
      <w:marRight w:val="0"/>
      <w:marTop w:val="0"/>
      <w:marBottom w:val="0"/>
      <w:divBdr>
        <w:top w:val="none" w:sz="0" w:space="0" w:color="auto"/>
        <w:left w:val="none" w:sz="0" w:space="0" w:color="auto"/>
        <w:bottom w:val="none" w:sz="0" w:space="0" w:color="auto"/>
        <w:right w:val="none" w:sz="0" w:space="0" w:color="auto"/>
      </w:divBdr>
    </w:div>
    <w:div w:id="1798066224">
      <w:bodyDiv w:val="1"/>
      <w:marLeft w:val="0"/>
      <w:marRight w:val="0"/>
      <w:marTop w:val="0"/>
      <w:marBottom w:val="0"/>
      <w:divBdr>
        <w:top w:val="none" w:sz="0" w:space="0" w:color="auto"/>
        <w:left w:val="none" w:sz="0" w:space="0" w:color="auto"/>
        <w:bottom w:val="none" w:sz="0" w:space="0" w:color="auto"/>
        <w:right w:val="none" w:sz="0" w:space="0" w:color="auto"/>
      </w:divBdr>
    </w:div>
    <w:div w:id="1820338560">
      <w:bodyDiv w:val="1"/>
      <w:marLeft w:val="0"/>
      <w:marRight w:val="0"/>
      <w:marTop w:val="0"/>
      <w:marBottom w:val="0"/>
      <w:divBdr>
        <w:top w:val="none" w:sz="0" w:space="0" w:color="auto"/>
        <w:left w:val="none" w:sz="0" w:space="0" w:color="auto"/>
        <w:bottom w:val="none" w:sz="0" w:space="0" w:color="auto"/>
        <w:right w:val="none" w:sz="0" w:space="0" w:color="auto"/>
      </w:divBdr>
    </w:div>
    <w:div w:id="1876189637">
      <w:bodyDiv w:val="1"/>
      <w:marLeft w:val="0"/>
      <w:marRight w:val="0"/>
      <w:marTop w:val="0"/>
      <w:marBottom w:val="0"/>
      <w:divBdr>
        <w:top w:val="none" w:sz="0" w:space="0" w:color="auto"/>
        <w:left w:val="none" w:sz="0" w:space="0" w:color="auto"/>
        <w:bottom w:val="none" w:sz="0" w:space="0" w:color="auto"/>
        <w:right w:val="none" w:sz="0" w:space="0" w:color="auto"/>
      </w:divBdr>
    </w:div>
    <w:div w:id="1906648787">
      <w:bodyDiv w:val="1"/>
      <w:marLeft w:val="0"/>
      <w:marRight w:val="0"/>
      <w:marTop w:val="0"/>
      <w:marBottom w:val="0"/>
      <w:divBdr>
        <w:top w:val="none" w:sz="0" w:space="0" w:color="auto"/>
        <w:left w:val="none" w:sz="0" w:space="0" w:color="auto"/>
        <w:bottom w:val="none" w:sz="0" w:space="0" w:color="auto"/>
        <w:right w:val="none" w:sz="0" w:space="0" w:color="auto"/>
      </w:divBdr>
    </w:div>
    <w:div w:id="1916549146">
      <w:bodyDiv w:val="1"/>
      <w:marLeft w:val="0"/>
      <w:marRight w:val="0"/>
      <w:marTop w:val="0"/>
      <w:marBottom w:val="0"/>
      <w:divBdr>
        <w:top w:val="none" w:sz="0" w:space="0" w:color="auto"/>
        <w:left w:val="none" w:sz="0" w:space="0" w:color="auto"/>
        <w:bottom w:val="none" w:sz="0" w:space="0" w:color="auto"/>
        <w:right w:val="none" w:sz="0" w:space="0" w:color="auto"/>
      </w:divBdr>
    </w:div>
    <w:div w:id="1948465455">
      <w:bodyDiv w:val="1"/>
      <w:marLeft w:val="0"/>
      <w:marRight w:val="0"/>
      <w:marTop w:val="0"/>
      <w:marBottom w:val="0"/>
      <w:divBdr>
        <w:top w:val="none" w:sz="0" w:space="0" w:color="auto"/>
        <w:left w:val="none" w:sz="0" w:space="0" w:color="auto"/>
        <w:bottom w:val="none" w:sz="0" w:space="0" w:color="auto"/>
        <w:right w:val="none" w:sz="0" w:space="0" w:color="auto"/>
      </w:divBdr>
    </w:div>
    <w:div w:id="2038459952">
      <w:bodyDiv w:val="1"/>
      <w:marLeft w:val="0"/>
      <w:marRight w:val="0"/>
      <w:marTop w:val="0"/>
      <w:marBottom w:val="0"/>
      <w:divBdr>
        <w:top w:val="none" w:sz="0" w:space="0" w:color="auto"/>
        <w:left w:val="none" w:sz="0" w:space="0" w:color="auto"/>
        <w:bottom w:val="none" w:sz="0" w:space="0" w:color="auto"/>
        <w:right w:val="none" w:sz="0" w:space="0" w:color="auto"/>
      </w:divBdr>
    </w:div>
    <w:div w:id="2040544329">
      <w:bodyDiv w:val="1"/>
      <w:marLeft w:val="0"/>
      <w:marRight w:val="0"/>
      <w:marTop w:val="0"/>
      <w:marBottom w:val="0"/>
      <w:divBdr>
        <w:top w:val="none" w:sz="0" w:space="0" w:color="auto"/>
        <w:left w:val="none" w:sz="0" w:space="0" w:color="auto"/>
        <w:bottom w:val="none" w:sz="0" w:space="0" w:color="auto"/>
        <w:right w:val="none" w:sz="0" w:space="0" w:color="auto"/>
      </w:divBdr>
    </w:div>
    <w:div w:id="21058836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1868</Words>
  <Characters>10651</Characters>
  <Application>Microsoft Office Word</Application>
  <DocSecurity>0</DocSecurity>
  <Lines>88</Lines>
  <Paragraphs>24</Paragraphs>
  <ScaleCrop>false</ScaleCrop>
  <Company>Microsoft</Company>
  <LinksUpToDate>false</LinksUpToDate>
  <CharactersWithSpaces>12495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微软用户</cp:lastModifiedBy>
  <cp:revision>2</cp:revision>
  <cp:lastPrinted>2024-08-08T18:20:00Z</cp:lastPrinted>
  <dcterms:created xsi:type="dcterms:W3CDTF">2026-08-26T05:15:00Z</dcterms:created>
  <dcterms:modified xsi:type="dcterms:W3CDTF">2026-08-26T05:15:00Z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340D07DADEFE44F68CB998464433AD73_13</vt:lpwstr>
  </property>
</Properties>
</file>