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E3" w:rsidRDefault="00886B19">
      <w:pPr>
        <w:widowControl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202</w:t>
      </w:r>
      <w:bookmarkStart w:id="0" w:name="_GoBack"/>
      <w:bookmarkEnd w:id="0"/>
      <w:r w:rsidR="008B7FFE"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4</w:t>
      </w: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年度益阳市墙体材料革新和散装水泥办公室</w:t>
      </w:r>
    </w:p>
    <w:p w:rsidR="00BF09E3" w:rsidRDefault="00886B19">
      <w:pPr>
        <w:widowControl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整体支出绩效自查报告</w:t>
      </w:r>
    </w:p>
    <w:p w:rsidR="00BF09E3" w:rsidRDefault="00BF09E3">
      <w:pPr>
        <w:widowControl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</w:p>
    <w:p w:rsidR="00BF09E3" w:rsidRDefault="00886B19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部门基本情况：</w:t>
      </w:r>
    </w:p>
    <w:p w:rsidR="00BF09E3" w:rsidRDefault="00886B19">
      <w:pPr>
        <w:widowControl/>
        <w:spacing w:after="1"/>
        <w:ind w:firstLine="63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（一）职能职责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3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、推广应用新型墙体材料和散装水泥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3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、编制新型墙体材料和散装水泥发展规划并组织实施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3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3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、负责新型墙体材料和散装水泥工作信息交流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3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4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、负责新型墙体材料和散装水泥工作专业培训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3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5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、负责新型墙体材料和散装水泥工作新技术、新工艺、新设备的推广应用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3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6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、依据《湖南省新型墙体材料推广应用条例》、《湖南省散装水泥条例》规定对违法行为进行处罚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3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7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、依据湘经信原材料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[2017]210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号关于印发《湖南省新型墙体材料认定管理办法》的通知对新型墙体材料认定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3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（二）机构设置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30"/>
        <w:rPr>
          <w:rFonts w:ascii="宋体" w:eastAsia="宋体" w:hAnsi="宋体" w:cs="宋体"/>
          <w:color w:val="000000"/>
          <w:kern w:val="0"/>
          <w:sz w:val="30"/>
          <w:szCs w:val="30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益阳市墙体材料革新和散装水泥办公室内设机构包括：内设综合科、业务科。</w:t>
      </w:r>
    </w:p>
    <w:p w:rsidR="00BF09E3" w:rsidRDefault="00886B19">
      <w:pPr>
        <w:widowControl/>
        <w:spacing w:after="1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lang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二、一般公共预算支出情况</w:t>
      </w:r>
    </w:p>
    <w:p w:rsidR="00BF09E3" w:rsidRDefault="00886B19">
      <w:pPr>
        <w:widowControl/>
        <w:spacing w:after="1"/>
        <w:ind w:firstLine="66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（一）基本支出情况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：</w:t>
      </w:r>
      <w:r>
        <w:rPr>
          <w:rFonts w:ascii="宋体" w:eastAsia="宋体" w:hAnsi="宋体" w:cs="宋体" w:hint="eastAsia"/>
          <w:sz w:val="30"/>
          <w:szCs w:val="30"/>
        </w:rPr>
        <w:t>202</w:t>
      </w:r>
      <w:r w:rsidR="008B7FFE"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年度一般公共预算支出基本支出总计</w:t>
      </w:r>
      <w:r>
        <w:rPr>
          <w:rFonts w:ascii="宋体" w:eastAsia="宋体" w:hAnsi="宋体" w:cs="宋体" w:hint="eastAsia"/>
          <w:sz w:val="30"/>
          <w:szCs w:val="30"/>
        </w:rPr>
        <w:t>2</w:t>
      </w:r>
      <w:r w:rsidR="008B7FFE">
        <w:rPr>
          <w:rFonts w:ascii="宋体" w:eastAsia="宋体" w:hAnsi="宋体" w:cs="宋体" w:hint="eastAsia"/>
          <w:sz w:val="30"/>
          <w:szCs w:val="30"/>
        </w:rPr>
        <w:t>34.28</w:t>
      </w:r>
      <w:r>
        <w:rPr>
          <w:rFonts w:ascii="宋体" w:eastAsia="宋体" w:hAnsi="宋体" w:cs="宋体" w:hint="eastAsia"/>
          <w:sz w:val="30"/>
          <w:szCs w:val="30"/>
        </w:rPr>
        <w:t>万元（包含人员经费</w:t>
      </w:r>
      <w:r w:rsidR="008B7FFE">
        <w:rPr>
          <w:rFonts w:ascii="宋体" w:eastAsia="宋体" w:hAnsi="宋体" w:cs="宋体" w:hint="eastAsia"/>
          <w:sz w:val="30"/>
          <w:szCs w:val="30"/>
        </w:rPr>
        <w:t>184.99</w:t>
      </w:r>
      <w:r>
        <w:rPr>
          <w:rFonts w:ascii="宋体" w:eastAsia="宋体" w:hAnsi="宋体" w:cs="宋体" w:hint="eastAsia"/>
          <w:sz w:val="30"/>
          <w:szCs w:val="30"/>
        </w:rPr>
        <w:t>万元、公用经费</w:t>
      </w:r>
      <w:r>
        <w:rPr>
          <w:rFonts w:ascii="宋体" w:eastAsia="宋体" w:hAnsi="宋体" w:cs="宋体" w:hint="eastAsia"/>
          <w:sz w:val="30"/>
          <w:szCs w:val="30"/>
        </w:rPr>
        <w:t>4</w:t>
      </w:r>
      <w:r w:rsidR="008B7FFE">
        <w:rPr>
          <w:rFonts w:ascii="宋体" w:eastAsia="宋体" w:hAnsi="宋体" w:cs="宋体" w:hint="eastAsia"/>
          <w:sz w:val="30"/>
          <w:szCs w:val="30"/>
        </w:rPr>
        <w:t>9.29</w:t>
      </w:r>
      <w:r>
        <w:rPr>
          <w:rFonts w:ascii="宋体" w:eastAsia="宋体" w:hAnsi="宋体" w:cs="宋体" w:hint="eastAsia"/>
          <w:sz w:val="30"/>
          <w:szCs w:val="30"/>
        </w:rPr>
        <w:t>万元）。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其中：社会保障和就业支出</w:t>
      </w:r>
      <w:r w:rsidR="002D2B92">
        <w:rPr>
          <w:rFonts w:ascii="宋体" w:eastAsia="宋体" w:hAnsi="宋体" w:cs="宋体" w:hint="eastAsia"/>
          <w:color w:val="000000"/>
          <w:sz w:val="30"/>
          <w:szCs w:val="30"/>
        </w:rPr>
        <w:t>21.11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万元，占</w:t>
      </w:r>
      <w:r w:rsidR="002D2B92">
        <w:rPr>
          <w:rFonts w:ascii="宋体" w:eastAsia="宋体" w:hAnsi="宋体" w:cs="宋体" w:hint="eastAsia"/>
          <w:color w:val="000000"/>
          <w:sz w:val="30"/>
          <w:szCs w:val="30"/>
        </w:rPr>
        <w:t>9.01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%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；卫生健康支出</w:t>
      </w:r>
      <w:r w:rsidR="002D2B92">
        <w:rPr>
          <w:rFonts w:ascii="宋体" w:eastAsia="宋体" w:hAnsi="宋体" w:cs="宋体" w:hint="eastAsia"/>
          <w:color w:val="000000"/>
          <w:sz w:val="30"/>
          <w:szCs w:val="30"/>
        </w:rPr>
        <w:t>11.69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万元，占</w:t>
      </w:r>
      <w:r w:rsidR="002D2B92">
        <w:rPr>
          <w:rFonts w:ascii="宋体" w:eastAsia="宋体" w:hAnsi="宋体" w:cs="宋体" w:hint="eastAsia"/>
          <w:color w:val="000000"/>
          <w:sz w:val="30"/>
          <w:szCs w:val="30"/>
        </w:rPr>
        <w:t>4.99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%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；资源勘探工业信息等支出</w:t>
      </w:r>
      <w:r w:rsidR="002D2B92">
        <w:rPr>
          <w:rFonts w:ascii="宋体" w:eastAsia="宋体" w:hAnsi="宋体" w:cs="宋体" w:hint="eastAsia"/>
          <w:color w:val="000000"/>
          <w:sz w:val="30"/>
          <w:szCs w:val="30"/>
        </w:rPr>
        <w:t>178.50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万元，占</w:t>
      </w:r>
      <w:r w:rsidR="002D2B92">
        <w:rPr>
          <w:rFonts w:ascii="宋体" w:eastAsia="宋体" w:hAnsi="宋体" w:cs="宋体" w:hint="eastAsia"/>
          <w:color w:val="000000"/>
          <w:sz w:val="30"/>
          <w:szCs w:val="30"/>
        </w:rPr>
        <w:t>76.19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%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；住房保障支出</w:t>
      </w:r>
      <w:r w:rsidR="002D2B92">
        <w:rPr>
          <w:rFonts w:ascii="宋体" w:eastAsia="宋体" w:hAnsi="宋体" w:cs="宋体" w:hint="eastAsia"/>
          <w:color w:val="000000"/>
          <w:sz w:val="30"/>
          <w:szCs w:val="30"/>
        </w:rPr>
        <w:t>12.98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万元，占</w:t>
      </w:r>
      <w:r w:rsidR="002D2B92">
        <w:rPr>
          <w:rFonts w:ascii="宋体" w:eastAsia="宋体" w:hAnsi="宋体" w:cs="宋体" w:hint="eastAsia"/>
          <w:color w:val="000000"/>
          <w:sz w:val="30"/>
          <w:szCs w:val="30"/>
        </w:rPr>
        <w:t>5.54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%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。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主要是为保障部门正常运转、完成日常工作任务而发生的各项支出，包括用于基本工资、津贴补贴等人员经费以及办公费、印刷费、水电费、办公设备购置等公用经费。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6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（二）项目支出情况：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202</w:t>
      </w:r>
      <w:r w:rsidR="002D2B92"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4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年本单位</w:t>
      </w:r>
      <w:r>
        <w:rPr>
          <w:rFonts w:ascii="宋体" w:eastAsia="宋体" w:hAnsi="宋体" w:cs="宋体" w:hint="eastAsia"/>
          <w:sz w:val="30"/>
          <w:szCs w:val="30"/>
        </w:rPr>
        <w:t>无项目支出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。</w:t>
      </w:r>
    </w:p>
    <w:p w:rsidR="00BF09E3" w:rsidRDefault="00886B19">
      <w:pPr>
        <w:widowControl/>
        <w:spacing w:after="1"/>
        <w:ind w:firstLine="66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三、政府性基金预算支出情况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 </w:t>
      </w:r>
    </w:p>
    <w:p w:rsidR="00BF09E3" w:rsidRDefault="00886B19">
      <w:pPr>
        <w:widowControl/>
        <w:spacing w:after="1"/>
        <w:ind w:firstLine="660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202</w:t>
      </w:r>
      <w:r w:rsidR="00335BC1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4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年本单位无政府性基金预算支出。</w:t>
      </w:r>
    </w:p>
    <w:p w:rsidR="00BF09E3" w:rsidRDefault="00886B19">
      <w:pPr>
        <w:widowControl/>
        <w:numPr>
          <w:ilvl w:val="0"/>
          <w:numId w:val="2"/>
        </w:numPr>
        <w:spacing w:after="1"/>
        <w:ind w:firstLine="660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  <w:lang/>
        </w:rPr>
        <w:t>国有资本经营预算支出情况</w:t>
      </w:r>
    </w:p>
    <w:p w:rsidR="00BF09E3" w:rsidRDefault="00886B19">
      <w:pPr>
        <w:widowControl/>
        <w:spacing w:after="1"/>
        <w:ind w:left="660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202</w:t>
      </w:r>
      <w:r w:rsidR="002D2B92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4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年本单位无国有资本经营预算支出</w:t>
      </w:r>
    </w:p>
    <w:p w:rsidR="00BF09E3" w:rsidRDefault="00886B19">
      <w:pPr>
        <w:widowControl/>
        <w:numPr>
          <w:ilvl w:val="0"/>
          <w:numId w:val="2"/>
        </w:numPr>
        <w:spacing w:after="1"/>
        <w:ind w:firstLine="660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社会保险基金预算支出情况</w:t>
      </w:r>
    </w:p>
    <w:p w:rsidR="00BF09E3" w:rsidRDefault="00886B19">
      <w:pPr>
        <w:widowControl/>
        <w:spacing w:after="1"/>
        <w:ind w:left="660"/>
        <w:rPr>
          <w:rFonts w:ascii="宋体" w:eastAsia="宋体" w:hAnsi="宋体" w:cs="宋体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202</w:t>
      </w:r>
      <w:r w:rsidR="009A4D59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4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年本单位无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/>
        </w:rPr>
        <w:t>社会保险基金预算支出</w:t>
      </w:r>
    </w:p>
    <w:p w:rsidR="00BF09E3" w:rsidRDefault="00886B19">
      <w:pPr>
        <w:widowControl/>
        <w:numPr>
          <w:ilvl w:val="0"/>
          <w:numId w:val="2"/>
        </w:numPr>
        <w:spacing w:after="1"/>
        <w:ind w:firstLine="660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部门整体支出绩效情况：</w:t>
      </w:r>
    </w:p>
    <w:p w:rsidR="00BF09E3" w:rsidRDefault="00886B19">
      <w:pPr>
        <w:ind w:firstLine="640"/>
        <w:jc w:val="left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根据</w:t>
      </w:r>
      <w:r>
        <w:rPr>
          <w:rFonts w:ascii="宋体" w:eastAsia="宋体" w:hAnsi="宋体" w:cs="宋体" w:hint="eastAsia"/>
          <w:sz w:val="30"/>
          <w:szCs w:val="30"/>
        </w:rPr>
        <w:t>部门整体支出</w:t>
      </w:r>
      <w:r>
        <w:rPr>
          <w:rFonts w:ascii="宋体" w:eastAsia="宋体" w:hAnsi="宋体" w:cs="宋体" w:hint="eastAsia"/>
          <w:sz w:val="30"/>
          <w:szCs w:val="30"/>
        </w:rPr>
        <w:t>绩效</w:t>
      </w:r>
      <w:r>
        <w:rPr>
          <w:rFonts w:ascii="宋体" w:eastAsia="宋体" w:hAnsi="宋体" w:cs="宋体" w:hint="eastAsia"/>
          <w:sz w:val="30"/>
          <w:szCs w:val="30"/>
        </w:rPr>
        <w:t>自评</w:t>
      </w:r>
      <w:r>
        <w:rPr>
          <w:rFonts w:ascii="宋体" w:eastAsia="宋体" w:hAnsi="宋体" w:cs="宋体" w:hint="eastAsia"/>
          <w:sz w:val="30"/>
          <w:szCs w:val="30"/>
        </w:rPr>
        <w:t>要求，益阳市墙体材料革新和散装水泥办公室组织对</w:t>
      </w:r>
      <w:r>
        <w:rPr>
          <w:rFonts w:ascii="宋体" w:eastAsia="宋体" w:hAnsi="宋体" w:cs="宋体" w:hint="eastAsia"/>
          <w:sz w:val="30"/>
          <w:szCs w:val="30"/>
        </w:rPr>
        <w:t xml:space="preserve"> 202</w:t>
      </w:r>
      <w:r w:rsidR="009A4D59"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年度</w:t>
      </w:r>
      <w:r>
        <w:rPr>
          <w:rFonts w:ascii="宋体" w:eastAsia="宋体" w:hAnsi="宋体" w:cs="宋体" w:hint="eastAsia"/>
          <w:sz w:val="30"/>
          <w:szCs w:val="30"/>
        </w:rPr>
        <w:t>整体</w:t>
      </w:r>
      <w:r>
        <w:rPr>
          <w:rFonts w:ascii="宋体" w:eastAsia="宋体" w:hAnsi="宋体" w:cs="宋体" w:hint="eastAsia"/>
          <w:sz w:val="30"/>
          <w:szCs w:val="30"/>
        </w:rPr>
        <w:t>支出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全面开展绩效自评，共涉及资金</w:t>
      </w:r>
      <w:r>
        <w:rPr>
          <w:rFonts w:ascii="宋体" w:eastAsia="宋体" w:hAnsi="宋体" w:cs="宋体" w:hint="eastAsia"/>
          <w:sz w:val="30"/>
          <w:szCs w:val="30"/>
        </w:rPr>
        <w:t>2</w:t>
      </w:r>
      <w:r w:rsidR="009A4D59">
        <w:rPr>
          <w:rFonts w:ascii="宋体" w:eastAsia="宋体" w:hAnsi="宋体" w:cs="宋体" w:hint="eastAsia"/>
          <w:sz w:val="30"/>
          <w:szCs w:val="30"/>
        </w:rPr>
        <w:t>34.28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万元，包含人员经费支出和公用经费支出，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全部为</w:t>
      </w:r>
      <w:r>
        <w:rPr>
          <w:rFonts w:ascii="宋体" w:eastAsia="宋体" w:hAnsi="宋体" w:cs="宋体" w:hint="eastAsia"/>
          <w:sz w:val="30"/>
          <w:szCs w:val="30"/>
        </w:rPr>
        <w:t>一般公共预算支出项目支出</w:t>
      </w:r>
      <w:r>
        <w:rPr>
          <w:rFonts w:ascii="宋体" w:eastAsia="宋体" w:hAnsi="宋体" w:cs="宋体" w:hint="eastAsia"/>
          <w:sz w:val="30"/>
          <w:szCs w:val="30"/>
        </w:rPr>
        <w:t>，</w:t>
      </w:r>
      <w:r>
        <w:rPr>
          <w:rFonts w:ascii="宋体" w:eastAsia="宋体" w:hAnsi="宋体" w:cs="宋体" w:hint="eastAsia"/>
          <w:sz w:val="30"/>
          <w:szCs w:val="30"/>
        </w:rPr>
        <w:t>预算执行率为</w:t>
      </w:r>
      <w:r>
        <w:rPr>
          <w:rFonts w:ascii="宋体" w:eastAsia="宋体" w:hAnsi="宋体" w:cs="宋体" w:hint="eastAsia"/>
          <w:sz w:val="30"/>
          <w:szCs w:val="30"/>
        </w:rPr>
        <w:t>总</w:t>
      </w:r>
      <w:r>
        <w:rPr>
          <w:rFonts w:ascii="宋体" w:eastAsia="宋体" w:hAnsi="宋体" w:cs="宋体" w:hint="eastAsia"/>
          <w:sz w:val="30"/>
          <w:szCs w:val="30"/>
        </w:rPr>
        <w:t>100</w:t>
      </w:r>
      <w:r>
        <w:rPr>
          <w:rFonts w:ascii="宋体" w:eastAsia="宋体" w:hAnsi="宋体" w:cs="宋体" w:hint="eastAsia"/>
          <w:sz w:val="30"/>
          <w:szCs w:val="30"/>
        </w:rPr>
        <w:t>%</w:t>
      </w:r>
      <w:r>
        <w:rPr>
          <w:rFonts w:ascii="宋体" w:eastAsia="宋体" w:hAnsi="宋体" w:cs="宋体" w:hint="eastAsia"/>
          <w:sz w:val="30"/>
          <w:szCs w:val="30"/>
        </w:rPr>
        <w:t>。从</w:t>
      </w:r>
      <w:r>
        <w:rPr>
          <w:rFonts w:ascii="宋体" w:eastAsia="宋体" w:hAnsi="宋体" w:cs="宋体" w:hint="eastAsia"/>
          <w:sz w:val="30"/>
          <w:szCs w:val="30"/>
        </w:rPr>
        <w:t>自评</w:t>
      </w:r>
      <w:r>
        <w:rPr>
          <w:rFonts w:ascii="宋体" w:eastAsia="宋体" w:hAnsi="宋体" w:cs="宋体" w:hint="eastAsia"/>
          <w:sz w:val="30"/>
          <w:szCs w:val="30"/>
        </w:rPr>
        <w:t>情况来看，管理规范，预算执行及时、有效，为上级有关部门决策提供了较为有力的支撑，绩效目标得到较好实现，绩效管理水平不断提高。</w:t>
      </w:r>
    </w:p>
    <w:p w:rsidR="00BF09E3" w:rsidRDefault="00886B19">
      <w:pPr>
        <w:widowControl/>
        <w:numPr>
          <w:ilvl w:val="0"/>
          <w:numId w:val="2"/>
        </w:numPr>
        <w:spacing w:after="1"/>
        <w:ind w:firstLine="660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存在的问题及原因分析</w:t>
      </w:r>
    </w:p>
    <w:p w:rsidR="00BF09E3" w:rsidRDefault="00886B19">
      <w:pPr>
        <w:widowControl/>
        <w:numPr>
          <w:ilvl w:val="0"/>
          <w:numId w:val="2"/>
        </w:numPr>
        <w:spacing w:after="1"/>
        <w:ind w:firstLine="660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下一步改进措施</w:t>
      </w:r>
    </w:p>
    <w:p w:rsidR="00BF09E3" w:rsidRDefault="00886B19">
      <w:pPr>
        <w:widowControl/>
        <w:numPr>
          <w:ilvl w:val="0"/>
          <w:numId w:val="2"/>
        </w:numPr>
        <w:spacing w:after="1"/>
        <w:ind w:firstLine="660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部门整体支出绩效自评结果拟应用和公开情况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/>
        </w:rPr>
        <w:t> </w:t>
      </w:r>
    </w:p>
    <w:p w:rsidR="00BF09E3" w:rsidRDefault="00BF09E3">
      <w:pPr>
        <w:pStyle w:val="a0"/>
        <w:rPr>
          <w:rFonts w:ascii="Times New Roman" w:hAnsi="Times New Roman"/>
          <w:kern w:val="0"/>
          <w:sz w:val="24"/>
          <w:szCs w:val="24"/>
        </w:rPr>
      </w:pPr>
    </w:p>
    <w:p w:rsidR="00BF09E3" w:rsidRDefault="00BF09E3"/>
    <w:sectPr w:rsidR="00BF09E3" w:rsidSect="00BF09E3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D603B"/>
    <w:multiLevelType w:val="singleLevel"/>
    <w:tmpl w:val="251D603B"/>
    <w:lvl w:ilvl="0">
      <w:start w:val="4"/>
      <w:numFmt w:val="chineseCounting"/>
      <w:suff w:val="nothing"/>
      <w:lvlText w:val="%1、"/>
      <w:lvlJc w:val="left"/>
      <w:pPr>
        <w:ind w:left="-20"/>
      </w:pPr>
      <w:rPr>
        <w:rFonts w:hint="eastAsia"/>
      </w:rPr>
    </w:lvl>
  </w:abstractNum>
  <w:abstractNum w:abstractNumId="1">
    <w:nsid w:val="7D6DC8DB"/>
    <w:multiLevelType w:val="singleLevel"/>
    <w:tmpl w:val="7D6DC8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ZkZTdlOTgwM2U2NGMwNzA4YzgwZTMwMTNhNDQ4Y2YifQ=="/>
  </w:docVars>
  <w:rsids>
    <w:rsidRoot w:val="69A6048A"/>
    <w:rsid w:val="002D2B92"/>
    <w:rsid w:val="00335BC1"/>
    <w:rsid w:val="0051629F"/>
    <w:rsid w:val="00886B19"/>
    <w:rsid w:val="008B7FFE"/>
    <w:rsid w:val="009A4D59"/>
    <w:rsid w:val="00BF09E3"/>
    <w:rsid w:val="69A6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F09E3"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BF09E3"/>
    <w:rPr>
      <w:rFonts w:ascii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鲁洁</dc:creator>
  <cp:lastModifiedBy>xbany</cp:lastModifiedBy>
  <cp:revision>2</cp:revision>
  <dcterms:created xsi:type="dcterms:W3CDTF">2025-05-07T01:54:00Z</dcterms:created>
  <dcterms:modified xsi:type="dcterms:W3CDTF">2025-05-07T01:54:00Z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81FBD605B36C475AB4A8CCA944DAD3F1_11</vt:lpwstr>
  </property>
</Properties>
</file>