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1C021">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黑体" w:eastAsia="黑体" w:cs="Times New Roman"/>
          <w:sz w:val="36"/>
          <w:szCs w:val="36"/>
        </w:rPr>
      </w:pPr>
    </w:p>
    <w:p w14:paraId="0B962C3A">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黑体" w:eastAsia="黑体" w:cs="Times New Roman"/>
          <w:sz w:val="36"/>
          <w:szCs w:val="36"/>
        </w:rPr>
      </w:pPr>
    </w:p>
    <w:p w14:paraId="58F05F99">
      <w:pPr>
        <w:keepNext w:val="0"/>
        <w:keepLines w:val="0"/>
        <w:pageBreakBefore w:val="0"/>
        <w:widowControl w:val="0"/>
        <w:kinsoku/>
        <w:wordWrap/>
        <w:overflowPunct/>
        <w:topLinePunct w:val="0"/>
        <w:autoSpaceDE/>
        <w:autoSpaceDN/>
        <w:bidi w:val="0"/>
        <w:adjustRightInd/>
        <w:snapToGrid/>
        <w:spacing w:line="570" w:lineRule="exact"/>
        <w:textAlignment w:val="auto"/>
        <w:rPr>
          <w:rFonts w:ascii="黑体" w:eastAsia="黑体" w:cs="Times New Roman"/>
          <w:sz w:val="36"/>
          <w:szCs w:val="36"/>
        </w:rPr>
      </w:pPr>
    </w:p>
    <w:p w14:paraId="3D34C498">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黑体" w:eastAsia="黑体" w:cs="Times New Roman"/>
          <w:sz w:val="36"/>
          <w:szCs w:val="36"/>
        </w:rPr>
      </w:pPr>
    </w:p>
    <w:p w14:paraId="17E8BF30">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黑体" w:eastAsia="黑体" w:cs="Times New Roman"/>
          <w:sz w:val="36"/>
          <w:szCs w:val="36"/>
        </w:rPr>
      </w:pPr>
    </w:p>
    <w:p w14:paraId="3A7792CA">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黑体" w:eastAsia="黑体" w:cs="Times New Roman"/>
          <w:sz w:val="36"/>
          <w:szCs w:val="36"/>
        </w:rPr>
      </w:pPr>
    </w:p>
    <w:p w14:paraId="730A9DB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方正小标宋简体" w:eastAsia="方正小标宋简体" w:cs="Times New Roman"/>
          <w:spacing w:val="0"/>
          <w:w w:val="100"/>
        </w:rPr>
      </w:pPr>
    </w:p>
    <w:p w14:paraId="316BFC56">
      <w:pPr>
        <w:spacing w:line="600" w:lineRule="exact"/>
        <w:jc w:val="center"/>
        <w:rPr>
          <w:rFonts w:hint="default" w:ascii="Times New Roman" w:hAnsi="Times New Roman" w:eastAsia="方正小标宋_GBK" w:cs="Times New Roman"/>
          <w:b w:val="0"/>
          <w:bCs w:val="0"/>
          <w:color w:val="000000"/>
          <w:sz w:val="44"/>
          <w:szCs w:val="44"/>
          <w:lang w:val="en-US" w:eastAsia="zh-CN"/>
        </w:rPr>
      </w:pPr>
      <w:r>
        <w:rPr>
          <w:rFonts w:hint="default" w:ascii="Times New Roman" w:hAnsi="Times New Roman" w:eastAsia="方正小标宋_GBK" w:cs="Times New Roman"/>
          <w:b w:val="0"/>
          <w:bCs w:val="0"/>
          <w:color w:val="000000"/>
          <w:sz w:val="44"/>
          <w:szCs w:val="44"/>
          <w:lang w:val="en-US" w:eastAsia="zh-CN"/>
        </w:rPr>
        <w:t>2024年度益阳市工业和信息化局</w:t>
      </w:r>
    </w:p>
    <w:p w14:paraId="0FC07DE8">
      <w:pPr>
        <w:keepNext w:val="0"/>
        <w:keepLines w:val="0"/>
        <w:pageBreakBefore w:val="0"/>
        <w:widowControl w:val="0"/>
        <w:kinsoku/>
        <w:wordWrap/>
        <w:overflowPunct/>
        <w:topLinePunct w:val="0"/>
        <w:autoSpaceDE/>
        <w:autoSpaceDN/>
        <w:bidi w:val="0"/>
        <w:adjustRightInd/>
        <w:spacing w:beforeAutospacing="0" w:afterAutospacing="0" w:line="580" w:lineRule="exact"/>
        <w:jc w:val="center"/>
        <w:textAlignment w:val="auto"/>
        <w:outlineLvl w:val="1"/>
        <w:rPr>
          <w:rFonts w:hint="default" w:ascii="Times New Roman" w:hAnsi="Times New Roman" w:eastAsia="方正仿宋简体" w:cs="Times New Roman"/>
          <w:color w:val="000000" w:themeColor="text1"/>
          <w:kern w:val="0"/>
          <w:sz w:val="32"/>
          <w:szCs w:val="32"/>
        </w:rPr>
      </w:pPr>
      <w:r>
        <w:rPr>
          <w:rFonts w:hint="default" w:ascii="Times New Roman" w:hAnsi="Times New Roman" w:eastAsia="方正小标宋简体" w:cs="Times New Roman"/>
          <w:color w:val="000000" w:themeColor="text1"/>
          <w:kern w:val="36"/>
          <w:sz w:val="44"/>
          <w:szCs w:val="32"/>
        </w:rPr>
        <w:t>整体支出绩效自评报告</w:t>
      </w:r>
    </w:p>
    <w:p w14:paraId="5AB04C7E">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p>
    <w:p w14:paraId="004637DB">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为进一步规范财政资金管理、强化绩效意识和支出责任，</w:t>
      </w:r>
      <w:r>
        <w:rPr>
          <w:rFonts w:hint="default" w:ascii="Times New Roman" w:hAnsi="Times New Roman" w:eastAsia="方正仿宋简体" w:cs="Times New Roman"/>
          <w:color w:val="000000"/>
          <w:sz w:val="32"/>
          <w:szCs w:val="32"/>
        </w:rPr>
        <w:t>根据《益阳市财政局关于开展</w:t>
      </w:r>
      <w:r>
        <w:rPr>
          <w:rFonts w:hint="default" w:ascii="Times New Roman" w:hAnsi="Times New Roman" w:eastAsia="方正仿宋简体" w:cs="Times New Roman"/>
          <w:color w:val="000000"/>
          <w:sz w:val="32"/>
          <w:szCs w:val="32"/>
          <w:lang w:val="en-US" w:eastAsia="zh-CN"/>
        </w:rPr>
        <w:t>202</w:t>
      </w:r>
      <w:r>
        <w:rPr>
          <w:rFonts w:hint="eastAsia"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lang w:val="en-US" w:eastAsia="zh-CN"/>
        </w:rPr>
        <w:t>年度市级预算部门绩效自评和部门评价工作的</w:t>
      </w:r>
      <w:r>
        <w:rPr>
          <w:rFonts w:hint="default" w:ascii="Times New Roman" w:hAnsi="Times New Roman" w:eastAsia="方正仿宋简体" w:cs="Times New Roman"/>
          <w:color w:val="000000"/>
          <w:sz w:val="32"/>
          <w:szCs w:val="32"/>
        </w:rPr>
        <w:t>通知》要求，我</w:t>
      </w:r>
      <w:r>
        <w:rPr>
          <w:rFonts w:hint="default" w:ascii="Times New Roman" w:hAnsi="Times New Roman" w:eastAsia="方正仿宋简体" w:cs="Times New Roman"/>
          <w:color w:val="000000"/>
          <w:sz w:val="32"/>
          <w:szCs w:val="32"/>
          <w:lang w:eastAsia="zh-CN"/>
        </w:rPr>
        <w:t>单位</w:t>
      </w:r>
      <w:r>
        <w:rPr>
          <w:rFonts w:hint="default" w:ascii="Times New Roman" w:hAnsi="Times New Roman" w:eastAsia="方正仿宋简体" w:cs="Times New Roman"/>
          <w:color w:val="000000"/>
          <w:sz w:val="32"/>
          <w:szCs w:val="32"/>
        </w:rPr>
        <w:t>积极组织，对202</w:t>
      </w:r>
      <w:r>
        <w:rPr>
          <w:rFonts w:hint="eastAsia"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color w:val="000000"/>
          <w:sz w:val="32"/>
          <w:szCs w:val="32"/>
          <w:lang w:eastAsia="zh-CN"/>
        </w:rPr>
        <w:t>部门</w:t>
      </w:r>
      <w:r>
        <w:rPr>
          <w:rFonts w:hint="default" w:ascii="Times New Roman" w:hAnsi="Times New Roman" w:eastAsia="方正仿宋简体" w:cs="Times New Roman"/>
          <w:color w:val="000000"/>
          <w:sz w:val="32"/>
          <w:szCs w:val="32"/>
        </w:rPr>
        <w:t>整体支出</w:t>
      </w:r>
      <w:r>
        <w:rPr>
          <w:rFonts w:hint="default" w:ascii="Times New Roman" w:hAnsi="Times New Roman" w:eastAsia="方正仿宋简体" w:cs="Times New Roman"/>
          <w:color w:val="000000"/>
          <w:sz w:val="32"/>
          <w:szCs w:val="32"/>
          <w:lang w:eastAsia="zh-CN"/>
        </w:rPr>
        <w:t>情况</w:t>
      </w:r>
      <w:r>
        <w:rPr>
          <w:rFonts w:hint="default" w:ascii="Times New Roman" w:hAnsi="Times New Roman" w:eastAsia="方正仿宋简体" w:cs="Times New Roman"/>
          <w:color w:val="000000"/>
          <w:sz w:val="32"/>
          <w:szCs w:val="32"/>
        </w:rPr>
        <w:t>进行了绩效自评，</w:t>
      </w:r>
      <w:r>
        <w:rPr>
          <w:rFonts w:hint="default" w:ascii="Times New Roman" w:hAnsi="Times New Roman" w:eastAsia="方正仿宋简体" w:cs="Times New Roman"/>
          <w:color w:val="000000"/>
          <w:sz w:val="32"/>
          <w:szCs w:val="32"/>
          <w:lang w:eastAsia="zh-CN"/>
        </w:rPr>
        <w:t>现将有关情况报告如下：</w:t>
      </w:r>
    </w:p>
    <w:p w14:paraId="4EC0B9D2">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一、基本情况</w:t>
      </w:r>
    </w:p>
    <w:p w14:paraId="38280B4A">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楷体简体" w:cs="Times New Roman"/>
          <w:color w:val="000000"/>
          <w:sz w:val="32"/>
          <w:szCs w:val="32"/>
        </w:rPr>
      </w:pPr>
      <w:r>
        <w:rPr>
          <w:rFonts w:hint="default" w:ascii="Times New Roman" w:hAnsi="Times New Roman" w:eastAsia="方正楷体简体" w:cs="Times New Roman"/>
          <w:color w:val="000000"/>
          <w:sz w:val="32"/>
          <w:szCs w:val="32"/>
          <w:lang w:eastAsia="zh-CN"/>
        </w:rPr>
        <w:t>（一）部门职能</w:t>
      </w:r>
    </w:p>
    <w:p w14:paraId="156EA719">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益阳市工业和信息化局</w:t>
      </w:r>
      <w:r>
        <w:rPr>
          <w:rFonts w:hint="default" w:ascii="Times New Roman" w:hAnsi="Times New Roman" w:eastAsia="方正仿宋简体" w:cs="Times New Roman"/>
          <w:color w:val="000000"/>
          <w:sz w:val="32"/>
          <w:szCs w:val="32"/>
        </w:rPr>
        <w:t>（以下简称</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我</w:t>
      </w:r>
      <w:r>
        <w:rPr>
          <w:rFonts w:hint="default" w:ascii="Times New Roman" w:hAnsi="Times New Roman" w:eastAsia="方正仿宋简体" w:cs="Times New Roman"/>
          <w:color w:val="000000"/>
          <w:sz w:val="32"/>
          <w:szCs w:val="32"/>
          <w:lang w:eastAsia="zh-CN"/>
        </w:rPr>
        <w:t>局”</w:t>
      </w:r>
      <w:r>
        <w:rPr>
          <w:rFonts w:hint="default" w:ascii="Times New Roman" w:hAnsi="Times New Roman" w:eastAsia="方正仿宋简体" w:cs="Times New Roman"/>
          <w:color w:val="000000"/>
          <w:sz w:val="32"/>
          <w:szCs w:val="32"/>
        </w:rPr>
        <w:t>）主要工作职责包括</w:t>
      </w:r>
      <w:r>
        <w:rPr>
          <w:rFonts w:hint="default" w:ascii="Times New Roman" w:hAnsi="Times New Roman" w:eastAsia="方正仿宋简体" w:cs="Times New Roman"/>
          <w:color w:val="000000"/>
          <w:sz w:val="32"/>
          <w:szCs w:val="32"/>
          <w:lang w:eastAsia="zh-CN"/>
        </w:rPr>
        <w:t>：</w:t>
      </w:r>
    </w:p>
    <w:p w14:paraId="763E5332">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拟订全市工业和信息化发展战略、中长期发展规划、专项规划和政策措施并组织实施，协调解决有关重大问题；综合管理全市工业经济，指导、协调和服务工业企业；推进信息化和工业化融合；推进全市国民经济和社会信息化。</w:t>
      </w:r>
    </w:p>
    <w:p w14:paraId="746629DB">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贯彻落实国家和省产业政策，制定优化产业结构的配套措施并监督执行，研究规划全市产业投资布局，指导全市工业产业优化升级；负责工业和信息化领域的国防动员工作；指导工业企业安全生产和应急管理工作；联系指导工业和信息化领域行业协会和中介组织。</w:t>
      </w:r>
    </w:p>
    <w:p w14:paraId="0DD5DFE2">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拟订并组织实施工业经济运行目标、政策和措施，负责全市工业经济的日常运行，监测分析全市工业经济运行态势，进行预测预警和信息引导，协调解决工业经济运行中的突出矛盾和问题并提出政策建议。</w:t>
      </w:r>
    </w:p>
    <w:p w14:paraId="7E8267B1">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rPr>
        <w:t>负责工业和信息化领域法律法规和规章执行情况的监督检查，协调减轻企业负担工作；指导工业企业（市国资委负责的除外）法律顾问工作；会同有关部门负责工业企业维稳工作。</w:t>
      </w:r>
    </w:p>
    <w:p w14:paraId="29AB5B29">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5.</w:t>
      </w:r>
      <w:r>
        <w:rPr>
          <w:rFonts w:hint="default" w:ascii="Times New Roman" w:hAnsi="Times New Roman" w:eastAsia="方正仿宋简体" w:cs="Times New Roman"/>
          <w:color w:val="000000"/>
          <w:sz w:val="32"/>
          <w:szCs w:val="32"/>
        </w:rPr>
        <w:t>负责指导全市工业企业技术创新、技术进步和技术改造工作，推进企业技术创新体系建设，推进以先进适用技术改造提升传统产业；提出工业和信息化领域固定资产投资规模和方向的建议，组织实施有关科技重大专项，指导新兴产业发展，推进产学研</w:t>
      </w:r>
      <w:r>
        <w:rPr>
          <w:rFonts w:hint="eastAsia" w:ascii="Times New Roman" w:hAnsi="Times New Roman" w:eastAsia="方正仿宋简体" w:cs="Times New Roman"/>
          <w:color w:val="000000"/>
          <w:sz w:val="32"/>
          <w:szCs w:val="32"/>
          <w:lang w:val="en-US" w:eastAsia="zh-CN"/>
        </w:rPr>
        <w:t>相</w:t>
      </w:r>
      <w:r>
        <w:rPr>
          <w:rFonts w:hint="default" w:ascii="Times New Roman" w:hAnsi="Times New Roman" w:eastAsia="方正仿宋简体" w:cs="Times New Roman"/>
          <w:color w:val="000000"/>
          <w:sz w:val="32"/>
          <w:szCs w:val="32"/>
        </w:rPr>
        <w:t>结合和科技成果产业化；指导行业质量管理工作。</w:t>
      </w:r>
    </w:p>
    <w:p w14:paraId="7F7855DD">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6.</w:t>
      </w:r>
      <w:r>
        <w:rPr>
          <w:rFonts w:hint="default" w:ascii="Times New Roman" w:hAnsi="Times New Roman" w:eastAsia="方正仿宋简体" w:cs="Times New Roman"/>
          <w:color w:val="000000"/>
          <w:sz w:val="32"/>
          <w:szCs w:val="32"/>
        </w:rPr>
        <w:t>拟订促进全市非公有制工业经济和中小企业发展的政策措施，协调解决重大问题；制定中小企业发展战略、中长期发展规划并组织实施，指导中小企业改革工作；推进中小企业服务体系和信用担保体系建设；推进全民创业。</w:t>
      </w:r>
    </w:p>
    <w:p w14:paraId="7E6B9D5F">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7.</w:t>
      </w:r>
      <w:r>
        <w:rPr>
          <w:rFonts w:hint="default" w:ascii="Times New Roman" w:hAnsi="Times New Roman" w:eastAsia="方正仿宋简体" w:cs="Times New Roman"/>
          <w:color w:val="000000"/>
          <w:sz w:val="32"/>
          <w:szCs w:val="32"/>
        </w:rPr>
        <w:t>参与拟订能源节约和资源综合利用规划，会同有关部门组织实施节能行动方案和资源综合利用工作；拟订并组织实施工业能源节约和资源综合利用政策，组织推进清洁生产工作；参与编制全市生态建设规划，参与协调工业环境保护；组织协调相关重大示范工程和新产品、新技术、新设备、新材料的推广应用。</w:t>
      </w:r>
    </w:p>
    <w:p w14:paraId="7147DAFB">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8.</w:t>
      </w:r>
      <w:r>
        <w:rPr>
          <w:rFonts w:hint="default" w:ascii="Times New Roman" w:hAnsi="Times New Roman" w:eastAsia="方正仿宋简体" w:cs="Times New Roman"/>
          <w:color w:val="000000"/>
          <w:sz w:val="32"/>
          <w:szCs w:val="32"/>
        </w:rPr>
        <w:t>组织拟订信息化发展战略、专项规划及相关政策，协调解决重大问题；促进通信、广播电视和计算机网络融合，推动跨行业、跨部门的互联互通和重要信息资源的开发利用、共享；推进全市信息化建设。</w:t>
      </w:r>
    </w:p>
    <w:p w14:paraId="5D988375">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9.</w:t>
      </w:r>
      <w:r>
        <w:rPr>
          <w:rFonts w:hint="default" w:ascii="Times New Roman" w:hAnsi="Times New Roman" w:eastAsia="方正仿宋简体" w:cs="Times New Roman"/>
          <w:color w:val="000000"/>
          <w:sz w:val="32"/>
          <w:szCs w:val="32"/>
        </w:rPr>
        <w:t>统一配置和管理无线电频谱资源，依法监督管理无线电台（站），协调处理军地间无线电管理相关事宜，负责管理无线电监测、检测、干扰查处，协调处理电磁干扰事宜，维护空中电波秩序，依法组织实施无线电管制。</w:t>
      </w:r>
    </w:p>
    <w:p w14:paraId="793DF768">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10.</w:t>
      </w:r>
      <w:r>
        <w:rPr>
          <w:rFonts w:hint="default" w:ascii="Times New Roman" w:hAnsi="Times New Roman" w:eastAsia="方正仿宋简体" w:cs="Times New Roman"/>
          <w:color w:val="000000"/>
          <w:sz w:val="32"/>
          <w:szCs w:val="32"/>
        </w:rPr>
        <w:t>协调公用通信网、互联网、广播电视网和其他专用通信网的规划和建设，促进网络资源共享；依法监管信息服务市场。</w:t>
      </w:r>
    </w:p>
    <w:p w14:paraId="4AFC8DD4">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11.</w:t>
      </w:r>
      <w:r>
        <w:rPr>
          <w:rFonts w:hint="default" w:ascii="Times New Roman" w:hAnsi="Times New Roman" w:eastAsia="方正仿宋简体" w:cs="Times New Roman"/>
          <w:color w:val="000000"/>
          <w:sz w:val="32"/>
          <w:szCs w:val="32"/>
        </w:rPr>
        <w:t>负责组织拟订软件业和信息服务业发展战略、专项规划及政策，推动软件公共服务体系建设和软件业、信息服务业发展，协调解决重大问题，指导协调相关技术开发和产业发展。</w:t>
      </w:r>
    </w:p>
    <w:p w14:paraId="1F55BB3E">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12.</w:t>
      </w:r>
      <w:r>
        <w:rPr>
          <w:rFonts w:hint="default" w:ascii="Times New Roman" w:hAnsi="Times New Roman" w:eastAsia="方正仿宋简体" w:cs="Times New Roman"/>
          <w:color w:val="000000"/>
          <w:sz w:val="32"/>
          <w:szCs w:val="32"/>
        </w:rPr>
        <w:t>负责装备工业和轻工、纺织、医药、食品、家电、冶金（含黄金）、石化（不含炼油）、化工（不含炼制燃料和燃料乙醇）、建材等工业和信息化行业管理，拟订有关工业行业产业发展政策和规划。</w:t>
      </w:r>
    </w:p>
    <w:p w14:paraId="2F05FB6C">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13.</w:t>
      </w:r>
      <w:r>
        <w:rPr>
          <w:rFonts w:hint="default" w:ascii="Times New Roman" w:hAnsi="Times New Roman" w:eastAsia="方正仿宋简体" w:cs="Times New Roman"/>
          <w:color w:val="000000"/>
          <w:sz w:val="32"/>
          <w:szCs w:val="32"/>
        </w:rPr>
        <w:t>负责全市工业和信息化领域人才开发与培训工作；开展人力和智力对外合作交流。</w:t>
      </w:r>
    </w:p>
    <w:p w14:paraId="57C5D199">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14.</w:t>
      </w:r>
      <w:r>
        <w:rPr>
          <w:rFonts w:hint="default" w:ascii="Times New Roman" w:hAnsi="Times New Roman" w:eastAsia="方正仿宋简体" w:cs="Times New Roman"/>
          <w:color w:val="000000"/>
          <w:sz w:val="32"/>
          <w:szCs w:val="32"/>
        </w:rPr>
        <w:t>完成市委、市政府、</w:t>
      </w:r>
      <w:r>
        <w:rPr>
          <w:rFonts w:hint="default" w:ascii="Times New Roman" w:hAnsi="Times New Roman" w:eastAsia="方正仿宋简体" w:cs="Times New Roman"/>
          <w:bCs/>
          <w:color w:val="000000"/>
          <w:sz w:val="32"/>
          <w:szCs w:val="32"/>
        </w:rPr>
        <w:t>市委军民融合发展委员会</w:t>
      </w:r>
      <w:r>
        <w:rPr>
          <w:rFonts w:hint="default" w:ascii="Times New Roman" w:hAnsi="Times New Roman" w:eastAsia="方正仿宋简体" w:cs="Times New Roman"/>
          <w:color w:val="000000"/>
          <w:sz w:val="32"/>
          <w:szCs w:val="32"/>
        </w:rPr>
        <w:t>交办的其他任务。</w:t>
      </w:r>
    </w:p>
    <w:p w14:paraId="5C265698">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楷体简体" w:cs="Times New Roman"/>
          <w:color w:val="000000"/>
          <w:sz w:val="32"/>
          <w:szCs w:val="32"/>
          <w:lang w:eastAsia="zh-CN"/>
        </w:rPr>
      </w:pPr>
      <w:r>
        <w:rPr>
          <w:rFonts w:hint="default" w:ascii="Times New Roman" w:hAnsi="Times New Roman" w:eastAsia="方正楷体简体" w:cs="Times New Roman"/>
          <w:color w:val="000000"/>
          <w:sz w:val="32"/>
          <w:szCs w:val="32"/>
          <w:lang w:eastAsia="zh-CN"/>
        </w:rPr>
        <w:t>（二）部门机构设置</w:t>
      </w:r>
    </w:p>
    <w:p w14:paraId="4255155B">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eastAsia="zh-CN"/>
        </w:rPr>
        <w:t>我</w:t>
      </w:r>
      <w:r>
        <w:rPr>
          <w:rFonts w:hint="default" w:ascii="Times New Roman" w:hAnsi="Times New Roman" w:eastAsia="方正仿宋简体" w:cs="Times New Roman"/>
          <w:color w:val="000000"/>
          <w:sz w:val="32"/>
          <w:szCs w:val="32"/>
        </w:rPr>
        <w:t>局内设</w:t>
      </w:r>
      <w:r>
        <w:rPr>
          <w:rFonts w:hint="default" w:ascii="Times New Roman" w:hAnsi="Times New Roman" w:eastAsia="方正仿宋简体" w:cs="Times New Roman"/>
          <w:color w:val="000000"/>
          <w:sz w:val="32"/>
          <w:szCs w:val="32"/>
          <w:lang w:eastAsia="zh-CN"/>
        </w:rPr>
        <w:t>机构</w:t>
      </w:r>
      <w:r>
        <w:rPr>
          <w:rFonts w:hint="default" w:ascii="Times New Roman" w:hAnsi="Times New Roman" w:eastAsia="方正仿宋简体" w:cs="Times New Roman"/>
          <w:color w:val="000000"/>
          <w:sz w:val="32"/>
          <w:szCs w:val="32"/>
        </w:rPr>
        <w:t>16个，</w:t>
      </w:r>
      <w:r>
        <w:rPr>
          <w:rFonts w:hint="default" w:ascii="Times New Roman" w:hAnsi="Times New Roman" w:eastAsia="方正仿宋简体" w:cs="Times New Roman"/>
          <w:color w:val="000000"/>
          <w:sz w:val="32"/>
          <w:szCs w:val="32"/>
          <w:lang w:eastAsia="zh-CN"/>
        </w:rPr>
        <w:t>主要包括办公室、综合法规科（行政审批改革科）、运行监测协调科、投资规划与科技科（产业合作交流科）、节能与综合利用科、军民融合产业科（市委军民融合发展办秘书科）、原材料与消费品工业科（医药食品工业科）、装备工业科、电子通信产业科、工业互联网与数字产业科、产业集聚推进科、中小企业科、电力运行科、无线电管理科、人事科、机关党委。</w:t>
      </w:r>
    </w:p>
    <w:p w14:paraId="4E95B4F0">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局所属事业单位</w:t>
      </w:r>
      <w:r>
        <w:rPr>
          <w:rFonts w:hint="eastAsia"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rPr>
        <w:t>个，其中独立核算的正科级公益一类事业单位3个：市无线电监测站</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市墙体材料革新和散装水泥办公室</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市工信局离退休干部管理服务中心</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非独立核算的副处级公益一类事业单位1个：市推进新型工业化事务中心。</w:t>
      </w:r>
    </w:p>
    <w:p w14:paraId="3DB764BB">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楷体简体" w:cs="Times New Roman"/>
          <w:color w:val="000000"/>
          <w:sz w:val="32"/>
          <w:szCs w:val="32"/>
          <w:lang w:eastAsia="zh-CN"/>
        </w:rPr>
      </w:pPr>
      <w:r>
        <w:rPr>
          <w:rFonts w:hint="default" w:ascii="Times New Roman" w:hAnsi="Times New Roman" w:eastAsia="方正楷体简体" w:cs="Times New Roman"/>
          <w:color w:val="000000"/>
          <w:sz w:val="32"/>
          <w:szCs w:val="32"/>
          <w:lang w:eastAsia="zh-CN"/>
        </w:rPr>
        <w:t>（三）</w:t>
      </w:r>
      <w:r>
        <w:rPr>
          <w:rFonts w:hint="default" w:ascii="Times New Roman" w:hAnsi="Times New Roman" w:eastAsia="方正楷体简体" w:cs="Times New Roman"/>
          <w:color w:val="auto"/>
          <w:sz w:val="32"/>
          <w:szCs w:val="32"/>
          <w:lang w:eastAsia="zh-CN"/>
        </w:rPr>
        <w:t>部门人员编制</w:t>
      </w:r>
    </w:p>
    <w:p w14:paraId="3DD2452A">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rPr>
        <w:t>年末</w:t>
      </w:r>
      <w:r>
        <w:rPr>
          <w:rFonts w:hint="default" w:ascii="Times New Roman" w:hAnsi="Times New Roman" w:eastAsia="方正仿宋简体" w:cs="Times New Roman"/>
          <w:color w:val="000000"/>
          <w:sz w:val="32"/>
          <w:szCs w:val="32"/>
          <w:lang w:eastAsia="zh-CN"/>
        </w:rPr>
        <w:t>，市工信局</w:t>
      </w:r>
      <w:r>
        <w:rPr>
          <w:rFonts w:hint="default" w:ascii="Times New Roman" w:hAnsi="Times New Roman" w:eastAsia="方正仿宋简体" w:cs="Times New Roman"/>
          <w:color w:val="000000"/>
          <w:sz w:val="32"/>
          <w:szCs w:val="32"/>
        </w:rPr>
        <w:t>共有</w:t>
      </w:r>
      <w:r>
        <w:rPr>
          <w:rFonts w:hint="eastAsia" w:ascii="Times New Roman" w:hAnsi="Times New Roman" w:eastAsia="方正仿宋简体" w:cs="Times New Roman"/>
          <w:color w:val="000000"/>
          <w:sz w:val="32"/>
          <w:szCs w:val="32"/>
          <w:lang w:val="en-US" w:eastAsia="zh-CN"/>
        </w:rPr>
        <w:t>编制人数</w:t>
      </w:r>
      <w:r>
        <w:rPr>
          <w:rFonts w:hint="default" w:ascii="Times New Roman" w:hAnsi="Times New Roman" w:eastAsia="方正仿宋简体" w:cs="Times New Roman"/>
          <w:color w:val="000000"/>
          <w:sz w:val="32"/>
          <w:szCs w:val="32"/>
          <w:lang w:val="en-US" w:eastAsia="zh-CN"/>
        </w:rPr>
        <w:t>5</w:t>
      </w:r>
      <w:r>
        <w:rPr>
          <w:rFonts w:hint="eastAsia" w:ascii="Times New Roman" w:hAnsi="Times New Roman" w:eastAsia="方正仿宋简体" w:cs="Times New Roman"/>
          <w:color w:val="000000"/>
          <w:sz w:val="32"/>
          <w:szCs w:val="32"/>
          <w:lang w:val="en-US" w:eastAsia="zh-CN"/>
        </w:rPr>
        <w:t>7人</w:t>
      </w:r>
      <w:r>
        <w:rPr>
          <w:rFonts w:hint="default" w:ascii="Times New Roman" w:hAnsi="Times New Roman" w:eastAsia="方正仿宋简体" w:cs="Times New Roman"/>
          <w:color w:val="000000"/>
          <w:sz w:val="32"/>
          <w:szCs w:val="32"/>
        </w:rPr>
        <w:t>，实有在职人数</w:t>
      </w:r>
      <w:r>
        <w:rPr>
          <w:rFonts w:hint="default" w:ascii="Times New Roman" w:hAnsi="Times New Roman" w:eastAsia="方正仿宋简体" w:cs="Times New Roman"/>
          <w:color w:val="000000"/>
          <w:sz w:val="32"/>
          <w:szCs w:val="32"/>
          <w:lang w:val="en-US" w:eastAsia="zh-CN"/>
        </w:rPr>
        <w:t>5</w:t>
      </w:r>
      <w:r>
        <w:rPr>
          <w:rFonts w:hint="eastAsia" w:ascii="Times New Roman" w:hAnsi="Times New Roman" w:eastAsia="方正仿宋简体" w:cs="Times New Roman"/>
          <w:color w:val="000000"/>
          <w:sz w:val="32"/>
          <w:szCs w:val="32"/>
          <w:lang w:val="en-US" w:eastAsia="zh-CN"/>
        </w:rPr>
        <w:t>7</w:t>
      </w:r>
      <w:r>
        <w:rPr>
          <w:rFonts w:hint="default" w:ascii="Times New Roman" w:hAnsi="Times New Roman" w:eastAsia="方正仿宋简体" w:cs="Times New Roman"/>
          <w:color w:val="000000"/>
          <w:sz w:val="32"/>
          <w:szCs w:val="32"/>
        </w:rPr>
        <w:t>人。</w:t>
      </w:r>
    </w:p>
    <w:p w14:paraId="1617D17B">
      <w:pPr>
        <w:keepNext w:val="0"/>
        <w:keepLines w:val="0"/>
        <w:pageBreakBefore w:val="0"/>
        <w:widowControl w:val="0"/>
        <w:numPr>
          <w:ilvl w:val="0"/>
          <w:numId w:val="1"/>
        </w:numPr>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rPr>
        <w:t>年末，</w:t>
      </w:r>
      <w:r>
        <w:rPr>
          <w:rFonts w:hint="default" w:ascii="Times New Roman" w:hAnsi="Times New Roman" w:eastAsia="方正仿宋简体" w:cs="Times New Roman"/>
          <w:color w:val="000000"/>
          <w:sz w:val="32"/>
          <w:szCs w:val="32"/>
          <w:lang w:eastAsia="zh-CN"/>
        </w:rPr>
        <w:t>市工信局</w:t>
      </w:r>
      <w:r>
        <w:rPr>
          <w:rFonts w:hint="default" w:ascii="Times New Roman" w:hAnsi="Times New Roman" w:eastAsia="方正仿宋简体" w:cs="Times New Roman"/>
          <w:color w:val="000000"/>
          <w:sz w:val="32"/>
          <w:szCs w:val="32"/>
        </w:rPr>
        <w:t>机关</w:t>
      </w:r>
      <w:r>
        <w:rPr>
          <w:rFonts w:hint="default" w:ascii="Times New Roman" w:hAnsi="Times New Roman" w:eastAsia="方正仿宋简体" w:cs="Times New Roman"/>
          <w:color w:val="000000"/>
          <w:sz w:val="32"/>
          <w:szCs w:val="32"/>
          <w:lang w:eastAsia="zh-CN"/>
        </w:rPr>
        <w:t>共有</w:t>
      </w:r>
      <w:r>
        <w:rPr>
          <w:rFonts w:hint="eastAsia" w:ascii="Times New Roman" w:hAnsi="Times New Roman" w:eastAsia="方正仿宋简体" w:cs="Times New Roman"/>
          <w:color w:val="000000"/>
          <w:sz w:val="32"/>
          <w:szCs w:val="32"/>
          <w:lang w:val="en-US" w:eastAsia="zh-CN"/>
        </w:rPr>
        <w:t>编制人数35人</w:t>
      </w:r>
      <w:r>
        <w:rPr>
          <w:rFonts w:hint="default" w:ascii="Times New Roman" w:hAnsi="Times New Roman" w:eastAsia="方正仿宋简体" w:cs="Times New Roman"/>
          <w:color w:val="000000"/>
          <w:sz w:val="32"/>
          <w:szCs w:val="32"/>
        </w:rPr>
        <w:t>，年末实有在职人</w:t>
      </w:r>
      <w:r>
        <w:rPr>
          <w:rFonts w:hint="eastAsia" w:ascii="Times New Roman" w:hAnsi="Times New Roman" w:eastAsia="方正仿宋简体" w:cs="Times New Roman"/>
          <w:color w:val="000000"/>
          <w:sz w:val="32"/>
          <w:szCs w:val="32"/>
          <w:lang w:val="en-US" w:eastAsia="zh-CN"/>
        </w:rPr>
        <w:t>数</w:t>
      </w:r>
      <w:r>
        <w:rPr>
          <w:rFonts w:hint="default" w:ascii="Times New Roman" w:hAnsi="Times New Roman" w:eastAsia="方正仿宋简体" w:cs="Times New Roman"/>
          <w:color w:val="000000"/>
          <w:sz w:val="32"/>
          <w:szCs w:val="32"/>
          <w:lang w:val="en-US" w:eastAsia="zh-CN"/>
        </w:rPr>
        <w:t>35</w:t>
      </w:r>
      <w:r>
        <w:rPr>
          <w:rFonts w:hint="default" w:ascii="Times New Roman" w:hAnsi="Times New Roman" w:eastAsia="方正仿宋简体" w:cs="Times New Roman"/>
          <w:color w:val="000000"/>
          <w:sz w:val="32"/>
          <w:szCs w:val="32"/>
        </w:rPr>
        <w:t>人</w:t>
      </w:r>
      <w:r>
        <w:rPr>
          <w:rFonts w:hint="default" w:ascii="Times New Roman" w:hAnsi="Times New Roman" w:eastAsia="方正仿宋简体" w:cs="Times New Roman"/>
          <w:color w:val="000000"/>
          <w:sz w:val="32"/>
          <w:szCs w:val="32"/>
          <w:lang w:eastAsia="zh-CN"/>
        </w:rPr>
        <w:t>（含派驻纪检组</w:t>
      </w:r>
      <w:r>
        <w:rPr>
          <w:rFonts w:hint="eastAsia"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lang w:val="en-US" w:eastAsia="zh-CN"/>
        </w:rPr>
        <w:t>人</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w:t>
      </w:r>
    </w:p>
    <w:p w14:paraId="208CFBC4">
      <w:pPr>
        <w:keepNext w:val="0"/>
        <w:keepLines w:val="0"/>
        <w:pageBreakBefore w:val="0"/>
        <w:widowControl w:val="0"/>
        <w:numPr>
          <w:ilvl w:val="0"/>
          <w:numId w:val="1"/>
        </w:numPr>
        <w:kinsoku/>
        <w:wordWrap/>
        <w:overflowPunct/>
        <w:topLinePunct w:val="0"/>
        <w:autoSpaceDE/>
        <w:autoSpaceDN/>
        <w:bidi w:val="0"/>
        <w:adjustRightInd/>
        <w:spacing w:beforeAutospacing="0" w:afterAutospacing="0" w:line="580" w:lineRule="exact"/>
        <w:ind w:left="0" w:leftChars="0"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rPr>
        <w:t>年末，</w:t>
      </w:r>
      <w:r>
        <w:rPr>
          <w:rFonts w:hint="default" w:ascii="Times New Roman" w:hAnsi="Times New Roman" w:eastAsia="方正仿宋简体" w:cs="Times New Roman"/>
          <w:color w:val="000000"/>
          <w:sz w:val="32"/>
          <w:szCs w:val="32"/>
          <w:lang w:eastAsia="zh-CN"/>
        </w:rPr>
        <w:t>局</w:t>
      </w:r>
      <w:r>
        <w:rPr>
          <w:rFonts w:hint="default" w:ascii="Times New Roman" w:hAnsi="Times New Roman" w:eastAsia="方正仿宋简体" w:cs="Times New Roman"/>
          <w:color w:val="000000"/>
          <w:sz w:val="32"/>
          <w:szCs w:val="32"/>
        </w:rPr>
        <w:t>属</w:t>
      </w:r>
      <w:r>
        <w:rPr>
          <w:rFonts w:hint="default" w:ascii="Times New Roman" w:hAnsi="Times New Roman" w:eastAsia="方正仿宋简体" w:cs="Times New Roman"/>
          <w:color w:val="000000"/>
          <w:sz w:val="32"/>
          <w:szCs w:val="32"/>
          <w:lang w:val="en-US" w:eastAsia="zh-CN"/>
        </w:rPr>
        <w:t>非独立核算</w:t>
      </w:r>
      <w:r>
        <w:rPr>
          <w:rFonts w:hint="default" w:ascii="Times New Roman" w:hAnsi="Times New Roman" w:eastAsia="方正仿宋简体" w:cs="Times New Roman"/>
          <w:color w:val="000000"/>
          <w:sz w:val="32"/>
          <w:szCs w:val="32"/>
        </w:rPr>
        <w:t>二级单位</w:t>
      </w:r>
      <w:r>
        <w:rPr>
          <w:rFonts w:hint="eastAsia" w:ascii="Times New Roman" w:hAnsi="Times New Roman" w:eastAsia="方正仿宋简体" w:cs="Times New Roman"/>
          <w:color w:val="000000"/>
          <w:sz w:val="32"/>
          <w:szCs w:val="32"/>
          <w:lang w:val="en-US" w:eastAsia="zh-CN"/>
        </w:rPr>
        <w:t>市推进新型工业化事务中心</w:t>
      </w:r>
      <w:r>
        <w:rPr>
          <w:rFonts w:hint="default" w:ascii="Times New Roman" w:hAnsi="Times New Roman" w:eastAsia="方正仿宋简体" w:cs="Times New Roman"/>
          <w:color w:val="000000"/>
          <w:sz w:val="32"/>
          <w:szCs w:val="32"/>
        </w:rPr>
        <w:t>共有</w:t>
      </w:r>
      <w:r>
        <w:rPr>
          <w:rFonts w:hint="eastAsia" w:ascii="Times New Roman" w:hAnsi="Times New Roman" w:eastAsia="方正仿宋简体" w:cs="Times New Roman"/>
          <w:color w:val="000000"/>
          <w:sz w:val="32"/>
          <w:szCs w:val="32"/>
          <w:lang w:val="en-US" w:eastAsia="zh-CN"/>
        </w:rPr>
        <w:t>编制人数22人</w:t>
      </w:r>
      <w:r>
        <w:rPr>
          <w:rFonts w:hint="default" w:ascii="Times New Roman" w:hAnsi="Times New Roman" w:eastAsia="方正仿宋简体" w:cs="Times New Roman"/>
          <w:color w:val="000000"/>
          <w:sz w:val="32"/>
          <w:szCs w:val="32"/>
        </w:rPr>
        <w:t>，年末实有在职人</w:t>
      </w:r>
      <w:r>
        <w:rPr>
          <w:rFonts w:hint="eastAsia" w:ascii="Times New Roman" w:hAnsi="Times New Roman" w:eastAsia="方正仿宋简体" w:cs="Times New Roman"/>
          <w:color w:val="000000"/>
          <w:sz w:val="32"/>
          <w:szCs w:val="32"/>
          <w:lang w:val="en-US" w:eastAsia="zh-CN"/>
        </w:rPr>
        <w:t>数22人</w:t>
      </w:r>
      <w:r>
        <w:rPr>
          <w:rFonts w:hint="default" w:ascii="Times New Roman" w:hAnsi="Times New Roman" w:eastAsia="方正仿宋简体" w:cs="Times New Roman"/>
          <w:color w:val="000000"/>
          <w:sz w:val="32"/>
          <w:szCs w:val="32"/>
        </w:rPr>
        <w:t>。</w:t>
      </w:r>
    </w:p>
    <w:p w14:paraId="2291EFB4">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二、一般公共预算支出情况</w:t>
      </w:r>
    </w:p>
    <w:p w14:paraId="23ADCF57">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我局202</w:t>
      </w:r>
      <w:r>
        <w:rPr>
          <w:rFonts w:hint="eastAsia"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年一般</w:t>
      </w:r>
      <w:r>
        <w:rPr>
          <w:rFonts w:hint="default" w:ascii="Times New Roman" w:hAnsi="Times New Roman" w:eastAsia="方正仿宋简体" w:cs="Times New Roman"/>
          <w:color w:val="000000"/>
          <w:sz w:val="32"/>
          <w:szCs w:val="32"/>
        </w:rPr>
        <w:t>公共预算财政拨款收入</w:t>
      </w:r>
      <w:r>
        <w:rPr>
          <w:rFonts w:hint="default" w:ascii="Times New Roman" w:hAnsi="Times New Roman" w:eastAsia="方正仿宋简体" w:cs="Times New Roman"/>
          <w:color w:val="000000"/>
          <w:sz w:val="32"/>
          <w:szCs w:val="32"/>
          <w:lang w:val="en-US" w:eastAsia="zh-CN"/>
        </w:rPr>
        <w:t>155</w:t>
      </w:r>
      <w:r>
        <w:rPr>
          <w:rFonts w:hint="eastAsia" w:ascii="Times New Roman" w:hAnsi="Times New Roman" w:eastAsia="方正仿宋简体" w:cs="Times New Roman"/>
          <w:color w:val="000000"/>
          <w:sz w:val="32"/>
          <w:szCs w:val="32"/>
          <w:lang w:val="en-US" w:eastAsia="zh-CN"/>
        </w:rPr>
        <w:t>4.21</w:t>
      </w:r>
      <w:r>
        <w:rPr>
          <w:rFonts w:hint="default" w:ascii="Times New Roman" w:hAnsi="Times New Roman" w:eastAsia="方正仿宋简体" w:cs="Times New Roman"/>
          <w:color w:val="000000"/>
          <w:sz w:val="32"/>
          <w:szCs w:val="32"/>
        </w:rPr>
        <w:t>万元，其他收入</w:t>
      </w:r>
      <w:r>
        <w:rPr>
          <w:rFonts w:hint="eastAsia" w:ascii="Times New Roman" w:hAnsi="Times New Roman" w:eastAsia="方正仿宋简体" w:cs="Times New Roman"/>
          <w:color w:val="000000"/>
          <w:sz w:val="32"/>
          <w:szCs w:val="32"/>
          <w:lang w:val="en-US" w:eastAsia="zh-CN"/>
        </w:rPr>
        <w:t>0.76</w:t>
      </w:r>
      <w:r>
        <w:rPr>
          <w:rFonts w:hint="default" w:ascii="Times New Roman" w:hAnsi="Times New Roman" w:eastAsia="方正仿宋简体" w:cs="Times New Roman"/>
          <w:color w:val="000000"/>
          <w:sz w:val="32"/>
          <w:szCs w:val="32"/>
        </w:rPr>
        <w:t>万元，</w:t>
      </w:r>
      <w:r>
        <w:rPr>
          <w:rFonts w:hint="default" w:ascii="Times New Roman" w:hAnsi="Times New Roman" w:eastAsia="方正仿宋简体" w:cs="Times New Roman"/>
          <w:color w:val="000000"/>
          <w:sz w:val="32"/>
          <w:szCs w:val="32"/>
          <w:lang w:val="en-US" w:eastAsia="zh-CN"/>
        </w:rPr>
        <w:t>事业收入0万元，</w:t>
      </w:r>
      <w:r>
        <w:rPr>
          <w:rFonts w:hint="default" w:ascii="Times New Roman" w:hAnsi="Times New Roman" w:eastAsia="方正仿宋简体" w:cs="Times New Roman"/>
          <w:color w:val="000000"/>
          <w:sz w:val="32"/>
          <w:szCs w:val="32"/>
        </w:rPr>
        <w:t>全年一般公共预算收入总计</w:t>
      </w:r>
      <w:r>
        <w:rPr>
          <w:rFonts w:hint="default" w:ascii="Times New Roman" w:hAnsi="Times New Roman" w:eastAsia="方正仿宋简体" w:cs="Times New Roman"/>
          <w:color w:val="000000"/>
          <w:sz w:val="32"/>
          <w:szCs w:val="32"/>
          <w:lang w:val="en-US" w:eastAsia="zh-CN"/>
        </w:rPr>
        <w:t>155</w:t>
      </w:r>
      <w:r>
        <w:rPr>
          <w:rFonts w:hint="eastAsia" w:ascii="Times New Roman" w:hAnsi="Times New Roman" w:eastAsia="方正仿宋简体" w:cs="Times New Roman"/>
          <w:color w:val="000000"/>
          <w:sz w:val="32"/>
          <w:szCs w:val="32"/>
          <w:lang w:val="en-US" w:eastAsia="zh-CN"/>
        </w:rPr>
        <w:t>4.97</w:t>
      </w:r>
      <w:r>
        <w:rPr>
          <w:rFonts w:hint="default" w:ascii="Times New Roman" w:hAnsi="Times New Roman" w:eastAsia="方正仿宋简体" w:cs="Times New Roman"/>
          <w:color w:val="000000"/>
          <w:sz w:val="32"/>
          <w:szCs w:val="32"/>
        </w:rPr>
        <w:t>万元。202</w:t>
      </w:r>
      <w:r>
        <w:rPr>
          <w:rFonts w:hint="eastAsia"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rPr>
        <w:t>年一般公共预算支出</w:t>
      </w:r>
      <w:r>
        <w:rPr>
          <w:rFonts w:hint="default" w:ascii="Times New Roman" w:hAnsi="Times New Roman" w:eastAsia="方正仿宋简体" w:cs="Times New Roman"/>
          <w:color w:val="000000"/>
          <w:sz w:val="32"/>
          <w:szCs w:val="32"/>
          <w:lang w:val="en-US" w:eastAsia="zh-CN"/>
        </w:rPr>
        <w:t>155</w:t>
      </w:r>
      <w:r>
        <w:rPr>
          <w:rFonts w:hint="eastAsia" w:ascii="Times New Roman" w:hAnsi="Times New Roman" w:eastAsia="方正仿宋简体" w:cs="Times New Roman"/>
          <w:color w:val="000000"/>
          <w:sz w:val="32"/>
          <w:szCs w:val="32"/>
          <w:lang w:val="en-US" w:eastAsia="zh-CN"/>
        </w:rPr>
        <w:t>4.97</w:t>
      </w:r>
      <w:r>
        <w:rPr>
          <w:rFonts w:hint="default" w:ascii="Times New Roman" w:hAnsi="Times New Roman" w:eastAsia="方正仿宋简体" w:cs="Times New Roman"/>
          <w:color w:val="000000"/>
          <w:sz w:val="32"/>
          <w:szCs w:val="32"/>
        </w:rPr>
        <w:t>万元，其中基本支出</w:t>
      </w:r>
      <w:r>
        <w:rPr>
          <w:rFonts w:hint="eastAsia" w:ascii="Times New Roman" w:hAnsi="Times New Roman" w:eastAsia="方正仿宋简体" w:cs="Times New Roman"/>
          <w:color w:val="000000"/>
          <w:sz w:val="32"/>
          <w:szCs w:val="32"/>
          <w:lang w:val="en-US" w:eastAsia="zh-CN"/>
        </w:rPr>
        <w:t>1253.47</w:t>
      </w:r>
      <w:r>
        <w:rPr>
          <w:rFonts w:hint="default" w:ascii="Times New Roman" w:hAnsi="Times New Roman" w:eastAsia="方正仿宋简体" w:cs="Times New Roman"/>
          <w:color w:val="000000"/>
          <w:sz w:val="32"/>
          <w:szCs w:val="32"/>
        </w:rPr>
        <w:t>万元，</w:t>
      </w:r>
      <w:r>
        <w:rPr>
          <w:rFonts w:hint="default" w:ascii="Times New Roman" w:hAnsi="Times New Roman" w:eastAsia="方正仿宋简体" w:cs="Times New Roman"/>
          <w:color w:val="000000"/>
          <w:sz w:val="32"/>
          <w:szCs w:val="32"/>
          <w:lang w:val="en-US" w:eastAsia="zh-CN"/>
        </w:rPr>
        <w:t>占</w:t>
      </w:r>
      <w:r>
        <w:rPr>
          <w:rFonts w:hint="eastAsia" w:ascii="Times New Roman" w:hAnsi="Times New Roman" w:eastAsia="方正仿宋简体" w:cs="Times New Roman"/>
          <w:color w:val="000000"/>
          <w:sz w:val="32"/>
          <w:szCs w:val="32"/>
          <w:lang w:val="en-US" w:eastAsia="zh-CN"/>
        </w:rPr>
        <w:t>80.61</w:t>
      </w:r>
      <w:r>
        <w:rPr>
          <w:rFonts w:hint="default"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项目支出</w:t>
      </w:r>
      <w:r>
        <w:rPr>
          <w:rFonts w:hint="eastAsia" w:ascii="Times New Roman" w:hAnsi="Times New Roman" w:eastAsia="方正仿宋简体" w:cs="Times New Roman"/>
          <w:color w:val="000000"/>
          <w:sz w:val="32"/>
          <w:szCs w:val="32"/>
          <w:lang w:val="en-US" w:eastAsia="zh-CN"/>
        </w:rPr>
        <w:t>301.5</w:t>
      </w:r>
      <w:r>
        <w:rPr>
          <w:rFonts w:hint="default" w:ascii="Times New Roman" w:hAnsi="Times New Roman" w:eastAsia="方正仿宋简体" w:cs="Times New Roman"/>
          <w:color w:val="000000"/>
          <w:sz w:val="32"/>
          <w:szCs w:val="32"/>
        </w:rPr>
        <w:t>万元</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占</w:t>
      </w:r>
      <w:r>
        <w:rPr>
          <w:rFonts w:hint="eastAsia" w:ascii="Times New Roman" w:hAnsi="Times New Roman" w:eastAsia="方正仿宋简体" w:cs="Times New Roman"/>
          <w:color w:val="000000"/>
          <w:sz w:val="32"/>
          <w:szCs w:val="32"/>
          <w:lang w:val="en-US" w:eastAsia="zh-CN"/>
        </w:rPr>
        <w:t>19.39</w:t>
      </w:r>
      <w:r>
        <w:rPr>
          <w:rFonts w:hint="default"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auto"/>
          <w:sz w:val="32"/>
          <w:szCs w:val="32"/>
        </w:rPr>
        <w:t>。</w:t>
      </w:r>
    </w:p>
    <w:p w14:paraId="19F98705">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楷体简体" w:cs="Times New Roman"/>
          <w:color w:val="000000"/>
          <w:sz w:val="32"/>
          <w:szCs w:val="32"/>
          <w:lang w:eastAsia="zh-CN"/>
        </w:rPr>
      </w:pPr>
      <w:r>
        <w:rPr>
          <w:rFonts w:hint="default" w:ascii="Times New Roman" w:hAnsi="Times New Roman" w:eastAsia="方正楷体简体" w:cs="Times New Roman"/>
          <w:color w:val="000000"/>
          <w:sz w:val="32"/>
          <w:szCs w:val="32"/>
          <w:lang w:eastAsia="zh-CN"/>
        </w:rPr>
        <w:t>（一）基本支出情况</w:t>
      </w:r>
    </w:p>
    <w:p w14:paraId="44E51CD6">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基本支出是用于为保障机关正常运转、完成日常工作任务而发生的支出，包括人员经费和日公用经费。</w:t>
      </w:r>
    </w:p>
    <w:p w14:paraId="7792EE53">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color w:val="000000"/>
          <w:sz w:val="32"/>
          <w:szCs w:val="32"/>
          <w:lang w:val="en-US" w:eastAsia="zh-CN"/>
        </w:rPr>
        <w:t>市财政批复的基本支出年初预算为</w:t>
      </w:r>
      <w:r>
        <w:rPr>
          <w:rFonts w:hint="eastAsia" w:ascii="Times New Roman" w:hAnsi="Times New Roman" w:eastAsia="方正仿宋简体" w:cs="Times New Roman"/>
          <w:color w:val="000000"/>
          <w:sz w:val="32"/>
          <w:szCs w:val="32"/>
          <w:lang w:val="en-US" w:eastAsia="zh-CN"/>
        </w:rPr>
        <w:t>1135.07</w:t>
      </w:r>
      <w:r>
        <w:rPr>
          <w:rFonts w:hint="default" w:ascii="Times New Roman" w:hAnsi="Times New Roman" w:eastAsia="方正仿宋简体" w:cs="Times New Roman"/>
          <w:color w:val="000000"/>
          <w:sz w:val="32"/>
          <w:szCs w:val="32"/>
          <w:lang w:val="en-US" w:eastAsia="zh-CN"/>
        </w:rPr>
        <w:t>万元，年中调整追加</w:t>
      </w:r>
      <w:r>
        <w:rPr>
          <w:rFonts w:hint="eastAsia" w:ascii="Times New Roman" w:hAnsi="Times New Roman" w:eastAsia="方正仿宋简体" w:cs="Times New Roman"/>
          <w:color w:val="000000"/>
          <w:sz w:val="32"/>
          <w:szCs w:val="32"/>
          <w:lang w:val="en-US" w:eastAsia="zh-CN"/>
        </w:rPr>
        <w:t>118.4</w:t>
      </w:r>
      <w:r>
        <w:rPr>
          <w:rFonts w:hint="default" w:ascii="Times New Roman" w:hAnsi="Times New Roman" w:eastAsia="方正仿宋简体" w:cs="Times New Roman"/>
          <w:color w:val="000000"/>
          <w:sz w:val="32"/>
          <w:szCs w:val="32"/>
          <w:lang w:val="en-US" w:eastAsia="zh-CN"/>
        </w:rPr>
        <w:t>万元，本年实际支出</w:t>
      </w:r>
      <w:r>
        <w:rPr>
          <w:rFonts w:hint="eastAsia" w:ascii="Times New Roman" w:hAnsi="Times New Roman" w:eastAsia="方正仿宋简体" w:cs="Times New Roman"/>
          <w:color w:val="000000"/>
          <w:sz w:val="32"/>
          <w:szCs w:val="32"/>
          <w:lang w:val="en-US" w:eastAsia="zh-CN"/>
        </w:rPr>
        <w:t>1253.47</w:t>
      </w:r>
      <w:r>
        <w:rPr>
          <w:rFonts w:hint="default" w:ascii="Times New Roman" w:hAnsi="Times New Roman" w:eastAsia="方正仿宋简体" w:cs="Times New Roman"/>
          <w:color w:val="000000"/>
          <w:sz w:val="32"/>
          <w:szCs w:val="32"/>
        </w:rPr>
        <w:t>万元</w:t>
      </w:r>
      <w:r>
        <w:rPr>
          <w:rFonts w:hint="default" w:ascii="Times New Roman" w:hAnsi="Times New Roman" w:eastAsia="方正仿宋简体" w:cs="Times New Roman"/>
          <w:color w:val="000000"/>
          <w:sz w:val="32"/>
          <w:szCs w:val="32"/>
          <w:lang w:eastAsia="zh-CN"/>
        </w:rPr>
        <w:t>。</w:t>
      </w:r>
    </w:p>
    <w:p w14:paraId="79C41AF2">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val="en-US" w:eastAsia="zh-CN"/>
        </w:rPr>
        <w:t>按照经济科目划分，各项支出金额分别为</w:t>
      </w:r>
      <w:r>
        <w:rPr>
          <w:rFonts w:hint="default" w:ascii="Times New Roman" w:hAnsi="Times New Roman" w:eastAsia="方正仿宋简体" w:cs="Times New Roman"/>
          <w:color w:val="000000"/>
          <w:sz w:val="32"/>
          <w:szCs w:val="32"/>
        </w:rPr>
        <w:t>：工资福利支出</w:t>
      </w:r>
      <w:r>
        <w:rPr>
          <w:rFonts w:hint="eastAsia" w:ascii="Times New Roman" w:hAnsi="Times New Roman" w:eastAsia="方正仿宋简体" w:cs="Times New Roman"/>
          <w:color w:val="000000"/>
          <w:sz w:val="32"/>
          <w:szCs w:val="32"/>
          <w:lang w:val="en-US" w:eastAsia="zh-CN"/>
        </w:rPr>
        <w:t>899.69</w:t>
      </w:r>
      <w:r>
        <w:rPr>
          <w:rFonts w:hint="default" w:ascii="Times New Roman" w:hAnsi="Times New Roman" w:eastAsia="方正仿宋简体" w:cs="Times New Roman"/>
          <w:color w:val="000000"/>
          <w:sz w:val="32"/>
          <w:szCs w:val="32"/>
        </w:rPr>
        <w:t>万元</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商品和服务</w:t>
      </w:r>
      <w:r>
        <w:rPr>
          <w:rFonts w:hint="default" w:ascii="Times New Roman" w:hAnsi="Times New Roman" w:eastAsia="方正仿宋简体" w:cs="Times New Roman"/>
          <w:color w:val="000000"/>
          <w:sz w:val="32"/>
          <w:szCs w:val="32"/>
        </w:rPr>
        <w:t>支出</w:t>
      </w:r>
      <w:r>
        <w:rPr>
          <w:rFonts w:hint="eastAsia" w:ascii="Times New Roman" w:hAnsi="Times New Roman" w:eastAsia="方正仿宋简体" w:cs="Times New Roman"/>
          <w:color w:val="000000"/>
          <w:sz w:val="32"/>
          <w:szCs w:val="32"/>
          <w:lang w:val="en-US" w:eastAsia="zh-CN"/>
        </w:rPr>
        <w:t>150.26</w:t>
      </w:r>
      <w:r>
        <w:rPr>
          <w:rFonts w:hint="default" w:ascii="Times New Roman" w:hAnsi="Times New Roman" w:eastAsia="方正仿宋简体" w:cs="Times New Roman"/>
          <w:color w:val="000000"/>
          <w:sz w:val="32"/>
          <w:szCs w:val="32"/>
        </w:rPr>
        <w:t>万元</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对个人和家庭补助支出</w:t>
      </w:r>
      <w:r>
        <w:rPr>
          <w:rFonts w:hint="eastAsia" w:ascii="Times New Roman" w:hAnsi="Times New Roman" w:eastAsia="方正仿宋简体" w:cs="Times New Roman"/>
          <w:color w:val="000000"/>
          <w:sz w:val="32"/>
          <w:szCs w:val="32"/>
          <w:lang w:val="en-US" w:eastAsia="zh-CN"/>
        </w:rPr>
        <w:t>176.54</w:t>
      </w:r>
      <w:r>
        <w:rPr>
          <w:rFonts w:hint="default" w:ascii="Times New Roman" w:hAnsi="Times New Roman" w:eastAsia="方正仿宋简体" w:cs="Times New Roman"/>
          <w:color w:val="000000"/>
          <w:sz w:val="32"/>
          <w:szCs w:val="32"/>
        </w:rPr>
        <w:t>万元</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资本性支出</w:t>
      </w:r>
      <w:r>
        <w:rPr>
          <w:rFonts w:hint="eastAsia" w:ascii="Times New Roman" w:hAnsi="Times New Roman" w:eastAsia="方正仿宋简体" w:cs="Times New Roman"/>
          <w:color w:val="000000"/>
          <w:sz w:val="32"/>
          <w:szCs w:val="32"/>
          <w:lang w:val="en-US" w:eastAsia="zh-CN"/>
        </w:rPr>
        <w:t>26.98</w:t>
      </w:r>
      <w:r>
        <w:rPr>
          <w:rFonts w:hint="default" w:ascii="Times New Roman" w:hAnsi="Times New Roman" w:eastAsia="方正仿宋简体" w:cs="Times New Roman"/>
          <w:color w:val="000000"/>
          <w:sz w:val="32"/>
          <w:szCs w:val="32"/>
        </w:rPr>
        <w:t>万元</w:t>
      </w:r>
      <w:r>
        <w:rPr>
          <w:rFonts w:hint="default" w:ascii="Times New Roman" w:hAnsi="Times New Roman" w:eastAsia="方正仿宋简体" w:cs="Times New Roman"/>
          <w:color w:val="000000"/>
          <w:sz w:val="32"/>
          <w:szCs w:val="32"/>
          <w:lang w:eastAsia="zh-CN"/>
        </w:rPr>
        <w:t>。</w:t>
      </w:r>
    </w:p>
    <w:p w14:paraId="38A2B700">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方正楷体简体" w:cs="Times New Roman"/>
          <w:color w:val="auto"/>
          <w:sz w:val="32"/>
          <w:szCs w:val="32"/>
          <w:lang w:val="en-US" w:eastAsia="zh-CN"/>
        </w:rPr>
      </w:pPr>
      <w:r>
        <w:rPr>
          <w:rFonts w:hint="default" w:ascii="Times New Roman" w:hAnsi="Times New Roman" w:eastAsia="方正楷体简体" w:cs="Times New Roman"/>
          <w:color w:val="auto"/>
          <w:sz w:val="32"/>
          <w:szCs w:val="32"/>
          <w:lang w:eastAsia="zh-CN"/>
        </w:rPr>
        <w:t>（</w:t>
      </w:r>
      <w:r>
        <w:rPr>
          <w:rFonts w:hint="default" w:ascii="Times New Roman" w:hAnsi="Times New Roman" w:eastAsia="方正楷体简体" w:cs="Times New Roman"/>
          <w:color w:val="auto"/>
          <w:sz w:val="32"/>
          <w:szCs w:val="32"/>
          <w:lang w:val="en-US" w:eastAsia="zh-CN"/>
        </w:rPr>
        <w:t>二</w:t>
      </w:r>
      <w:r>
        <w:rPr>
          <w:rFonts w:hint="default" w:ascii="Times New Roman" w:hAnsi="Times New Roman" w:eastAsia="方正楷体简体" w:cs="Times New Roman"/>
          <w:color w:val="auto"/>
          <w:sz w:val="32"/>
          <w:szCs w:val="32"/>
          <w:lang w:eastAsia="zh-CN"/>
        </w:rPr>
        <w:t>）“</w:t>
      </w:r>
      <w:r>
        <w:rPr>
          <w:rFonts w:hint="default" w:ascii="Times New Roman" w:hAnsi="Times New Roman" w:eastAsia="方正楷体简体" w:cs="Times New Roman"/>
          <w:color w:val="auto"/>
          <w:sz w:val="32"/>
          <w:szCs w:val="32"/>
          <w:lang w:val="en-US" w:eastAsia="zh-CN"/>
        </w:rPr>
        <w:t>三公</w:t>
      </w:r>
      <w:r>
        <w:rPr>
          <w:rFonts w:hint="default" w:ascii="Times New Roman" w:hAnsi="Times New Roman" w:eastAsia="方正楷体简体" w:cs="Times New Roman"/>
          <w:color w:val="auto"/>
          <w:sz w:val="32"/>
          <w:szCs w:val="32"/>
          <w:lang w:eastAsia="zh-CN"/>
        </w:rPr>
        <w:t>”</w:t>
      </w:r>
      <w:r>
        <w:rPr>
          <w:rFonts w:hint="default" w:ascii="Times New Roman" w:hAnsi="Times New Roman" w:eastAsia="方正楷体简体" w:cs="Times New Roman"/>
          <w:color w:val="auto"/>
          <w:sz w:val="32"/>
          <w:szCs w:val="32"/>
          <w:lang w:val="en-US" w:eastAsia="zh-CN"/>
        </w:rPr>
        <w:t>经费情况</w:t>
      </w:r>
    </w:p>
    <w:p w14:paraId="3106496E">
      <w:pPr>
        <w:pStyle w:val="7"/>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w:t>
      </w:r>
      <w:r>
        <w:rPr>
          <w:rFonts w:hint="eastAsia" w:ascii="Times New Roman" w:hAnsi="Times New Roman" w:cs="Times New Roman"/>
          <w:lang w:val="en-US" w:eastAsia="zh-CN"/>
        </w:rPr>
        <w:t>4</w:t>
      </w:r>
      <w:r>
        <w:rPr>
          <w:rFonts w:hint="default" w:ascii="Times New Roman" w:hAnsi="Times New Roman" w:cs="Times New Roman"/>
          <w:lang w:val="en-US" w:eastAsia="zh-CN"/>
        </w:rPr>
        <w:t>年市财政批复“三公”经费年初预算数为</w:t>
      </w:r>
      <w:r>
        <w:rPr>
          <w:rFonts w:hint="eastAsia" w:ascii="Times New Roman" w:hAnsi="Times New Roman" w:cs="Times New Roman"/>
          <w:lang w:val="en-US" w:eastAsia="zh-CN"/>
        </w:rPr>
        <w:t>49</w:t>
      </w:r>
      <w:r>
        <w:rPr>
          <w:rFonts w:hint="default" w:ascii="Times New Roman" w:hAnsi="Times New Roman" w:cs="Times New Roman"/>
          <w:lang w:val="en-US" w:eastAsia="zh-CN"/>
        </w:rPr>
        <w:t>万元，其中：因公出国（境）费用0万元，公务接待费</w:t>
      </w:r>
      <w:r>
        <w:rPr>
          <w:rFonts w:hint="eastAsia" w:ascii="Times New Roman" w:hAnsi="Times New Roman" w:cs="Times New Roman"/>
          <w:lang w:val="en-US" w:eastAsia="zh-CN"/>
        </w:rPr>
        <w:t>10</w:t>
      </w:r>
      <w:r>
        <w:rPr>
          <w:rFonts w:hint="default" w:ascii="Times New Roman" w:hAnsi="Times New Roman" w:cs="Times New Roman"/>
          <w:lang w:val="en-US" w:eastAsia="zh-CN"/>
        </w:rPr>
        <w:t>万元，</w:t>
      </w:r>
      <w:r>
        <w:rPr>
          <w:rFonts w:hint="eastAsia" w:ascii="Times New Roman" w:hAnsi="Times New Roman" w:cs="Times New Roman"/>
          <w:lang w:val="en-US" w:eastAsia="zh-CN"/>
        </w:rPr>
        <w:t>公务用车运行维护费21万元，</w:t>
      </w:r>
      <w:r>
        <w:rPr>
          <w:rFonts w:hint="default" w:ascii="Times New Roman" w:hAnsi="Times New Roman" w:cs="Times New Roman"/>
          <w:lang w:val="en-US" w:eastAsia="zh-CN"/>
        </w:rPr>
        <w:t>公务用车购置</w:t>
      </w:r>
      <w:r>
        <w:rPr>
          <w:rFonts w:hint="eastAsia" w:ascii="Times New Roman" w:hAnsi="Times New Roman" w:cs="Times New Roman"/>
          <w:lang w:val="en-US" w:eastAsia="zh-CN"/>
        </w:rPr>
        <w:t>费18万</w:t>
      </w:r>
      <w:r>
        <w:rPr>
          <w:rFonts w:hint="default" w:ascii="Times New Roman" w:hAnsi="Times New Roman" w:cs="Times New Roman"/>
          <w:lang w:val="en-US" w:eastAsia="zh-CN"/>
        </w:rPr>
        <w:t>元。</w:t>
      </w:r>
    </w:p>
    <w:p w14:paraId="4FBEE022">
      <w:pPr>
        <w:pStyle w:val="7"/>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“三公”经费全年决算支出</w:t>
      </w:r>
      <w:r>
        <w:rPr>
          <w:rFonts w:hint="eastAsia" w:ascii="Times New Roman" w:hAnsi="Times New Roman" w:cs="Times New Roman"/>
          <w:lang w:val="en-US" w:eastAsia="zh-CN"/>
        </w:rPr>
        <w:t>43.41</w:t>
      </w:r>
      <w:r>
        <w:rPr>
          <w:rFonts w:hint="default" w:ascii="Times New Roman" w:hAnsi="Times New Roman" w:cs="Times New Roman"/>
          <w:lang w:val="en-US" w:eastAsia="zh-CN"/>
        </w:rPr>
        <w:t>万元，其中：因公出国（境）费用</w:t>
      </w:r>
      <w:r>
        <w:rPr>
          <w:rFonts w:hint="eastAsia" w:ascii="Times New Roman" w:hAnsi="Times New Roman" w:cs="Times New Roman"/>
          <w:lang w:val="en-US" w:eastAsia="zh-CN"/>
        </w:rPr>
        <w:t>5.93</w:t>
      </w:r>
      <w:r>
        <w:rPr>
          <w:rFonts w:hint="default" w:ascii="Times New Roman" w:hAnsi="Times New Roman" w:cs="Times New Roman"/>
          <w:lang w:val="en-US" w:eastAsia="zh-CN"/>
        </w:rPr>
        <w:t>万元，公务接待费</w:t>
      </w:r>
      <w:r>
        <w:rPr>
          <w:rFonts w:hint="eastAsia" w:ascii="Times New Roman" w:hAnsi="Times New Roman" w:cs="Times New Roman"/>
          <w:lang w:val="en-US" w:eastAsia="zh-CN"/>
        </w:rPr>
        <w:t>1.12</w:t>
      </w:r>
      <w:r>
        <w:rPr>
          <w:rFonts w:hint="default" w:ascii="Times New Roman" w:hAnsi="Times New Roman" w:cs="Times New Roman"/>
          <w:lang w:val="en-US" w:eastAsia="zh-CN"/>
        </w:rPr>
        <w:t>万元，公务用车运行</w:t>
      </w:r>
      <w:r>
        <w:rPr>
          <w:rFonts w:hint="eastAsia" w:ascii="Times New Roman" w:hAnsi="Times New Roman" w:cs="Times New Roman"/>
          <w:lang w:val="en-US" w:eastAsia="zh-CN"/>
        </w:rPr>
        <w:t>维护</w:t>
      </w:r>
      <w:r>
        <w:rPr>
          <w:rFonts w:hint="default" w:ascii="Times New Roman" w:hAnsi="Times New Roman" w:cs="Times New Roman"/>
          <w:lang w:val="en-US" w:eastAsia="zh-CN"/>
        </w:rPr>
        <w:t>费</w:t>
      </w:r>
      <w:r>
        <w:rPr>
          <w:rFonts w:hint="eastAsia" w:ascii="Times New Roman" w:hAnsi="Times New Roman" w:cs="Times New Roman"/>
          <w:lang w:val="en-US" w:eastAsia="zh-CN"/>
        </w:rPr>
        <w:t>11.37</w:t>
      </w:r>
      <w:r>
        <w:rPr>
          <w:rFonts w:hint="default" w:ascii="Times New Roman" w:hAnsi="Times New Roman" w:cs="Times New Roman"/>
          <w:lang w:val="en-US" w:eastAsia="zh-CN"/>
        </w:rPr>
        <w:t>万元，</w:t>
      </w:r>
      <w:r>
        <w:rPr>
          <w:rFonts w:hint="eastAsia" w:ascii="Times New Roman" w:hAnsi="Times New Roman" w:cs="Times New Roman"/>
          <w:lang w:val="en-US" w:eastAsia="zh-CN"/>
        </w:rPr>
        <w:t>公务用车购置费24.99万元。</w:t>
      </w:r>
      <w:r>
        <w:rPr>
          <w:rFonts w:hint="default" w:ascii="Times New Roman" w:hAnsi="Times New Roman" w:cs="Times New Roman"/>
          <w:lang w:val="en-US" w:eastAsia="zh-CN"/>
        </w:rPr>
        <w:t>较年初预算</w:t>
      </w:r>
      <w:r>
        <w:rPr>
          <w:rFonts w:hint="eastAsia" w:ascii="Times New Roman" w:hAnsi="Times New Roman" w:cs="Times New Roman"/>
          <w:lang w:val="en-US" w:eastAsia="zh-CN"/>
        </w:rPr>
        <w:t>减少5.59</w:t>
      </w:r>
      <w:r>
        <w:rPr>
          <w:rFonts w:hint="default" w:ascii="Times New Roman" w:hAnsi="Times New Roman" w:cs="Times New Roman"/>
          <w:lang w:val="en-US" w:eastAsia="zh-CN"/>
        </w:rPr>
        <w:t>万元</w:t>
      </w:r>
      <w:r>
        <w:rPr>
          <w:rFonts w:hint="eastAsia" w:ascii="Times New Roman" w:hAnsi="Times New Roman" w:cs="Times New Roman"/>
          <w:lang w:val="en-US" w:eastAsia="zh-CN"/>
        </w:rPr>
        <w:t>，</w:t>
      </w:r>
      <w:r>
        <w:rPr>
          <w:rFonts w:hint="default" w:ascii="Times New Roman" w:hAnsi="Times New Roman" w:cs="Times New Roman"/>
          <w:lang w:val="en-US" w:eastAsia="zh-CN"/>
        </w:rPr>
        <w:t>具体情况如下：202</w:t>
      </w:r>
      <w:r>
        <w:rPr>
          <w:rFonts w:hint="eastAsia" w:ascii="Times New Roman" w:hAnsi="Times New Roman" w:cs="Times New Roman"/>
          <w:lang w:val="en-US" w:eastAsia="zh-CN"/>
        </w:rPr>
        <w:t>4</w:t>
      </w:r>
      <w:r>
        <w:rPr>
          <w:rFonts w:hint="default" w:ascii="Times New Roman" w:hAnsi="Times New Roman" w:cs="Times New Roman"/>
          <w:lang w:val="en-US" w:eastAsia="zh-CN"/>
        </w:rPr>
        <w:t>年因公出国（境）费用预算0万元，全年</w:t>
      </w:r>
      <w:r>
        <w:rPr>
          <w:rFonts w:hint="eastAsia" w:ascii="Times New Roman" w:hAnsi="Times New Roman" w:cs="Times New Roman"/>
          <w:lang w:val="en-US" w:eastAsia="zh-CN"/>
        </w:rPr>
        <w:t>实际支出5.93万元，较预算增加5.93万元</w:t>
      </w:r>
      <w:r>
        <w:rPr>
          <w:rFonts w:hint="default" w:ascii="Times New Roman" w:hAnsi="Times New Roman" w:cs="Times New Roman"/>
          <w:lang w:val="en-US" w:eastAsia="zh-CN"/>
        </w:rPr>
        <w:t>；202</w:t>
      </w:r>
      <w:r>
        <w:rPr>
          <w:rFonts w:hint="eastAsia" w:ascii="Times New Roman" w:hAnsi="Times New Roman" w:cs="Times New Roman"/>
          <w:lang w:val="en-US" w:eastAsia="zh-CN"/>
        </w:rPr>
        <w:t>4</w:t>
      </w:r>
      <w:r>
        <w:rPr>
          <w:rFonts w:hint="default" w:ascii="Times New Roman" w:hAnsi="Times New Roman" w:cs="Times New Roman"/>
          <w:lang w:val="en-US" w:eastAsia="zh-CN"/>
        </w:rPr>
        <w:t>年公务接待费预算</w:t>
      </w:r>
      <w:r>
        <w:rPr>
          <w:rFonts w:hint="eastAsia" w:ascii="Times New Roman" w:hAnsi="Times New Roman" w:cs="Times New Roman"/>
          <w:lang w:val="en-US" w:eastAsia="zh-CN"/>
        </w:rPr>
        <w:t>10</w:t>
      </w:r>
      <w:r>
        <w:rPr>
          <w:rFonts w:hint="default" w:ascii="Times New Roman" w:hAnsi="Times New Roman" w:cs="Times New Roman"/>
          <w:lang w:val="en-US" w:eastAsia="zh-CN"/>
        </w:rPr>
        <w:t>万元，实际支出</w:t>
      </w:r>
      <w:r>
        <w:rPr>
          <w:rFonts w:hint="eastAsia" w:ascii="Times New Roman" w:hAnsi="Times New Roman" w:cs="Times New Roman"/>
          <w:lang w:val="en-US" w:eastAsia="zh-CN"/>
        </w:rPr>
        <w:t>1.12</w:t>
      </w:r>
      <w:r>
        <w:rPr>
          <w:rFonts w:hint="default" w:ascii="Times New Roman" w:hAnsi="Times New Roman" w:cs="Times New Roman"/>
          <w:lang w:val="en-US" w:eastAsia="zh-CN"/>
        </w:rPr>
        <w:t>万元，较预算减少</w:t>
      </w:r>
      <w:r>
        <w:rPr>
          <w:rFonts w:hint="eastAsia" w:ascii="Times New Roman" w:hAnsi="Times New Roman" w:cs="Times New Roman"/>
          <w:lang w:val="en-US" w:eastAsia="zh-CN"/>
        </w:rPr>
        <w:t>8.88</w:t>
      </w:r>
      <w:r>
        <w:rPr>
          <w:rFonts w:hint="default" w:ascii="Times New Roman" w:hAnsi="Times New Roman" w:cs="Times New Roman"/>
          <w:lang w:val="en-US" w:eastAsia="zh-CN"/>
        </w:rPr>
        <w:t>元；202</w:t>
      </w:r>
      <w:r>
        <w:rPr>
          <w:rFonts w:hint="eastAsia" w:ascii="Times New Roman" w:hAnsi="Times New Roman" w:cs="Times New Roman"/>
          <w:lang w:val="en-US" w:eastAsia="zh-CN"/>
        </w:rPr>
        <w:t>4</w:t>
      </w:r>
      <w:r>
        <w:rPr>
          <w:rFonts w:hint="default" w:ascii="Times New Roman" w:hAnsi="Times New Roman" w:cs="Times New Roman"/>
          <w:lang w:val="en-US" w:eastAsia="zh-CN"/>
        </w:rPr>
        <w:t>年我局公务车保有量为4台，202</w:t>
      </w:r>
      <w:r>
        <w:rPr>
          <w:rFonts w:hint="eastAsia" w:ascii="Times New Roman" w:hAnsi="Times New Roman" w:cs="Times New Roman"/>
          <w:lang w:val="en-US" w:eastAsia="zh-CN"/>
        </w:rPr>
        <w:t>4</w:t>
      </w:r>
      <w:r>
        <w:rPr>
          <w:rFonts w:hint="default" w:ascii="Times New Roman" w:hAnsi="Times New Roman" w:cs="Times New Roman"/>
          <w:lang w:val="en-US" w:eastAsia="zh-CN"/>
        </w:rPr>
        <w:t>年公务用车运行</w:t>
      </w:r>
      <w:r>
        <w:rPr>
          <w:rFonts w:hint="eastAsia" w:ascii="Times New Roman" w:hAnsi="Times New Roman" w:cs="Times New Roman"/>
          <w:lang w:val="en-US" w:eastAsia="zh-CN"/>
        </w:rPr>
        <w:t>维护</w:t>
      </w:r>
      <w:r>
        <w:rPr>
          <w:rFonts w:hint="default" w:ascii="Times New Roman" w:hAnsi="Times New Roman" w:cs="Times New Roman"/>
          <w:lang w:val="en-US" w:eastAsia="zh-CN"/>
        </w:rPr>
        <w:t>费预算</w:t>
      </w:r>
      <w:r>
        <w:rPr>
          <w:rFonts w:hint="eastAsia" w:ascii="Times New Roman" w:hAnsi="Times New Roman" w:cs="Times New Roman"/>
          <w:lang w:val="en-US" w:eastAsia="zh-CN"/>
        </w:rPr>
        <w:t>21</w:t>
      </w:r>
      <w:r>
        <w:rPr>
          <w:rFonts w:hint="default" w:ascii="Times New Roman" w:hAnsi="Times New Roman" w:cs="Times New Roman"/>
          <w:lang w:val="en-US" w:eastAsia="zh-CN"/>
        </w:rPr>
        <w:t>万元，实际支出</w:t>
      </w:r>
      <w:r>
        <w:rPr>
          <w:rFonts w:hint="eastAsia" w:ascii="Times New Roman" w:hAnsi="Times New Roman" w:cs="Times New Roman"/>
          <w:lang w:val="en-US" w:eastAsia="zh-CN"/>
        </w:rPr>
        <w:t>11.37</w:t>
      </w:r>
      <w:r>
        <w:rPr>
          <w:rFonts w:hint="default" w:ascii="Times New Roman" w:hAnsi="Times New Roman" w:cs="Times New Roman"/>
          <w:lang w:val="en-US" w:eastAsia="zh-CN"/>
        </w:rPr>
        <w:t>万元，</w:t>
      </w:r>
      <w:r>
        <w:rPr>
          <w:rFonts w:hint="eastAsia" w:ascii="Times New Roman" w:hAnsi="Times New Roman" w:cs="Times New Roman"/>
          <w:lang w:val="en-US" w:eastAsia="zh-CN"/>
        </w:rPr>
        <w:t>较预算减少9.63万元；2024年</w:t>
      </w:r>
      <w:r>
        <w:rPr>
          <w:rFonts w:hint="default" w:ascii="Times New Roman" w:hAnsi="Times New Roman" w:cs="Times New Roman"/>
          <w:lang w:val="en-US" w:eastAsia="zh-CN"/>
        </w:rPr>
        <w:t>公务用车购置费</w:t>
      </w:r>
      <w:r>
        <w:rPr>
          <w:rFonts w:hint="eastAsia" w:ascii="Times New Roman" w:hAnsi="Times New Roman" w:cs="Times New Roman"/>
          <w:lang w:val="en-US" w:eastAsia="zh-CN"/>
        </w:rPr>
        <w:t>预算18万元，全年实际支出24.99万元</w:t>
      </w:r>
      <w:r>
        <w:rPr>
          <w:rFonts w:hint="default" w:ascii="Times New Roman" w:hAnsi="Times New Roman" w:cs="Times New Roman"/>
          <w:lang w:val="en-US" w:eastAsia="zh-CN"/>
        </w:rPr>
        <w:t>，较预算增加</w:t>
      </w:r>
      <w:r>
        <w:rPr>
          <w:rFonts w:hint="eastAsia" w:ascii="Times New Roman" w:hAnsi="Times New Roman" w:cs="Times New Roman"/>
          <w:lang w:val="en-US" w:eastAsia="zh-CN"/>
        </w:rPr>
        <w:t>6.99</w:t>
      </w:r>
      <w:r>
        <w:rPr>
          <w:rFonts w:hint="default" w:ascii="Times New Roman" w:hAnsi="Times New Roman" w:cs="Times New Roman"/>
          <w:lang w:val="en-US" w:eastAsia="zh-CN"/>
        </w:rPr>
        <w:t>万元。</w:t>
      </w:r>
    </w:p>
    <w:p w14:paraId="07A4AE19">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楷体简体" w:cs="Times New Roman"/>
          <w:color w:val="000000"/>
          <w:sz w:val="32"/>
          <w:szCs w:val="32"/>
          <w:lang w:eastAsia="zh-CN"/>
        </w:rPr>
      </w:pPr>
      <w:r>
        <w:rPr>
          <w:rFonts w:hint="default" w:ascii="Times New Roman" w:hAnsi="Times New Roman" w:eastAsia="方正楷体简体" w:cs="Times New Roman"/>
          <w:color w:val="000000"/>
          <w:sz w:val="32"/>
          <w:szCs w:val="32"/>
          <w:lang w:eastAsia="zh-CN"/>
        </w:rPr>
        <w:t>（三）项目支出情况</w:t>
      </w:r>
    </w:p>
    <w:p w14:paraId="6F6FB166">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项目支出是行政单位为完成特定的工作任务或事业发展目标，在基本的预算支出外，财政预算专项安排的支出。</w:t>
      </w:r>
    </w:p>
    <w:p w14:paraId="0119A6C8">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202</w:t>
      </w:r>
      <w:r>
        <w:rPr>
          <w:rFonts w:hint="eastAsia"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lang w:val="en-US" w:eastAsia="zh-CN"/>
        </w:rPr>
        <w:t>年市财政批复的项目支出年初预算为</w:t>
      </w:r>
      <w:r>
        <w:rPr>
          <w:rFonts w:hint="eastAsia" w:ascii="Times New Roman" w:hAnsi="Times New Roman" w:eastAsia="方正仿宋简体" w:cs="Times New Roman"/>
          <w:color w:val="000000"/>
          <w:sz w:val="32"/>
          <w:szCs w:val="32"/>
          <w:lang w:val="en-US" w:eastAsia="zh-CN"/>
        </w:rPr>
        <w:t>49.3</w:t>
      </w:r>
      <w:r>
        <w:rPr>
          <w:rFonts w:hint="default" w:ascii="Times New Roman" w:hAnsi="Times New Roman" w:eastAsia="方正仿宋简体" w:cs="Times New Roman"/>
          <w:color w:val="000000"/>
          <w:sz w:val="32"/>
          <w:szCs w:val="32"/>
          <w:lang w:val="en-US" w:eastAsia="zh-CN"/>
        </w:rPr>
        <w:t>万元，本年结转及年中调整追加</w:t>
      </w:r>
      <w:r>
        <w:rPr>
          <w:rFonts w:hint="eastAsia" w:ascii="Times New Roman" w:hAnsi="Times New Roman" w:eastAsia="方正仿宋简体" w:cs="Times New Roman"/>
          <w:color w:val="000000"/>
          <w:sz w:val="32"/>
          <w:szCs w:val="32"/>
          <w:lang w:val="en-US" w:eastAsia="zh-CN"/>
        </w:rPr>
        <w:t>252.2</w:t>
      </w:r>
      <w:r>
        <w:rPr>
          <w:rFonts w:hint="default" w:ascii="Times New Roman" w:hAnsi="Times New Roman" w:eastAsia="方正仿宋简体" w:cs="Times New Roman"/>
          <w:color w:val="000000"/>
          <w:sz w:val="32"/>
          <w:szCs w:val="32"/>
          <w:lang w:val="en-US" w:eastAsia="zh-CN"/>
        </w:rPr>
        <w:t>万元，本年实际支出</w:t>
      </w:r>
      <w:r>
        <w:rPr>
          <w:rFonts w:hint="eastAsia" w:ascii="Times New Roman" w:hAnsi="Times New Roman" w:eastAsia="方正仿宋简体" w:cs="Times New Roman"/>
          <w:color w:val="000000"/>
          <w:sz w:val="32"/>
          <w:szCs w:val="32"/>
          <w:lang w:val="en-US" w:eastAsia="zh-CN"/>
        </w:rPr>
        <w:t>301.5</w:t>
      </w:r>
      <w:r>
        <w:rPr>
          <w:rFonts w:hint="default" w:ascii="Times New Roman" w:hAnsi="Times New Roman" w:eastAsia="方正仿宋简体" w:cs="Times New Roman"/>
          <w:color w:val="000000"/>
          <w:sz w:val="32"/>
          <w:szCs w:val="32"/>
          <w:lang w:val="en-US" w:eastAsia="zh-CN"/>
        </w:rPr>
        <w:t>万元。</w:t>
      </w:r>
    </w:p>
    <w:p w14:paraId="30CA69A2">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按经济科目划分，各项支出金额为：工资福利支出0万元，商品和服务支出</w:t>
      </w:r>
      <w:r>
        <w:rPr>
          <w:rFonts w:hint="eastAsia" w:ascii="Times New Roman" w:hAnsi="Times New Roman" w:eastAsia="方正仿宋简体" w:cs="Times New Roman"/>
          <w:color w:val="000000"/>
          <w:sz w:val="32"/>
          <w:szCs w:val="32"/>
          <w:lang w:val="en-US" w:eastAsia="zh-CN"/>
        </w:rPr>
        <w:t>300.77</w:t>
      </w:r>
      <w:r>
        <w:rPr>
          <w:rFonts w:hint="default" w:ascii="Times New Roman" w:hAnsi="Times New Roman" w:eastAsia="方正仿宋简体" w:cs="Times New Roman"/>
          <w:color w:val="000000"/>
          <w:sz w:val="32"/>
          <w:szCs w:val="32"/>
          <w:lang w:val="en-US" w:eastAsia="zh-CN"/>
        </w:rPr>
        <w:t>万元，对个人和家庭补助支出0万元，资本性支出</w:t>
      </w:r>
      <w:r>
        <w:rPr>
          <w:rFonts w:hint="eastAsia" w:ascii="Times New Roman" w:hAnsi="Times New Roman" w:eastAsia="方正仿宋简体" w:cs="Times New Roman"/>
          <w:color w:val="000000"/>
          <w:sz w:val="32"/>
          <w:szCs w:val="32"/>
          <w:lang w:val="en-US" w:eastAsia="zh-CN"/>
        </w:rPr>
        <w:t>0.73</w:t>
      </w:r>
      <w:r>
        <w:rPr>
          <w:rFonts w:hint="default" w:ascii="Times New Roman" w:hAnsi="Times New Roman" w:eastAsia="方正仿宋简体" w:cs="Times New Roman"/>
          <w:color w:val="000000"/>
          <w:sz w:val="32"/>
          <w:szCs w:val="32"/>
          <w:lang w:val="en-US" w:eastAsia="zh-CN"/>
        </w:rPr>
        <w:t>万元。</w:t>
      </w:r>
    </w:p>
    <w:p w14:paraId="787CA83B">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按支出功能科目划分，各项支出金额为：其他政府办公厅（室）及相关机构事务支出</w:t>
      </w:r>
      <w:r>
        <w:rPr>
          <w:rFonts w:hint="eastAsia" w:ascii="Times New Roman" w:hAnsi="Times New Roman" w:eastAsia="方正仿宋简体" w:cs="Times New Roman"/>
          <w:color w:val="000000"/>
          <w:sz w:val="32"/>
          <w:szCs w:val="32"/>
          <w:lang w:val="en-US" w:eastAsia="zh-CN"/>
        </w:rPr>
        <w:t>5</w:t>
      </w:r>
      <w:r>
        <w:rPr>
          <w:rFonts w:hint="default" w:ascii="Times New Roman" w:hAnsi="Times New Roman" w:eastAsia="方正仿宋简体" w:cs="Times New Roman"/>
          <w:color w:val="000000"/>
          <w:sz w:val="32"/>
          <w:szCs w:val="32"/>
          <w:lang w:val="en-US" w:eastAsia="zh-CN"/>
        </w:rPr>
        <w:t>万元，</w:t>
      </w:r>
      <w:r>
        <w:rPr>
          <w:rFonts w:hint="eastAsia" w:ascii="Times New Roman" w:hAnsi="Times New Roman" w:eastAsia="方正仿宋简体" w:cs="Times New Roman"/>
          <w:color w:val="000000"/>
          <w:sz w:val="32"/>
          <w:szCs w:val="32"/>
          <w:lang w:val="en-US" w:eastAsia="zh-CN"/>
        </w:rPr>
        <w:t>其他发展与改革事务支出35万元，</w:t>
      </w:r>
      <w:r>
        <w:rPr>
          <w:rFonts w:hint="default" w:ascii="Times New Roman" w:hAnsi="Times New Roman" w:eastAsia="方正仿宋简体" w:cs="Times New Roman"/>
          <w:color w:val="000000"/>
          <w:sz w:val="32"/>
          <w:szCs w:val="32"/>
          <w:lang w:val="en-US" w:eastAsia="zh-CN"/>
        </w:rPr>
        <w:t>一般行政管理事务支出</w:t>
      </w:r>
      <w:r>
        <w:rPr>
          <w:rFonts w:hint="eastAsia" w:ascii="Times New Roman" w:hAnsi="Times New Roman" w:eastAsia="方正仿宋简体" w:cs="Times New Roman"/>
          <w:color w:val="000000"/>
          <w:sz w:val="32"/>
          <w:szCs w:val="32"/>
          <w:lang w:val="en-US" w:eastAsia="zh-CN"/>
        </w:rPr>
        <w:t>8</w:t>
      </w:r>
      <w:r>
        <w:rPr>
          <w:rFonts w:hint="default" w:ascii="Times New Roman" w:hAnsi="Times New Roman" w:eastAsia="方正仿宋简体" w:cs="Times New Roman"/>
          <w:color w:val="000000"/>
          <w:sz w:val="32"/>
          <w:szCs w:val="32"/>
          <w:lang w:val="en-US" w:eastAsia="zh-CN"/>
        </w:rPr>
        <w:t>万元</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lang w:val="en-US" w:eastAsia="zh-CN"/>
        </w:rPr>
        <w:t>派驻派出机构</w:t>
      </w:r>
      <w:r>
        <w:rPr>
          <w:rFonts w:hint="eastAsia" w:ascii="Times New Roman" w:hAnsi="Times New Roman" w:eastAsia="方正仿宋简体" w:cs="Times New Roman"/>
          <w:color w:val="000000"/>
          <w:sz w:val="32"/>
          <w:szCs w:val="32"/>
          <w:lang w:val="en-US" w:eastAsia="zh-CN"/>
        </w:rPr>
        <w:t>8.22</w:t>
      </w:r>
      <w:r>
        <w:rPr>
          <w:rFonts w:hint="default" w:ascii="Times New Roman" w:hAnsi="Times New Roman" w:eastAsia="方正仿宋简体" w:cs="Times New Roman"/>
          <w:color w:val="000000"/>
          <w:sz w:val="32"/>
          <w:szCs w:val="32"/>
          <w:lang w:val="en-US" w:eastAsia="zh-CN"/>
        </w:rPr>
        <w:t>万元，</w:t>
      </w:r>
      <w:r>
        <w:rPr>
          <w:rFonts w:hint="eastAsia" w:ascii="Times New Roman" w:hAnsi="Times New Roman" w:eastAsia="方正仿宋简体" w:cs="Times New Roman"/>
          <w:color w:val="000000"/>
          <w:sz w:val="32"/>
          <w:szCs w:val="32"/>
          <w:lang w:val="en-US" w:eastAsia="zh-CN"/>
        </w:rPr>
        <w:t>引进人才费用34.53万元，其他环境保护管理事务支出3万元，城管执法3万元，其他农业农村支出5万元，其他交通运输支出2万元，</w:t>
      </w:r>
      <w:r>
        <w:rPr>
          <w:rFonts w:hint="default" w:ascii="Times New Roman" w:hAnsi="Times New Roman" w:eastAsia="方正仿宋简体" w:cs="Times New Roman"/>
          <w:color w:val="000000"/>
          <w:sz w:val="32"/>
          <w:szCs w:val="32"/>
          <w:lang w:val="en-US" w:eastAsia="zh-CN"/>
        </w:rPr>
        <w:t>其他制造业支出</w:t>
      </w:r>
      <w:r>
        <w:rPr>
          <w:rFonts w:hint="eastAsia" w:ascii="Times New Roman" w:hAnsi="Times New Roman" w:eastAsia="方正仿宋简体" w:cs="Times New Roman"/>
          <w:color w:val="000000"/>
          <w:sz w:val="32"/>
          <w:szCs w:val="32"/>
          <w:lang w:val="en-US" w:eastAsia="zh-CN"/>
        </w:rPr>
        <w:t>10</w:t>
      </w:r>
      <w:r>
        <w:rPr>
          <w:rFonts w:hint="default" w:ascii="Times New Roman" w:hAnsi="Times New Roman" w:eastAsia="方正仿宋简体" w:cs="Times New Roman"/>
          <w:color w:val="000000"/>
          <w:sz w:val="32"/>
          <w:szCs w:val="32"/>
          <w:lang w:val="en-US" w:eastAsia="zh-CN"/>
        </w:rPr>
        <w:t>万元，</w:t>
      </w:r>
      <w:r>
        <w:rPr>
          <w:rFonts w:hint="eastAsia" w:ascii="Times New Roman" w:hAnsi="Times New Roman" w:eastAsia="方正仿宋简体" w:cs="Times New Roman"/>
          <w:color w:val="000000"/>
          <w:sz w:val="32"/>
          <w:szCs w:val="32"/>
          <w:lang w:val="en-US" w:eastAsia="zh-CN"/>
        </w:rPr>
        <w:t>行政运行支出15万元，一般行政管理事务支出23万元，</w:t>
      </w:r>
      <w:r>
        <w:rPr>
          <w:rFonts w:hint="default" w:ascii="Times New Roman" w:hAnsi="Times New Roman" w:eastAsia="方正仿宋简体" w:cs="Times New Roman"/>
          <w:color w:val="000000"/>
          <w:sz w:val="32"/>
          <w:szCs w:val="32"/>
          <w:lang w:val="en-US" w:eastAsia="zh-CN"/>
        </w:rPr>
        <w:t>其他工业和信息产业监管支出</w:t>
      </w:r>
      <w:r>
        <w:rPr>
          <w:rFonts w:hint="eastAsia" w:ascii="Times New Roman" w:hAnsi="Times New Roman" w:eastAsia="方正仿宋简体" w:cs="Times New Roman"/>
          <w:color w:val="000000"/>
          <w:sz w:val="32"/>
          <w:szCs w:val="32"/>
          <w:lang w:val="en-US" w:eastAsia="zh-CN"/>
        </w:rPr>
        <w:t>71.23</w:t>
      </w:r>
      <w:r>
        <w:rPr>
          <w:rFonts w:hint="default" w:ascii="Times New Roman" w:hAnsi="Times New Roman" w:eastAsia="方正仿宋简体" w:cs="Times New Roman"/>
          <w:color w:val="000000"/>
          <w:sz w:val="32"/>
          <w:szCs w:val="32"/>
          <w:lang w:val="en-US" w:eastAsia="zh-CN"/>
        </w:rPr>
        <w:t>万元，其他资源勘探工业信息等</w:t>
      </w:r>
      <w:r>
        <w:rPr>
          <w:rFonts w:hint="eastAsia" w:ascii="Times New Roman" w:hAnsi="Times New Roman" w:eastAsia="方正仿宋简体" w:cs="Times New Roman"/>
          <w:color w:val="000000"/>
          <w:sz w:val="32"/>
          <w:szCs w:val="32"/>
          <w:lang w:val="en-US" w:eastAsia="zh-CN"/>
        </w:rPr>
        <w:t>73.52</w:t>
      </w:r>
      <w:r>
        <w:rPr>
          <w:rFonts w:hint="default" w:ascii="Times New Roman" w:hAnsi="Times New Roman" w:eastAsia="方正仿宋简体" w:cs="Times New Roman"/>
          <w:color w:val="000000"/>
          <w:sz w:val="32"/>
          <w:szCs w:val="32"/>
          <w:lang w:val="en-US" w:eastAsia="zh-CN"/>
        </w:rPr>
        <w:t>万元，其他</w:t>
      </w:r>
      <w:r>
        <w:rPr>
          <w:rFonts w:hint="eastAsia" w:ascii="Times New Roman" w:hAnsi="Times New Roman" w:eastAsia="方正仿宋简体" w:cs="Times New Roman"/>
          <w:color w:val="000000"/>
          <w:sz w:val="32"/>
          <w:szCs w:val="32"/>
          <w:lang w:val="en-US" w:eastAsia="zh-CN"/>
        </w:rPr>
        <w:t>自然资源事务支出5万元。</w:t>
      </w:r>
    </w:p>
    <w:p w14:paraId="13B5C747">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三、政府性基金预算支出情况</w:t>
      </w:r>
    </w:p>
    <w:p w14:paraId="153D2682">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本单位无政府性基金预算支出。</w:t>
      </w:r>
    </w:p>
    <w:p w14:paraId="3CD22327">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四、国有资本经营预算支出情况</w:t>
      </w:r>
    </w:p>
    <w:p w14:paraId="184DF31E">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本单位无国有资本经营预算支出。</w:t>
      </w:r>
    </w:p>
    <w:p w14:paraId="20C96C80">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五、社会保险基金预算支出情况</w:t>
      </w:r>
    </w:p>
    <w:p w14:paraId="171BF246">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本单位无社会保险基金预算支出。</w:t>
      </w:r>
    </w:p>
    <w:p w14:paraId="23744F87">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六</w:t>
      </w:r>
      <w:r>
        <w:rPr>
          <w:rFonts w:hint="default" w:ascii="Times New Roman" w:hAnsi="Times New Roman" w:eastAsia="黑体" w:cs="Times New Roman"/>
          <w:color w:val="000000"/>
          <w:sz w:val="32"/>
          <w:szCs w:val="32"/>
        </w:rPr>
        <w:t>、部门整体支出绩效情况</w:t>
      </w:r>
    </w:p>
    <w:p w14:paraId="6C6B3E72">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楷体简体" w:cs="Times New Roman"/>
          <w:color w:val="000000"/>
          <w:sz w:val="32"/>
          <w:szCs w:val="32"/>
          <w:lang w:val="en-US" w:eastAsia="zh-CN"/>
        </w:rPr>
      </w:pPr>
      <w:r>
        <w:rPr>
          <w:rFonts w:hint="default" w:ascii="Times New Roman" w:hAnsi="Times New Roman" w:eastAsia="方正楷体简体" w:cs="Times New Roman"/>
          <w:color w:val="000000"/>
          <w:sz w:val="32"/>
          <w:szCs w:val="32"/>
          <w:lang w:eastAsia="zh-CN"/>
        </w:rPr>
        <w:t>（一）</w:t>
      </w:r>
      <w:r>
        <w:rPr>
          <w:rFonts w:hint="default" w:ascii="Times New Roman" w:hAnsi="Times New Roman" w:eastAsia="方正楷体简体" w:cs="Times New Roman"/>
          <w:color w:val="000000"/>
          <w:sz w:val="32"/>
          <w:szCs w:val="32"/>
          <w:lang w:val="en-US" w:eastAsia="zh-CN"/>
        </w:rPr>
        <w:t>绩效评价组织情况</w:t>
      </w:r>
    </w:p>
    <w:p w14:paraId="06871CA4">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根据</w:t>
      </w:r>
      <w:r>
        <w:rPr>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color w:val="000000"/>
          <w:sz w:val="32"/>
          <w:szCs w:val="32"/>
          <w:lang w:eastAsia="zh-CN"/>
        </w:rPr>
        <w:t>益阳市财政局</w:t>
      </w:r>
      <w:r>
        <w:rPr>
          <w:rFonts w:hint="default" w:ascii="Times New Roman" w:hAnsi="Times New Roman" w:eastAsia="方正仿宋简体" w:cs="Times New Roman"/>
          <w:color w:val="000000"/>
          <w:sz w:val="32"/>
          <w:szCs w:val="32"/>
          <w:lang w:val="en-US" w:eastAsia="zh-CN"/>
        </w:rPr>
        <w:t>关于开展202</w:t>
      </w:r>
      <w:r>
        <w:rPr>
          <w:rFonts w:hint="eastAsia"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lang w:val="en-US" w:eastAsia="zh-CN"/>
        </w:rPr>
        <w:t>年度市级预算部门绩效自评和部门评价工作的通知</w:t>
      </w:r>
      <w:r>
        <w:rPr>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color w:val="000000"/>
          <w:sz w:val="32"/>
          <w:szCs w:val="32"/>
          <w:lang w:val="en-US" w:eastAsia="zh-CN"/>
        </w:rPr>
        <w:t>文件要求，我局本着实事求是的原则，通过核实数据、收集资料、归纳汇总、认真分析和客观评价，对本部门的整体支出进行了绩效自评。此次评价的对象包括本部门的基本支出和项目支出在内的部门整体支出，评价的范围为局本级。</w:t>
      </w:r>
    </w:p>
    <w:p w14:paraId="001E30F1">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楷体简体" w:cs="Times New Roman"/>
          <w:color w:val="000000"/>
          <w:sz w:val="32"/>
          <w:szCs w:val="32"/>
          <w:lang w:val="en-US" w:eastAsia="zh-CN"/>
        </w:rPr>
      </w:pP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二</w:t>
      </w: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部门职责履行情况</w:t>
      </w:r>
    </w:p>
    <w:p w14:paraId="248B6827">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方正仿宋简体" w:cs="Times New Roman"/>
          <w:i w:val="0"/>
          <w:iCs w:val="0"/>
          <w:caps w:val="0"/>
          <w:color w:val="auto"/>
          <w:spacing w:val="0"/>
          <w:sz w:val="32"/>
          <w:szCs w:val="32"/>
          <w:shd w:val="clear" w:color="auto" w:fill="FFFFFF"/>
        </w:rPr>
      </w:pPr>
      <w:r>
        <w:rPr>
          <w:rFonts w:hint="default" w:ascii="Times New Roman" w:hAnsi="Times New Roman" w:eastAsia="方正仿宋简体" w:cs="Times New Roman"/>
          <w:sz w:val="32"/>
          <w:szCs w:val="32"/>
          <w:lang w:val="en-US" w:eastAsia="zh-CN"/>
        </w:rPr>
        <w:t>202</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b w:val="0"/>
          <w:bCs w:val="0"/>
          <w:i w:val="0"/>
          <w:iCs w:val="0"/>
          <w:caps w:val="0"/>
          <w:color w:val="000000"/>
          <w:spacing w:val="0"/>
          <w:sz w:val="32"/>
          <w:szCs w:val="32"/>
          <w:shd w:val="clear" w:color="auto" w:fill="FFFFFF"/>
          <w:lang w:val="en-US" w:eastAsia="zh-CN"/>
        </w:rPr>
        <w:t>年，</w:t>
      </w:r>
      <w:r>
        <w:rPr>
          <w:rFonts w:hint="default" w:ascii="Times New Roman" w:hAnsi="Times New Roman" w:eastAsia="方正仿宋简体" w:cs="Times New Roman"/>
          <w:sz w:val="32"/>
          <w:szCs w:val="32"/>
          <w:lang w:val="en-US" w:eastAsia="zh-CN"/>
        </w:rPr>
        <w:t>在市委、市政府的坚强领导下，市工业和信息化局坚持以习近平新时代中国特色社会主义思想为指导，深入学习贯彻党的二十大和二十届二中、三中全会精神，全面落实省委、市委的部署要求，突出产业立市，培育发展新质生产力，加快推进新型工业化，各项工作取得了新进展新成效</w:t>
      </w:r>
      <w:r>
        <w:rPr>
          <w:rFonts w:hint="eastAsia" w:ascii="Times New Roman" w:hAnsi="Times New Roman" w:eastAsia="方正仿宋简体" w:cs="Times New Roman"/>
          <w:sz w:val="32"/>
          <w:szCs w:val="32"/>
          <w:lang w:val="en-US" w:eastAsia="zh-CN"/>
        </w:rPr>
        <w:t>。</w:t>
      </w:r>
    </w:p>
    <w:p w14:paraId="1782FC3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color w:val="auto"/>
          <w:sz w:val="32"/>
          <w:szCs w:val="32"/>
          <w:lang w:val="en-US" w:eastAsia="zh-CN"/>
        </w:rPr>
        <w:t>1.</w:t>
      </w:r>
      <w:r>
        <w:rPr>
          <w:rFonts w:hint="default" w:ascii="Times New Roman" w:hAnsi="Times New Roman" w:eastAsia="方正仿宋简体" w:cs="Times New Roman"/>
          <w:b/>
          <w:bCs/>
          <w:color w:val="000000"/>
          <w:sz w:val="32"/>
          <w:szCs w:val="32"/>
          <w:lang w:val="en-US" w:eastAsia="zh-CN"/>
        </w:rPr>
        <w:t>产业立市高位推进</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kern w:val="2"/>
          <w:sz w:val="32"/>
          <w:szCs w:val="32"/>
          <w:lang w:val="en-US" w:eastAsia="zh-CN" w:bidi="ar-SA"/>
        </w:rPr>
        <w:t>省市领导高度重视产业发展，2024年以来，省委省政府有关领导来益调研制造业企业超过5次，省工信厅主要领导12月份来益调研，省工信厅、省发改委、省科技厅等省直单位多次来益指导产业发展。市委市政府主要领导等10位市领导挂帅十大产业链链长，带头抓项目、争品牌、帮企业，先后30余次深入120多家企业调研，协调解决问题超130个。牵头编制了先进制造业政策27条，更加注重引导企业在科技创新、设备更新、品牌培育、数字化转型、绿色化转型、生产性服务业等赛道发力。</w:t>
      </w:r>
      <w:r>
        <w:rPr>
          <w:rFonts w:hint="eastAsia" w:ascii="Times New Roman" w:hAnsi="Times New Roman" w:eastAsia="方正仿宋简体" w:cs="Times New Roman"/>
          <w:kern w:val="2"/>
          <w:sz w:val="32"/>
          <w:szCs w:val="32"/>
          <w:lang w:val="en-US" w:eastAsia="zh-CN" w:bidi="ar-SA"/>
        </w:rPr>
        <w:t>市工业和信息化局</w:t>
      </w:r>
      <w:r>
        <w:rPr>
          <w:rFonts w:hint="default" w:ascii="Times New Roman" w:hAnsi="Times New Roman" w:eastAsia="方正仿宋简体" w:cs="Times New Roman"/>
          <w:kern w:val="2"/>
          <w:sz w:val="32"/>
          <w:szCs w:val="32"/>
          <w:lang w:val="en-US" w:eastAsia="zh-CN" w:bidi="ar-SA"/>
        </w:rPr>
        <w:t>协同后盾单位、承载园区组建十个产业链工作专班，定期动态更新行业分析报告、企业库、项目库、招商库、品牌培育库、政策清单、问题清单等基础台账。各县市区主要领导亲自抓工业，全市上下大抓产业的氛围浓厚。</w:t>
      </w:r>
    </w:p>
    <w:p w14:paraId="29AD93E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楷体简体" w:cs="Times New Roman"/>
          <w:b/>
          <w:bCs/>
          <w:color w:val="000000"/>
          <w:sz w:val="32"/>
          <w:szCs w:val="32"/>
          <w:lang w:val="en-US" w:eastAsia="zh-CN"/>
        </w:rPr>
      </w:pPr>
      <w:r>
        <w:rPr>
          <w:rFonts w:hint="default" w:ascii="Times New Roman" w:hAnsi="Times New Roman" w:eastAsia="方正仿宋简体" w:cs="Times New Roman"/>
          <w:b/>
          <w:bCs/>
          <w:color w:val="auto"/>
          <w:sz w:val="32"/>
          <w:szCs w:val="32"/>
          <w:lang w:val="en-US" w:eastAsia="zh-CN"/>
        </w:rPr>
        <w:t>2.</w:t>
      </w:r>
      <w:r>
        <w:rPr>
          <w:rFonts w:hint="eastAsia" w:ascii="Times New Roman" w:hAnsi="Times New Roman" w:eastAsia="方正仿宋简体" w:cs="Times New Roman"/>
          <w:b/>
          <w:bCs/>
          <w:color w:val="auto"/>
          <w:sz w:val="32"/>
          <w:szCs w:val="32"/>
          <w:lang w:val="en-US" w:eastAsia="zh-CN"/>
        </w:rPr>
        <w:t>链群建设有力有效</w:t>
      </w:r>
      <w:r>
        <w:rPr>
          <w:rFonts w:hint="default" w:ascii="Times New Roman" w:hAnsi="Times New Roman" w:eastAsia="方正仿宋简体" w:cs="Times New Roman"/>
          <w:b/>
          <w:bCs/>
          <w:color w:val="auto"/>
          <w:sz w:val="32"/>
          <w:szCs w:val="32"/>
          <w:lang w:val="en-US" w:eastAsia="zh-CN"/>
        </w:rPr>
        <w:t>。</w:t>
      </w:r>
      <w:r>
        <w:rPr>
          <w:rFonts w:hint="eastAsia" w:ascii="Times New Roman" w:hAnsi="Times New Roman" w:eastAsia="方正仿宋简体" w:cs="Times New Roman"/>
          <w:sz w:val="32"/>
          <w:szCs w:val="32"/>
          <w:lang w:val="en-US" w:eastAsia="zh-CN"/>
        </w:rPr>
        <w:t>全市</w:t>
      </w:r>
      <w:r>
        <w:rPr>
          <w:rFonts w:hint="default" w:ascii="Times New Roman" w:hAnsi="Times New Roman" w:eastAsia="方正仿宋简体" w:cs="Times New Roman"/>
          <w:kern w:val="2"/>
          <w:sz w:val="32"/>
          <w:szCs w:val="32"/>
          <w:lang w:val="en-US" w:eastAsia="zh-CN" w:bidi="ar-SA"/>
        </w:rPr>
        <w:t>五大战略性产业集群产值</w:t>
      </w:r>
      <w:r>
        <w:rPr>
          <w:rFonts w:hint="eastAsia" w:ascii="Times New Roman" w:hAnsi="Times New Roman" w:eastAsia="方正仿宋简体" w:cs="Times New Roman"/>
          <w:kern w:val="2"/>
          <w:sz w:val="32"/>
          <w:szCs w:val="32"/>
          <w:lang w:val="en-US" w:eastAsia="zh-CN" w:bidi="ar-SA"/>
        </w:rPr>
        <w:t>平均</w:t>
      </w:r>
      <w:r>
        <w:rPr>
          <w:rFonts w:hint="default" w:ascii="Times New Roman" w:hAnsi="Times New Roman" w:eastAsia="方正仿宋简体" w:cs="Times New Roman"/>
          <w:kern w:val="2"/>
          <w:sz w:val="32"/>
          <w:szCs w:val="32"/>
          <w:lang w:val="en-US" w:eastAsia="zh-CN" w:bidi="ar-SA"/>
        </w:rPr>
        <w:t>增长</w:t>
      </w:r>
      <w:r>
        <w:rPr>
          <w:rFonts w:hint="eastAsia" w:ascii="Times New Roman" w:hAnsi="Times New Roman" w:eastAsia="方正仿宋简体" w:cs="Times New Roman"/>
          <w:kern w:val="2"/>
          <w:sz w:val="32"/>
          <w:szCs w:val="32"/>
          <w:lang w:val="en-US" w:eastAsia="zh-CN" w:bidi="ar-SA"/>
        </w:rPr>
        <w:t>8.8</w:t>
      </w:r>
      <w:r>
        <w:rPr>
          <w:rFonts w:hint="default" w:ascii="Times New Roman" w:hAnsi="Times New Roman" w:eastAsia="方正仿宋简体" w:cs="Times New Roman"/>
          <w:kern w:val="2"/>
          <w:sz w:val="32"/>
          <w:szCs w:val="32"/>
          <w:lang w:val="en-US" w:eastAsia="zh-CN" w:bidi="ar-SA"/>
        </w:rPr>
        <w:t>%，占全市规模工业总产值比重</w:t>
      </w:r>
      <w:r>
        <w:rPr>
          <w:rFonts w:hint="eastAsia" w:ascii="Times New Roman" w:hAnsi="Times New Roman" w:eastAsia="方正仿宋简体" w:cs="Times New Roman"/>
          <w:kern w:val="2"/>
          <w:sz w:val="32"/>
          <w:szCs w:val="32"/>
          <w:lang w:val="en-US" w:eastAsia="zh-CN" w:bidi="ar-SA"/>
        </w:rPr>
        <w:t>78.1</w:t>
      </w:r>
      <w:r>
        <w:rPr>
          <w:rFonts w:hint="default" w:ascii="Times New Roman" w:hAnsi="Times New Roman" w:eastAsia="方正仿宋简体" w:cs="Times New Roman"/>
          <w:kern w:val="2"/>
          <w:sz w:val="32"/>
          <w:szCs w:val="32"/>
          <w:lang w:val="en-US" w:eastAsia="zh-CN" w:bidi="ar-SA"/>
        </w:rPr>
        <w:t>%</w:t>
      </w:r>
      <w:r>
        <w:rPr>
          <w:rFonts w:hint="eastAsia" w:ascii="Times New Roman" w:hAnsi="Times New Roman" w:eastAsia="方正仿宋简体" w:cs="Times New Roman"/>
          <w:kern w:val="2"/>
          <w:sz w:val="32"/>
          <w:szCs w:val="32"/>
          <w:lang w:val="en-US" w:eastAsia="zh-CN" w:bidi="ar-SA"/>
        </w:rPr>
        <w:t>，</w:t>
      </w:r>
      <w:r>
        <w:rPr>
          <w:rFonts w:hint="eastAsia" w:ascii="Times New Roman" w:hAnsi="Times New Roman" w:eastAsia="方正仿宋简体" w:cs="Times New Roman"/>
          <w:sz w:val="32"/>
          <w:szCs w:val="32"/>
          <w:lang w:val="en-US" w:eastAsia="zh-CN"/>
        </w:rPr>
        <w:t>其中食品加工、新材料、电子信息、装备制造产值分别增长10.9%、10%、9.3%、6.1%</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十大产业链产值</w:t>
      </w:r>
      <w:r>
        <w:rPr>
          <w:rFonts w:hint="eastAsia" w:ascii="Times New Roman" w:hAnsi="Times New Roman" w:eastAsia="方正仿宋简体" w:cs="Times New Roman"/>
          <w:kern w:val="2"/>
          <w:sz w:val="32"/>
          <w:szCs w:val="32"/>
          <w:lang w:val="en-US" w:eastAsia="zh-CN" w:bidi="ar-SA"/>
        </w:rPr>
        <w:t>平均</w:t>
      </w:r>
      <w:r>
        <w:rPr>
          <w:rFonts w:hint="default" w:ascii="Times New Roman" w:hAnsi="Times New Roman" w:eastAsia="方正仿宋简体" w:cs="Times New Roman"/>
          <w:kern w:val="2"/>
          <w:sz w:val="32"/>
          <w:szCs w:val="32"/>
          <w:lang w:val="en-US" w:eastAsia="zh-CN" w:bidi="ar-SA"/>
        </w:rPr>
        <w:t>增长</w:t>
      </w:r>
      <w:r>
        <w:rPr>
          <w:rFonts w:hint="eastAsia" w:ascii="Times New Roman" w:hAnsi="Times New Roman" w:eastAsia="方正仿宋简体" w:cs="Times New Roman"/>
          <w:kern w:val="2"/>
          <w:sz w:val="32"/>
          <w:szCs w:val="32"/>
          <w:lang w:val="en-US" w:eastAsia="zh-CN" w:bidi="ar-SA"/>
        </w:rPr>
        <w:t>5.4</w:t>
      </w:r>
      <w:r>
        <w:rPr>
          <w:rFonts w:hint="default" w:ascii="Times New Roman" w:hAnsi="Times New Roman" w:eastAsia="方正仿宋简体" w:cs="Times New Roman"/>
          <w:kern w:val="2"/>
          <w:sz w:val="32"/>
          <w:szCs w:val="32"/>
          <w:lang w:val="en-US" w:eastAsia="zh-CN" w:bidi="ar-SA"/>
        </w:rPr>
        <w:t>%</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其中船舶制造、电容器、先进储能材料、食品加工（黑茶制造）产业链</w:t>
      </w:r>
      <w:r>
        <w:rPr>
          <w:rFonts w:hint="eastAsia" w:ascii="Times New Roman" w:hAnsi="Times New Roman" w:eastAsia="方正仿宋简体" w:cs="Times New Roman"/>
          <w:kern w:val="2"/>
          <w:sz w:val="32"/>
          <w:szCs w:val="32"/>
          <w:lang w:val="en-US" w:eastAsia="zh-CN" w:bidi="ar-SA"/>
        </w:rPr>
        <w:t>产值</w:t>
      </w:r>
      <w:r>
        <w:rPr>
          <w:rFonts w:hint="default" w:ascii="Times New Roman" w:hAnsi="Times New Roman" w:eastAsia="方正仿宋简体" w:cs="Times New Roman"/>
          <w:kern w:val="2"/>
          <w:sz w:val="32"/>
          <w:szCs w:val="32"/>
          <w:lang w:val="en-US" w:eastAsia="zh-CN" w:bidi="ar-SA"/>
        </w:rPr>
        <w:t>分别增长18.7%、12.5%、9.9%、8.1%。</w:t>
      </w:r>
      <w:r>
        <w:rPr>
          <w:rFonts w:hint="default" w:ascii="Times New Roman" w:hAnsi="Times New Roman" w:eastAsia="方正仿宋简体" w:cs="Times New Roman"/>
          <w:color w:val="auto"/>
          <w:sz w:val="32"/>
          <w:szCs w:val="32"/>
          <w:u w:val="none"/>
          <w:lang w:val="en-US" w:eastAsia="zh-CN"/>
        </w:rPr>
        <w:t>黑茶制造被认定为国家级中小企业特色产业集群（全市累计2个、全省累计15个）；碳基材料被认定为省级集群（全市累计4个）；</w:t>
      </w:r>
      <w:r>
        <w:rPr>
          <w:rFonts w:hint="default" w:ascii="Times New Roman" w:hAnsi="Times New Roman" w:eastAsia="方正仿宋简体" w:cs="Times New Roman"/>
          <w:kern w:val="2"/>
          <w:sz w:val="32"/>
          <w:szCs w:val="32"/>
          <w:lang w:val="en-US" w:eastAsia="zh-CN" w:bidi="ar-SA"/>
        </w:rPr>
        <w:t>稻虾精深加工纳入省级集群培育对象。</w:t>
      </w:r>
    </w:p>
    <w:p w14:paraId="28C56F0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color w:val="auto"/>
          <w:sz w:val="32"/>
          <w:szCs w:val="32"/>
          <w:u w:val="none"/>
          <w:lang w:val="en-US" w:eastAsia="zh-CN"/>
        </w:rPr>
      </w:pPr>
      <w:r>
        <w:rPr>
          <w:rFonts w:hint="default" w:ascii="Times New Roman" w:hAnsi="Times New Roman" w:eastAsia="方正仿宋简体" w:cs="Times New Roman"/>
          <w:b/>
          <w:bCs/>
          <w:color w:val="auto"/>
          <w:sz w:val="32"/>
          <w:szCs w:val="32"/>
          <w:lang w:val="en-US" w:eastAsia="zh-CN"/>
        </w:rPr>
        <w:t>3.</w:t>
      </w:r>
      <w:r>
        <w:rPr>
          <w:rFonts w:hint="eastAsia" w:ascii="Times New Roman" w:hAnsi="Times New Roman" w:eastAsia="方正仿宋简体" w:cs="Times New Roman"/>
          <w:b/>
          <w:bCs/>
          <w:color w:val="auto"/>
          <w:sz w:val="32"/>
          <w:szCs w:val="32"/>
          <w:lang w:val="en-US" w:eastAsia="zh-CN"/>
        </w:rPr>
        <w:t>科技攻关取得突破。</w:t>
      </w:r>
      <w:r>
        <w:rPr>
          <w:rFonts w:hint="default" w:ascii="Times New Roman" w:hAnsi="Times New Roman" w:eastAsia="方正仿宋简体" w:cs="Times New Roman"/>
          <w:b w:val="0"/>
          <w:bCs w:val="0"/>
          <w:sz w:val="32"/>
          <w:szCs w:val="32"/>
          <w:lang w:val="en-US" w:eastAsia="zh-CN"/>
        </w:rPr>
        <w:t>引导企业加强技术攻关、打造创新平台、深化产学研合作、推进科技成果转化，助推企业提升核心竞争力。比如，信维电科成功研发了0603-226、0402-106等系列高端MLCC产品；宇晶机器碳化硅装备开发项目被纳入省级制造业关键产品</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揭榜挂帅</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项目；金博氢能、艾华集团、金硅科技、铠欣新材分别突破了燃料电池材料、高比容电子铝箔、硅基负极材料、碳化硅涂层零部件等核心技术。</w:t>
      </w:r>
      <w:r>
        <w:rPr>
          <w:rFonts w:hint="default" w:ascii="Times New Roman" w:hAnsi="Times New Roman" w:eastAsia="方正仿宋简体" w:cs="Times New Roman"/>
          <w:color w:val="auto"/>
          <w:sz w:val="32"/>
          <w:szCs w:val="32"/>
          <w:u w:val="none"/>
          <w:lang w:val="en-US" w:eastAsia="zh-CN"/>
        </w:rPr>
        <w:t>全市48家企业与中南大学等11家科研院校开展联合技术攻关；奥士康、金博股份获省级新材料中试平台；同创普润等9家企业获省级企业技术中心。</w:t>
      </w:r>
    </w:p>
    <w:p w14:paraId="50759AD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color w:val="auto"/>
          <w:sz w:val="32"/>
          <w:szCs w:val="32"/>
          <w:u w:val="none"/>
          <w:lang w:val="en-US" w:eastAsia="zh-CN"/>
        </w:rPr>
      </w:pPr>
      <w:r>
        <w:rPr>
          <w:rFonts w:hint="default" w:ascii="Times New Roman" w:hAnsi="Times New Roman" w:eastAsia="方正仿宋简体" w:cs="Times New Roman"/>
          <w:b/>
          <w:bCs/>
          <w:color w:val="auto"/>
          <w:sz w:val="32"/>
          <w:szCs w:val="32"/>
          <w:lang w:val="en-US" w:eastAsia="zh-CN"/>
        </w:rPr>
        <w:t>4.</w:t>
      </w:r>
      <w:r>
        <w:rPr>
          <w:rFonts w:hint="eastAsia" w:ascii="Times New Roman" w:hAnsi="Times New Roman" w:eastAsia="方正仿宋简体" w:cs="Times New Roman"/>
          <w:b/>
          <w:bCs/>
          <w:color w:val="auto"/>
          <w:sz w:val="32"/>
          <w:szCs w:val="32"/>
          <w:lang w:val="en-US" w:eastAsia="zh-CN"/>
        </w:rPr>
        <w:t>重点项目有序推进</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color w:val="auto"/>
          <w:sz w:val="32"/>
          <w:szCs w:val="32"/>
          <w:u w:val="none"/>
          <w:lang w:val="en-US" w:eastAsia="zh-CN"/>
        </w:rPr>
        <w:t>加强项目实时调度、跟踪服务和督查考核，推动项目开工、投产、达产。全市工业项目新签约242个、新开工199个、新投产176个；市级十大产业项目完成投资60.85亿元，为年度计划投资的132.0%；234个市级重点工业项目完成投资229.31亿元，为全年目标任务的118.2%。比如，碳谷产业基地项目（二、三期）2024年计划投资9亿元，已完成投资7.18亿元，其中：年产10万吨高纯碳粉制备项目一期5万吨基本达产，预计全年产值3.5亿元；京舟股份年产2000吨碳纳米管粉体材料生产项目一期500吨已满产，二期1500吨的第一条线已投产，预计全年产值1亿元以上。全市新型电力系统建设完成投资16.3亿元。新建5G基站956个，完成投资1.71亿元。</w:t>
      </w:r>
    </w:p>
    <w:p w14:paraId="4690897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color w:val="auto"/>
          <w:spacing w:val="0"/>
          <w:sz w:val="32"/>
          <w:szCs w:val="32"/>
          <w:u w:val="none"/>
          <w:lang w:val="en-US" w:eastAsia="zh-CN"/>
        </w:rPr>
      </w:pPr>
      <w:r>
        <w:rPr>
          <w:rFonts w:hint="default" w:ascii="Times New Roman" w:hAnsi="Times New Roman" w:eastAsia="方正仿宋简体" w:cs="Times New Roman"/>
          <w:b/>
          <w:bCs/>
          <w:color w:val="auto"/>
          <w:sz w:val="32"/>
          <w:szCs w:val="32"/>
          <w:lang w:val="en-US" w:eastAsia="zh-CN"/>
        </w:rPr>
        <w:t>5.</w:t>
      </w:r>
      <w:r>
        <w:rPr>
          <w:rFonts w:hint="eastAsia" w:ascii="Times New Roman" w:hAnsi="Times New Roman" w:eastAsia="方正仿宋简体" w:cs="Times New Roman"/>
          <w:b/>
          <w:bCs/>
          <w:color w:val="auto"/>
          <w:sz w:val="32"/>
          <w:szCs w:val="32"/>
          <w:lang w:val="en-US" w:eastAsia="zh-CN"/>
        </w:rPr>
        <w:t>实数融合步伐加快</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color w:val="auto"/>
          <w:kern w:val="2"/>
          <w:sz w:val="32"/>
          <w:szCs w:val="32"/>
          <w:u w:val="none"/>
          <w:lang w:val="en-US" w:eastAsia="zh-CN" w:bidi="ar-SA"/>
        </w:rPr>
        <w:t>举办了全市第二届</w:t>
      </w:r>
      <w:r>
        <w:rPr>
          <w:rFonts w:hint="eastAsia" w:ascii="Times New Roman" w:hAnsi="Times New Roman" w:eastAsia="方正仿宋简体" w:cs="Times New Roman"/>
          <w:color w:val="auto"/>
          <w:kern w:val="2"/>
          <w:sz w:val="32"/>
          <w:szCs w:val="32"/>
          <w:u w:val="none"/>
          <w:lang w:val="en-US" w:eastAsia="zh-CN" w:bidi="ar-SA"/>
        </w:rPr>
        <w:t>“</w:t>
      </w:r>
      <w:r>
        <w:rPr>
          <w:rFonts w:hint="default" w:ascii="Times New Roman" w:hAnsi="Times New Roman" w:eastAsia="方正仿宋简体" w:cs="Times New Roman"/>
          <w:color w:val="auto"/>
          <w:kern w:val="2"/>
          <w:sz w:val="32"/>
          <w:szCs w:val="32"/>
          <w:u w:val="none"/>
          <w:lang w:val="en-US" w:eastAsia="zh-CN" w:bidi="ar-SA"/>
        </w:rPr>
        <w:t>智赋益阳 万企腾飞</w:t>
      </w:r>
      <w:r>
        <w:rPr>
          <w:rFonts w:hint="eastAsia" w:ascii="Times New Roman" w:hAnsi="Times New Roman" w:eastAsia="方正仿宋简体" w:cs="Times New Roman"/>
          <w:color w:val="auto"/>
          <w:kern w:val="2"/>
          <w:sz w:val="32"/>
          <w:szCs w:val="32"/>
          <w:u w:val="none"/>
          <w:lang w:val="en-US" w:eastAsia="zh-CN" w:bidi="ar-SA"/>
        </w:rPr>
        <w:t>”</w:t>
      </w:r>
      <w:r>
        <w:rPr>
          <w:rFonts w:hint="default" w:ascii="Times New Roman" w:hAnsi="Times New Roman" w:eastAsia="方正仿宋简体" w:cs="Times New Roman"/>
          <w:color w:val="auto"/>
          <w:kern w:val="2"/>
          <w:sz w:val="32"/>
          <w:szCs w:val="32"/>
          <w:u w:val="none"/>
          <w:lang w:val="en-US" w:eastAsia="zh-CN" w:bidi="ar-SA"/>
        </w:rPr>
        <w:t>专题培训会，着力引导企业开展数字化、网络化、智能化改造。2024年，全市</w:t>
      </w:r>
      <w:r>
        <w:rPr>
          <w:rFonts w:hint="default" w:ascii="Times New Roman" w:hAnsi="Times New Roman" w:eastAsia="方正仿宋简体" w:cs="Times New Roman"/>
          <w:color w:val="auto"/>
          <w:sz w:val="32"/>
          <w:szCs w:val="32"/>
          <w:u w:val="none"/>
          <w:lang w:val="en-US" w:eastAsia="zh-CN"/>
        </w:rPr>
        <w:t>新增上云企业7230家、上平台企业594家、智能制造企业345家、智能制造生产线（车间）509条、智能工位3288个；华翔翔能、昱丰电气被认定为省级智能制造系统解决方案提供商；福德电气、万京源被认定为智能制造标杆企业（车间）；奥士康入选</w:t>
      </w:r>
      <w:r>
        <w:rPr>
          <w:rFonts w:hint="eastAsia" w:ascii="Times New Roman" w:hAnsi="Times New Roman" w:eastAsia="方正仿宋简体" w:cs="Times New Roman"/>
          <w:color w:val="auto"/>
          <w:sz w:val="32"/>
          <w:szCs w:val="32"/>
          <w:u w:val="none"/>
          <w:lang w:val="en-US" w:eastAsia="zh-CN"/>
        </w:rPr>
        <w:t>“</w:t>
      </w:r>
      <w:r>
        <w:rPr>
          <w:rFonts w:hint="default" w:ascii="Times New Roman" w:hAnsi="Times New Roman" w:eastAsia="方正仿宋简体" w:cs="Times New Roman"/>
          <w:color w:val="auto"/>
          <w:sz w:val="32"/>
          <w:szCs w:val="32"/>
          <w:u w:val="none"/>
          <w:lang w:val="en-US" w:eastAsia="zh-CN"/>
        </w:rPr>
        <w:t>智赋万企</w:t>
      </w:r>
      <w:r>
        <w:rPr>
          <w:rFonts w:hint="eastAsia" w:ascii="Times New Roman" w:hAnsi="Times New Roman" w:eastAsia="方正仿宋简体" w:cs="Times New Roman"/>
          <w:color w:val="auto"/>
          <w:sz w:val="32"/>
          <w:szCs w:val="32"/>
          <w:u w:val="none"/>
          <w:lang w:val="en-US" w:eastAsia="zh-CN"/>
        </w:rPr>
        <w:t>”</w:t>
      </w:r>
      <w:r>
        <w:rPr>
          <w:rFonts w:hint="default" w:ascii="Times New Roman" w:hAnsi="Times New Roman" w:eastAsia="方正仿宋简体" w:cs="Times New Roman"/>
          <w:color w:val="auto"/>
          <w:sz w:val="32"/>
          <w:szCs w:val="32"/>
          <w:u w:val="none"/>
          <w:lang w:val="en-US" w:eastAsia="zh-CN"/>
        </w:rPr>
        <w:t>典型案例；7个项目入选制造业数字化转型标杆项目。</w:t>
      </w:r>
    </w:p>
    <w:p w14:paraId="0A52BB5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color w:val="auto"/>
          <w:sz w:val="32"/>
          <w:szCs w:val="32"/>
          <w:lang w:val="en-US" w:eastAsia="zh-CN"/>
        </w:rPr>
        <w:t>6.</w:t>
      </w:r>
      <w:r>
        <w:rPr>
          <w:rFonts w:hint="eastAsia" w:ascii="Times New Roman" w:hAnsi="Times New Roman" w:eastAsia="方正仿宋简体" w:cs="Times New Roman"/>
          <w:b/>
          <w:bCs/>
          <w:color w:val="auto"/>
          <w:sz w:val="32"/>
          <w:szCs w:val="32"/>
          <w:lang w:val="en-US" w:eastAsia="zh-CN"/>
        </w:rPr>
        <w:t>优质企业梯次培育</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val="0"/>
          <w:bCs/>
          <w:color w:val="auto"/>
          <w:kern w:val="0"/>
          <w:sz w:val="32"/>
          <w:szCs w:val="32"/>
          <w:lang w:val="en-US" w:eastAsia="zh-CN"/>
        </w:rPr>
        <w:t>牵头编制了《益阳籍在外企业家名录库（第一批）》，共统计益阳籍在外企业家116人，企业总营收超过2300亿元，</w:t>
      </w:r>
      <w:r>
        <w:rPr>
          <w:rFonts w:hint="eastAsia" w:ascii="Times New Roman" w:hAnsi="Times New Roman" w:eastAsia="方正仿宋简体" w:cs="Times New Roman"/>
          <w:b w:val="0"/>
          <w:bCs/>
          <w:color w:val="auto"/>
          <w:kern w:val="0"/>
          <w:sz w:val="32"/>
          <w:szCs w:val="32"/>
          <w:lang w:val="en-US" w:eastAsia="zh-CN"/>
        </w:rPr>
        <w:t>“</w:t>
      </w:r>
      <w:r>
        <w:rPr>
          <w:rFonts w:hint="default" w:ascii="Times New Roman" w:hAnsi="Times New Roman" w:eastAsia="方正仿宋简体" w:cs="Times New Roman"/>
          <w:sz w:val="32"/>
          <w:szCs w:val="32"/>
          <w:lang w:val="en-US" w:eastAsia="zh-CN"/>
        </w:rPr>
        <w:t>益阳之外还有一个益阳</w:t>
      </w:r>
      <w:r>
        <w:rPr>
          <w:rFonts w:hint="eastAsia" w:ascii="Times New Roman" w:hAnsi="Times New Roman" w:eastAsia="方正仿宋简体" w:cs="Times New Roman"/>
          <w:b w:val="0"/>
          <w:bCs/>
          <w:color w:val="auto"/>
          <w:kern w:val="0"/>
          <w:sz w:val="32"/>
          <w:szCs w:val="32"/>
          <w:lang w:val="en-US" w:eastAsia="zh-CN"/>
        </w:rPr>
        <w:t>”</w:t>
      </w:r>
      <w:r>
        <w:rPr>
          <w:rFonts w:hint="default" w:ascii="Times New Roman" w:hAnsi="Times New Roman" w:eastAsia="方正仿宋简体" w:cs="Times New Roman"/>
          <w:b w:val="0"/>
          <w:bCs/>
          <w:color w:val="auto"/>
          <w:kern w:val="0"/>
          <w:sz w:val="32"/>
          <w:szCs w:val="32"/>
          <w:lang w:val="en-US" w:eastAsia="zh-CN"/>
        </w:rPr>
        <w:t>的观点被市委主要领导在益商天下发展联盟第四次大会上引用。引导企业加入</w:t>
      </w:r>
      <w:r>
        <w:rPr>
          <w:rFonts w:hint="eastAsia" w:ascii="Times New Roman" w:hAnsi="Times New Roman" w:eastAsia="方正仿宋简体" w:cs="Times New Roman"/>
          <w:b w:val="0"/>
          <w:bCs/>
          <w:color w:val="auto"/>
          <w:kern w:val="0"/>
          <w:sz w:val="32"/>
          <w:szCs w:val="32"/>
          <w:lang w:val="en-US" w:eastAsia="zh-CN"/>
        </w:rPr>
        <w:t>“</w:t>
      </w:r>
      <w:r>
        <w:rPr>
          <w:rFonts w:hint="default" w:ascii="Times New Roman" w:hAnsi="Times New Roman" w:eastAsia="方正仿宋简体" w:cs="Times New Roman"/>
          <w:b w:val="0"/>
          <w:bCs/>
          <w:color w:val="auto"/>
          <w:kern w:val="0"/>
          <w:sz w:val="32"/>
          <w:szCs w:val="32"/>
          <w:lang w:val="en-US" w:eastAsia="zh-CN"/>
        </w:rPr>
        <w:t>三类500强</w:t>
      </w:r>
      <w:r>
        <w:rPr>
          <w:rFonts w:hint="eastAsia" w:ascii="Times New Roman" w:hAnsi="Times New Roman" w:eastAsia="方正仿宋简体" w:cs="Times New Roman"/>
          <w:b w:val="0"/>
          <w:bCs/>
          <w:color w:val="auto"/>
          <w:kern w:val="0"/>
          <w:sz w:val="32"/>
          <w:szCs w:val="32"/>
          <w:lang w:val="en-US" w:eastAsia="zh-CN"/>
        </w:rPr>
        <w:t>”</w:t>
      </w:r>
      <w:r>
        <w:rPr>
          <w:rFonts w:hint="default" w:ascii="Times New Roman" w:hAnsi="Times New Roman" w:eastAsia="方正仿宋简体" w:cs="Times New Roman"/>
          <w:b w:val="0"/>
          <w:bCs/>
          <w:color w:val="auto"/>
          <w:kern w:val="0"/>
          <w:sz w:val="32"/>
          <w:szCs w:val="32"/>
          <w:lang w:val="en-US" w:eastAsia="zh-CN"/>
        </w:rPr>
        <w:t>供应链，比如：跻身比亚迪、华为、三一、中联供应链分别达23家、22家、7家、6家；金博股份为小米汽车、比亚迪、广汽供应碳陶刹车盘；科力远镍氢汽车动力电池进入丰田供应链。对集群培育开展</w:t>
      </w:r>
      <w:r>
        <w:rPr>
          <w:rFonts w:hint="eastAsia" w:ascii="Times New Roman" w:hAnsi="Times New Roman" w:eastAsia="方正仿宋简体" w:cs="Times New Roman"/>
          <w:b w:val="0"/>
          <w:bCs/>
          <w:color w:val="auto"/>
          <w:kern w:val="0"/>
          <w:sz w:val="32"/>
          <w:szCs w:val="32"/>
          <w:lang w:val="en-US" w:eastAsia="zh-CN"/>
        </w:rPr>
        <w:t>“</w:t>
      </w:r>
      <w:r>
        <w:rPr>
          <w:rFonts w:hint="default" w:ascii="Times New Roman" w:hAnsi="Times New Roman" w:eastAsia="方正仿宋简体" w:cs="Times New Roman"/>
          <w:b w:val="0"/>
          <w:bCs/>
          <w:color w:val="auto"/>
          <w:kern w:val="0"/>
          <w:sz w:val="32"/>
          <w:szCs w:val="32"/>
          <w:lang w:val="en-US" w:eastAsia="zh-CN"/>
        </w:rPr>
        <w:t>一县一提示</w:t>
      </w:r>
      <w:r>
        <w:rPr>
          <w:rFonts w:hint="eastAsia" w:ascii="Times New Roman" w:hAnsi="Times New Roman" w:eastAsia="方正仿宋简体" w:cs="Times New Roman"/>
          <w:b w:val="0"/>
          <w:bCs/>
          <w:color w:val="auto"/>
          <w:kern w:val="0"/>
          <w:sz w:val="32"/>
          <w:szCs w:val="32"/>
          <w:lang w:val="en-US" w:eastAsia="zh-CN"/>
        </w:rPr>
        <w:t>”</w:t>
      </w:r>
      <w:r>
        <w:rPr>
          <w:rFonts w:hint="default" w:ascii="Times New Roman" w:hAnsi="Times New Roman" w:eastAsia="方正仿宋简体" w:cs="Times New Roman"/>
          <w:b w:val="0"/>
          <w:bCs/>
          <w:color w:val="auto"/>
          <w:kern w:val="0"/>
          <w:sz w:val="32"/>
          <w:szCs w:val="32"/>
          <w:lang w:val="en-US" w:eastAsia="zh-CN"/>
        </w:rPr>
        <w:t>，建立了单项冠军、专精特新、三品标杆、数字化、绿色化等品牌的后备企业培育库。2024年，</w:t>
      </w:r>
      <w:r>
        <w:rPr>
          <w:rFonts w:hint="default" w:ascii="Times New Roman" w:hAnsi="Times New Roman" w:eastAsia="方正仿宋简体" w:cs="Times New Roman"/>
          <w:kern w:val="2"/>
          <w:sz w:val="32"/>
          <w:szCs w:val="32"/>
          <w:lang w:val="en-US" w:eastAsia="zh-CN" w:bidi="ar-SA"/>
        </w:rPr>
        <w:t>新增国家级专精特新</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小巨人</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3家（总数30家）、省级制造业单项冠军9家（总数23家）、省级专精特新中小企业80家（总数282家）。</w:t>
      </w:r>
    </w:p>
    <w:p w14:paraId="46837BF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val="0"/>
          <w:bCs w:val="0"/>
          <w:color w:val="auto"/>
          <w:kern w:val="2"/>
          <w:sz w:val="32"/>
          <w:szCs w:val="32"/>
          <w:u w:val="none"/>
          <w:lang w:val="en-US" w:eastAsia="zh-CN"/>
        </w:rPr>
      </w:pPr>
      <w:r>
        <w:rPr>
          <w:rFonts w:hint="default" w:ascii="Times New Roman" w:hAnsi="Times New Roman" w:eastAsia="方正仿宋简体" w:cs="Times New Roman"/>
          <w:b/>
          <w:bCs/>
          <w:color w:val="auto"/>
          <w:kern w:val="2"/>
          <w:sz w:val="32"/>
          <w:szCs w:val="32"/>
          <w:lang w:val="en-US" w:eastAsia="zh-CN" w:bidi="ar-SA"/>
        </w:rPr>
        <w:t>7.</w:t>
      </w:r>
      <w:r>
        <w:rPr>
          <w:rFonts w:hint="eastAsia" w:ascii="Times New Roman" w:hAnsi="Times New Roman" w:eastAsia="方正仿宋简体" w:cs="Times New Roman"/>
          <w:b/>
          <w:bCs/>
          <w:color w:val="auto"/>
          <w:kern w:val="2"/>
          <w:sz w:val="32"/>
          <w:szCs w:val="32"/>
          <w:lang w:val="en-US" w:eastAsia="zh-CN" w:bidi="ar-SA"/>
        </w:rPr>
        <w:t>惠企政策直达快兑</w:t>
      </w:r>
      <w:r>
        <w:rPr>
          <w:rFonts w:hint="default" w:ascii="Times New Roman" w:hAnsi="Times New Roman" w:eastAsia="方正仿宋简体" w:cs="Times New Roman"/>
          <w:b/>
          <w:bCs/>
          <w:color w:val="auto"/>
          <w:kern w:val="2"/>
          <w:sz w:val="32"/>
          <w:szCs w:val="32"/>
          <w:lang w:val="en-US" w:eastAsia="zh-CN" w:bidi="ar-SA"/>
        </w:rPr>
        <w:t>。</w:t>
      </w:r>
      <w:r>
        <w:rPr>
          <w:rFonts w:hint="default" w:ascii="Times New Roman" w:hAnsi="Times New Roman" w:eastAsia="方正仿宋简体" w:cs="Times New Roman"/>
          <w:b w:val="0"/>
          <w:bCs w:val="0"/>
          <w:color w:val="auto"/>
          <w:kern w:val="2"/>
          <w:sz w:val="32"/>
          <w:szCs w:val="32"/>
          <w:u w:val="none"/>
          <w:lang w:val="en-US" w:eastAsia="zh-CN"/>
        </w:rPr>
        <w:t>2024年，组织企业端政策培训613场，企业政策服务平台线上推送惠企政策信息52000多次，推动企业对惠企政策应知尽知。市工业和信息化局牵头完成立项争资1.35亿元。全市47个项目纳入工信部技术改造和设备更新储备项目库，包装超长期特别国债项目6个（争取资金8406万元），其中金博股份获得超长期特别国债资金3591万元。制造业贷款余额220.65亿元，同比增长</w:t>
      </w:r>
      <w:r>
        <w:rPr>
          <w:rFonts w:hint="default" w:ascii="Times New Roman" w:hAnsi="Times New Roman" w:eastAsia="方正仿宋简体" w:cs="Times New Roman"/>
          <w:b w:val="0"/>
          <w:bCs w:val="0"/>
          <w:color w:val="000000"/>
          <w:kern w:val="2"/>
          <w:sz w:val="32"/>
          <w:szCs w:val="32"/>
          <w:u w:val="none"/>
          <w:lang w:val="en-US" w:eastAsia="zh-CN"/>
        </w:rPr>
        <w:t>36.22</w:t>
      </w:r>
      <w:r>
        <w:rPr>
          <w:rFonts w:hint="default" w:ascii="Times New Roman" w:hAnsi="Times New Roman" w:eastAsia="方正仿宋简体" w:cs="Times New Roman"/>
          <w:b w:val="0"/>
          <w:bCs w:val="0"/>
          <w:color w:val="auto"/>
          <w:kern w:val="2"/>
          <w:sz w:val="32"/>
          <w:szCs w:val="32"/>
          <w:u w:val="none"/>
          <w:lang w:val="en-US" w:eastAsia="zh-CN"/>
        </w:rPr>
        <w:t>%；支持企业科技创新和制造业发展方面减免税费14.88亿元；为企业节约办电成本1.08亿元、减轻社保负担1.13亿元；企业端新增博士5名、硕士61名。</w:t>
      </w:r>
    </w:p>
    <w:p w14:paraId="2C39339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bCs/>
          <w:color w:val="auto"/>
          <w:kern w:val="2"/>
          <w:sz w:val="32"/>
          <w:szCs w:val="32"/>
          <w:lang w:val="en-US" w:eastAsia="zh-CN" w:bidi="ar-SA"/>
        </w:rPr>
        <w:t>8.</w:t>
      </w:r>
      <w:r>
        <w:rPr>
          <w:rFonts w:hint="eastAsia" w:ascii="Times New Roman" w:hAnsi="Times New Roman" w:eastAsia="方正仿宋简体" w:cs="Times New Roman"/>
          <w:b/>
          <w:bCs/>
          <w:color w:val="auto"/>
          <w:kern w:val="2"/>
          <w:sz w:val="32"/>
          <w:szCs w:val="32"/>
          <w:lang w:val="en-US" w:eastAsia="zh-CN" w:bidi="ar-SA"/>
        </w:rPr>
        <w:t>营商环境持续提升</w:t>
      </w:r>
      <w:r>
        <w:rPr>
          <w:rFonts w:hint="default" w:ascii="Times New Roman" w:hAnsi="Times New Roman" w:eastAsia="方正仿宋简体" w:cs="Times New Roman"/>
          <w:b/>
          <w:bCs/>
          <w:color w:val="auto"/>
          <w:kern w:val="2"/>
          <w:sz w:val="32"/>
          <w:szCs w:val="32"/>
          <w:lang w:val="en-US" w:eastAsia="zh-CN" w:bidi="ar-SA"/>
        </w:rPr>
        <w:t>。</w:t>
      </w:r>
      <w:r>
        <w:rPr>
          <w:rFonts w:hint="default" w:ascii="Times New Roman" w:hAnsi="Times New Roman" w:eastAsia="方正仿宋简体" w:cs="Times New Roman"/>
          <w:sz w:val="32"/>
          <w:szCs w:val="32"/>
          <w:lang w:val="en-US" w:eastAsia="zh-CN"/>
        </w:rPr>
        <w:t>持续开展</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送解优</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行动，创新开展</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121工作法</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，收集交办企业问题1315个，解决率达96.7%。2024年，</w:t>
      </w:r>
      <w:r>
        <w:rPr>
          <w:rFonts w:hint="default" w:ascii="Times New Roman" w:hAnsi="Times New Roman" w:eastAsia="方正仿宋简体" w:cs="Times New Roman"/>
          <w:b w:val="0"/>
          <w:bCs w:val="0"/>
          <w:sz w:val="32"/>
          <w:szCs w:val="32"/>
          <w:u w:val="none"/>
          <w:lang w:val="en-US" w:eastAsia="zh-CN"/>
        </w:rPr>
        <w:t>优化营商环境工作在省级主流媒体宣传报道48次，</w:t>
      </w:r>
      <w:r>
        <w:rPr>
          <w:rFonts w:hint="default" w:ascii="Times New Roman" w:hAnsi="Times New Roman" w:eastAsia="方正仿宋简体" w:cs="Times New Roman"/>
          <w:b w:val="0"/>
          <w:bCs w:val="0"/>
          <w:sz w:val="32"/>
          <w:szCs w:val="32"/>
          <w:lang w:val="en-US" w:eastAsia="zh-CN"/>
        </w:rPr>
        <w:t>比如：</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121工作法</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被湖南日报、新湖南、省政府门户</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两重两新</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专栏、省工信厅</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两重两新</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专栏等重点推介；电容器、碳基材料、PCB、黑茶制造等产业多次被央视、湖南卫视、湖南日报宣传报道。联合市政府督查室对各县市区落实常态化助企纾困的相关督查建议获市政府主要领导肯定性批示。</w:t>
      </w:r>
    </w:p>
    <w:p w14:paraId="14D027B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9.中心工作高效落实。</w:t>
      </w:r>
      <w:r>
        <w:rPr>
          <w:rFonts w:hint="default" w:ascii="Times New Roman" w:hAnsi="Times New Roman" w:eastAsia="方正仿宋简体" w:cs="Times New Roman"/>
          <w:sz w:val="32"/>
          <w:szCs w:val="32"/>
          <w:lang w:val="en-US" w:eastAsia="zh-CN"/>
        </w:rPr>
        <w:t>高效办结了市委市政府主要领导等有关市领导批示指示16件，比如，牵头起草了</w:t>
      </w:r>
      <w:r>
        <w:rPr>
          <w:rFonts w:hint="default" w:ascii="Times New Roman" w:hAnsi="Times New Roman" w:eastAsia="方正仿宋简体" w:cs="Times New Roman"/>
          <w:kern w:val="2"/>
          <w:sz w:val="32"/>
          <w:szCs w:val="32"/>
          <w:lang w:val="en-US" w:eastAsia="zh-CN" w:bidi="ar-SA"/>
        </w:rPr>
        <w:t>新型工业化行动方案；组织研究了省人大益阳代表团《关于支持益阳特色优势产业集群发展的建议》的回复意见；</w:t>
      </w:r>
      <w:r>
        <w:rPr>
          <w:rFonts w:hint="default" w:ascii="Times New Roman" w:hAnsi="Times New Roman" w:eastAsia="方正仿宋简体" w:cs="Times New Roman"/>
          <w:sz w:val="32"/>
          <w:szCs w:val="32"/>
          <w:lang w:val="en-US" w:eastAsia="zh-CN"/>
        </w:rPr>
        <w:t>深入开展了圣泉集团、校园之星、汉创生物、东方电气、绿色甲醇、兴湘集团等重大产业项目前期论证工作。</w:t>
      </w:r>
      <w:r>
        <w:rPr>
          <w:rFonts w:hint="default" w:ascii="Times New Roman" w:hAnsi="Times New Roman" w:eastAsia="方正仿宋简体" w:cs="Times New Roman"/>
          <w:b w:val="0"/>
          <w:bCs w:val="0"/>
          <w:color w:val="auto"/>
          <w:kern w:val="0"/>
          <w:sz w:val="32"/>
          <w:szCs w:val="32"/>
          <w:lang w:val="en-US" w:eastAsia="zh-CN" w:bidi="ar-SA"/>
        </w:rPr>
        <w:t>认真贯彻中小企业促进</w:t>
      </w:r>
      <w:r>
        <w:rPr>
          <w:rFonts w:hint="eastAsia" w:ascii="Times New Roman" w:hAnsi="Times New Roman" w:eastAsia="方正仿宋简体" w:cs="Times New Roman"/>
          <w:b w:val="0"/>
          <w:bCs w:val="0"/>
          <w:color w:val="auto"/>
          <w:kern w:val="0"/>
          <w:sz w:val="32"/>
          <w:szCs w:val="32"/>
          <w:lang w:val="en-US" w:eastAsia="zh-CN" w:bidi="ar-SA"/>
        </w:rPr>
        <w:t>“</w:t>
      </w:r>
      <w:r>
        <w:rPr>
          <w:rFonts w:hint="default" w:ascii="Times New Roman" w:hAnsi="Times New Roman" w:eastAsia="方正仿宋简体" w:cs="Times New Roman"/>
          <w:b w:val="0"/>
          <w:bCs w:val="0"/>
          <w:color w:val="auto"/>
          <w:kern w:val="0"/>
          <w:sz w:val="32"/>
          <w:szCs w:val="32"/>
          <w:lang w:val="en-US" w:eastAsia="zh-CN" w:bidi="ar-SA"/>
        </w:rPr>
        <w:t>一法一办法</w:t>
      </w:r>
      <w:r>
        <w:rPr>
          <w:rFonts w:hint="eastAsia" w:ascii="Times New Roman" w:hAnsi="Times New Roman" w:eastAsia="方正仿宋简体" w:cs="Times New Roman"/>
          <w:b w:val="0"/>
          <w:bCs w:val="0"/>
          <w:color w:val="auto"/>
          <w:kern w:val="0"/>
          <w:sz w:val="32"/>
          <w:szCs w:val="32"/>
          <w:lang w:val="en-US" w:eastAsia="zh-CN" w:bidi="ar-SA"/>
        </w:rPr>
        <w:t>”</w:t>
      </w:r>
      <w:r>
        <w:rPr>
          <w:rFonts w:hint="default" w:ascii="Times New Roman" w:hAnsi="Times New Roman" w:eastAsia="方正仿宋简体" w:cs="Times New Roman"/>
          <w:b w:val="0"/>
          <w:bCs w:val="0"/>
          <w:color w:val="auto"/>
          <w:kern w:val="0"/>
          <w:sz w:val="32"/>
          <w:szCs w:val="32"/>
          <w:lang w:val="en-US" w:eastAsia="zh-CN" w:bidi="ar-SA"/>
        </w:rPr>
        <w:t>、科技成果转化</w:t>
      </w:r>
      <w:r>
        <w:rPr>
          <w:rFonts w:hint="eastAsia" w:ascii="Times New Roman" w:hAnsi="Times New Roman" w:eastAsia="方正仿宋简体" w:cs="Times New Roman"/>
          <w:b w:val="0"/>
          <w:bCs w:val="0"/>
          <w:color w:val="auto"/>
          <w:kern w:val="0"/>
          <w:sz w:val="32"/>
          <w:szCs w:val="32"/>
          <w:lang w:val="en-US" w:eastAsia="zh-CN" w:bidi="ar-SA"/>
        </w:rPr>
        <w:t>“</w:t>
      </w:r>
      <w:r>
        <w:rPr>
          <w:rFonts w:hint="default" w:ascii="Times New Roman" w:hAnsi="Times New Roman" w:eastAsia="方正仿宋简体" w:cs="Times New Roman"/>
          <w:b w:val="0"/>
          <w:bCs w:val="0"/>
          <w:color w:val="auto"/>
          <w:kern w:val="0"/>
          <w:sz w:val="32"/>
          <w:szCs w:val="32"/>
          <w:lang w:val="en-US" w:eastAsia="zh-CN" w:bidi="ar-SA"/>
        </w:rPr>
        <w:t>一法一办法</w:t>
      </w:r>
      <w:r>
        <w:rPr>
          <w:rFonts w:hint="eastAsia" w:ascii="Times New Roman" w:hAnsi="Times New Roman" w:eastAsia="方正仿宋简体" w:cs="Times New Roman"/>
          <w:b w:val="0"/>
          <w:bCs w:val="0"/>
          <w:color w:val="auto"/>
          <w:kern w:val="0"/>
          <w:sz w:val="32"/>
          <w:szCs w:val="32"/>
          <w:lang w:val="en-US" w:eastAsia="zh-CN" w:bidi="ar-SA"/>
        </w:rPr>
        <w:t>”</w:t>
      </w:r>
      <w:r>
        <w:rPr>
          <w:rFonts w:hint="default" w:ascii="Times New Roman" w:hAnsi="Times New Roman" w:eastAsia="方正仿宋简体" w:cs="Times New Roman"/>
          <w:b w:val="0"/>
          <w:bCs w:val="0"/>
          <w:color w:val="auto"/>
          <w:kern w:val="0"/>
          <w:sz w:val="32"/>
          <w:szCs w:val="32"/>
          <w:lang w:val="en-US" w:eastAsia="zh-CN" w:bidi="ar-SA"/>
        </w:rPr>
        <w:t>、大气污染防治</w:t>
      </w:r>
      <w:r>
        <w:rPr>
          <w:rFonts w:hint="eastAsia" w:ascii="Times New Roman" w:hAnsi="Times New Roman" w:eastAsia="方正仿宋简体" w:cs="Times New Roman"/>
          <w:b w:val="0"/>
          <w:bCs w:val="0"/>
          <w:color w:val="auto"/>
          <w:kern w:val="0"/>
          <w:sz w:val="32"/>
          <w:szCs w:val="32"/>
          <w:lang w:val="en-US" w:eastAsia="zh-CN" w:bidi="ar-SA"/>
        </w:rPr>
        <w:t>“</w:t>
      </w:r>
      <w:r>
        <w:rPr>
          <w:rFonts w:hint="default" w:ascii="Times New Roman" w:hAnsi="Times New Roman" w:eastAsia="方正仿宋简体" w:cs="Times New Roman"/>
          <w:b w:val="0"/>
          <w:bCs w:val="0"/>
          <w:color w:val="auto"/>
          <w:kern w:val="0"/>
          <w:sz w:val="32"/>
          <w:szCs w:val="32"/>
          <w:lang w:val="en-US" w:eastAsia="zh-CN" w:bidi="ar-SA"/>
        </w:rPr>
        <w:t>一法一条例一规定</w:t>
      </w:r>
      <w:r>
        <w:rPr>
          <w:rFonts w:hint="eastAsia" w:ascii="Times New Roman" w:hAnsi="Times New Roman" w:eastAsia="方正仿宋简体" w:cs="Times New Roman"/>
          <w:b w:val="0"/>
          <w:bCs w:val="0"/>
          <w:color w:val="auto"/>
          <w:kern w:val="0"/>
          <w:sz w:val="32"/>
          <w:szCs w:val="32"/>
          <w:lang w:val="en-US" w:eastAsia="zh-CN" w:bidi="ar-SA"/>
        </w:rPr>
        <w:t>”</w:t>
      </w:r>
      <w:r>
        <w:rPr>
          <w:rFonts w:hint="default" w:ascii="Times New Roman" w:hAnsi="Times New Roman" w:eastAsia="方正仿宋简体" w:cs="Times New Roman"/>
          <w:b w:val="0"/>
          <w:bCs w:val="0"/>
          <w:color w:val="auto"/>
          <w:kern w:val="0"/>
          <w:sz w:val="32"/>
          <w:szCs w:val="32"/>
          <w:lang w:val="en-US" w:eastAsia="zh-CN" w:bidi="ar-SA"/>
        </w:rPr>
        <w:t>等，牵头完成省人大对益阳中小企业促进</w:t>
      </w:r>
      <w:r>
        <w:rPr>
          <w:rFonts w:hint="eastAsia" w:ascii="Times New Roman" w:hAnsi="Times New Roman" w:eastAsia="方正仿宋简体" w:cs="Times New Roman"/>
          <w:b w:val="0"/>
          <w:bCs w:val="0"/>
          <w:color w:val="auto"/>
          <w:kern w:val="0"/>
          <w:sz w:val="32"/>
          <w:szCs w:val="32"/>
          <w:lang w:val="en-US" w:eastAsia="zh-CN" w:bidi="ar-SA"/>
        </w:rPr>
        <w:t>“</w:t>
      </w:r>
      <w:r>
        <w:rPr>
          <w:rFonts w:hint="default" w:ascii="Times New Roman" w:hAnsi="Times New Roman" w:eastAsia="方正仿宋简体" w:cs="Times New Roman"/>
          <w:b w:val="0"/>
          <w:bCs w:val="0"/>
          <w:color w:val="auto"/>
          <w:kern w:val="0"/>
          <w:sz w:val="32"/>
          <w:szCs w:val="32"/>
          <w:lang w:val="en-US" w:eastAsia="zh-CN" w:bidi="ar-SA"/>
        </w:rPr>
        <w:t>一法一办法</w:t>
      </w:r>
      <w:r>
        <w:rPr>
          <w:rFonts w:hint="eastAsia" w:ascii="Times New Roman" w:hAnsi="Times New Roman" w:eastAsia="方正仿宋简体" w:cs="Times New Roman"/>
          <w:b w:val="0"/>
          <w:bCs w:val="0"/>
          <w:color w:val="auto"/>
          <w:kern w:val="0"/>
          <w:sz w:val="32"/>
          <w:szCs w:val="32"/>
          <w:lang w:val="en-US" w:eastAsia="zh-CN" w:bidi="ar-SA"/>
        </w:rPr>
        <w:t>”</w:t>
      </w:r>
      <w:r>
        <w:rPr>
          <w:rFonts w:hint="default" w:ascii="Times New Roman" w:hAnsi="Times New Roman" w:eastAsia="方正仿宋简体" w:cs="Times New Roman"/>
          <w:b w:val="0"/>
          <w:bCs w:val="0"/>
          <w:color w:val="auto"/>
          <w:kern w:val="0"/>
          <w:sz w:val="32"/>
          <w:szCs w:val="32"/>
          <w:lang w:val="en-US" w:eastAsia="zh-CN" w:bidi="ar-SA"/>
        </w:rPr>
        <w:t>执法检查相关工作。</w:t>
      </w:r>
      <w:r>
        <w:rPr>
          <w:rFonts w:hint="default" w:ascii="Times New Roman" w:hAnsi="Times New Roman" w:eastAsia="方正仿宋简体" w:cs="Times New Roman"/>
          <w:b w:val="0"/>
          <w:bCs w:val="0"/>
          <w:color w:val="000000"/>
          <w:sz w:val="32"/>
          <w:szCs w:val="32"/>
          <w:u w:val="none"/>
          <w:lang w:val="en-US" w:eastAsia="zh-CN"/>
        </w:rPr>
        <w:t>全力支持全国文明城市创建，空中缆线整治不断攻坚克难，完成整治点位5281个、整治线缆685千米。</w:t>
      </w:r>
      <w:r>
        <w:rPr>
          <w:rFonts w:hint="default" w:ascii="Times New Roman" w:hAnsi="Times New Roman" w:eastAsia="方正仿宋简体" w:cs="Times New Roman"/>
          <w:b w:val="0"/>
          <w:bCs w:val="0"/>
          <w:color w:val="auto"/>
          <w:kern w:val="0"/>
          <w:sz w:val="32"/>
          <w:szCs w:val="32"/>
          <w:lang w:val="en-US" w:eastAsia="zh-CN" w:bidi="ar-SA"/>
        </w:rPr>
        <w:t>主动接受人大、政协监督，高质量办理市人大代表建议15件（主办9件）、政协委员提案34件（主办9件）。</w:t>
      </w:r>
    </w:p>
    <w:p w14:paraId="10D9D4B8">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楷体简体" w:cs="Times New Roman"/>
          <w:color w:val="000000"/>
          <w:sz w:val="32"/>
          <w:szCs w:val="32"/>
          <w:lang w:val="en-US" w:eastAsia="zh-CN"/>
        </w:rPr>
      </w:pP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三</w:t>
      </w: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绩效自评结论</w:t>
      </w:r>
    </w:p>
    <w:p w14:paraId="1D941A5B">
      <w:pPr>
        <w:pStyle w:val="7"/>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color w:val="000000"/>
          <w:sz w:val="32"/>
          <w:szCs w:val="32"/>
          <w:lang w:eastAsia="zh-CN"/>
        </w:rPr>
        <w:t>根据</w:t>
      </w:r>
      <w:r>
        <w:rPr>
          <w:rFonts w:hint="default" w:ascii="Times New Roman" w:hAnsi="Times New Roman" w:eastAsia="方正仿宋简体" w:cs="Times New Roman"/>
          <w:color w:val="000000"/>
          <w:sz w:val="32"/>
          <w:szCs w:val="32"/>
        </w:rPr>
        <w:t>基础数据分析计算，</w:t>
      </w:r>
      <w:r>
        <w:rPr>
          <w:rFonts w:hint="default" w:ascii="Times New Roman" w:hAnsi="Times New Roman" w:eastAsia="方正仿宋简体" w:cs="Times New Roman"/>
          <w:color w:val="000000"/>
          <w:sz w:val="32"/>
          <w:szCs w:val="32"/>
          <w:lang w:eastAsia="zh-CN"/>
        </w:rPr>
        <w:t>市工信局</w:t>
      </w:r>
      <w:r>
        <w:rPr>
          <w:rFonts w:hint="default" w:ascii="Times New Roman" w:hAnsi="Times New Roman" w:eastAsia="方正仿宋简体" w:cs="Times New Roman"/>
          <w:color w:val="000000"/>
          <w:sz w:val="32"/>
          <w:szCs w:val="32"/>
        </w:rPr>
        <w:t>202</w:t>
      </w:r>
      <w:r>
        <w:rPr>
          <w:rFonts w:hint="eastAsia" w:ascii="Times New Roman" w:hAnsi="Times New Roman" w:cs="Times New Roman"/>
          <w:color w:val="000000"/>
          <w:sz w:val="32"/>
          <w:szCs w:val="32"/>
          <w:lang w:val="en-US" w:eastAsia="zh-CN"/>
        </w:rPr>
        <w:t>4</w:t>
      </w:r>
      <w:r>
        <w:rPr>
          <w:rFonts w:hint="default" w:ascii="Times New Roman" w:hAnsi="Times New Roman" w:eastAsia="方正仿宋简体" w:cs="Times New Roman"/>
          <w:color w:val="000000"/>
          <w:sz w:val="32"/>
          <w:szCs w:val="32"/>
        </w:rPr>
        <w:t>年度部门整体支出自评综合得分为</w:t>
      </w:r>
      <w:r>
        <w:rPr>
          <w:rFonts w:hint="eastAsia" w:ascii="Times New Roman" w:hAnsi="Times New Roman" w:cs="Times New Roman"/>
          <w:color w:val="000000"/>
          <w:sz w:val="32"/>
          <w:szCs w:val="32"/>
          <w:lang w:val="en-US" w:eastAsia="zh-CN"/>
        </w:rPr>
        <w:t>100</w:t>
      </w:r>
      <w:r>
        <w:rPr>
          <w:rFonts w:hint="default" w:ascii="Times New Roman" w:hAnsi="Times New Roman" w:eastAsia="方正仿宋简体" w:cs="Times New Roman"/>
          <w:color w:val="000000"/>
          <w:sz w:val="32"/>
          <w:szCs w:val="32"/>
        </w:rPr>
        <w:t>分，其中预算执行率得分为</w:t>
      </w:r>
      <w:r>
        <w:rPr>
          <w:rFonts w:hint="default" w:ascii="Times New Roman" w:hAnsi="Times New Roman" w:cs="Times New Roman"/>
          <w:color w:val="000000"/>
          <w:sz w:val="32"/>
          <w:szCs w:val="32"/>
          <w:lang w:val="en-US" w:eastAsia="zh-CN"/>
        </w:rPr>
        <w:t>10</w:t>
      </w:r>
      <w:r>
        <w:rPr>
          <w:rFonts w:hint="default" w:ascii="Times New Roman" w:hAnsi="Times New Roman" w:eastAsia="方正仿宋简体" w:cs="Times New Roman"/>
          <w:color w:val="000000"/>
          <w:sz w:val="32"/>
          <w:szCs w:val="32"/>
        </w:rPr>
        <w:t>分、产出指标类得分为</w:t>
      </w:r>
      <w:r>
        <w:rPr>
          <w:rFonts w:hint="default" w:ascii="Times New Roman" w:hAnsi="Times New Roman" w:cs="Times New Roman"/>
          <w:color w:val="000000"/>
          <w:sz w:val="32"/>
          <w:szCs w:val="32"/>
          <w:lang w:val="en-US" w:eastAsia="zh-CN"/>
        </w:rPr>
        <w:t xml:space="preserve">50分 </w:t>
      </w:r>
      <w:r>
        <w:rPr>
          <w:rFonts w:hint="default" w:ascii="Times New Roman" w:hAnsi="Times New Roman" w:eastAsia="方正仿宋简体" w:cs="Times New Roman"/>
          <w:color w:val="000000"/>
          <w:sz w:val="32"/>
          <w:szCs w:val="32"/>
        </w:rPr>
        <w:t>、效益指标类得分为</w:t>
      </w:r>
      <w:r>
        <w:rPr>
          <w:rFonts w:hint="default" w:ascii="Times New Roman" w:hAnsi="Times New Roman" w:cs="Times New Roman"/>
          <w:color w:val="000000"/>
          <w:sz w:val="32"/>
          <w:szCs w:val="32"/>
          <w:lang w:val="en-US" w:eastAsia="zh-CN"/>
        </w:rPr>
        <w:t>30</w:t>
      </w:r>
      <w:r>
        <w:rPr>
          <w:rFonts w:hint="default" w:ascii="Times New Roman" w:hAnsi="Times New Roman" w:eastAsia="方正仿宋简体" w:cs="Times New Roman"/>
          <w:color w:val="000000"/>
          <w:sz w:val="32"/>
          <w:szCs w:val="32"/>
        </w:rPr>
        <w:t>分</w:t>
      </w:r>
      <w:r>
        <w:rPr>
          <w:rFonts w:hint="eastAsia" w:ascii="Times New Roman" w:hAnsi="Times New Roman" w:cs="Times New Roman"/>
          <w:color w:val="000000"/>
          <w:sz w:val="32"/>
          <w:szCs w:val="32"/>
          <w:lang w:eastAsia="zh-CN"/>
        </w:rPr>
        <w:t>、</w:t>
      </w:r>
      <w:r>
        <w:rPr>
          <w:rFonts w:hint="eastAsia" w:ascii="Times New Roman" w:hAnsi="Times New Roman" w:cs="Times New Roman"/>
          <w:color w:val="000000"/>
          <w:sz w:val="32"/>
          <w:szCs w:val="32"/>
          <w:lang w:val="en-US" w:eastAsia="zh-CN"/>
        </w:rPr>
        <w:t>效益指标类得分为10分</w:t>
      </w:r>
      <w:r>
        <w:rPr>
          <w:rFonts w:hint="default"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val="en-US" w:eastAsia="zh-CN"/>
        </w:rPr>
        <w:t>为“优”等级。</w:t>
      </w:r>
    </w:p>
    <w:p w14:paraId="4FF78F2B">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七</w:t>
      </w:r>
      <w:r>
        <w:rPr>
          <w:rFonts w:hint="default" w:ascii="Times New Roman" w:hAnsi="Times New Roman" w:eastAsia="黑体" w:cs="Times New Roman"/>
          <w:color w:val="000000"/>
          <w:sz w:val="32"/>
          <w:szCs w:val="32"/>
        </w:rPr>
        <w:t>、存在的问题及原因分析</w:t>
      </w:r>
    </w:p>
    <w:p w14:paraId="642D079E">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16" w:firstLineChars="200"/>
        <w:jc w:val="both"/>
        <w:textAlignment w:val="auto"/>
        <w:outlineLvl w:val="1"/>
        <w:rPr>
          <w:rFonts w:hint="default" w:ascii="Times New Roman" w:hAnsi="Times New Roman" w:eastAsia="方正仿宋简体" w:cs="Times New Roman"/>
          <w:color w:val="000000"/>
          <w:spacing w:val="-6"/>
          <w:sz w:val="32"/>
          <w:szCs w:val="32"/>
        </w:rPr>
      </w:pPr>
      <w:r>
        <w:rPr>
          <w:rFonts w:hint="default" w:ascii="Times New Roman" w:hAnsi="Times New Roman" w:eastAsia="方正仿宋简体" w:cs="Times New Roman"/>
          <w:color w:val="000000"/>
          <w:spacing w:val="-6"/>
          <w:sz w:val="32"/>
          <w:szCs w:val="32"/>
        </w:rPr>
        <w:t>我局虽然在绩效考核上取得一定成绩，但目前在整体支出的预算编制、执行和管理过程中，依然存在一些问题和不足：</w:t>
      </w:r>
    </w:p>
    <w:p w14:paraId="2DFDCD44">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楷体简体" w:cs="Times New Roman"/>
          <w:color w:val="000000"/>
          <w:sz w:val="32"/>
          <w:szCs w:val="32"/>
          <w:lang w:eastAsia="zh-CN"/>
        </w:rPr>
        <w:t>（一）</w:t>
      </w:r>
      <w:r>
        <w:rPr>
          <w:rFonts w:hint="default" w:ascii="Times New Roman" w:hAnsi="Times New Roman" w:eastAsia="方正仿宋简体" w:cs="Times New Roman"/>
          <w:color w:val="000000"/>
          <w:sz w:val="32"/>
          <w:szCs w:val="32"/>
          <w:lang w:val="en-US" w:eastAsia="zh-CN"/>
        </w:rPr>
        <w:t>虽然我局实施绩效管理后财政预算资金管理精细化水平已有提高，但在绩效指标设置的精准性、合理性上有待进一步改善。</w:t>
      </w:r>
    </w:p>
    <w:p w14:paraId="04FE2F0C">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二</w:t>
      </w:r>
      <w:r>
        <w:rPr>
          <w:rFonts w:hint="default" w:ascii="Times New Roman" w:hAnsi="Times New Roman" w:eastAsia="方正楷体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预算执行进度和效率有待进一步加强。因为业务工作存在一定的不可预见性，部分工作开展时间集中在下半年，导致部分项目资金的执行进度较慢，效率有待进一步提高</w:t>
      </w:r>
      <w:r>
        <w:rPr>
          <w:rFonts w:hint="default" w:ascii="Times New Roman" w:hAnsi="Times New Roman" w:eastAsia="方正仿宋简体" w:cs="Times New Roman"/>
          <w:color w:val="000000"/>
          <w:sz w:val="32"/>
          <w:szCs w:val="32"/>
          <w:lang w:val="en-US" w:eastAsia="zh-CN"/>
        </w:rPr>
        <w:t>。</w:t>
      </w:r>
    </w:p>
    <w:p w14:paraId="15B1D83B">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八</w:t>
      </w:r>
      <w:r>
        <w:rPr>
          <w:rFonts w:hint="default" w:ascii="Times New Roman" w:hAnsi="Times New Roman" w:eastAsia="黑体" w:cs="Times New Roman"/>
          <w:color w:val="000000"/>
          <w:sz w:val="32"/>
          <w:szCs w:val="32"/>
        </w:rPr>
        <w:t>、下一步改进措施</w:t>
      </w:r>
    </w:p>
    <w:p w14:paraId="4FCF8CFE">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针对上述存在的问题及</w:t>
      </w:r>
      <w:r>
        <w:rPr>
          <w:rFonts w:hint="default" w:ascii="Times New Roman" w:hAnsi="Times New Roman" w:eastAsia="方正仿宋简体" w:cs="Times New Roman"/>
          <w:color w:val="000000"/>
          <w:sz w:val="32"/>
          <w:szCs w:val="32"/>
          <w:lang w:eastAsia="zh-CN"/>
        </w:rPr>
        <w:t>市</w:t>
      </w:r>
      <w:r>
        <w:rPr>
          <w:rFonts w:hint="default" w:ascii="Times New Roman" w:hAnsi="Times New Roman" w:eastAsia="方正仿宋简体" w:cs="Times New Roman"/>
          <w:color w:val="000000"/>
          <w:sz w:val="32"/>
          <w:szCs w:val="32"/>
        </w:rPr>
        <w:t>工信</w:t>
      </w:r>
      <w:r>
        <w:rPr>
          <w:rFonts w:hint="default" w:ascii="Times New Roman" w:hAnsi="Times New Roman" w:eastAsia="方正仿宋简体" w:cs="Times New Roman"/>
          <w:color w:val="000000"/>
          <w:sz w:val="32"/>
          <w:szCs w:val="32"/>
          <w:lang w:eastAsia="zh-CN"/>
        </w:rPr>
        <w:t>局</w:t>
      </w:r>
      <w:r>
        <w:rPr>
          <w:rFonts w:hint="default" w:ascii="Times New Roman" w:hAnsi="Times New Roman" w:eastAsia="方正仿宋简体" w:cs="Times New Roman"/>
          <w:color w:val="000000"/>
          <w:sz w:val="32"/>
          <w:szCs w:val="32"/>
        </w:rPr>
        <w:t>预算管理工作的需要，今后工作中要严格按照《</w:t>
      </w:r>
      <w:r>
        <w:rPr>
          <w:rFonts w:hint="eastAsia" w:ascii="Times New Roman" w:hAnsi="Times New Roman" w:eastAsia="方正仿宋简体" w:cs="Times New Roman"/>
          <w:color w:val="000000"/>
          <w:sz w:val="32"/>
          <w:szCs w:val="32"/>
          <w:lang w:val="en-US" w:eastAsia="zh-CN"/>
        </w:rPr>
        <w:t>中华人民共和国</w:t>
      </w:r>
      <w:r>
        <w:rPr>
          <w:rFonts w:hint="default" w:ascii="Times New Roman" w:hAnsi="Times New Roman" w:eastAsia="方正仿宋简体" w:cs="Times New Roman"/>
          <w:color w:val="000000"/>
          <w:sz w:val="32"/>
          <w:szCs w:val="32"/>
        </w:rPr>
        <w:t>会计法》、《</w:t>
      </w:r>
      <w:r>
        <w:rPr>
          <w:rFonts w:hint="eastAsia" w:ascii="Times New Roman" w:hAnsi="Times New Roman" w:eastAsia="方正仿宋简体" w:cs="Times New Roman"/>
          <w:color w:val="000000"/>
          <w:sz w:val="32"/>
          <w:szCs w:val="32"/>
          <w:lang w:val="en-US" w:eastAsia="zh-CN"/>
        </w:rPr>
        <w:t>中华人民共和国</w:t>
      </w:r>
      <w:r>
        <w:rPr>
          <w:rFonts w:hint="default" w:ascii="Times New Roman" w:hAnsi="Times New Roman" w:eastAsia="方正仿宋简体" w:cs="Times New Roman"/>
          <w:color w:val="000000"/>
          <w:sz w:val="32"/>
          <w:szCs w:val="32"/>
        </w:rPr>
        <w:t>预算法》等相关规定，参考近年来的预算执行实际情况，结合年度收支计划，严格预算执行，尽力提高资金使用效率。</w:t>
      </w:r>
    </w:p>
    <w:p w14:paraId="501D8C26">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楷体简体" w:cs="Times New Roman"/>
          <w:color w:val="000000"/>
          <w:sz w:val="32"/>
          <w:szCs w:val="32"/>
          <w:lang w:eastAsia="zh-CN"/>
        </w:rPr>
        <w:t>（一）</w:t>
      </w:r>
      <w:r>
        <w:rPr>
          <w:rFonts w:hint="default" w:ascii="Times New Roman" w:hAnsi="Times New Roman" w:eastAsia="方正楷体简体" w:cs="Times New Roman"/>
          <w:color w:val="000000"/>
          <w:sz w:val="32"/>
          <w:szCs w:val="32"/>
          <w:lang w:val="en-US" w:eastAsia="zh-CN"/>
        </w:rPr>
        <w:t>提高绩效编报能力</w:t>
      </w: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切实加强部门预算绩效目标编制的基础工作，理清本单位预算管理的整体思路，组织预算编制相关人员学习预算法和预算管理相关政策和文件要求，细化我局预算分解方案。尽量设定可衡量的量化指标，不能量化的绩效指标，尽量将其细化，做到目标考核切实可行，保证绩效目标的实现。</w:t>
      </w:r>
    </w:p>
    <w:p w14:paraId="4BE23DB5">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二</w:t>
      </w: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规范资金使用制度。</w:t>
      </w:r>
      <w:r>
        <w:rPr>
          <w:rFonts w:hint="default" w:ascii="Times New Roman" w:hAnsi="Times New Roman" w:eastAsia="方正仿宋简体" w:cs="Times New Roman"/>
          <w:color w:val="000000"/>
          <w:sz w:val="32"/>
          <w:szCs w:val="32"/>
          <w:lang w:val="en-US" w:eastAsia="zh-CN"/>
        </w:rPr>
        <w:t>强化资金管理意识，加强与市财政局的沟通，确保及时下达专项资金，合理、科学地使用资金。加强本单位财务人员的专业知识，提高实际操作能力、业务技能，保证财务水平的不断提高，采取有效的措施合理分配资金使用。</w:t>
      </w:r>
    </w:p>
    <w:p w14:paraId="73B2A8BE">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三</w:t>
      </w:r>
      <w:r>
        <w:rPr>
          <w:rFonts w:hint="default" w:ascii="Times New Roman" w:hAnsi="Times New Roman" w:eastAsia="方正楷体简体" w:cs="Times New Roman"/>
          <w:color w:val="000000"/>
          <w:sz w:val="32"/>
          <w:szCs w:val="32"/>
          <w:lang w:eastAsia="zh-CN"/>
        </w:rPr>
        <w:t>）</w:t>
      </w:r>
      <w:r>
        <w:rPr>
          <w:rFonts w:hint="default" w:ascii="Times New Roman" w:hAnsi="Times New Roman" w:eastAsia="方正楷体简体" w:cs="Times New Roman"/>
          <w:color w:val="000000"/>
          <w:sz w:val="32"/>
          <w:szCs w:val="32"/>
          <w:lang w:val="en-US" w:eastAsia="zh-CN"/>
        </w:rPr>
        <w:t>严格执行资金安排。</w:t>
      </w:r>
      <w:r>
        <w:rPr>
          <w:rFonts w:hint="default" w:ascii="Times New Roman" w:hAnsi="Times New Roman" w:eastAsia="方正仿宋简体" w:cs="Times New Roman"/>
          <w:color w:val="000000"/>
          <w:sz w:val="32"/>
          <w:szCs w:val="32"/>
          <w:lang w:val="en-US" w:eastAsia="zh-CN"/>
        </w:rPr>
        <w:t>资金安排结合实际分析研究、科学测算、合理安排，统一支出标准，指标专项专款专用，有效保障各项工作的顺利开展。提高资金使用效率，在预算金额内严格控制费用支出，控制超支现象发生，尽量减少不必要开支。</w:t>
      </w:r>
      <w:r>
        <w:rPr>
          <w:rFonts w:hint="default" w:ascii="Times New Roman" w:hAnsi="Times New Roman" w:eastAsia="方正仿宋简体" w:cs="Times New Roman"/>
          <w:color w:val="000000"/>
          <w:sz w:val="32"/>
          <w:szCs w:val="32"/>
        </w:rPr>
        <w:t>尽早</w:t>
      </w:r>
      <w:r>
        <w:rPr>
          <w:rFonts w:hint="default" w:ascii="Times New Roman" w:hAnsi="Times New Roman" w:eastAsia="方正仿宋简体" w:cs="Times New Roman"/>
          <w:color w:val="000000"/>
          <w:sz w:val="32"/>
          <w:szCs w:val="32"/>
          <w:lang w:eastAsia="zh-CN"/>
        </w:rPr>
        <w:t>申报</w:t>
      </w:r>
      <w:r>
        <w:rPr>
          <w:rFonts w:hint="default" w:ascii="Times New Roman" w:hAnsi="Times New Roman" w:eastAsia="方正仿宋简体" w:cs="Times New Roman"/>
          <w:color w:val="000000"/>
          <w:sz w:val="32"/>
          <w:szCs w:val="32"/>
        </w:rPr>
        <w:t>资金计划，加快资金</w:t>
      </w:r>
      <w:r>
        <w:rPr>
          <w:rFonts w:hint="default" w:ascii="Times New Roman" w:hAnsi="Times New Roman" w:eastAsia="方正仿宋简体" w:cs="Times New Roman"/>
          <w:color w:val="000000"/>
          <w:sz w:val="32"/>
          <w:szCs w:val="32"/>
          <w:lang w:eastAsia="zh-CN"/>
        </w:rPr>
        <w:t>支</w:t>
      </w:r>
      <w:r>
        <w:rPr>
          <w:rFonts w:hint="default" w:ascii="Times New Roman" w:hAnsi="Times New Roman" w:eastAsia="方正仿宋简体" w:cs="Times New Roman"/>
          <w:color w:val="000000"/>
          <w:sz w:val="32"/>
          <w:szCs w:val="32"/>
        </w:rPr>
        <w:t>付进度，确保专项资金及时足额拨付。</w:t>
      </w:r>
      <w:r>
        <w:rPr>
          <w:rFonts w:hint="default" w:ascii="Times New Roman" w:hAnsi="Times New Roman" w:eastAsia="方正仿宋简体" w:cs="Times New Roman"/>
          <w:color w:val="000000"/>
          <w:sz w:val="32"/>
          <w:szCs w:val="32"/>
          <w:lang w:val="en-US" w:eastAsia="zh-CN"/>
        </w:rPr>
        <w:t>实施监控预算执行进度和执行情况，</w:t>
      </w:r>
      <w:r>
        <w:rPr>
          <w:rFonts w:hint="default" w:ascii="Times New Roman" w:hAnsi="Times New Roman" w:eastAsia="方正仿宋简体" w:cs="Times New Roman"/>
          <w:color w:val="000000"/>
          <w:sz w:val="32"/>
          <w:szCs w:val="32"/>
        </w:rPr>
        <w:t>定期做好支出预算财务分析，及时</w:t>
      </w:r>
      <w:r>
        <w:rPr>
          <w:rFonts w:hint="eastAsia" w:ascii="Times New Roman" w:hAnsi="Times New Roman" w:eastAsia="方正仿宋简体" w:cs="Times New Roman"/>
          <w:color w:val="000000"/>
          <w:sz w:val="32"/>
          <w:szCs w:val="32"/>
          <w:lang w:val="en-US" w:eastAsia="zh-CN"/>
        </w:rPr>
        <w:t>就</w:t>
      </w:r>
      <w:r>
        <w:rPr>
          <w:rFonts w:hint="default" w:ascii="Times New Roman" w:hAnsi="Times New Roman" w:eastAsia="方正仿宋简体" w:cs="Times New Roman"/>
          <w:color w:val="000000"/>
          <w:sz w:val="32"/>
          <w:szCs w:val="32"/>
        </w:rPr>
        <w:t>预算执行情况</w:t>
      </w:r>
      <w:r>
        <w:rPr>
          <w:rFonts w:hint="eastAsia" w:ascii="Times New Roman" w:hAnsi="Times New Roman" w:eastAsia="方正仿宋简体" w:cs="Times New Roman"/>
          <w:color w:val="000000"/>
          <w:sz w:val="32"/>
          <w:szCs w:val="32"/>
          <w:lang w:val="en-US" w:eastAsia="zh-CN"/>
        </w:rPr>
        <w:t>向局党组汇报</w:t>
      </w:r>
      <w:r>
        <w:rPr>
          <w:rFonts w:hint="default" w:ascii="Times New Roman" w:hAnsi="Times New Roman" w:eastAsia="方正仿宋简体" w:cs="Times New Roman"/>
          <w:color w:val="000000"/>
          <w:sz w:val="32"/>
          <w:szCs w:val="32"/>
        </w:rPr>
        <w:t>。</w:t>
      </w:r>
    </w:p>
    <w:p w14:paraId="42C04B6D">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九</w:t>
      </w:r>
      <w:r>
        <w:rPr>
          <w:rFonts w:hint="default" w:ascii="Times New Roman" w:hAnsi="Times New Roman" w:eastAsia="黑体" w:cs="Times New Roman"/>
          <w:color w:val="000000"/>
          <w:sz w:val="32"/>
          <w:szCs w:val="32"/>
        </w:rPr>
        <w:t>、部门整体支出绩效自评结果拟应用和公开情况</w:t>
      </w:r>
    </w:p>
    <w:p w14:paraId="75B1C156">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楷体简体" w:cs="Times New Roman"/>
          <w:color w:val="000000"/>
          <w:sz w:val="32"/>
          <w:szCs w:val="32"/>
          <w:lang w:val="en-US" w:eastAsia="zh-CN"/>
        </w:rPr>
      </w:pPr>
      <w:r>
        <w:rPr>
          <w:rFonts w:hint="default" w:ascii="Times New Roman" w:hAnsi="Times New Roman" w:eastAsia="方正楷体简体" w:cs="Times New Roman"/>
          <w:color w:val="000000"/>
          <w:sz w:val="32"/>
          <w:szCs w:val="32"/>
          <w:lang w:val="en-US" w:eastAsia="zh-CN"/>
        </w:rPr>
        <w:t>（一）绩效自评结果拟应用</w:t>
      </w:r>
    </w:p>
    <w:p w14:paraId="7BA3A13F">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通过绩效自评，进一步掌握了资金使用情况和取得的效果，总结了专项资金管理经验，认识到了工作中存在的问题和不足，为今后完善年初预算编制、加强资金使用管理、健全资金支出项目、提高资金绩效管理、加大资金使用效益工作提供了重要的参考依据。</w:t>
      </w:r>
    </w:p>
    <w:p w14:paraId="414F8672">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楷体简体" w:cs="Times New Roman"/>
          <w:color w:val="000000"/>
          <w:sz w:val="32"/>
          <w:szCs w:val="32"/>
          <w:lang w:val="en-US" w:eastAsia="zh-CN"/>
        </w:rPr>
      </w:pPr>
      <w:r>
        <w:rPr>
          <w:rFonts w:hint="default" w:ascii="Times New Roman" w:hAnsi="Times New Roman" w:eastAsia="方正楷体简体" w:cs="Times New Roman"/>
          <w:color w:val="000000"/>
          <w:sz w:val="32"/>
          <w:szCs w:val="32"/>
          <w:lang w:val="en-US" w:eastAsia="zh-CN"/>
        </w:rPr>
        <w:t>（二）绩效自评结果公开情况</w:t>
      </w:r>
    </w:p>
    <w:p w14:paraId="48B927A2">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将此次绩效自评报告在本部门官网上予以全文公布，向社会公开，广泛接受群众</w:t>
      </w:r>
      <w:r>
        <w:rPr>
          <w:rFonts w:hint="default" w:ascii="Times New Roman" w:hAnsi="Times New Roman" w:eastAsia="方正仿宋简体" w:cs="Times New Roman"/>
          <w:color w:val="000000"/>
          <w:sz w:val="32"/>
          <w:szCs w:val="32"/>
        </w:rPr>
        <w:t>监督。</w:t>
      </w:r>
    </w:p>
    <w:p w14:paraId="5DB01E80">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附件：1</w:t>
      </w:r>
      <w:r>
        <w:rPr>
          <w:rFonts w:hint="default" w:ascii="Times New Roman" w:hAnsi="Times New Roman" w:eastAsia="方正仿宋简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rPr>
        <w:t>年度部门整体支出绩效评价基础数据表</w:t>
      </w:r>
    </w:p>
    <w:p w14:paraId="479959C1">
      <w:pPr>
        <w:keepNext w:val="0"/>
        <w:keepLines w:val="0"/>
        <w:pageBreakBefore w:val="0"/>
        <w:widowControl w:val="0"/>
        <w:numPr>
          <w:ilvl w:val="0"/>
          <w:numId w:val="2"/>
        </w:numPr>
        <w:kinsoku/>
        <w:wordWrap/>
        <w:overflowPunct/>
        <w:topLinePunct w:val="0"/>
        <w:autoSpaceDE/>
        <w:autoSpaceDN/>
        <w:bidi w:val="0"/>
        <w:adjustRightInd/>
        <w:spacing w:beforeAutospacing="0" w:afterAutospacing="0" w:line="580" w:lineRule="exact"/>
        <w:ind w:firstLine="1600" w:firstLineChars="5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rPr>
        <w:t>年度部门整体支出绩效自评表</w:t>
      </w:r>
    </w:p>
    <w:p w14:paraId="7CC22D56">
      <w:pPr>
        <w:keepNext w:val="0"/>
        <w:keepLines w:val="0"/>
        <w:pageBreakBefore w:val="0"/>
        <w:widowControl w:val="0"/>
        <w:kinsoku/>
        <w:wordWrap/>
        <w:overflowPunct/>
        <w:topLinePunct w:val="0"/>
        <w:autoSpaceDE/>
        <w:autoSpaceDN/>
        <w:bidi w:val="0"/>
        <w:adjustRightInd/>
        <w:spacing w:beforeAutospacing="0" w:afterAutospacing="0" w:line="580" w:lineRule="exact"/>
        <w:jc w:val="both"/>
        <w:textAlignment w:val="auto"/>
        <w:rPr>
          <w:rFonts w:hint="default" w:ascii="Times New Roman" w:hAnsi="Times New Roman" w:eastAsia="方正仿宋简体" w:cs="Times New Roman"/>
          <w:color w:val="000000"/>
          <w:sz w:val="32"/>
          <w:szCs w:val="32"/>
        </w:rPr>
      </w:pPr>
    </w:p>
    <w:p w14:paraId="6B14D9BE">
      <w:pPr>
        <w:keepNext w:val="0"/>
        <w:keepLines w:val="0"/>
        <w:pageBreakBefore w:val="0"/>
        <w:widowControl w:val="0"/>
        <w:kinsoku/>
        <w:wordWrap/>
        <w:overflowPunct/>
        <w:topLinePunct w:val="0"/>
        <w:autoSpaceDE/>
        <w:autoSpaceDN/>
        <w:bidi w:val="0"/>
        <w:adjustRightInd/>
        <w:spacing w:beforeAutospacing="0" w:afterAutospacing="0" w:line="580" w:lineRule="exact"/>
        <w:jc w:val="both"/>
        <w:textAlignment w:val="auto"/>
        <w:rPr>
          <w:rFonts w:hint="default" w:ascii="Times New Roman" w:hAnsi="Times New Roman" w:eastAsia="方正仿宋简体" w:cs="Times New Roman"/>
          <w:color w:val="000000"/>
          <w:sz w:val="32"/>
          <w:szCs w:val="32"/>
        </w:rPr>
      </w:pPr>
    </w:p>
    <w:p w14:paraId="6F656644">
      <w:pPr>
        <w:keepNext w:val="0"/>
        <w:keepLines w:val="0"/>
        <w:pageBreakBefore w:val="0"/>
        <w:widowControl w:val="0"/>
        <w:kinsoku/>
        <w:wordWrap/>
        <w:overflowPunct/>
        <w:topLinePunct w:val="0"/>
        <w:autoSpaceDE/>
        <w:autoSpaceDN/>
        <w:bidi w:val="0"/>
        <w:adjustRightInd/>
        <w:spacing w:beforeAutospacing="0" w:afterAutospacing="0" w:line="580" w:lineRule="exact"/>
        <w:ind w:firstLine="5120" w:firstLineChars="16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益阳市工业和信息化局</w:t>
      </w:r>
    </w:p>
    <w:p w14:paraId="3255C4EE">
      <w:pPr>
        <w:keepNext w:val="0"/>
        <w:keepLines w:val="0"/>
        <w:pageBreakBefore w:val="0"/>
        <w:widowControl w:val="0"/>
        <w:kinsoku/>
        <w:wordWrap/>
        <w:overflowPunct/>
        <w:topLinePunct w:val="0"/>
        <w:autoSpaceDE/>
        <w:autoSpaceDN/>
        <w:bidi w:val="0"/>
        <w:adjustRightInd/>
        <w:spacing w:beforeAutospacing="0" w:afterAutospacing="0" w:line="580" w:lineRule="exact"/>
        <w:ind w:firstLine="5440" w:firstLineChars="1700"/>
        <w:jc w:val="both"/>
        <w:textAlignment w:val="auto"/>
        <w:rPr>
          <w:rFonts w:hint="default" w:ascii="Times New Roman" w:hAnsi="Times New Roman" w:cs="Times New Roman"/>
        </w:rPr>
      </w:pP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5</w:t>
      </w:r>
      <w:r>
        <w:rPr>
          <w:rFonts w:hint="default" w:ascii="Times New Roman" w:hAnsi="Times New Roman" w:eastAsia="方正仿宋简体" w:cs="Times New Roman"/>
          <w:color w:val="000000"/>
          <w:sz w:val="32"/>
          <w:szCs w:val="32"/>
        </w:rPr>
        <w:t>年</w:t>
      </w:r>
      <w:r>
        <w:rPr>
          <w:rFonts w:hint="eastAsia"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rPr>
        <w:t>月</w:t>
      </w:r>
      <w:r>
        <w:rPr>
          <w:rFonts w:hint="eastAsia" w:ascii="Times New Roman" w:hAnsi="Times New Roman" w:eastAsia="方正仿宋简体" w:cs="Times New Roman"/>
          <w:color w:val="000000"/>
          <w:sz w:val="32"/>
          <w:szCs w:val="32"/>
          <w:lang w:val="en-US" w:eastAsia="zh-CN"/>
        </w:rPr>
        <w:t>28</w:t>
      </w:r>
      <w:r>
        <w:rPr>
          <w:rFonts w:hint="default" w:ascii="Times New Roman" w:hAnsi="Times New Roman" w:eastAsia="方正仿宋简体" w:cs="Times New Roman"/>
          <w:color w:val="000000"/>
          <w:sz w:val="32"/>
          <w:szCs w:val="32"/>
        </w:rPr>
        <w:t>日</w:t>
      </w:r>
    </w:p>
    <w:p w14:paraId="077DF8EC">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br w:type="page"/>
      </w:r>
    </w:p>
    <w:p w14:paraId="65502888">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附件1</w:t>
      </w:r>
    </w:p>
    <w:p w14:paraId="3356C477">
      <w:pPr>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4</w:t>
      </w:r>
      <w:r>
        <w:rPr>
          <w:rFonts w:hint="eastAsia" w:ascii="方正小标宋简体" w:hAnsi="方正小标宋简体" w:eastAsia="方正小标宋简体" w:cs="方正小标宋简体"/>
          <w:kern w:val="0"/>
          <w:sz w:val="44"/>
          <w:szCs w:val="44"/>
        </w:rPr>
        <w:t>年度部门整体支出绩效评价基础数据表</w:t>
      </w:r>
    </w:p>
    <w:tbl>
      <w:tblPr>
        <w:tblStyle w:val="9"/>
        <w:tblW w:w="9695" w:type="dxa"/>
        <w:jc w:val="center"/>
        <w:tblLayout w:type="fixed"/>
        <w:tblCellMar>
          <w:top w:w="0" w:type="dxa"/>
          <w:left w:w="108" w:type="dxa"/>
          <w:bottom w:w="0" w:type="dxa"/>
          <w:right w:w="108" w:type="dxa"/>
        </w:tblCellMar>
      </w:tblPr>
      <w:tblGrid>
        <w:gridCol w:w="3214"/>
        <w:gridCol w:w="1200"/>
        <w:gridCol w:w="1125"/>
        <w:gridCol w:w="1080"/>
        <w:gridCol w:w="1140"/>
        <w:gridCol w:w="960"/>
        <w:gridCol w:w="976"/>
      </w:tblGrid>
      <w:tr w14:paraId="65A0BA7C">
        <w:tblPrEx>
          <w:tblCellMar>
            <w:top w:w="0" w:type="dxa"/>
            <w:left w:w="108" w:type="dxa"/>
            <w:bottom w:w="0" w:type="dxa"/>
            <w:right w:w="108" w:type="dxa"/>
          </w:tblCellMar>
        </w:tblPrEx>
        <w:trPr>
          <w:trHeight w:val="425" w:hRule="atLeast"/>
          <w:jc w:val="center"/>
        </w:trPr>
        <w:tc>
          <w:tcPr>
            <w:tcW w:w="3214" w:type="dxa"/>
            <w:vMerge w:val="restart"/>
            <w:tcBorders>
              <w:top w:val="single" w:color="auto" w:sz="4" w:space="0"/>
              <w:left w:val="single" w:color="auto" w:sz="4" w:space="0"/>
              <w:bottom w:val="single" w:color="auto" w:sz="4" w:space="0"/>
              <w:right w:val="single" w:color="auto" w:sz="4" w:space="0"/>
            </w:tcBorders>
            <w:noWrap w:val="0"/>
            <w:vAlign w:val="center"/>
          </w:tcPr>
          <w:p w14:paraId="2F68D4C6">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财政供养人员情况（人）</w:t>
            </w:r>
          </w:p>
        </w:tc>
        <w:tc>
          <w:tcPr>
            <w:tcW w:w="2325" w:type="dxa"/>
            <w:gridSpan w:val="2"/>
            <w:tcBorders>
              <w:top w:val="single" w:color="auto" w:sz="4" w:space="0"/>
              <w:left w:val="nil"/>
              <w:bottom w:val="single" w:color="auto" w:sz="4" w:space="0"/>
              <w:right w:val="single" w:color="auto" w:sz="4" w:space="0"/>
            </w:tcBorders>
            <w:noWrap w:val="0"/>
            <w:vAlign w:val="center"/>
          </w:tcPr>
          <w:p w14:paraId="1D3E3801">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编制数</w:t>
            </w:r>
          </w:p>
        </w:tc>
        <w:tc>
          <w:tcPr>
            <w:tcW w:w="2220" w:type="dxa"/>
            <w:gridSpan w:val="2"/>
            <w:tcBorders>
              <w:top w:val="single" w:color="auto" w:sz="4" w:space="0"/>
              <w:left w:val="nil"/>
              <w:bottom w:val="single" w:color="auto" w:sz="4" w:space="0"/>
              <w:right w:val="single" w:color="auto" w:sz="4" w:space="0"/>
            </w:tcBorders>
            <w:noWrap w:val="0"/>
            <w:vAlign w:val="center"/>
          </w:tcPr>
          <w:p w14:paraId="42210C01">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202</w:t>
            </w:r>
            <w:r>
              <w:rPr>
                <w:rFonts w:hint="eastAsia" w:ascii="Times New Roman" w:hAnsi="Times New Roman" w:eastAsia="方正仿宋简体" w:cs="Times New Roman"/>
                <w:b w:val="0"/>
                <w:bCs w:val="0"/>
                <w:kern w:val="0"/>
                <w:sz w:val="21"/>
                <w:szCs w:val="21"/>
                <w:lang w:val="en-US" w:eastAsia="zh-CN"/>
              </w:rPr>
              <w:t>4</w:t>
            </w:r>
            <w:r>
              <w:rPr>
                <w:rFonts w:hint="default" w:ascii="Times New Roman" w:hAnsi="Times New Roman" w:eastAsia="方正仿宋简体" w:cs="Times New Roman"/>
                <w:b w:val="0"/>
                <w:bCs w:val="0"/>
                <w:kern w:val="0"/>
                <w:sz w:val="21"/>
                <w:szCs w:val="21"/>
              </w:rPr>
              <w:t>年实际在职人数</w:t>
            </w:r>
          </w:p>
        </w:tc>
        <w:tc>
          <w:tcPr>
            <w:tcW w:w="1936" w:type="dxa"/>
            <w:gridSpan w:val="2"/>
            <w:tcBorders>
              <w:top w:val="single" w:color="auto" w:sz="4" w:space="0"/>
              <w:left w:val="nil"/>
              <w:bottom w:val="single" w:color="auto" w:sz="4" w:space="0"/>
              <w:right w:val="single" w:color="auto" w:sz="4" w:space="0"/>
            </w:tcBorders>
            <w:noWrap w:val="0"/>
            <w:vAlign w:val="center"/>
          </w:tcPr>
          <w:p w14:paraId="28457B9C">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控制率</w:t>
            </w:r>
          </w:p>
        </w:tc>
      </w:tr>
      <w:tr w14:paraId="1356E0B5">
        <w:tblPrEx>
          <w:tblCellMar>
            <w:top w:w="0" w:type="dxa"/>
            <w:left w:w="108" w:type="dxa"/>
            <w:bottom w:w="0" w:type="dxa"/>
            <w:right w:w="108" w:type="dxa"/>
          </w:tblCellMar>
        </w:tblPrEx>
        <w:trPr>
          <w:trHeight w:val="425" w:hRule="atLeast"/>
          <w:jc w:val="center"/>
        </w:trPr>
        <w:tc>
          <w:tcPr>
            <w:tcW w:w="3214" w:type="dxa"/>
            <w:vMerge w:val="continue"/>
            <w:tcBorders>
              <w:top w:val="single" w:color="auto" w:sz="4" w:space="0"/>
              <w:left w:val="single" w:color="auto" w:sz="4" w:space="0"/>
              <w:bottom w:val="single" w:color="auto" w:sz="4" w:space="0"/>
              <w:right w:val="single" w:color="auto" w:sz="4" w:space="0"/>
            </w:tcBorders>
            <w:noWrap w:val="0"/>
            <w:vAlign w:val="center"/>
          </w:tcPr>
          <w:p w14:paraId="18D074B6">
            <w:pPr>
              <w:widowControl/>
              <w:spacing w:line="240" w:lineRule="exact"/>
              <w:jc w:val="left"/>
              <w:rPr>
                <w:rFonts w:hint="default" w:ascii="Times New Roman" w:hAnsi="Times New Roman" w:eastAsia="方正仿宋简体" w:cs="Times New Roman"/>
                <w:b w:val="0"/>
                <w:bCs w:val="0"/>
                <w:kern w:val="0"/>
                <w:sz w:val="21"/>
                <w:szCs w:val="21"/>
              </w:rPr>
            </w:pPr>
          </w:p>
        </w:tc>
        <w:tc>
          <w:tcPr>
            <w:tcW w:w="2325" w:type="dxa"/>
            <w:gridSpan w:val="2"/>
            <w:tcBorders>
              <w:top w:val="single" w:color="auto" w:sz="4" w:space="0"/>
              <w:left w:val="nil"/>
              <w:bottom w:val="single" w:color="auto" w:sz="4" w:space="0"/>
              <w:right w:val="single" w:color="auto" w:sz="4" w:space="0"/>
            </w:tcBorders>
            <w:noWrap w:val="0"/>
            <w:vAlign w:val="center"/>
          </w:tcPr>
          <w:p w14:paraId="431987F1">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57</w:t>
            </w:r>
            <w:r>
              <w:rPr>
                <w:rFonts w:hint="default" w:ascii="Times New Roman" w:hAnsi="Times New Roman" w:eastAsia="方正仿宋简体" w:cs="Times New Roman"/>
                <w:b w:val="0"/>
                <w:bCs w:val="0"/>
                <w:kern w:val="0"/>
                <w:sz w:val="21"/>
                <w:szCs w:val="21"/>
              </w:rPr>
              <w:t>　</w:t>
            </w:r>
          </w:p>
        </w:tc>
        <w:tc>
          <w:tcPr>
            <w:tcW w:w="2220" w:type="dxa"/>
            <w:gridSpan w:val="2"/>
            <w:tcBorders>
              <w:top w:val="single" w:color="auto" w:sz="4" w:space="0"/>
              <w:left w:val="nil"/>
              <w:bottom w:val="single" w:color="auto" w:sz="4" w:space="0"/>
              <w:right w:val="single" w:color="auto" w:sz="4" w:space="0"/>
            </w:tcBorders>
            <w:noWrap w:val="0"/>
            <w:vAlign w:val="center"/>
          </w:tcPr>
          <w:p w14:paraId="37BB945F">
            <w:pPr>
              <w:widowControl/>
              <w:spacing w:line="240" w:lineRule="exact"/>
              <w:jc w:val="center"/>
              <w:rPr>
                <w:rFonts w:hint="default" w:ascii="Times New Roman" w:hAnsi="Times New Roman" w:eastAsia="方正仿宋简体" w:cs="Times New Roman"/>
                <w:b w:val="0"/>
                <w:bCs w:val="0"/>
                <w:kern w:val="0"/>
                <w:sz w:val="21"/>
                <w:szCs w:val="21"/>
              </w:rPr>
            </w:pPr>
            <w:r>
              <w:rPr>
                <w:rFonts w:hint="eastAsia" w:ascii="Times New Roman" w:hAnsi="Times New Roman" w:eastAsia="方正仿宋简体" w:cs="Times New Roman"/>
                <w:b w:val="0"/>
                <w:bCs w:val="0"/>
                <w:kern w:val="0"/>
                <w:sz w:val="21"/>
                <w:szCs w:val="21"/>
                <w:lang w:val="en-US" w:eastAsia="zh-CN"/>
              </w:rPr>
              <w:t>57</w:t>
            </w:r>
            <w:r>
              <w:rPr>
                <w:rFonts w:hint="default" w:ascii="Times New Roman" w:hAnsi="Times New Roman" w:eastAsia="方正仿宋简体" w:cs="Times New Roman"/>
                <w:b w:val="0"/>
                <w:bCs w:val="0"/>
                <w:kern w:val="0"/>
                <w:sz w:val="21"/>
                <w:szCs w:val="21"/>
              </w:rPr>
              <w:t>　</w:t>
            </w:r>
          </w:p>
        </w:tc>
        <w:tc>
          <w:tcPr>
            <w:tcW w:w="1936" w:type="dxa"/>
            <w:gridSpan w:val="2"/>
            <w:tcBorders>
              <w:top w:val="single" w:color="auto" w:sz="4" w:space="0"/>
              <w:left w:val="nil"/>
              <w:bottom w:val="single" w:color="auto" w:sz="4" w:space="0"/>
              <w:right w:val="single" w:color="auto" w:sz="4" w:space="0"/>
            </w:tcBorders>
            <w:noWrap w:val="0"/>
            <w:vAlign w:val="center"/>
          </w:tcPr>
          <w:p w14:paraId="44C5B322">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100%</w:t>
            </w:r>
            <w:r>
              <w:rPr>
                <w:rFonts w:hint="default" w:ascii="Times New Roman" w:hAnsi="Times New Roman" w:eastAsia="方正仿宋简体" w:cs="Times New Roman"/>
                <w:b w:val="0"/>
                <w:bCs w:val="0"/>
                <w:kern w:val="0"/>
                <w:sz w:val="21"/>
                <w:szCs w:val="21"/>
              </w:rPr>
              <w:t>　</w:t>
            </w:r>
          </w:p>
        </w:tc>
      </w:tr>
      <w:tr w14:paraId="17B218C8">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69C10B59">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经费控制情况（万元）</w:t>
            </w:r>
          </w:p>
        </w:tc>
        <w:tc>
          <w:tcPr>
            <w:tcW w:w="2325" w:type="dxa"/>
            <w:gridSpan w:val="2"/>
            <w:tcBorders>
              <w:top w:val="single" w:color="auto" w:sz="4" w:space="0"/>
              <w:left w:val="nil"/>
              <w:bottom w:val="single" w:color="auto" w:sz="4" w:space="0"/>
              <w:right w:val="single" w:color="000000" w:sz="4" w:space="0"/>
            </w:tcBorders>
            <w:noWrap w:val="0"/>
            <w:vAlign w:val="center"/>
          </w:tcPr>
          <w:p w14:paraId="6C457F3D">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202</w:t>
            </w:r>
            <w:r>
              <w:rPr>
                <w:rFonts w:hint="eastAsia" w:ascii="Times New Roman" w:hAnsi="Times New Roman" w:eastAsia="方正仿宋简体" w:cs="Times New Roman"/>
                <w:b w:val="0"/>
                <w:bCs w:val="0"/>
                <w:kern w:val="0"/>
                <w:sz w:val="21"/>
                <w:szCs w:val="21"/>
                <w:lang w:val="en-US" w:eastAsia="zh-CN"/>
              </w:rPr>
              <w:t>3</w:t>
            </w:r>
            <w:r>
              <w:rPr>
                <w:rFonts w:hint="default" w:ascii="Times New Roman" w:hAnsi="Times New Roman" w:eastAsia="方正仿宋简体" w:cs="Times New Roman"/>
                <w:b w:val="0"/>
                <w:bCs w:val="0"/>
                <w:kern w:val="0"/>
                <w:sz w:val="21"/>
                <w:szCs w:val="21"/>
              </w:rPr>
              <w:t>年决算数</w:t>
            </w:r>
          </w:p>
        </w:tc>
        <w:tc>
          <w:tcPr>
            <w:tcW w:w="2220" w:type="dxa"/>
            <w:gridSpan w:val="2"/>
            <w:tcBorders>
              <w:top w:val="single" w:color="auto" w:sz="4" w:space="0"/>
              <w:left w:val="nil"/>
              <w:bottom w:val="single" w:color="auto" w:sz="4" w:space="0"/>
              <w:right w:val="single" w:color="000000" w:sz="4" w:space="0"/>
            </w:tcBorders>
            <w:noWrap w:val="0"/>
            <w:vAlign w:val="center"/>
          </w:tcPr>
          <w:p w14:paraId="27BF3090">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202</w:t>
            </w:r>
            <w:r>
              <w:rPr>
                <w:rFonts w:hint="eastAsia" w:ascii="Times New Roman" w:hAnsi="Times New Roman" w:eastAsia="方正仿宋简体" w:cs="Times New Roman"/>
                <w:b w:val="0"/>
                <w:bCs w:val="0"/>
                <w:kern w:val="0"/>
                <w:sz w:val="21"/>
                <w:szCs w:val="21"/>
                <w:lang w:val="en-US" w:eastAsia="zh-CN"/>
              </w:rPr>
              <w:t>4</w:t>
            </w:r>
            <w:r>
              <w:rPr>
                <w:rFonts w:hint="default" w:ascii="Times New Roman" w:hAnsi="Times New Roman" w:eastAsia="方正仿宋简体" w:cs="Times New Roman"/>
                <w:b w:val="0"/>
                <w:bCs w:val="0"/>
                <w:kern w:val="0"/>
                <w:sz w:val="21"/>
                <w:szCs w:val="21"/>
              </w:rPr>
              <w:t>年预算数</w:t>
            </w:r>
          </w:p>
        </w:tc>
        <w:tc>
          <w:tcPr>
            <w:tcW w:w="1936" w:type="dxa"/>
            <w:gridSpan w:val="2"/>
            <w:tcBorders>
              <w:top w:val="single" w:color="auto" w:sz="4" w:space="0"/>
              <w:left w:val="nil"/>
              <w:bottom w:val="single" w:color="auto" w:sz="4" w:space="0"/>
              <w:right w:val="single" w:color="000000" w:sz="4" w:space="0"/>
            </w:tcBorders>
            <w:noWrap w:val="0"/>
            <w:vAlign w:val="center"/>
          </w:tcPr>
          <w:p w14:paraId="7C2896AB">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202</w:t>
            </w:r>
            <w:r>
              <w:rPr>
                <w:rFonts w:hint="eastAsia" w:ascii="Times New Roman" w:hAnsi="Times New Roman" w:eastAsia="方正仿宋简体" w:cs="Times New Roman"/>
                <w:b w:val="0"/>
                <w:bCs w:val="0"/>
                <w:kern w:val="0"/>
                <w:sz w:val="21"/>
                <w:szCs w:val="21"/>
                <w:lang w:val="en-US" w:eastAsia="zh-CN"/>
              </w:rPr>
              <w:t>4</w:t>
            </w:r>
            <w:r>
              <w:rPr>
                <w:rFonts w:hint="default" w:ascii="Times New Roman" w:hAnsi="Times New Roman" w:eastAsia="方正仿宋简体" w:cs="Times New Roman"/>
                <w:b w:val="0"/>
                <w:bCs w:val="0"/>
                <w:kern w:val="0"/>
                <w:sz w:val="21"/>
                <w:szCs w:val="21"/>
              </w:rPr>
              <w:t>年决算数</w:t>
            </w:r>
          </w:p>
        </w:tc>
      </w:tr>
      <w:tr w14:paraId="38D2C8FA">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749CD1DD">
            <w:pPr>
              <w:widowControl/>
              <w:spacing w:line="240" w:lineRule="exact"/>
              <w:jc w:val="left"/>
              <w:rPr>
                <w:rFonts w:hint="default" w:ascii="Times New Roman" w:hAnsi="Times New Roman" w:eastAsia="方正仿宋简体" w:cs="Times New Roman"/>
                <w:b w:val="0"/>
                <w:bCs w:val="0"/>
                <w:kern w:val="0"/>
                <w:szCs w:val="21"/>
              </w:rPr>
            </w:pPr>
            <w:r>
              <w:rPr>
                <w:rFonts w:hint="default" w:ascii="Times New Roman" w:hAnsi="Times New Roman" w:eastAsia="方正仿宋简体" w:cs="Times New Roman"/>
                <w:b w:val="0"/>
                <w:bCs w:val="0"/>
                <w:kern w:val="0"/>
                <w:sz w:val="21"/>
                <w:szCs w:val="21"/>
              </w:rPr>
              <w:t>三公经费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13A7E8A9">
            <w:pPr>
              <w:widowControl/>
              <w:spacing w:line="240" w:lineRule="exact"/>
              <w:jc w:val="center"/>
              <w:rPr>
                <w:rFonts w:hint="default" w:ascii="Times New Roman" w:hAnsi="Times New Roman" w:eastAsia="方正仿宋简体" w:cs="Times New Roman"/>
                <w:b w:val="0"/>
                <w:bCs w:val="0"/>
                <w:kern w:val="0"/>
                <w:szCs w:val="21"/>
              </w:rPr>
            </w:pPr>
            <w:r>
              <w:rPr>
                <w:rFonts w:hint="default" w:ascii="Times New Roman" w:hAnsi="Times New Roman" w:eastAsia="方正仿宋简体" w:cs="Times New Roman"/>
                <w:b w:val="0"/>
                <w:bCs w:val="0"/>
                <w:kern w:val="0"/>
                <w:sz w:val="21"/>
                <w:szCs w:val="21"/>
                <w:lang w:val="en-US" w:eastAsia="zh-CN"/>
              </w:rPr>
              <w:t>33.21</w:t>
            </w:r>
          </w:p>
        </w:tc>
        <w:tc>
          <w:tcPr>
            <w:tcW w:w="2220" w:type="dxa"/>
            <w:gridSpan w:val="2"/>
            <w:tcBorders>
              <w:top w:val="single" w:color="auto" w:sz="4" w:space="0"/>
              <w:left w:val="nil"/>
              <w:bottom w:val="single" w:color="auto" w:sz="4" w:space="0"/>
              <w:right w:val="single" w:color="000000" w:sz="4" w:space="0"/>
            </w:tcBorders>
            <w:noWrap w:val="0"/>
            <w:vAlign w:val="center"/>
          </w:tcPr>
          <w:p w14:paraId="12D9FCE0">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43.41</w:t>
            </w:r>
          </w:p>
        </w:tc>
        <w:tc>
          <w:tcPr>
            <w:tcW w:w="1936" w:type="dxa"/>
            <w:gridSpan w:val="2"/>
            <w:tcBorders>
              <w:top w:val="single" w:color="auto" w:sz="4" w:space="0"/>
              <w:left w:val="nil"/>
              <w:bottom w:val="single" w:color="auto" w:sz="4" w:space="0"/>
              <w:right w:val="single" w:color="000000" w:sz="4" w:space="0"/>
            </w:tcBorders>
            <w:noWrap w:val="0"/>
            <w:vAlign w:val="center"/>
          </w:tcPr>
          <w:p w14:paraId="253E4CEB">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43.41</w:t>
            </w:r>
          </w:p>
        </w:tc>
      </w:tr>
      <w:tr w14:paraId="249C8C00">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6A06EF47">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xml:space="preserve">   1、公务用车购置和维护经费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4490496D">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30.45</w:t>
            </w:r>
          </w:p>
        </w:tc>
        <w:tc>
          <w:tcPr>
            <w:tcW w:w="2220" w:type="dxa"/>
            <w:gridSpan w:val="2"/>
            <w:tcBorders>
              <w:top w:val="single" w:color="auto" w:sz="4" w:space="0"/>
              <w:left w:val="nil"/>
              <w:bottom w:val="single" w:color="auto" w:sz="4" w:space="0"/>
              <w:right w:val="single" w:color="000000" w:sz="4" w:space="0"/>
            </w:tcBorders>
            <w:noWrap w:val="0"/>
            <w:vAlign w:val="center"/>
          </w:tcPr>
          <w:p w14:paraId="1D60FF99">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36.36</w:t>
            </w:r>
          </w:p>
        </w:tc>
        <w:tc>
          <w:tcPr>
            <w:tcW w:w="1936" w:type="dxa"/>
            <w:gridSpan w:val="2"/>
            <w:tcBorders>
              <w:top w:val="single" w:color="auto" w:sz="4" w:space="0"/>
              <w:left w:val="nil"/>
              <w:bottom w:val="single" w:color="auto" w:sz="4" w:space="0"/>
              <w:right w:val="single" w:color="000000" w:sz="4" w:space="0"/>
            </w:tcBorders>
            <w:noWrap w:val="0"/>
            <w:vAlign w:val="center"/>
          </w:tcPr>
          <w:p w14:paraId="4020C77B">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36.36</w:t>
            </w:r>
          </w:p>
        </w:tc>
      </w:tr>
      <w:tr w14:paraId="56A5885D">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1C303441">
            <w:pPr>
              <w:widowControl/>
              <w:spacing w:line="240" w:lineRule="exact"/>
              <w:ind w:firstLine="630" w:firstLineChars="300"/>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xml:space="preserve"> 其中：公车购置</w:t>
            </w:r>
          </w:p>
        </w:tc>
        <w:tc>
          <w:tcPr>
            <w:tcW w:w="2325" w:type="dxa"/>
            <w:gridSpan w:val="2"/>
            <w:tcBorders>
              <w:top w:val="single" w:color="auto" w:sz="4" w:space="0"/>
              <w:left w:val="nil"/>
              <w:bottom w:val="single" w:color="auto" w:sz="4" w:space="0"/>
              <w:right w:val="single" w:color="000000" w:sz="4" w:space="0"/>
            </w:tcBorders>
            <w:noWrap w:val="0"/>
            <w:vAlign w:val="center"/>
          </w:tcPr>
          <w:p w14:paraId="7DCAE3CD">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17.99</w:t>
            </w:r>
          </w:p>
        </w:tc>
        <w:tc>
          <w:tcPr>
            <w:tcW w:w="2220" w:type="dxa"/>
            <w:gridSpan w:val="2"/>
            <w:tcBorders>
              <w:top w:val="single" w:color="auto" w:sz="4" w:space="0"/>
              <w:left w:val="nil"/>
              <w:bottom w:val="single" w:color="auto" w:sz="4" w:space="0"/>
              <w:right w:val="single" w:color="000000" w:sz="4" w:space="0"/>
            </w:tcBorders>
            <w:noWrap w:val="0"/>
            <w:vAlign w:val="center"/>
          </w:tcPr>
          <w:p w14:paraId="79E0080E">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24.99</w:t>
            </w:r>
          </w:p>
        </w:tc>
        <w:tc>
          <w:tcPr>
            <w:tcW w:w="1936" w:type="dxa"/>
            <w:gridSpan w:val="2"/>
            <w:tcBorders>
              <w:top w:val="single" w:color="auto" w:sz="4" w:space="0"/>
              <w:left w:val="nil"/>
              <w:bottom w:val="single" w:color="auto" w:sz="4" w:space="0"/>
              <w:right w:val="single" w:color="000000" w:sz="4" w:space="0"/>
            </w:tcBorders>
            <w:noWrap w:val="0"/>
            <w:vAlign w:val="center"/>
          </w:tcPr>
          <w:p w14:paraId="1639C0E1">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24.99</w:t>
            </w:r>
          </w:p>
        </w:tc>
      </w:tr>
      <w:tr w14:paraId="18E34E8E">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46A9D62B">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xml:space="preserve">         公车运行维护</w:t>
            </w:r>
          </w:p>
        </w:tc>
        <w:tc>
          <w:tcPr>
            <w:tcW w:w="2325" w:type="dxa"/>
            <w:gridSpan w:val="2"/>
            <w:tcBorders>
              <w:top w:val="single" w:color="auto" w:sz="4" w:space="0"/>
              <w:left w:val="nil"/>
              <w:bottom w:val="single" w:color="auto" w:sz="4" w:space="0"/>
              <w:right w:val="single" w:color="000000" w:sz="4" w:space="0"/>
            </w:tcBorders>
            <w:noWrap w:val="0"/>
            <w:vAlign w:val="center"/>
          </w:tcPr>
          <w:p w14:paraId="541C5CE3">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12.46</w:t>
            </w:r>
          </w:p>
        </w:tc>
        <w:tc>
          <w:tcPr>
            <w:tcW w:w="2220" w:type="dxa"/>
            <w:gridSpan w:val="2"/>
            <w:tcBorders>
              <w:top w:val="single" w:color="auto" w:sz="4" w:space="0"/>
              <w:left w:val="nil"/>
              <w:bottom w:val="single" w:color="auto" w:sz="4" w:space="0"/>
              <w:right w:val="single" w:color="000000" w:sz="4" w:space="0"/>
            </w:tcBorders>
            <w:noWrap w:val="0"/>
            <w:vAlign w:val="center"/>
          </w:tcPr>
          <w:p w14:paraId="684FC3DF">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11.37</w:t>
            </w:r>
          </w:p>
        </w:tc>
        <w:tc>
          <w:tcPr>
            <w:tcW w:w="1936" w:type="dxa"/>
            <w:gridSpan w:val="2"/>
            <w:tcBorders>
              <w:top w:val="single" w:color="auto" w:sz="4" w:space="0"/>
              <w:left w:val="nil"/>
              <w:bottom w:val="single" w:color="auto" w:sz="4" w:space="0"/>
              <w:right w:val="single" w:color="000000" w:sz="4" w:space="0"/>
            </w:tcBorders>
            <w:noWrap w:val="0"/>
            <w:vAlign w:val="center"/>
          </w:tcPr>
          <w:p w14:paraId="713AB335">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11.37</w:t>
            </w:r>
          </w:p>
        </w:tc>
      </w:tr>
      <w:tr w14:paraId="22740B90">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6DB15E46">
            <w:pPr>
              <w:widowControl/>
              <w:spacing w:line="240" w:lineRule="exact"/>
              <w:ind w:firstLine="420" w:firstLineChars="200"/>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2、出国经费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35678894">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0</w:t>
            </w:r>
            <w:r>
              <w:rPr>
                <w:rFonts w:hint="default" w:ascii="Times New Roman" w:hAnsi="Times New Roman" w:eastAsia="方正仿宋简体" w:cs="Times New Roman"/>
                <w:b w:val="0"/>
                <w:bCs w:val="0"/>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52F66AB9">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5.93</w:t>
            </w:r>
          </w:p>
        </w:tc>
        <w:tc>
          <w:tcPr>
            <w:tcW w:w="1936" w:type="dxa"/>
            <w:gridSpan w:val="2"/>
            <w:tcBorders>
              <w:top w:val="single" w:color="auto" w:sz="4" w:space="0"/>
              <w:left w:val="nil"/>
              <w:bottom w:val="single" w:color="auto" w:sz="4" w:space="0"/>
              <w:right w:val="single" w:color="000000" w:sz="4" w:space="0"/>
            </w:tcBorders>
            <w:noWrap w:val="0"/>
            <w:vAlign w:val="center"/>
          </w:tcPr>
          <w:p w14:paraId="3AC62476">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5.93</w:t>
            </w:r>
          </w:p>
        </w:tc>
      </w:tr>
      <w:tr w14:paraId="55E44A1B">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2891AA69">
            <w:pPr>
              <w:widowControl/>
              <w:spacing w:line="240" w:lineRule="exact"/>
              <w:ind w:firstLine="420" w:firstLineChars="200"/>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3、公务接待</w:t>
            </w:r>
          </w:p>
        </w:tc>
        <w:tc>
          <w:tcPr>
            <w:tcW w:w="2325" w:type="dxa"/>
            <w:gridSpan w:val="2"/>
            <w:tcBorders>
              <w:top w:val="single" w:color="auto" w:sz="4" w:space="0"/>
              <w:left w:val="nil"/>
              <w:bottom w:val="single" w:color="auto" w:sz="4" w:space="0"/>
              <w:right w:val="single" w:color="000000" w:sz="4" w:space="0"/>
            </w:tcBorders>
            <w:noWrap w:val="0"/>
            <w:vAlign w:val="center"/>
          </w:tcPr>
          <w:p w14:paraId="00348352">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2.76</w:t>
            </w:r>
            <w:r>
              <w:rPr>
                <w:rFonts w:hint="default" w:ascii="Times New Roman" w:hAnsi="Times New Roman" w:eastAsia="方正仿宋简体" w:cs="Times New Roman"/>
                <w:b w:val="0"/>
                <w:bCs w:val="0"/>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39F6BC45">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1.12</w:t>
            </w:r>
          </w:p>
        </w:tc>
        <w:tc>
          <w:tcPr>
            <w:tcW w:w="1936" w:type="dxa"/>
            <w:gridSpan w:val="2"/>
            <w:tcBorders>
              <w:top w:val="single" w:color="auto" w:sz="4" w:space="0"/>
              <w:left w:val="nil"/>
              <w:bottom w:val="single" w:color="auto" w:sz="4" w:space="0"/>
              <w:right w:val="single" w:color="000000" w:sz="4" w:space="0"/>
            </w:tcBorders>
            <w:noWrap w:val="0"/>
            <w:vAlign w:val="center"/>
          </w:tcPr>
          <w:p w14:paraId="6B7737C6">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1.12</w:t>
            </w:r>
          </w:p>
        </w:tc>
      </w:tr>
      <w:tr w14:paraId="0138783A">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5E50518C">
            <w:pPr>
              <w:widowControl/>
              <w:spacing w:line="240" w:lineRule="exact"/>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项目支出：</w:t>
            </w:r>
          </w:p>
        </w:tc>
        <w:tc>
          <w:tcPr>
            <w:tcW w:w="2325" w:type="dxa"/>
            <w:gridSpan w:val="2"/>
            <w:tcBorders>
              <w:top w:val="single" w:color="auto" w:sz="4" w:space="0"/>
              <w:left w:val="nil"/>
              <w:bottom w:val="single" w:color="auto" w:sz="4" w:space="0"/>
              <w:right w:val="single" w:color="000000" w:sz="4" w:space="0"/>
            </w:tcBorders>
            <w:noWrap w:val="0"/>
            <w:vAlign w:val="center"/>
          </w:tcPr>
          <w:p w14:paraId="697EE6AF">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229.94</w:t>
            </w:r>
            <w:r>
              <w:rPr>
                <w:rFonts w:hint="default" w:ascii="Times New Roman" w:hAnsi="Times New Roman" w:eastAsia="方正仿宋简体" w:cs="Times New Roman"/>
                <w:b w:val="0"/>
                <w:bCs w:val="0"/>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1BB35374">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301.5</w:t>
            </w:r>
          </w:p>
        </w:tc>
        <w:tc>
          <w:tcPr>
            <w:tcW w:w="1936" w:type="dxa"/>
            <w:gridSpan w:val="2"/>
            <w:tcBorders>
              <w:top w:val="single" w:color="auto" w:sz="4" w:space="0"/>
              <w:left w:val="nil"/>
              <w:bottom w:val="single" w:color="auto" w:sz="4" w:space="0"/>
              <w:right w:val="single" w:color="000000" w:sz="4" w:space="0"/>
            </w:tcBorders>
            <w:noWrap w:val="0"/>
            <w:vAlign w:val="center"/>
          </w:tcPr>
          <w:p w14:paraId="0109D6F2">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rPr>
              <w:t>　</w:t>
            </w:r>
            <w:r>
              <w:rPr>
                <w:rFonts w:hint="eastAsia" w:ascii="Times New Roman" w:hAnsi="Times New Roman" w:eastAsia="方正仿宋简体" w:cs="Times New Roman"/>
                <w:b w:val="0"/>
                <w:bCs w:val="0"/>
                <w:kern w:val="0"/>
                <w:sz w:val="21"/>
                <w:szCs w:val="21"/>
                <w:lang w:val="en-US" w:eastAsia="zh-CN"/>
              </w:rPr>
              <w:t>301.5</w:t>
            </w:r>
          </w:p>
        </w:tc>
      </w:tr>
      <w:tr w14:paraId="17406D83">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6D7C9964">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综合专项</w:t>
            </w:r>
          </w:p>
        </w:tc>
        <w:tc>
          <w:tcPr>
            <w:tcW w:w="2325" w:type="dxa"/>
            <w:gridSpan w:val="2"/>
            <w:tcBorders>
              <w:top w:val="single" w:color="auto" w:sz="4" w:space="0"/>
              <w:left w:val="nil"/>
              <w:bottom w:val="single" w:color="auto" w:sz="4" w:space="0"/>
              <w:right w:val="single" w:color="000000" w:sz="4" w:space="0"/>
            </w:tcBorders>
            <w:noWrap w:val="0"/>
            <w:vAlign w:val="center"/>
          </w:tcPr>
          <w:p w14:paraId="215DB9B2">
            <w:pPr>
              <w:widowControl/>
              <w:spacing w:line="240" w:lineRule="exact"/>
              <w:jc w:val="center"/>
              <w:rPr>
                <w:rFonts w:hint="default" w:ascii="Times New Roman" w:hAnsi="Times New Roman" w:eastAsia="方正仿宋简体" w:cs="Times New Roman"/>
                <w:b w:val="0"/>
                <w:bCs w:val="0"/>
                <w:kern w:val="0"/>
                <w:sz w:val="21"/>
                <w:szCs w:val="21"/>
                <w:lang w:val="en-US"/>
              </w:rPr>
            </w:pPr>
            <w:r>
              <w:rPr>
                <w:rFonts w:hint="eastAsia" w:ascii="Times New Roman" w:hAnsi="Times New Roman" w:eastAsia="方正仿宋简体" w:cs="Times New Roman"/>
                <w:b w:val="0"/>
                <w:bCs w:val="0"/>
                <w:kern w:val="0"/>
                <w:sz w:val="21"/>
                <w:szCs w:val="21"/>
                <w:lang w:val="en-US" w:eastAsia="zh-CN"/>
              </w:rPr>
              <w:t>129.94</w:t>
            </w:r>
          </w:p>
        </w:tc>
        <w:tc>
          <w:tcPr>
            <w:tcW w:w="2220" w:type="dxa"/>
            <w:gridSpan w:val="2"/>
            <w:tcBorders>
              <w:top w:val="single" w:color="auto" w:sz="4" w:space="0"/>
              <w:left w:val="nil"/>
              <w:bottom w:val="single" w:color="auto" w:sz="4" w:space="0"/>
              <w:right w:val="single" w:color="000000" w:sz="4" w:space="0"/>
            </w:tcBorders>
            <w:noWrap w:val="0"/>
            <w:vAlign w:val="center"/>
          </w:tcPr>
          <w:p w14:paraId="1D3885ED">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251.5</w:t>
            </w:r>
          </w:p>
        </w:tc>
        <w:tc>
          <w:tcPr>
            <w:tcW w:w="1936" w:type="dxa"/>
            <w:gridSpan w:val="2"/>
            <w:tcBorders>
              <w:top w:val="single" w:color="auto" w:sz="4" w:space="0"/>
              <w:left w:val="nil"/>
              <w:bottom w:val="single" w:color="auto" w:sz="4" w:space="0"/>
              <w:right w:val="single" w:color="000000" w:sz="4" w:space="0"/>
            </w:tcBorders>
            <w:noWrap w:val="0"/>
            <w:vAlign w:val="center"/>
          </w:tcPr>
          <w:p w14:paraId="34F4218B">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251.5</w:t>
            </w:r>
          </w:p>
        </w:tc>
      </w:tr>
      <w:tr w14:paraId="1B2EBB60">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1D97DB90">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新兴优势产业链工作经费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6D1E4AC9">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100</w:t>
            </w:r>
          </w:p>
        </w:tc>
        <w:tc>
          <w:tcPr>
            <w:tcW w:w="2220" w:type="dxa"/>
            <w:gridSpan w:val="2"/>
            <w:tcBorders>
              <w:top w:val="single" w:color="auto" w:sz="4" w:space="0"/>
              <w:left w:val="nil"/>
              <w:bottom w:val="single" w:color="auto" w:sz="4" w:space="0"/>
              <w:right w:val="single" w:color="000000" w:sz="4" w:space="0"/>
            </w:tcBorders>
            <w:noWrap w:val="0"/>
            <w:vAlign w:val="center"/>
          </w:tcPr>
          <w:p w14:paraId="5FD3BB63">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50</w:t>
            </w:r>
          </w:p>
        </w:tc>
        <w:tc>
          <w:tcPr>
            <w:tcW w:w="1936" w:type="dxa"/>
            <w:gridSpan w:val="2"/>
            <w:tcBorders>
              <w:top w:val="single" w:color="auto" w:sz="4" w:space="0"/>
              <w:left w:val="nil"/>
              <w:bottom w:val="single" w:color="auto" w:sz="4" w:space="0"/>
              <w:right w:val="single" w:color="000000" w:sz="4" w:space="0"/>
            </w:tcBorders>
            <w:noWrap w:val="0"/>
            <w:vAlign w:val="center"/>
          </w:tcPr>
          <w:p w14:paraId="6834E2AF">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50</w:t>
            </w:r>
          </w:p>
        </w:tc>
      </w:tr>
      <w:tr w14:paraId="14F09C56">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37CD2AF6">
            <w:pPr>
              <w:widowControl/>
              <w:spacing w:line="240" w:lineRule="exact"/>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公用经费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2FE5C4F5">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213.97</w:t>
            </w:r>
            <w:r>
              <w:rPr>
                <w:rFonts w:hint="default" w:ascii="Times New Roman" w:hAnsi="Times New Roman" w:eastAsia="方正仿宋简体" w:cs="Times New Roman"/>
                <w:b w:val="0"/>
                <w:bCs w:val="0"/>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744A8251">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150.26</w:t>
            </w:r>
          </w:p>
        </w:tc>
        <w:tc>
          <w:tcPr>
            <w:tcW w:w="1936" w:type="dxa"/>
            <w:gridSpan w:val="2"/>
            <w:tcBorders>
              <w:top w:val="single" w:color="auto" w:sz="4" w:space="0"/>
              <w:left w:val="nil"/>
              <w:bottom w:val="single" w:color="auto" w:sz="4" w:space="0"/>
              <w:right w:val="single" w:color="000000" w:sz="4" w:space="0"/>
            </w:tcBorders>
            <w:noWrap w:val="0"/>
            <w:vAlign w:val="center"/>
          </w:tcPr>
          <w:p w14:paraId="0089699A">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150.26</w:t>
            </w:r>
          </w:p>
        </w:tc>
      </w:tr>
      <w:tr w14:paraId="19EC4BF6">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72951021">
            <w:pPr>
              <w:widowControl/>
              <w:spacing w:line="240" w:lineRule="exact"/>
              <w:ind w:firstLine="420" w:firstLineChars="200"/>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其中：办公费</w:t>
            </w:r>
          </w:p>
        </w:tc>
        <w:tc>
          <w:tcPr>
            <w:tcW w:w="2325" w:type="dxa"/>
            <w:gridSpan w:val="2"/>
            <w:tcBorders>
              <w:top w:val="single" w:color="auto" w:sz="4" w:space="0"/>
              <w:left w:val="nil"/>
              <w:bottom w:val="single" w:color="auto" w:sz="4" w:space="0"/>
              <w:right w:val="single" w:color="000000" w:sz="4" w:space="0"/>
            </w:tcBorders>
            <w:noWrap w:val="0"/>
            <w:vAlign w:val="center"/>
          </w:tcPr>
          <w:p w14:paraId="1EF8B0CC">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7.65</w:t>
            </w:r>
          </w:p>
        </w:tc>
        <w:tc>
          <w:tcPr>
            <w:tcW w:w="2220" w:type="dxa"/>
            <w:gridSpan w:val="2"/>
            <w:tcBorders>
              <w:top w:val="single" w:color="auto" w:sz="4" w:space="0"/>
              <w:left w:val="nil"/>
              <w:bottom w:val="single" w:color="auto" w:sz="4" w:space="0"/>
              <w:right w:val="single" w:color="000000" w:sz="4" w:space="0"/>
            </w:tcBorders>
            <w:noWrap w:val="0"/>
            <w:vAlign w:val="center"/>
          </w:tcPr>
          <w:p w14:paraId="335042BF">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4.1</w:t>
            </w:r>
          </w:p>
        </w:tc>
        <w:tc>
          <w:tcPr>
            <w:tcW w:w="1936" w:type="dxa"/>
            <w:gridSpan w:val="2"/>
            <w:tcBorders>
              <w:top w:val="single" w:color="auto" w:sz="4" w:space="0"/>
              <w:left w:val="nil"/>
              <w:bottom w:val="single" w:color="auto" w:sz="4" w:space="0"/>
              <w:right w:val="single" w:color="000000" w:sz="4" w:space="0"/>
            </w:tcBorders>
            <w:noWrap w:val="0"/>
            <w:vAlign w:val="center"/>
          </w:tcPr>
          <w:p w14:paraId="68E6BFBF">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4.1</w:t>
            </w:r>
          </w:p>
        </w:tc>
      </w:tr>
      <w:tr w14:paraId="5EB599BF">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0F2F76BF">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xml:space="preserve">        水费、电费、差旅费</w:t>
            </w:r>
          </w:p>
        </w:tc>
        <w:tc>
          <w:tcPr>
            <w:tcW w:w="2325" w:type="dxa"/>
            <w:gridSpan w:val="2"/>
            <w:tcBorders>
              <w:top w:val="single" w:color="auto" w:sz="4" w:space="0"/>
              <w:left w:val="nil"/>
              <w:bottom w:val="single" w:color="auto" w:sz="4" w:space="0"/>
              <w:right w:val="single" w:color="000000" w:sz="4" w:space="0"/>
            </w:tcBorders>
            <w:noWrap w:val="0"/>
            <w:vAlign w:val="center"/>
          </w:tcPr>
          <w:p w14:paraId="0E165F77">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21.43</w:t>
            </w:r>
            <w:r>
              <w:rPr>
                <w:rFonts w:hint="default" w:ascii="Times New Roman" w:hAnsi="Times New Roman" w:eastAsia="方正仿宋简体" w:cs="Times New Roman"/>
                <w:b w:val="0"/>
                <w:bCs w:val="0"/>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24B92B36">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0</w:t>
            </w:r>
          </w:p>
        </w:tc>
        <w:tc>
          <w:tcPr>
            <w:tcW w:w="1936" w:type="dxa"/>
            <w:gridSpan w:val="2"/>
            <w:tcBorders>
              <w:top w:val="single" w:color="auto" w:sz="4" w:space="0"/>
              <w:left w:val="nil"/>
              <w:bottom w:val="single" w:color="auto" w:sz="4" w:space="0"/>
              <w:right w:val="single" w:color="000000" w:sz="4" w:space="0"/>
            </w:tcBorders>
            <w:noWrap w:val="0"/>
            <w:vAlign w:val="center"/>
          </w:tcPr>
          <w:p w14:paraId="7107E80F">
            <w:pPr>
              <w:widowControl/>
              <w:spacing w:line="240" w:lineRule="exact"/>
              <w:jc w:val="center"/>
              <w:rPr>
                <w:rFonts w:hint="eastAsia"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0</w:t>
            </w:r>
          </w:p>
        </w:tc>
      </w:tr>
      <w:tr w14:paraId="238CBC3C">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6284C333">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xml:space="preserve">    会议费、培训费</w:t>
            </w:r>
          </w:p>
        </w:tc>
        <w:tc>
          <w:tcPr>
            <w:tcW w:w="2325" w:type="dxa"/>
            <w:gridSpan w:val="2"/>
            <w:tcBorders>
              <w:top w:val="single" w:color="auto" w:sz="4" w:space="0"/>
              <w:left w:val="nil"/>
              <w:bottom w:val="single" w:color="auto" w:sz="4" w:space="0"/>
              <w:right w:val="single" w:color="000000" w:sz="4" w:space="0"/>
            </w:tcBorders>
            <w:noWrap w:val="0"/>
            <w:vAlign w:val="center"/>
          </w:tcPr>
          <w:p w14:paraId="0AF5D76A">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15.56</w:t>
            </w:r>
          </w:p>
        </w:tc>
        <w:tc>
          <w:tcPr>
            <w:tcW w:w="2220" w:type="dxa"/>
            <w:gridSpan w:val="2"/>
            <w:tcBorders>
              <w:top w:val="single" w:color="auto" w:sz="4" w:space="0"/>
              <w:left w:val="nil"/>
              <w:bottom w:val="single" w:color="auto" w:sz="4" w:space="0"/>
              <w:right w:val="single" w:color="000000" w:sz="4" w:space="0"/>
            </w:tcBorders>
            <w:noWrap w:val="0"/>
            <w:vAlign w:val="center"/>
          </w:tcPr>
          <w:p w14:paraId="477D9AC9">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1.89</w:t>
            </w:r>
          </w:p>
        </w:tc>
        <w:tc>
          <w:tcPr>
            <w:tcW w:w="1936" w:type="dxa"/>
            <w:gridSpan w:val="2"/>
            <w:tcBorders>
              <w:top w:val="single" w:color="auto" w:sz="4" w:space="0"/>
              <w:left w:val="nil"/>
              <w:bottom w:val="single" w:color="auto" w:sz="4" w:space="0"/>
              <w:right w:val="single" w:color="000000" w:sz="4" w:space="0"/>
            </w:tcBorders>
            <w:noWrap w:val="0"/>
            <w:vAlign w:val="center"/>
          </w:tcPr>
          <w:p w14:paraId="445D3F86">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1.89</w:t>
            </w:r>
          </w:p>
        </w:tc>
      </w:tr>
      <w:tr w14:paraId="27E1DC7C">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25EC704A">
            <w:pPr>
              <w:widowControl/>
              <w:spacing w:line="240" w:lineRule="exact"/>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政府采购金额</w:t>
            </w:r>
          </w:p>
        </w:tc>
        <w:tc>
          <w:tcPr>
            <w:tcW w:w="2325" w:type="dxa"/>
            <w:gridSpan w:val="2"/>
            <w:tcBorders>
              <w:top w:val="single" w:color="auto" w:sz="4" w:space="0"/>
              <w:left w:val="nil"/>
              <w:bottom w:val="single" w:color="auto" w:sz="4" w:space="0"/>
              <w:right w:val="single" w:color="000000" w:sz="4" w:space="0"/>
            </w:tcBorders>
            <w:noWrap w:val="0"/>
            <w:vAlign w:val="center"/>
          </w:tcPr>
          <w:p w14:paraId="256AB108">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w:t>
            </w:r>
          </w:p>
        </w:tc>
        <w:tc>
          <w:tcPr>
            <w:tcW w:w="2220" w:type="dxa"/>
            <w:gridSpan w:val="2"/>
            <w:tcBorders>
              <w:top w:val="single" w:color="auto" w:sz="4" w:space="0"/>
              <w:left w:val="nil"/>
              <w:bottom w:val="single" w:color="auto" w:sz="4" w:space="0"/>
              <w:right w:val="single" w:color="000000" w:sz="4" w:space="0"/>
            </w:tcBorders>
            <w:noWrap w:val="0"/>
            <w:vAlign w:val="center"/>
          </w:tcPr>
          <w:p w14:paraId="5D979F31">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0</w:t>
            </w:r>
            <w:r>
              <w:rPr>
                <w:rFonts w:hint="default" w:ascii="Times New Roman" w:hAnsi="Times New Roman" w:eastAsia="方正仿宋简体" w:cs="Times New Roman"/>
                <w:b w:val="0"/>
                <w:bCs w:val="0"/>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14:paraId="09AA3B9A">
            <w:pPr>
              <w:widowControl/>
              <w:spacing w:line="24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0</w:t>
            </w:r>
          </w:p>
        </w:tc>
      </w:tr>
      <w:tr w14:paraId="753BB246">
        <w:tblPrEx>
          <w:tblCellMar>
            <w:top w:w="0" w:type="dxa"/>
            <w:left w:w="108" w:type="dxa"/>
            <w:bottom w:w="0" w:type="dxa"/>
            <w:right w:w="108" w:type="dxa"/>
          </w:tblCellMar>
        </w:tblPrEx>
        <w:trPr>
          <w:trHeight w:val="425" w:hRule="atLeast"/>
          <w:jc w:val="center"/>
        </w:trPr>
        <w:tc>
          <w:tcPr>
            <w:tcW w:w="3214" w:type="dxa"/>
            <w:tcBorders>
              <w:top w:val="nil"/>
              <w:left w:val="single" w:color="auto" w:sz="4" w:space="0"/>
              <w:bottom w:val="single" w:color="auto" w:sz="4" w:space="0"/>
              <w:right w:val="single" w:color="auto" w:sz="4" w:space="0"/>
            </w:tcBorders>
            <w:noWrap w:val="0"/>
            <w:vAlign w:val="center"/>
          </w:tcPr>
          <w:p w14:paraId="0FBF8EBC">
            <w:pPr>
              <w:widowControl/>
              <w:spacing w:line="240" w:lineRule="exact"/>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xml:space="preserve">部门基本支出预算调整 </w:t>
            </w:r>
          </w:p>
        </w:tc>
        <w:tc>
          <w:tcPr>
            <w:tcW w:w="2325" w:type="dxa"/>
            <w:gridSpan w:val="2"/>
            <w:tcBorders>
              <w:top w:val="single" w:color="auto" w:sz="4" w:space="0"/>
              <w:left w:val="nil"/>
              <w:bottom w:val="single" w:color="auto" w:sz="4" w:space="0"/>
              <w:right w:val="single" w:color="000000" w:sz="4" w:space="0"/>
            </w:tcBorders>
            <w:noWrap w:val="0"/>
            <w:vAlign w:val="center"/>
          </w:tcPr>
          <w:p w14:paraId="1494F60B">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w:t>
            </w:r>
          </w:p>
        </w:tc>
        <w:tc>
          <w:tcPr>
            <w:tcW w:w="2220" w:type="dxa"/>
            <w:gridSpan w:val="2"/>
            <w:tcBorders>
              <w:top w:val="single" w:color="auto" w:sz="4" w:space="0"/>
              <w:left w:val="nil"/>
              <w:bottom w:val="single" w:color="auto" w:sz="4" w:space="0"/>
              <w:right w:val="single" w:color="000000" w:sz="4" w:space="0"/>
            </w:tcBorders>
            <w:noWrap w:val="0"/>
            <w:vAlign w:val="center"/>
          </w:tcPr>
          <w:p w14:paraId="4248C561">
            <w:pPr>
              <w:widowControl/>
              <w:spacing w:line="240" w:lineRule="exact"/>
              <w:jc w:val="center"/>
              <w:rPr>
                <w:rFonts w:hint="default" w:ascii="Times New Roman" w:hAnsi="Times New Roman" w:eastAsia="方正仿宋简体" w:cs="Times New Roman"/>
                <w:b w:val="0"/>
                <w:bCs w:val="0"/>
                <w:color w:val="auto"/>
                <w:kern w:val="0"/>
                <w:sz w:val="21"/>
                <w:szCs w:val="21"/>
              </w:rPr>
            </w:pPr>
            <w:r>
              <w:rPr>
                <w:rFonts w:hint="eastAsia" w:ascii="Times New Roman" w:hAnsi="Times New Roman" w:eastAsia="方正仿宋简体" w:cs="Times New Roman"/>
                <w:b w:val="0"/>
                <w:bCs w:val="0"/>
                <w:color w:val="auto"/>
                <w:kern w:val="0"/>
                <w:sz w:val="21"/>
                <w:szCs w:val="21"/>
                <w:lang w:val="en-US" w:eastAsia="zh-CN"/>
              </w:rPr>
              <w:t>0</w:t>
            </w:r>
            <w:r>
              <w:rPr>
                <w:rFonts w:hint="default" w:ascii="Times New Roman" w:hAnsi="Times New Roman" w:eastAsia="方正仿宋简体" w:cs="Times New Roman"/>
                <w:b w:val="0"/>
                <w:bCs w:val="0"/>
                <w:color w:val="auto"/>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14:paraId="149F5CC8">
            <w:pPr>
              <w:widowControl/>
              <w:spacing w:line="240" w:lineRule="exact"/>
              <w:jc w:val="center"/>
              <w:rPr>
                <w:rFonts w:hint="default" w:ascii="Times New Roman" w:hAnsi="Times New Roman" w:eastAsia="方正仿宋简体" w:cs="Times New Roman"/>
                <w:b w:val="0"/>
                <w:bCs w:val="0"/>
                <w:color w:val="FF0000"/>
                <w:kern w:val="0"/>
                <w:sz w:val="21"/>
                <w:szCs w:val="21"/>
              </w:rPr>
            </w:pPr>
            <w:r>
              <w:rPr>
                <w:rFonts w:hint="eastAsia" w:ascii="Times New Roman" w:hAnsi="Times New Roman" w:eastAsia="方正仿宋简体" w:cs="Times New Roman"/>
                <w:b w:val="0"/>
                <w:bCs w:val="0"/>
                <w:color w:val="auto"/>
                <w:kern w:val="0"/>
                <w:sz w:val="21"/>
                <w:szCs w:val="21"/>
                <w:lang w:val="en-US" w:eastAsia="zh-CN"/>
              </w:rPr>
              <w:t>0</w:t>
            </w:r>
            <w:r>
              <w:rPr>
                <w:rFonts w:hint="default" w:ascii="Times New Roman" w:hAnsi="Times New Roman" w:eastAsia="方正仿宋简体" w:cs="Times New Roman"/>
                <w:b w:val="0"/>
                <w:bCs w:val="0"/>
                <w:color w:val="FF0000"/>
                <w:kern w:val="0"/>
                <w:sz w:val="21"/>
                <w:szCs w:val="21"/>
              </w:rPr>
              <w:t>　</w:t>
            </w:r>
          </w:p>
        </w:tc>
      </w:tr>
      <w:tr w14:paraId="7D10D744">
        <w:tblPrEx>
          <w:tblCellMar>
            <w:top w:w="0" w:type="dxa"/>
            <w:left w:w="108" w:type="dxa"/>
            <w:bottom w:w="0" w:type="dxa"/>
            <w:right w:w="108" w:type="dxa"/>
          </w:tblCellMar>
        </w:tblPrEx>
        <w:trPr>
          <w:trHeight w:val="710" w:hRule="atLeast"/>
          <w:jc w:val="center"/>
        </w:trPr>
        <w:tc>
          <w:tcPr>
            <w:tcW w:w="3214" w:type="dxa"/>
            <w:vMerge w:val="restart"/>
            <w:tcBorders>
              <w:top w:val="nil"/>
              <w:left w:val="single" w:color="auto" w:sz="4" w:space="0"/>
              <w:bottom w:val="single" w:color="auto" w:sz="4" w:space="0"/>
              <w:right w:val="single" w:color="auto" w:sz="4" w:space="0"/>
            </w:tcBorders>
            <w:noWrap w:val="0"/>
            <w:vAlign w:val="center"/>
          </w:tcPr>
          <w:p w14:paraId="0CD0334C">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楼堂馆所控制情况</w:t>
            </w:r>
            <w:r>
              <w:rPr>
                <w:rFonts w:hint="default" w:ascii="Times New Roman" w:hAnsi="Times New Roman" w:eastAsia="方正仿宋简体" w:cs="Times New Roman"/>
                <w:b w:val="0"/>
                <w:bCs w:val="0"/>
                <w:kern w:val="0"/>
                <w:sz w:val="21"/>
                <w:szCs w:val="21"/>
              </w:rPr>
              <w:br w:type="textWrapping"/>
            </w:r>
            <w:r>
              <w:rPr>
                <w:rFonts w:hint="default" w:ascii="Times New Roman" w:hAnsi="Times New Roman" w:eastAsia="方正仿宋简体" w:cs="Times New Roman"/>
                <w:b w:val="0"/>
                <w:bCs w:val="0"/>
                <w:kern w:val="0"/>
                <w:sz w:val="21"/>
                <w:szCs w:val="21"/>
              </w:rPr>
              <w:t>（202</w:t>
            </w:r>
            <w:r>
              <w:rPr>
                <w:rFonts w:hint="eastAsia" w:ascii="Times New Roman" w:hAnsi="Times New Roman" w:eastAsia="方正仿宋简体" w:cs="Times New Roman"/>
                <w:b w:val="0"/>
                <w:bCs w:val="0"/>
                <w:kern w:val="0"/>
                <w:sz w:val="21"/>
                <w:szCs w:val="21"/>
                <w:lang w:val="en-US" w:eastAsia="zh-CN"/>
              </w:rPr>
              <w:t>3</w:t>
            </w:r>
            <w:r>
              <w:rPr>
                <w:rFonts w:hint="default" w:ascii="Times New Roman" w:hAnsi="Times New Roman" w:eastAsia="方正仿宋简体" w:cs="Times New Roman"/>
                <w:b w:val="0"/>
                <w:bCs w:val="0"/>
                <w:kern w:val="0"/>
                <w:sz w:val="21"/>
                <w:szCs w:val="21"/>
              </w:rPr>
              <w:t>年完工项目）</w:t>
            </w:r>
          </w:p>
        </w:tc>
        <w:tc>
          <w:tcPr>
            <w:tcW w:w="1200" w:type="dxa"/>
            <w:tcBorders>
              <w:top w:val="nil"/>
              <w:left w:val="nil"/>
              <w:bottom w:val="single" w:color="auto" w:sz="4" w:space="0"/>
              <w:right w:val="single" w:color="auto" w:sz="4" w:space="0"/>
            </w:tcBorders>
            <w:noWrap w:val="0"/>
            <w:vAlign w:val="center"/>
          </w:tcPr>
          <w:p w14:paraId="53A587D4">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批复规模</w:t>
            </w:r>
            <w:r>
              <w:rPr>
                <w:rFonts w:hint="default" w:ascii="Times New Roman" w:hAnsi="Times New Roman" w:eastAsia="方正仿宋简体" w:cs="Times New Roman"/>
                <w:b w:val="0"/>
                <w:bCs w:val="0"/>
                <w:kern w:val="0"/>
                <w:sz w:val="21"/>
                <w:szCs w:val="21"/>
              </w:rPr>
              <w:br w:type="textWrapping"/>
            </w:r>
            <w:r>
              <w:rPr>
                <w:rFonts w:hint="default" w:ascii="Times New Roman" w:hAnsi="Times New Roman" w:eastAsia="方正仿宋简体" w:cs="Times New Roman"/>
                <w:b w:val="0"/>
                <w:bCs w:val="0"/>
                <w:kern w:val="0"/>
                <w:sz w:val="21"/>
                <w:szCs w:val="21"/>
              </w:rPr>
              <w:t>（㎡）</w:t>
            </w:r>
          </w:p>
        </w:tc>
        <w:tc>
          <w:tcPr>
            <w:tcW w:w="1125" w:type="dxa"/>
            <w:tcBorders>
              <w:top w:val="nil"/>
              <w:left w:val="nil"/>
              <w:bottom w:val="single" w:color="auto" w:sz="4" w:space="0"/>
              <w:right w:val="single" w:color="auto" w:sz="4" w:space="0"/>
            </w:tcBorders>
            <w:noWrap w:val="0"/>
            <w:vAlign w:val="center"/>
          </w:tcPr>
          <w:p w14:paraId="41F61843">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实际规模（㎡）</w:t>
            </w:r>
          </w:p>
        </w:tc>
        <w:tc>
          <w:tcPr>
            <w:tcW w:w="1080" w:type="dxa"/>
            <w:tcBorders>
              <w:top w:val="nil"/>
              <w:left w:val="nil"/>
              <w:bottom w:val="single" w:color="auto" w:sz="4" w:space="0"/>
              <w:right w:val="single" w:color="auto" w:sz="4" w:space="0"/>
            </w:tcBorders>
            <w:noWrap w:val="0"/>
            <w:vAlign w:val="center"/>
          </w:tcPr>
          <w:p w14:paraId="573D347B">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规模控制率</w:t>
            </w:r>
          </w:p>
        </w:tc>
        <w:tc>
          <w:tcPr>
            <w:tcW w:w="1140" w:type="dxa"/>
            <w:tcBorders>
              <w:top w:val="nil"/>
              <w:left w:val="nil"/>
              <w:bottom w:val="single" w:color="auto" w:sz="4" w:space="0"/>
              <w:right w:val="single" w:color="auto" w:sz="4" w:space="0"/>
            </w:tcBorders>
            <w:noWrap w:val="0"/>
            <w:vAlign w:val="center"/>
          </w:tcPr>
          <w:p w14:paraId="06DCDB5E">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预算投资（万元）</w:t>
            </w:r>
          </w:p>
        </w:tc>
        <w:tc>
          <w:tcPr>
            <w:tcW w:w="960" w:type="dxa"/>
            <w:tcBorders>
              <w:top w:val="nil"/>
              <w:left w:val="nil"/>
              <w:bottom w:val="single" w:color="auto" w:sz="4" w:space="0"/>
              <w:right w:val="single" w:color="auto" w:sz="4" w:space="0"/>
            </w:tcBorders>
            <w:noWrap w:val="0"/>
            <w:vAlign w:val="center"/>
          </w:tcPr>
          <w:p w14:paraId="48B871E3">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实际投资（万元）</w:t>
            </w:r>
          </w:p>
        </w:tc>
        <w:tc>
          <w:tcPr>
            <w:tcW w:w="976" w:type="dxa"/>
            <w:tcBorders>
              <w:top w:val="nil"/>
              <w:left w:val="nil"/>
              <w:bottom w:val="single" w:color="auto" w:sz="4" w:space="0"/>
              <w:right w:val="single" w:color="auto" w:sz="4" w:space="0"/>
            </w:tcBorders>
            <w:noWrap w:val="0"/>
            <w:vAlign w:val="center"/>
          </w:tcPr>
          <w:p w14:paraId="06686CB8">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投资概算控制率</w:t>
            </w:r>
          </w:p>
        </w:tc>
      </w:tr>
      <w:tr w14:paraId="2B7CF494">
        <w:tblPrEx>
          <w:tblCellMar>
            <w:top w:w="0" w:type="dxa"/>
            <w:left w:w="108" w:type="dxa"/>
            <w:bottom w:w="0" w:type="dxa"/>
            <w:right w:w="108" w:type="dxa"/>
          </w:tblCellMar>
        </w:tblPrEx>
        <w:trPr>
          <w:trHeight w:val="454" w:hRule="atLeast"/>
          <w:jc w:val="center"/>
        </w:trPr>
        <w:tc>
          <w:tcPr>
            <w:tcW w:w="3214" w:type="dxa"/>
            <w:vMerge w:val="continue"/>
            <w:tcBorders>
              <w:top w:val="nil"/>
              <w:left w:val="single" w:color="auto" w:sz="4" w:space="0"/>
              <w:bottom w:val="single" w:color="auto" w:sz="4" w:space="0"/>
              <w:right w:val="single" w:color="auto" w:sz="4" w:space="0"/>
            </w:tcBorders>
            <w:noWrap w:val="0"/>
            <w:vAlign w:val="center"/>
          </w:tcPr>
          <w:p w14:paraId="0F68A86B">
            <w:pPr>
              <w:widowControl/>
              <w:spacing w:line="240" w:lineRule="exact"/>
              <w:jc w:val="left"/>
              <w:rPr>
                <w:rFonts w:hint="default" w:ascii="Times New Roman" w:hAnsi="Times New Roman" w:eastAsia="方正仿宋简体" w:cs="Times New Roman"/>
                <w:b w:val="0"/>
                <w:bCs w:val="0"/>
                <w:kern w:val="0"/>
                <w:sz w:val="21"/>
                <w:szCs w:val="21"/>
              </w:rPr>
            </w:pPr>
          </w:p>
        </w:tc>
        <w:tc>
          <w:tcPr>
            <w:tcW w:w="1200" w:type="dxa"/>
            <w:tcBorders>
              <w:top w:val="nil"/>
              <w:left w:val="nil"/>
              <w:bottom w:val="single" w:color="auto" w:sz="4" w:space="0"/>
              <w:right w:val="single" w:color="auto" w:sz="4" w:space="0"/>
            </w:tcBorders>
            <w:noWrap w:val="0"/>
            <w:vAlign w:val="center"/>
          </w:tcPr>
          <w:p w14:paraId="0F386F24">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w:t>
            </w:r>
          </w:p>
        </w:tc>
        <w:tc>
          <w:tcPr>
            <w:tcW w:w="1125" w:type="dxa"/>
            <w:tcBorders>
              <w:top w:val="nil"/>
              <w:left w:val="nil"/>
              <w:bottom w:val="single" w:color="auto" w:sz="4" w:space="0"/>
              <w:right w:val="single" w:color="auto" w:sz="4" w:space="0"/>
            </w:tcBorders>
            <w:noWrap w:val="0"/>
            <w:vAlign w:val="center"/>
          </w:tcPr>
          <w:p w14:paraId="6ED1436B">
            <w:pPr>
              <w:widowControl/>
              <w:spacing w:line="240" w:lineRule="exact"/>
              <w:jc w:val="left"/>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w:t>
            </w:r>
          </w:p>
        </w:tc>
        <w:tc>
          <w:tcPr>
            <w:tcW w:w="1080" w:type="dxa"/>
            <w:tcBorders>
              <w:top w:val="nil"/>
              <w:left w:val="nil"/>
              <w:bottom w:val="single" w:color="auto" w:sz="4" w:space="0"/>
              <w:right w:val="single" w:color="auto" w:sz="4" w:space="0"/>
            </w:tcBorders>
            <w:noWrap w:val="0"/>
            <w:vAlign w:val="center"/>
          </w:tcPr>
          <w:p w14:paraId="3B8969A5">
            <w:pPr>
              <w:widowControl/>
              <w:spacing w:line="240" w:lineRule="exact"/>
              <w:jc w:val="left"/>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w:t>
            </w:r>
          </w:p>
        </w:tc>
        <w:tc>
          <w:tcPr>
            <w:tcW w:w="1140" w:type="dxa"/>
            <w:tcBorders>
              <w:top w:val="nil"/>
              <w:left w:val="nil"/>
              <w:bottom w:val="single" w:color="auto" w:sz="4" w:space="0"/>
              <w:right w:val="single" w:color="auto" w:sz="4" w:space="0"/>
            </w:tcBorders>
            <w:noWrap w:val="0"/>
            <w:vAlign w:val="center"/>
          </w:tcPr>
          <w:p w14:paraId="770E1065">
            <w:pPr>
              <w:widowControl/>
              <w:spacing w:line="240" w:lineRule="exact"/>
              <w:jc w:val="left"/>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w:t>
            </w:r>
          </w:p>
        </w:tc>
        <w:tc>
          <w:tcPr>
            <w:tcW w:w="960" w:type="dxa"/>
            <w:tcBorders>
              <w:top w:val="nil"/>
              <w:left w:val="nil"/>
              <w:bottom w:val="single" w:color="auto" w:sz="4" w:space="0"/>
              <w:right w:val="single" w:color="auto" w:sz="4" w:space="0"/>
            </w:tcBorders>
            <w:noWrap w:val="0"/>
            <w:vAlign w:val="center"/>
          </w:tcPr>
          <w:p w14:paraId="5775219E">
            <w:pPr>
              <w:widowControl/>
              <w:spacing w:line="240" w:lineRule="exact"/>
              <w:jc w:val="left"/>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w:t>
            </w:r>
          </w:p>
        </w:tc>
        <w:tc>
          <w:tcPr>
            <w:tcW w:w="976" w:type="dxa"/>
            <w:tcBorders>
              <w:top w:val="nil"/>
              <w:left w:val="nil"/>
              <w:bottom w:val="single" w:color="auto" w:sz="4" w:space="0"/>
              <w:right w:val="single" w:color="auto" w:sz="4" w:space="0"/>
            </w:tcBorders>
            <w:noWrap w:val="0"/>
            <w:vAlign w:val="center"/>
          </w:tcPr>
          <w:p w14:paraId="2AA0D345">
            <w:pPr>
              <w:widowControl/>
              <w:spacing w:line="240" w:lineRule="exact"/>
              <w:jc w:val="left"/>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　</w:t>
            </w:r>
          </w:p>
        </w:tc>
      </w:tr>
      <w:tr w14:paraId="2B19F6EB">
        <w:tblPrEx>
          <w:tblCellMar>
            <w:top w:w="0" w:type="dxa"/>
            <w:left w:w="108" w:type="dxa"/>
            <w:bottom w:w="0" w:type="dxa"/>
            <w:right w:w="108" w:type="dxa"/>
          </w:tblCellMar>
        </w:tblPrEx>
        <w:trPr>
          <w:trHeight w:val="644" w:hRule="atLeast"/>
          <w:jc w:val="center"/>
        </w:trPr>
        <w:tc>
          <w:tcPr>
            <w:tcW w:w="3214" w:type="dxa"/>
            <w:tcBorders>
              <w:top w:val="nil"/>
              <w:left w:val="single" w:color="auto" w:sz="4" w:space="0"/>
              <w:bottom w:val="single" w:color="auto" w:sz="4" w:space="0"/>
              <w:right w:val="single" w:color="auto" w:sz="4" w:space="0"/>
            </w:tcBorders>
            <w:noWrap w:val="0"/>
            <w:vAlign w:val="center"/>
          </w:tcPr>
          <w:p w14:paraId="1027DB8A">
            <w:pPr>
              <w:widowControl/>
              <w:spacing w:line="240" w:lineRule="exact"/>
              <w:jc w:val="center"/>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rPr>
              <w:t>厉行节约保障措施</w:t>
            </w:r>
          </w:p>
        </w:tc>
        <w:tc>
          <w:tcPr>
            <w:tcW w:w="6481" w:type="dxa"/>
            <w:gridSpan w:val="6"/>
            <w:tcBorders>
              <w:top w:val="single" w:color="auto" w:sz="4" w:space="0"/>
              <w:left w:val="nil"/>
              <w:bottom w:val="single" w:color="auto" w:sz="4" w:space="0"/>
              <w:right w:val="single" w:color="000000" w:sz="4" w:space="0"/>
            </w:tcBorders>
            <w:noWrap w:val="0"/>
            <w:vAlign w:val="center"/>
          </w:tcPr>
          <w:p w14:paraId="6304CE1E">
            <w:pPr>
              <w:widowControl/>
              <w:spacing w:line="240" w:lineRule="exact"/>
              <w:jc w:val="both"/>
              <w:rPr>
                <w:rFonts w:hint="default" w:ascii="Times New Roman" w:hAnsi="Times New Roman" w:eastAsia="方正仿宋简体" w:cs="Times New Roman"/>
                <w:b w:val="0"/>
                <w:bCs w:val="0"/>
                <w:kern w:val="0"/>
                <w:sz w:val="21"/>
                <w:szCs w:val="21"/>
              </w:rPr>
            </w:pPr>
            <w:r>
              <w:rPr>
                <w:rFonts w:hint="default" w:ascii="Times New Roman" w:hAnsi="Times New Roman" w:eastAsia="方正仿宋简体" w:cs="Times New Roman"/>
                <w:b w:val="0"/>
                <w:bCs w:val="0"/>
                <w:kern w:val="0"/>
                <w:sz w:val="21"/>
                <w:szCs w:val="21"/>
                <w:lang w:val="en-US" w:eastAsia="zh-CN"/>
              </w:rPr>
              <w:t>严格落实中央八项规定</w:t>
            </w:r>
            <w:r>
              <w:rPr>
                <w:rFonts w:hint="eastAsia" w:ascii="Times New Roman" w:hAnsi="Times New Roman" w:eastAsia="方正仿宋简体" w:cs="Times New Roman"/>
                <w:b w:val="0"/>
                <w:bCs w:val="0"/>
                <w:kern w:val="0"/>
                <w:sz w:val="21"/>
                <w:szCs w:val="21"/>
                <w:lang w:val="en-US" w:eastAsia="zh-CN"/>
              </w:rPr>
              <w:t>精神</w:t>
            </w:r>
            <w:r>
              <w:rPr>
                <w:rFonts w:hint="default" w:ascii="Times New Roman" w:hAnsi="Times New Roman" w:eastAsia="方正仿宋简体" w:cs="Times New Roman"/>
                <w:b w:val="0"/>
                <w:bCs w:val="0"/>
                <w:kern w:val="0"/>
                <w:sz w:val="21"/>
                <w:szCs w:val="21"/>
                <w:lang w:val="en-US" w:eastAsia="zh-CN"/>
              </w:rPr>
              <w:t>和“</w:t>
            </w:r>
            <w:r>
              <w:rPr>
                <w:rFonts w:hint="eastAsia" w:ascii="Times New Roman" w:hAnsi="Times New Roman" w:eastAsia="方正仿宋简体" w:cs="Times New Roman"/>
                <w:b w:val="0"/>
                <w:bCs w:val="0"/>
                <w:kern w:val="0"/>
                <w:sz w:val="21"/>
                <w:szCs w:val="21"/>
                <w:lang w:val="en-US" w:eastAsia="zh-CN"/>
              </w:rPr>
              <w:t>过</w:t>
            </w:r>
            <w:r>
              <w:rPr>
                <w:rFonts w:hint="default" w:ascii="Times New Roman" w:hAnsi="Times New Roman" w:eastAsia="方正仿宋简体" w:cs="Times New Roman"/>
                <w:b w:val="0"/>
                <w:bCs w:val="0"/>
                <w:kern w:val="0"/>
                <w:sz w:val="21"/>
                <w:szCs w:val="21"/>
                <w:lang w:val="en-US" w:eastAsia="zh-CN"/>
              </w:rPr>
              <w:t>紧日子”相关要求，坚持勤俭节约、反对铺张浪费，细化预算，确保机关运转。</w:t>
            </w:r>
            <w:r>
              <w:rPr>
                <w:rFonts w:hint="default" w:ascii="Times New Roman" w:hAnsi="Times New Roman" w:eastAsia="方正仿宋简体" w:cs="Times New Roman"/>
                <w:b w:val="0"/>
                <w:bCs w:val="0"/>
                <w:kern w:val="0"/>
                <w:sz w:val="21"/>
                <w:szCs w:val="21"/>
              </w:rPr>
              <w:t>　</w:t>
            </w:r>
          </w:p>
        </w:tc>
      </w:tr>
    </w:tbl>
    <w:p w14:paraId="430DF4DE">
      <w:pPr>
        <w:widowControl/>
        <w:spacing w:line="300" w:lineRule="exact"/>
        <w:jc w:val="left"/>
        <w:rPr>
          <w:rFonts w:hint="default" w:ascii="Times New Roman" w:hAnsi="Times New Roman" w:eastAsia="方正仿宋简体" w:cs="Times New Roman"/>
          <w:kern w:val="0"/>
          <w:sz w:val="22"/>
          <w:szCs w:val="24"/>
        </w:rPr>
      </w:pPr>
      <w:r>
        <w:rPr>
          <w:rFonts w:hint="default" w:ascii="Times New Roman" w:hAnsi="Times New Roman" w:eastAsia="方正仿宋简体" w:cs="Times New Roman"/>
          <w:kern w:val="0"/>
          <w:sz w:val="22"/>
          <w:szCs w:val="24"/>
        </w:rPr>
        <w:t>说明：“项目支出”需要填报基本支出以外的所有项目支出情况，“运行维护经费”填报项目支出中用于人员类和公用运转类的支出。“公用经费”填报基本支出中的一般商品和服务支出。</w:t>
      </w:r>
    </w:p>
    <w:p w14:paraId="4BE7BC3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方正仿宋简体" w:cs="Times New Roman"/>
          <w:kern w:val="0"/>
          <w:sz w:val="22"/>
          <w:szCs w:val="24"/>
        </w:rPr>
        <w:t>填表人：</w:t>
      </w:r>
      <w:r>
        <w:rPr>
          <w:rFonts w:hint="default" w:ascii="Times New Roman" w:hAnsi="Times New Roman" w:eastAsia="方正仿宋简体" w:cs="Times New Roman"/>
          <w:kern w:val="0"/>
          <w:sz w:val="22"/>
          <w:szCs w:val="24"/>
          <w:lang w:val="en-US" w:eastAsia="zh-CN"/>
        </w:rPr>
        <w:t>匡雯</w:t>
      </w:r>
      <w:r>
        <w:rPr>
          <w:rFonts w:hint="default" w:ascii="Times New Roman" w:hAnsi="Times New Roman" w:eastAsia="方正仿宋简体" w:cs="Times New Roman"/>
          <w:kern w:val="0"/>
          <w:sz w:val="22"/>
          <w:szCs w:val="24"/>
        </w:rPr>
        <w:t xml:space="preserve">  填报日期：</w:t>
      </w:r>
      <w:r>
        <w:rPr>
          <w:rFonts w:hint="default" w:ascii="Times New Roman" w:hAnsi="Times New Roman" w:eastAsia="方正仿宋简体" w:cs="Times New Roman"/>
          <w:kern w:val="0"/>
          <w:sz w:val="22"/>
          <w:szCs w:val="24"/>
          <w:lang w:val="en-US" w:eastAsia="zh-CN"/>
        </w:rPr>
        <w:t>202</w:t>
      </w:r>
      <w:r>
        <w:rPr>
          <w:rFonts w:hint="eastAsia" w:ascii="Times New Roman" w:hAnsi="Times New Roman" w:eastAsia="方正仿宋简体" w:cs="Times New Roman"/>
          <w:kern w:val="0"/>
          <w:sz w:val="22"/>
          <w:szCs w:val="24"/>
          <w:lang w:val="en-US" w:eastAsia="zh-CN"/>
        </w:rPr>
        <w:t>5</w:t>
      </w:r>
      <w:r>
        <w:rPr>
          <w:rFonts w:hint="default" w:ascii="Times New Roman" w:hAnsi="Times New Roman" w:eastAsia="方正仿宋简体" w:cs="Times New Roman"/>
          <w:kern w:val="0"/>
          <w:sz w:val="22"/>
          <w:szCs w:val="24"/>
          <w:lang w:val="en-US" w:eastAsia="zh-CN"/>
        </w:rPr>
        <w:t>年</w:t>
      </w:r>
      <w:r>
        <w:rPr>
          <w:rFonts w:hint="eastAsia" w:ascii="Times New Roman" w:hAnsi="Times New Roman" w:eastAsia="方正仿宋简体" w:cs="Times New Roman"/>
          <w:kern w:val="0"/>
          <w:sz w:val="22"/>
          <w:szCs w:val="24"/>
          <w:lang w:val="en-US" w:eastAsia="zh-CN"/>
        </w:rPr>
        <w:t>4</w:t>
      </w:r>
      <w:r>
        <w:rPr>
          <w:rFonts w:hint="default" w:ascii="Times New Roman" w:hAnsi="Times New Roman" w:eastAsia="方正仿宋简体" w:cs="Times New Roman"/>
          <w:kern w:val="0"/>
          <w:sz w:val="22"/>
          <w:szCs w:val="24"/>
          <w:lang w:val="en-US" w:eastAsia="zh-CN"/>
        </w:rPr>
        <w:t>月2</w:t>
      </w:r>
      <w:r>
        <w:rPr>
          <w:rFonts w:hint="eastAsia" w:ascii="Times New Roman" w:hAnsi="Times New Roman" w:eastAsia="方正仿宋简体" w:cs="Times New Roman"/>
          <w:kern w:val="0"/>
          <w:sz w:val="22"/>
          <w:szCs w:val="24"/>
          <w:lang w:val="en-US" w:eastAsia="zh-CN"/>
        </w:rPr>
        <w:t>8</w:t>
      </w:r>
      <w:r>
        <w:rPr>
          <w:rFonts w:hint="default" w:ascii="Times New Roman" w:hAnsi="Times New Roman" w:eastAsia="方正仿宋简体" w:cs="Times New Roman"/>
          <w:kern w:val="0"/>
          <w:sz w:val="22"/>
          <w:szCs w:val="24"/>
          <w:lang w:val="en-US" w:eastAsia="zh-CN"/>
        </w:rPr>
        <w:t>日</w:t>
      </w:r>
      <w:r>
        <w:rPr>
          <w:rFonts w:hint="default" w:ascii="Times New Roman" w:hAnsi="Times New Roman" w:eastAsia="方正仿宋简体" w:cs="Times New Roman"/>
          <w:kern w:val="0"/>
          <w:sz w:val="22"/>
          <w:szCs w:val="24"/>
        </w:rPr>
        <w:t xml:space="preserve">   联系电话： </w:t>
      </w:r>
      <w:r>
        <w:rPr>
          <w:rFonts w:hint="eastAsia" w:ascii="Times New Roman" w:hAnsi="Times New Roman" w:eastAsia="方正仿宋简体" w:cs="Times New Roman"/>
          <w:kern w:val="0"/>
          <w:sz w:val="22"/>
          <w:szCs w:val="24"/>
          <w:lang w:val="en-US" w:eastAsia="zh-CN"/>
        </w:rPr>
        <w:t xml:space="preserve">        </w:t>
      </w:r>
      <w:r>
        <w:rPr>
          <w:rFonts w:hint="default" w:ascii="Times New Roman" w:hAnsi="Times New Roman" w:eastAsia="方正仿宋简体" w:cs="Times New Roman"/>
          <w:kern w:val="0"/>
          <w:sz w:val="22"/>
          <w:szCs w:val="24"/>
        </w:rPr>
        <w:t xml:space="preserve"> 单位负责人签字：</w:t>
      </w:r>
      <w:r>
        <w:rPr>
          <w:rFonts w:hint="default" w:ascii="Times New Roman" w:hAnsi="Times New Roman" w:eastAsia="方正仿宋简体" w:cs="Times New Roman"/>
          <w:kern w:val="0"/>
          <w:sz w:val="22"/>
          <w:szCs w:val="24"/>
        </w:rPr>
        <w:br w:type="page"/>
      </w: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224FC6B5">
      <w:pPr>
        <w:spacing w:line="600" w:lineRule="exact"/>
        <w:jc w:val="center"/>
        <w:rPr>
          <w:rFonts w:hint="default" w:ascii="方正小标宋简体" w:hAnsi="方正小标宋简体" w:eastAsia="方正小标宋简体" w:cs="方正小标宋简体"/>
          <w:kern w:val="0"/>
          <w:sz w:val="44"/>
          <w:szCs w:val="44"/>
        </w:rPr>
      </w:pPr>
      <w:r>
        <w:rPr>
          <w:rFonts w:hint="default"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4</w:t>
      </w:r>
      <w:r>
        <w:rPr>
          <w:rFonts w:hint="default" w:ascii="方正小标宋简体" w:hAnsi="方正小标宋简体" w:eastAsia="方正小标宋简体" w:cs="方正小标宋简体"/>
          <w:kern w:val="0"/>
          <w:sz w:val="44"/>
          <w:szCs w:val="44"/>
        </w:rPr>
        <w:t>年度部门整体支出绩效自评表</w:t>
      </w:r>
    </w:p>
    <w:tbl>
      <w:tblPr>
        <w:tblStyle w:val="9"/>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172"/>
        <w:gridCol w:w="1121"/>
        <w:gridCol w:w="1245"/>
        <w:gridCol w:w="349"/>
        <w:gridCol w:w="1225"/>
        <w:gridCol w:w="1213"/>
        <w:gridCol w:w="656"/>
        <w:gridCol w:w="786"/>
        <w:gridCol w:w="1253"/>
      </w:tblGrid>
      <w:tr w14:paraId="7175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03" w:type="dxa"/>
            <w:noWrap w:val="0"/>
            <w:vAlign w:val="center"/>
          </w:tcPr>
          <w:p w14:paraId="263BB2F4">
            <w:pPr>
              <w:widowControl/>
              <w:jc w:val="left"/>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预算部门、单位名称</w:t>
            </w:r>
          </w:p>
        </w:tc>
        <w:tc>
          <w:tcPr>
            <w:tcW w:w="9020" w:type="dxa"/>
            <w:gridSpan w:val="9"/>
            <w:noWrap w:val="0"/>
            <w:vAlign w:val="center"/>
          </w:tcPr>
          <w:p w14:paraId="13A154DE">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lang w:val="en-US" w:eastAsia="zh-CN"/>
              </w:rPr>
              <w:t>益阳市工业和信息化局</w:t>
            </w:r>
            <w:r>
              <w:rPr>
                <w:rFonts w:hint="default" w:ascii="Times New Roman" w:hAnsi="Times New Roman" w:eastAsia="方正仿宋简体" w:cs="Times New Roman"/>
                <w:color w:val="000000"/>
                <w:kern w:val="0"/>
                <w:sz w:val="21"/>
                <w:szCs w:val="21"/>
              </w:rPr>
              <w:t>　</w:t>
            </w:r>
          </w:p>
        </w:tc>
      </w:tr>
      <w:tr w14:paraId="0865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03" w:type="dxa"/>
            <w:vMerge w:val="restart"/>
            <w:noWrap w:val="0"/>
            <w:vAlign w:val="center"/>
          </w:tcPr>
          <w:p w14:paraId="37FBC4A6">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年度预</w:t>
            </w:r>
          </w:p>
          <w:p w14:paraId="7FB19749">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算申请</w:t>
            </w:r>
            <w:r>
              <w:rPr>
                <w:rFonts w:hint="default" w:ascii="Times New Roman" w:hAnsi="Times New Roman" w:eastAsia="方正仿宋简体" w:cs="Times New Roman"/>
                <w:color w:val="000000"/>
                <w:kern w:val="0"/>
                <w:sz w:val="21"/>
                <w:szCs w:val="21"/>
              </w:rPr>
              <w:br w:type="textWrapping"/>
            </w:r>
            <w:r>
              <w:rPr>
                <w:rFonts w:hint="default" w:ascii="Times New Roman" w:hAnsi="Times New Roman" w:eastAsia="方正仿宋简体" w:cs="Times New Roman"/>
                <w:color w:val="000000"/>
                <w:kern w:val="0"/>
                <w:sz w:val="21"/>
                <w:szCs w:val="21"/>
              </w:rPr>
              <w:t>（万元）</w:t>
            </w:r>
          </w:p>
        </w:tc>
        <w:tc>
          <w:tcPr>
            <w:tcW w:w="2293" w:type="dxa"/>
            <w:gridSpan w:val="2"/>
            <w:noWrap w:val="0"/>
            <w:vAlign w:val="center"/>
          </w:tcPr>
          <w:p w14:paraId="08753BC0">
            <w:pPr>
              <w:jc w:val="center"/>
              <w:rPr>
                <w:rFonts w:hint="default" w:ascii="Times New Roman" w:hAnsi="Times New Roman" w:eastAsia="方正仿宋简体" w:cs="Times New Roman"/>
                <w:sz w:val="21"/>
                <w:szCs w:val="21"/>
              </w:rPr>
            </w:pPr>
          </w:p>
        </w:tc>
        <w:tc>
          <w:tcPr>
            <w:tcW w:w="1245" w:type="dxa"/>
            <w:noWrap w:val="0"/>
            <w:vAlign w:val="center"/>
          </w:tcPr>
          <w:p w14:paraId="2D449A85">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年初</w:t>
            </w:r>
          </w:p>
          <w:p w14:paraId="42F0A58B">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预算数</w:t>
            </w:r>
          </w:p>
        </w:tc>
        <w:tc>
          <w:tcPr>
            <w:tcW w:w="1574" w:type="dxa"/>
            <w:gridSpan w:val="2"/>
            <w:noWrap w:val="0"/>
            <w:vAlign w:val="center"/>
          </w:tcPr>
          <w:p w14:paraId="604ADD9D">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全年预算数</w:t>
            </w:r>
          </w:p>
        </w:tc>
        <w:tc>
          <w:tcPr>
            <w:tcW w:w="1213" w:type="dxa"/>
            <w:noWrap w:val="0"/>
            <w:vAlign w:val="center"/>
          </w:tcPr>
          <w:p w14:paraId="3CF7B58E">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全年</w:t>
            </w:r>
          </w:p>
          <w:p w14:paraId="45535817">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执行数</w:t>
            </w:r>
          </w:p>
        </w:tc>
        <w:tc>
          <w:tcPr>
            <w:tcW w:w="656" w:type="dxa"/>
            <w:noWrap w:val="0"/>
            <w:vAlign w:val="center"/>
          </w:tcPr>
          <w:p w14:paraId="4EEA3DCA">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分值</w:t>
            </w:r>
          </w:p>
        </w:tc>
        <w:tc>
          <w:tcPr>
            <w:tcW w:w="786" w:type="dxa"/>
            <w:noWrap w:val="0"/>
            <w:vAlign w:val="center"/>
          </w:tcPr>
          <w:p w14:paraId="787604A4">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执行率</w:t>
            </w:r>
          </w:p>
        </w:tc>
        <w:tc>
          <w:tcPr>
            <w:tcW w:w="1253" w:type="dxa"/>
            <w:noWrap w:val="0"/>
            <w:vAlign w:val="center"/>
          </w:tcPr>
          <w:p w14:paraId="49A34D16">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得分</w:t>
            </w:r>
          </w:p>
        </w:tc>
      </w:tr>
      <w:tr w14:paraId="1CA8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14:paraId="77136C2F">
            <w:pPr>
              <w:widowControl/>
              <w:jc w:val="center"/>
              <w:rPr>
                <w:rFonts w:hint="default" w:ascii="Times New Roman" w:hAnsi="Times New Roman" w:eastAsia="方正仿宋简体" w:cs="Times New Roman"/>
                <w:color w:val="000000"/>
                <w:kern w:val="0"/>
                <w:sz w:val="21"/>
                <w:szCs w:val="21"/>
              </w:rPr>
            </w:pPr>
          </w:p>
        </w:tc>
        <w:tc>
          <w:tcPr>
            <w:tcW w:w="2293" w:type="dxa"/>
            <w:gridSpan w:val="2"/>
            <w:noWrap w:val="0"/>
            <w:vAlign w:val="center"/>
          </w:tcPr>
          <w:p w14:paraId="7E8B051F">
            <w:pPr>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color w:val="000000"/>
                <w:kern w:val="0"/>
                <w:sz w:val="21"/>
                <w:szCs w:val="21"/>
              </w:rPr>
              <w:t>年度资金总额</w:t>
            </w:r>
          </w:p>
        </w:tc>
        <w:tc>
          <w:tcPr>
            <w:tcW w:w="1245" w:type="dxa"/>
            <w:noWrap w:val="0"/>
            <w:vAlign w:val="center"/>
          </w:tcPr>
          <w:p w14:paraId="3B5432AE">
            <w:pPr>
              <w:jc w:val="center"/>
              <w:rPr>
                <w:rFonts w:hint="default" w:ascii="Times New Roman" w:hAnsi="Times New Roman" w:eastAsia="方正仿宋简体" w:cs="Times New Roman"/>
                <w:sz w:val="21"/>
                <w:szCs w:val="21"/>
                <w:lang w:val="en-US" w:eastAsia="zh-CN"/>
              </w:rPr>
            </w:pPr>
            <w:r>
              <w:rPr>
                <w:rFonts w:hint="eastAsia" w:ascii="Times New Roman" w:hAnsi="Times New Roman" w:eastAsia="方正仿宋简体" w:cs="Times New Roman"/>
                <w:sz w:val="21"/>
                <w:szCs w:val="21"/>
                <w:lang w:val="en-US" w:eastAsia="zh-CN"/>
              </w:rPr>
              <w:t>1184.37</w:t>
            </w:r>
          </w:p>
        </w:tc>
        <w:tc>
          <w:tcPr>
            <w:tcW w:w="1574" w:type="dxa"/>
            <w:gridSpan w:val="2"/>
            <w:noWrap w:val="0"/>
            <w:vAlign w:val="center"/>
          </w:tcPr>
          <w:p w14:paraId="146FC688">
            <w:pPr>
              <w:jc w:val="center"/>
              <w:rPr>
                <w:rFonts w:hint="default" w:ascii="Times New Roman" w:hAnsi="Times New Roman" w:eastAsia="方正仿宋简体" w:cs="Times New Roman"/>
                <w:sz w:val="21"/>
                <w:szCs w:val="21"/>
                <w:lang w:val="en-US" w:eastAsia="zh-CN"/>
              </w:rPr>
            </w:pPr>
            <w:r>
              <w:rPr>
                <w:rFonts w:hint="eastAsia" w:ascii="Times New Roman" w:hAnsi="Times New Roman" w:eastAsia="方正仿宋简体" w:cs="Times New Roman"/>
                <w:sz w:val="21"/>
                <w:szCs w:val="21"/>
                <w:lang w:val="en-US" w:eastAsia="zh-CN"/>
              </w:rPr>
              <w:t>1554.97</w:t>
            </w:r>
          </w:p>
        </w:tc>
        <w:tc>
          <w:tcPr>
            <w:tcW w:w="1213" w:type="dxa"/>
            <w:noWrap w:val="0"/>
            <w:vAlign w:val="center"/>
          </w:tcPr>
          <w:p w14:paraId="3033DF4F">
            <w:pPr>
              <w:jc w:val="center"/>
              <w:rPr>
                <w:rFonts w:hint="default" w:ascii="Times New Roman" w:hAnsi="Times New Roman" w:eastAsia="方正仿宋简体" w:cs="Times New Roman"/>
                <w:sz w:val="21"/>
                <w:szCs w:val="21"/>
                <w:lang w:val="en-US" w:eastAsia="zh-CN"/>
              </w:rPr>
            </w:pPr>
            <w:r>
              <w:rPr>
                <w:rFonts w:hint="eastAsia" w:ascii="Times New Roman" w:hAnsi="Times New Roman" w:eastAsia="方正仿宋简体" w:cs="Times New Roman"/>
                <w:sz w:val="21"/>
                <w:szCs w:val="21"/>
                <w:lang w:val="en-US" w:eastAsia="zh-CN"/>
              </w:rPr>
              <w:t>1554.97</w:t>
            </w:r>
          </w:p>
        </w:tc>
        <w:tc>
          <w:tcPr>
            <w:tcW w:w="656" w:type="dxa"/>
            <w:noWrap w:val="0"/>
            <w:vAlign w:val="center"/>
          </w:tcPr>
          <w:p w14:paraId="067D3482">
            <w:pPr>
              <w:jc w:val="center"/>
              <w:rPr>
                <w:rFonts w:hint="default" w:ascii="Times New Roman" w:hAnsi="Times New Roman" w:eastAsia="方正仿宋简体" w:cs="Times New Roman"/>
                <w:sz w:val="21"/>
                <w:szCs w:val="21"/>
                <w:lang w:val="en-US" w:eastAsia="zh-CN"/>
              </w:rPr>
            </w:pPr>
            <w:r>
              <w:rPr>
                <w:rFonts w:hint="eastAsia" w:ascii="Times New Roman" w:hAnsi="Times New Roman" w:eastAsia="方正仿宋简体" w:cs="Times New Roman"/>
                <w:sz w:val="21"/>
                <w:szCs w:val="21"/>
                <w:lang w:val="en-US" w:eastAsia="zh-CN"/>
              </w:rPr>
              <w:t>10</w:t>
            </w:r>
          </w:p>
        </w:tc>
        <w:tc>
          <w:tcPr>
            <w:tcW w:w="786" w:type="dxa"/>
            <w:noWrap w:val="0"/>
            <w:vAlign w:val="center"/>
          </w:tcPr>
          <w:p w14:paraId="08FD4CDD">
            <w:pPr>
              <w:jc w:val="center"/>
              <w:rPr>
                <w:rFonts w:hint="default" w:ascii="Times New Roman" w:hAnsi="Times New Roman" w:eastAsia="方正仿宋简体" w:cs="Times New Roman"/>
                <w:sz w:val="21"/>
                <w:szCs w:val="21"/>
                <w:lang w:val="en-US" w:eastAsia="zh-CN"/>
              </w:rPr>
            </w:pPr>
            <w:r>
              <w:rPr>
                <w:rFonts w:hint="eastAsia" w:ascii="Times New Roman" w:hAnsi="Times New Roman" w:eastAsia="方正仿宋简体" w:cs="Times New Roman"/>
                <w:sz w:val="21"/>
                <w:szCs w:val="21"/>
                <w:lang w:val="en-US" w:eastAsia="zh-CN"/>
              </w:rPr>
              <w:t>100%</w:t>
            </w:r>
          </w:p>
        </w:tc>
        <w:tc>
          <w:tcPr>
            <w:tcW w:w="1253" w:type="dxa"/>
            <w:noWrap w:val="0"/>
            <w:vAlign w:val="center"/>
          </w:tcPr>
          <w:p w14:paraId="644BE68F">
            <w:pPr>
              <w:jc w:val="center"/>
              <w:rPr>
                <w:rFonts w:hint="default" w:ascii="Times New Roman" w:hAnsi="Times New Roman" w:eastAsia="方正仿宋简体" w:cs="Times New Roman"/>
                <w:sz w:val="21"/>
                <w:szCs w:val="21"/>
                <w:lang w:val="en-US" w:eastAsia="zh-CN"/>
              </w:rPr>
            </w:pPr>
            <w:r>
              <w:rPr>
                <w:rFonts w:hint="eastAsia" w:ascii="Times New Roman" w:hAnsi="Times New Roman" w:eastAsia="方正仿宋简体" w:cs="Times New Roman"/>
                <w:sz w:val="21"/>
                <w:szCs w:val="21"/>
                <w:lang w:val="en-US" w:eastAsia="zh-CN"/>
              </w:rPr>
              <w:t>10</w:t>
            </w:r>
          </w:p>
        </w:tc>
      </w:tr>
      <w:tr w14:paraId="2478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14:paraId="520B9068">
            <w:pPr>
              <w:widowControl/>
              <w:jc w:val="left"/>
              <w:rPr>
                <w:rFonts w:hint="default" w:ascii="Times New Roman" w:hAnsi="Times New Roman" w:eastAsia="方正仿宋简体" w:cs="Times New Roman"/>
                <w:color w:val="000000"/>
                <w:kern w:val="0"/>
                <w:sz w:val="21"/>
                <w:szCs w:val="21"/>
              </w:rPr>
            </w:pPr>
          </w:p>
        </w:tc>
        <w:tc>
          <w:tcPr>
            <w:tcW w:w="5112" w:type="dxa"/>
            <w:gridSpan w:val="5"/>
            <w:noWrap w:val="0"/>
            <w:vAlign w:val="center"/>
          </w:tcPr>
          <w:p w14:paraId="246A67AB">
            <w:pPr>
              <w:widowControl/>
              <w:jc w:val="left"/>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rPr>
              <w:t>按收入性质分：</w:t>
            </w:r>
          </w:p>
        </w:tc>
        <w:tc>
          <w:tcPr>
            <w:tcW w:w="3908" w:type="dxa"/>
            <w:gridSpan w:val="4"/>
            <w:noWrap w:val="0"/>
            <w:vAlign w:val="center"/>
          </w:tcPr>
          <w:p w14:paraId="420974CA">
            <w:pPr>
              <w:widowControl/>
              <w:jc w:val="left"/>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rPr>
              <w:t>按支出性质分：</w:t>
            </w:r>
          </w:p>
        </w:tc>
      </w:tr>
      <w:tr w14:paraId="2708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14:paraId="536D2F94">
            <w:pPr>
              <w:widowControl/>
              <w:jc w:val="left"/>
              <w:rPr>
                <w:rFonts w:hint="default" w:ascii="Times New Roman" w:hAnsi="Times New Roman" w:eastAsia="方正仿宋简体" w:cs="Times New Roman"/>
                <w:color w:val="000000"/>
                <w:kern w:val="0"/>
                <w:sz w:val="21"/>
                <w:szCs w:val="21"/>
              </w:rPr>
            </w:pPr>
          </w:p>
        </w:tc>
        <w:tc>
          <w:tcPr>
            <w:tcW w:w="5112" w:type="dxa"/>
            <w:gridSpan w:val="5"/>
            <w:noWrap w:val="0"/>
            <w:vAlign w:val="center"/>
          </w:tcPr>
          <w:p w14:paraId="5566A7E0">
            <w:pPr>
              <w:widowControl/>
              <w:jc w:val="left"/>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rPr>
              <w:t xml:space="preserve">  其中：  一般公共预算：</w:t>
            </w:r>
            <w:r>
              <w:rPr>
                <w:rFonts w:hint="eastAsia" w:ascii="Times New Roman" w:hAnsi="Times New Roman" w:eastAsia="方正仿宋简体" w:cs="Times New Roman"/>
                <w:color w:val="000000"/>
                <w:kern w:val="0"/>
                <w:sz w:val="21"/>
                <w:szCs w:val="21"/>
                <w:lang w:val="en-US" w:eastAsia="zh-CN"/>
              </w:rPr>
              <w:t>1554.21</w:t>
            </w:r>
          </w:p>
        </w:tc>
        <w:tc>
          <w:tcPr>
            <w:tcW w:w="3908" w:type="dxa"/>
            <w:gridSpan w:val="4"/>
            <w:noWrap w:val="0"/>
            <w:vAlign w:val="center"/>
          </w:tcPr>
          <w:p w14:paraId="373FD358">
            <w:pPr>
              <w:widowControl/>
              <w:jc w:val="left"/>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rPr>
              <w:t>其中：基本支出：</w:t>
            </w:r>
            <w:r>
              <w:rPr>
                <w:rFonts w:hint="eastAsia" w:ascii="Times New Roman" w:hAnsi="Times New Roman" w:eastAsia="方正仿宋简体" w:cs="Times New Roman"/>
                <w:color w:val="000000"/>
                <w:kern w:val="0"/>
                <w:sz w:val="21"/>
                <w:szCs w:val="21"/>
                <w:lang w:val="en-US" w:eastAsia="zh-CN"/>
              </w:rPr>
              <w:t>1253.47</w:t>
            </w:r>
          </w:p>
        </w:tc>
      </w:tr>
      <w:tr w14:paraId="6510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14:paraId="318FD415">
            <w:pPr>
              <w:widowControl/>
              <w:jc w:val="left"/>
              <w:rPr>
                <w:rFonts w:hint="default" w:ascii="Times New Roman" w:hAnsi="Times New Roman" w:eastAsia="方正仿宋简体" w:cs="Times New Roman"/>
                <w:color w:val="000000"/>
                <w:kern w:val="0"/>
                <w:sz w:val="21"/>
                <w:szCs w:val="21"/>
              </w:rPr>
            </w:pPr>
          </w:p>
        </w:tc>
        <w:tc>
          <w:tcPr>
            <w:tcW w:w="5112" w:type="dxa"/>
            <w:gridSpan w:val="5"/>
            <w:noWrap w:val="0"/>
            <w:vAlign w:val="center"/>
          </w:tcPr>
          <w:p w14:paraId="48C79433">
            <w:pPr>
              <w:widowControl/>
              <w:ind w:firstLine="840" w:firstLineChars="400"/>
              <w:jc w:val="left"/>
              <w:rPr>
                <w:rFonts w:hint="eastAsia"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rPr>
              <w:t>政府性基金拨款：</w:t>
            </w:r>
            <w:r>
              <w:rPr>
                <w:rFonts w:hint="eastAsia" w:ascii="Times New Roman" w:hAnsi="Times New Roman" w:eastAsia="方正仿宋简体" w:cs="Times New Roman"/>
                <w:color w:val="000000"/>
                <w:kern w:val="0"/>
                <w:sz w:val="21"/>
                <w:szCs w:val="21"/>
                <w:lang w:val="en-US" w:eastAsia="zh-CN"/>
              </w:rPr>
              <w:t>0</w:t>
            </w:r>
          </w:p>
        </w:tc>
        <w:tc>
          <w:tcPr>
            <w:tcW w:w="3908" w:type="dxa"/>
            <w:gridSpan w:val="4"/>
            <w:noWrap w:val="0"/>
            <w:vAlign w:val="center"/>
          </w:tcPr>
          <w:p w14:paraId="76F66507">
            <w:pPr>
              <w:widowControl/>
              <w:ind w:firstLine="630" w:firstLineChars="300"/>
              <w:jc w:val="left"/>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rPr>
              <w:t>项目支出：</w:t>
            </w:r>
            <w:r>
              <w:rPr>
                <w:rFonts w:hint="eastAsia" w:ascii="Times New Roman" w:hAnsi="Times New Roman" w:eastAsia="方正仿宋简体" w:cs="Times New Roman"/>
                <w:color w:val="000000"/>
                <w:kern w:val="0"/>
                <w:sz w:val="21"/>
                <w:szCs w:val="21"/>
                <w:lang w:val="en-US" w:eastAsia="zh-CN"/>
              </w:rPr>
              <w:t>301.5</w:t>
            </w:r>
          </w:p>
        </w:tc>
      </w:tr>
      <w:tr w14:paraId="7185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14:paraId="0338E3E8">
            <w:pPr>
              <w:widowControl/>
              <w:jc w:val="left"/>
              <w:rPr>
                <w:rFonts w:hint="default" w:ascii="Times New Roman" w:hAnsi="Times New Roman" w:eastAsia="方正仿宋简体" w:cs="Times New Roman"/>
                <w:color w:val="000000"/>
                <w:kern w:val="0"/>
                <w:sz w:val="21"/>
                <w:szCs w:val="21"/>
              </w:rPr>
            </w:pPr>
          </w:p>
        </w:tc>
        <w:tc>
          <w:tcPr>
            <w:tcW w:w="5112" w:type="dxa"/>
            <w:gridSpan w:val="5"/>
            <w:noWrap w:val="0"/>
            <w:vAlign w:val="center"/>
          </w:tcPr>
          <w:p w14:paraId="09F47109">
            <w:pPr>
              <w:widowControl/>
              <w:jc w:val="left"/>
              <w:rPr>
                <w:rFonts w:hint="eastAsia"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rPr>
              <w:t>纳入专户管理的非税收入拨款：</w:t>
            </w:r>
            <w:r>
              <w:rPr>
                <w:rFonts w:hint="eastAsia" w:ascii="Times New Roman" w:hAnsi="Times New Roman" w:eastAsia="方正仿宋简体" w:cs="Times New Roman"/>
                <w:color w:val="000000"/>
                <w:kern w:val="0"/>
                <w:sz w:val="21"/>
                <w:szCs w:val="21"/>
                <w:lang w:val="en-US" w:eastAsia="zh-CN"/>
              </w:rPr>
              <w:t>0</w:t>
            </w:r>
          </w:p>
        </w:tc>
        <w:tc>
          <w:tcPr>
            <w:tcW w:w="3908" w:type="dxa"/>
            <w:gridSpan w:val="4"/>
            <w:noWrap w:val="0"/>
            <w:vAlign w:val="center"/>
          </w:tcPr>
          <w:p w14:paraId="5316421C">
            <w:pPr>
              <w:widowControl/>
              <w:jc w:val="left"/>
              <w:rPr>
                <w:rFonts w:hint="default" w:ascii="Times New Roman" w:hAnsi="Times New Roman" w:eastAsia="方正仿宋简体" w:cs="Times New Roman"/>
                <w:color w:val="000000"/>
                <w:kern w:val="0"/>
                <w:sz w:val="21"/>
                <w:szCs w:val="21"/>
              </w:rPr>
            </w:pPr>
          </w:p>
        </w:tc>
      </w:tr>
      <w:tr w14:paraId="3296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14:paraId="683ED3E1">
            <w:pPr>
              <w:widowControl/>
              <w:jc w:val="left"/>
              <w:rPr>
                <w:rFonts w:hint="default" w:ascii="Times New Roman" w:hAnsi="Times New Roman" w:eastAsia="方正仿宋简体" w:cs="Times New Roman"/>
                <w:color w:val="000000"/>
                <w:kern w:val="0"/>
                <w:sz w:val="21"/>
                <w:szCs w:val="21"/>
              </w:rPr>
            </w:pPr>
          </w:p>
        </w:tc>
        <w:tc>
          <w:tcPr>
            <w:tcW w:w="5112" w:type="dxa"/>
            <w:gridSpan w:val="5"/>
            <w:noWrap w:val="0"/>
            <w:vAlign w:val="center"/>
          </w:tcPr>
          <w:p w14:paraId="69152EED">
            <w:pPr>
              <w:widowControl/>
              <w:ind w:firstLine="1470" w:firstLineChars="700"/>
              <w:jc w:val="left"/>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rPr>
              <w:t>其他资金：</w:t>
            </w:r>
            <w:r>
              <w:rPr>
                <w:rFonts w:hint="eastAsia" w:ascii="Times New Roman" w:hAnsi="Times New Roman" w:eastAsia="方正仿宋简体" w:cs="Times New Roman"/>
                <w:color w:val="000000"/>
                <w:kern w:val="0"/>
                <w:sz w:val="21"/>
                <w:szCs w:val="21"/>
                <w:lang w:val="en-US" w:eastAsia="zh-CN"/>
              </w:rPr>
              <w:t>0.76</w:t>
            </w:r>
          </w:p>
        </w:tc>
        <w:tc>
          <w:tcPr>
            <w:tcW w:w="3908" w:type="dxa"/>
            <w:gridSpan w:val="4"/>
            <w:noWrap w:val="0"/>
            <w:vAlign w:val="center"/>
          </w:tcPr>
          <w:p w14:paraId="0A962358">
            <w:pPr>
              <w:widowControl/>
              <w:jc w:val="left"/>
              <w:rPr>
                <w:rFonts w:hint="default" w:ascii="Times New Roman" w:hAnsi="Times New Roman" w:eastAsia="方正仿宋简体" w:cs="Times New Roman"/>
                <w:color w:val="000000"/>
                <w:kern w:val="0"/>
                <w:sz w:val="21"/>
                <w:szCs w:val="21"/>
              </w:rPr>
            </w:pPr>
          </w:p>
        </w:tc>
      </w:tr>
      <w:tr w14:paraId="3E68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restart"/>
            <w:noWrap w:val="0"/>
            <w:vAlign w:val="center"/>
          </w:tcPr>
          <w:p w14:paraId="23345715">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年度总体目标</w:t>
            </w:r>
          </w:p>
        </w:tc>
        <w:tc>
          <w:tcPr>
            <w:tcW w:w="5112" w:type="dxa"/>
            <w:gridSpan w:val="5"/>
            <w:noWrap w:val="0"/>
            <w:vAlign w:val="center"/>
          </w:tcPr>
          <w:p w14:paraId="29FF59D2">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预期目标</w:t>
            </w:r>
          </w:p>
        </w:tc>
        <w:tc>
          <w:tcPr>
            <w:tcW w:w="3908" w:type="dxa"/>
            <w:gridSpan w:val="4"/>
            <w:noWrap w:val="0"/>
            <w:vAlign w:val="center"/>
          </w:tcPr>
          <w:p w14:paraId="518DA441">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实际完成情况　</w:t>
            </w:r>
          </w:p>
        </w:tc>
      </w:tr>
      <w:tr w14:paraId="7434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03" w:type="dxa"/>
            <w:vMerge w:val="continue"/>
            <w:noWrap w:val="0"/>
            <w:vAlign w:val="center"/>
          </w:tcPr>
          <w:p w14:paraId="6FFE0436">
            <w:pPr>
              <w:widowControl/>
              <w:jc w:val="left"/>
              <w:rPr>
                <w:rFonts w:hint="default" w:ascii="Times New Roman" w:hAnsi="Times New Roman" w:eastAsia="方正仿宋简体" w:cs="Times New Roman"/>
                <w:color w:val="000000"/>
                <w:kern w:val="0"/>
                <w:sz w:val="21"/>
                <w:szCs w:val="21"/>
              </w:rPr>
            </w:pPr>
          </w:p>
        </w:tc>
        <w:tc>
          <w:tcPr>
            <w:tcW w:w="5112" w:type="dxa"/>
            <w:gridSpan w:val="5"/>
            <w:noWrap w:val="0"/>
            <w:vAlign w:val="center"/>
          </w:tcPr>
          <w:p w14:paraId="7A6CBB9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1、保证</w:t>
            </w:r>
            <w:r>
              <w:rPr>
                <w:rFonts w:hint="default" w:ascii="Times New Roman" w:hAnsi="Times New Roman" w:eastAsia="方正仿宋简体" w:cs="Times New Roman"/>
                <w:color w:val="auto"/>
                <w:kern w:val="0"/>
                <w:sz w:val="20"/>
                <w:szCs w:val="20"/>
                <w:lang w:eastAsia="zh-CN"/>
              </w:rPr>
              <w:t>局本级及所属二级单位</w:t>
            </w:r>
            <w:r>
              <w:rPr>
                <w:rFonts w:hint="default" w:ascii="Times New Roman" w:hAnsi="Times New Roman" w:eastAsia="方正仿宋简体" w:cs="Times New Roman"/>
                <w:color w:val="auto"/>
                <w:kern w:val="0"/>
                <w:sz w:val="20"/>
                <w:szCs w:val="20"/>
              </w:rPr>
              <w:t>正常运转，推进各项专项工作正常运作；</w:t>
            </w:r>
          </w:p>
          <w:p w14:paraId="7BBD704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简体" w:cs="Times New Roman"/>
                <w:color w:val="auto"/>
                <w:kern w:val="0"/>
                <w:sz w:val="20"/>
                <w:szCs w:val="20"/>
                <w:lang w:eastAsia="zh-CN"/>
              </w:rPr>
            </w:pPr>
            <w:r>
              <w:rPr>
                <w:rFonts w:hint="default" w:ascii="Times New Roman" w:hAnsi="Times New Roman" w:eastAsia="方正仿宋简体" w:cs="Times New Roman"/>
                <w:color w:val="auto"/>
                <w:kern w:val="0"/>
                <w:sz w:val="20"/>
                <w:szCs w:val="20"/>
              </w:rPr>
              <w:t>2、全面完成市委经济工作会议和市政府工作报告确定的各项任务</w:t>
            </w:r>
            <w:r>
              <w:rPr>
                <w:rFonts w:hint="default" w:ascii="Times New Roman" w:hAnsi="Times New Roman" w:eastAsia="方正仿宋简体" w:cs="Times New Roman"/>
                <w:color w:val="auto"/>
                <w:kern w:val="0"/>
                <w:sz w:val="20"/>
                <w:szCs w:val="20"/>
                <w:lang w:eastAsia="zh-CN"/>
              </w:rPr>
              <w:t>；</w:t>
            </w:r>
          </w:p>
          <w:p w14:paraId="23984132">
            <w:pPr>
              <w:widowControl/>
              <w:jc w:val="left"/>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auto"/>
                <w:kern w:val="0"/>
                <w:sz w:val="20"/>
                <w:szCs w:val="20"/>
              </w:rPr>
              <w:t>3、全市工业经济保持</w:t>
            </w:r>
            <w:r>
              <w:rPr>
                <w:rFonts w:hint="default" w:ascii="Times New Roman" w:hAnsi="Times New Roman" w:eastAsia="方正仿宋简体" w:cs="Times New Roman"/>
                <w:color w:val="auto"/>
                <w:kern w:val="0"/>
                <w:sz w:val="20"/>
                <w:szCs w:val="20"/>
                <w:lang w:eastAsia="zh-CN"/>
              </w:rPr>
              <w:t>稳定增长</w:t>
            </w:r>
            <w:r>
              <w:rPr>
                <w:rFonts w:hint="default" w:ascii="Times New Roman" w:hAnsi="Times New Roman" w:eastAsia="方正仿宋简体" w:cs="Times New Roman"/>
                <w:color w:val="auto"/>
                <w:kern w:val="0"/>
                <w:sz w:val="20"/>
                <w:szCs w:val="20"/>
              </w:rPr>
              <w:t>，</w:t>
            </w:r>
            <w:r>
              <w:rPr>
                <w:rFonts w:hint="default" w:ascii="Times New Roman" w:hAnsi="Times New Roman" w:eastAsia="方正仿宋简体" w:cs="Times New Roman"/>
                <w:color w:val="auto"/>
                <w:kern w:val="0"/>
                <w:sz w:val="20"/>
                <w:szCs w:val="20"/>
                <w:lang w:eastAsia="zh-CN"/>
              </w:rPr>
              <w:t>助力</w:t>
            </w:r>
            <w:r>
              <w:rPr>
                <w:rFonts w:hint="default" w:ascii="Times New Roman" w:hAnsi="Times New Roman" w:eastAsia="方正仿宋简体" w:cs="Times New Roman"/>
                <w:color w:val="auto"/>
                <w:kern w:val="0"/>
                <w:sz w:val="20"/>
                <w:szCs w:val="20"/>
              </w:rPr>
              <w:t>工业高质量发展。</w:t>
            </w:r>
          </w:p>
        </w:tc>
        <w:tc>
          <w:tcPr>
            <w:tcW w:w="3908" w:type="dxa"/>
            <w:gridSpan w:val="4"/>
            <w:noWrap w:val="0"/>
            <w:vAlign w:val="center"/>
          </w:tcPr>
          <w:p w14:paraId="2E991EC1">
            <w:pPr>
              <w:widowControl/>
              <w:jc w:val="left"/>
              <w:rPr>
                <w:rFonts w:hint="default" w:ascii="Times New Roman" w:hAnsi="Times New Roman" w:eastAsia="方正仿宋简体" w:cs="Times New Roman"/>
                <w:color w:val="000000"/>
                <w:kern w:val="0"/>
                <w:sz w:val="21"/>
                <w:szCs w:val="21"/>
                <w:lang w:val="en-US" w:eastAsia="zh-CN"/>
              </w:rPr>
            </w:pPr>
            <w:r>
              <w:rPr>
                <w:rFonts w:hint="eastAsia" w:ascii="Times New Roman" w:hAnsi="Times New Roman" w:eastAsia="方正仿宋简体" w:cs="Times New Roman"/>
                <w:color w:val="000000"/>
                <w:kern w:val="0"/>
                <w:sz w:val="21"/>
                <w:szCs w:val="21"/>
                <w:lang w:val="en-US" w:eastAsia="zh-CN"/>
              </w:rPr>
              <w:t>全局上下持续聚焦先进制造业提质扩能，工业经济稳中有进、稳中有升，充分发挥了经济“压舱石”作用。2024年1-12月，全市规模工业增加值同比增长7.7%，工业投资同比增长15.7%，工业技改投资同比增长22.3%，工业用电量同比增长1.8%，工业对全市经济增长贡献率50.2%。</w:t>
            </w:r>
          </w:p>
        </w:tc>
      </w:tr>
      <w:tr w14:paraId="2CAF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03" w:type="dxa"/>
            <w:vMerge w:val="restart"/>
            <w:noWrap w:val="0"/>
            <w:vAlign w:val="center"/>
          </w:tcPr>
          <w:p w14:paraId="6CBBEB5F">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绩</w:t>
            </w:r>
          </w:p>
          <w:p w14:paraId="41F91CDC">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效</w:t>
            </w:r>
          </w:p>
          <w:p w14:paraId="5AFB5E3A">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指</w:t>
            </w:r>
          </w:p>
          <w:p w14:paraId="2BEBEB57">
            <w:pPr>
              <w:widowControl/>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标</w:t>
            </w:r>
          </w:p>
        </w:tc>
        <w:tc>
          <w:tcPr>
            <w:tcW w:w="1172" w:type="dxa"/>
            <w:noWrap w:val="0"/>
            <w:vAlign w:val="center"/>
          </w:tcPr>
          <w:p w14:paraId="4B955A21">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一级指标</w:t>
            </w:r>
          </w:p>
        </w:tc>
        <w:tc>
          <w:tcPr>
            <w:tcW w:w="1121" w:type="dxa"/>
            <w:noWrap w:val="0"/>
            <w:vAlign w:val="center"/>
          </w:tcPr>
          <w:p w14:paraId="74F3D9CA">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二级指标</w:t>
            </w:r>
          </w:p>
        </w:tc>
        <w:tc>
          <w:tcPr>
            <w:tcW w:w="1594" w:type="dxa"/>
            <w:gridSpan w:val="2"/>
            <w:noWrap w:val="0"/>
            <w:vAlign w:val="center"/>
          </w:tcPr>
          <w:p w14:paraId="6362E210">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三级指标</w:t>
            </w:r>
          </w:p>
        </w:tc>
        <w:tc>
          <w:tcPr>
            <w:tcW w:w="1225" w:type="dxa"/>
            <w:noWrap w:val="0"/>
            <w:vAlign w:val="center"/>
          </w:tcPr>
          <w:p w14:paraId="69C0F115">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年度</w:t>
            </w:r>
          </w:p>
          <w:p w14:paraId="237CBFE2">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指标值</w:t>
            </w:r>
          </w:p>
        </w:tc>
        <w:tc>
          <w:tcPr>
            <w:tcW w:w="1213" w:type="dxa"/>
            <w:noWrap w:val="0"/>
            <w:vAlign w:val="center"/>
          </w:tcPr>
          <w:p w14:paraId="0C24802D">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实际</w:t>
            </w:r>
          </w:p>
          <w:p w14:paraId="37255369">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完成值</w:t>
            </w:r>
          </w:p>
        </w:tc>
        <w:tc>
          <w:tcPr>
            <w:tcW w:w="656" w:type="dxa"/>
            <w:noWrap w:val="0"/>
            <w:vAlign w:val="center"/>
          </w:tcPr>
          <w:p w14:paraId="5CE91DFF">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分值</w:t>
            </w:r>
          </w:p>
        </w:tc>
        <w:tc>
          <w:tcPr>
            <w:tcW w:w="786" w:type="dxa"/>
            <w:noWrap w:val="0"/>
            <w:vAlign w:val="center"/>
          </w:tcPr>
          <w:p w14:paraId="7E87292B">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自评</w:t>
            </w:r>
          </w:p>
          <w:p w14:paraId="4A36A984">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得分</w:t>
            </w:r>
          </w:p>
        </w:tc>
        <w:tc>
          <w:tcPr>
            <w:tcW w:w="1253" w:type="dxa"/>
            <w:noWrap w:val="0"/>
            <w:vAlign w:val="top"/>
          </w:tcPr>
          <w:p w14:paraId="6D415735">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偏差原因</w:t>
            </w:r>
          </w:p>
          <w:p w14:paraId="4AAEBEFD">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分析及</w:t>
            </w:r>
          </w:p>
          <w:p w14:paraId="53F5C4E1">
            <w:pPr>
              <w:widowControl/>
              <w:spacing w:line="240" w:lineRule="exact"/>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改进措施</w:t>
            </w:r>
          </w:p>
        </w:tc>
      </w:tr>
      <w:tr w14:paraId="7E83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03" w:type="dxa"/>
            <w:vMerge w:val="continue"/>
            <w:noWrap w:val="0"/>
            <w:vAlign w:val="center"/>
          </w:tcPr>
          <w:p w14:paraId="5EC6432D">
            <w:pPr>
              <w:jc w:val="center"/>
              <w:rPr>
                <w:rFonts w:hint="default" w:ascii="Times New Roman" w:hAnsi="Times New Roman" w:eastAsia="方正仿宋简体" w:cs="Times New Roman"/>
                <w:color w:val="000000"/>
                <w:kern w:val="0"/>
                <w:sz w:val="21"/>
                <w:szCs w:val="21"/>
              </w:rPr>
            </w:pPr>
          </w:p>
        </w:tc>
        <w:tc>
          <w:tcPr>
            <w:tcW w:w="1172" w:type="dxa"/>
            <w:vMerge w:val="restart"/>
            <w:noWrap w:val="0"/>
            <w:vAlign w:val="center"/>
          </w:tcPr>
          <w:p w14:paraId="06A4AA33">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产出指标</w:t>
            </w:r>
          </w:p>
          <w:p w14:paraId="510CD423">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w:t>
            </w:r>
            <w:r>
              <w:rPr>
                <w:rFonts w:hint="eastAsia" w:ascii="Times New Roman" w:hAnsi="Times New Roman" w:eastAsia="方正仿宋简体" w:cs="Times New Roman"/>
                <w:color w:val="auto"/>
                <w:kern w:val="0"/>
                <w:sz w:val="21"/>
                <w:szCs w:val="21"/>
                <w:lang w:val="en-US" w:eastAsia="zh-CN"/>
              </w:rPr>
              <w:t>4</w:t>
            </w:r>
            <w:r>
              <w:rPr>
                <w:rFonts w:hint="default" w:ascii="Times New Roman" w:hAnsi="Times New Roman" w:eastAsia="方正仿宋简体" w:cs="Times New Roman"/>
                <w:color w:val="auto"/>
                <w:kern w:val="0"/>
                <w:sz w:val="21"/>
                <w:szCs w:val="21"/>
              </w:rPr>
              <w:t>0分)</w:t>
            </w:r>
          </w:p>
        </w:tc>
        <w:tc>
          <w:tcPr>
            <w:tcW w:w="1121" w:type="dxa"/>
            <w:vMerge w:val="restart"/>
            <w:noWrap w:val="0"/>
            <w:vAlign w:val="center"/>
          </w:tcPr>
          <w:p w14:paraId="637F99F8">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数量指标</w:t>
            </w:r>
          </w:p>
        </w:tc>
        <w:tc>
          <w:tcPr>
            <w:tcW w:w="1594" w:type="dxa"/>
            <w:gridSpan w:val="2"/>
            <w:noWrap w:val="0"/>
            <w:vAlign w:val="center"/>
          </w:tcPr>
          <w:p w14:paraId="755C07EB">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全市规模工业增加值</w:t>
            </w:r>
            <w:r>
              <w:rPr>
                <w:rFonts w:hint="eastAsia" w:ascii="Times New Roman" w:hAnsi="Times New Roman" w:eastAsia="方正仿宋简体" w:cs="Times New Roman"/>
                <w:color w:val="auto"/>
                <w:kern w:val="0"/>
                <w:sz w:val="21"/>
                <w:szCs w:val="21"/>
                <w:lang w:val="en-US" w:eastAsia="zh-CN"/>
              </w:rPr>
              <w:t>增速</w:t>
            </w:r>
          </w:p>
        </w:tc>
        <w:tc>
          <w:tcPr>
            <w:tcW w:w="1225" w:type="dxa"/>
            <w:noWrap w:val="0"/>
            <w:vAlign w:val="center"/>
          </w:tcPr>
          <w:p w14:paraId="7E0FFDCE">
            <w:pPr>
              <w:widowControl/>
              <w:jc w:val="center"/>
              <w:rPr>
                <w:rFonts w:hint="default" w:ascii="Times New Roman" w:hAnsi="Times New Roman" w:eastAsia="方正仿宋简体" w:cs="Times New Roman"/>
                <w:color w:val="auto"/>
                <w:kern w:val="0"/>
                <w:sz w:val="21"/>
                <w:szCs w:val="21"/>
                <w:lang w:val="en-US"/>
              </w:rPr>
            </w:pPr>
            <w:r>
              <w:rPr>
                <w:rFonts w:hint="default" w:ascii="Times New Roman" w:hAnsi="Times New Roman" w:eastAsia="方正仿宋简体" w:cs="Times New Roman"/>
                <w:b w:val="0"/>
                <w:bCs w:val="0"/>
                <w:color w:val="auto"/>
                <w:kern w:val="0"/>
                <w:sz w:val="22"/>
                <w:lang w:val="en-US" w:eastAsia="zh-CN"/>
              </w:rPr>
              <w:t>≥</w:t>
            </w:r>
            <w:r>
              <w:rPr>
                <w:rFonts w:hint="eastAsia" w:ascii="Times New Roman" w:hAnsi="Times New Roman" w:eastAsia="方正仿宋简体" w:cs="Times New Roman"/>
                <w:b w:val="0"/>
                <w:bCs w:val="0"/>
                <w:color w:val="auto"/>
                <w:kern w:val="0"/>
                <w:sz w:val="22"/>
                <w:lang w:val="en-US" w:eastAsia="zh-CN"/>
              </w:rPr>
              <w:t>7</w:t>
            </w:r>
            <w:r>
              <w:rPr>
                <w:rFonts w:hint="default" w:ascii="Times New Roman" w:hAnsi="Times New Roman" w:eastAsia="方正仿宋简体" w:cs="Times New Roman"/>
                <w:b w:val="0"/>
                <w:bCs w:val="0"/>
                <w:color w:val="auto"/>
                <w:kern w:val="0"/>
                <w:sz w:val="22"/>
                <w:lang w:val="en-US" w:eastAsia="zh-CN"/>
              </w:rPr>
              <w:t>%</w:t>
            </w:r>
          </w:p>
        </w:tc>
        <w:tc>
          <w:tcPr>
            <w:tcW w:w="1213" w:type="dxa"/>
            <w:noWrap w:val="0"/>
            <w:vAlign w:val="center"/>
          </w:tcPr>
          <w:p w14:paraId="6DB8E8A3">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b w:val="0"/>
                <w:bCs w:val="0"/>
                <w:color w:val="auto"/>
                <w:kern w:val="0"/>
                <w:sz w:val="22"/>
                <w:lang w:val="en-US" w:eastAsia="zh-CN"/>
              </w:rPr>
              <w:t>7.7</w:t>
            </w:r>
            <w:r>
              <w:rPr>
                <w:rFonts w:hint="default" w:ascii="Times New Roman" w:hAnsi="Times New Roman" w:eastAsia="方正仿宋简体" w:cs="Times New Roman"/>
                <w:b w:val="0"/>
                <w:bCs w:val="0"/>
                <w:color w:val="auto"/>
                <w:kern w:val="0"/>
                <w:sz w:val="22"/>
                <w:lang w:val="en-US" w:eastAsia="zh-CN"/>
              </w:rPr>
              <w:t>%</w:t>
            </w:r>
          </w:p>
        </w:tc>
        <w:tc>
          <w:tcPr>
            <w:tcW w:w="656" w:type="dxa"/>
            <w:noWrap w:val="0"/>
            <w:vAlign w:val="center"/>
          </w:tcPr>
          <w:p w14:paraId="1E7AFB4C">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w:t>
            </w:r>
          </w:p>
        </w:tc>
        <w:tc>
          <w:tcPr>
            <w:tcW w:w="786" w:type="dxa"/>
            <w:noWrap w:val="0"/>
            <w:vAlign w:val="center"/>
          </w:tcPr>
          <w:p w14:paraId="2C525563">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w:t>
            </w:r>
          </w:p>
        </w:tc>
        <w:tc>
          <w:tcPr>
            <w:tcW w:w="1253" w:type="dxa"/>
            <w:noWrap w:val="0"/>
            <w:vAlign w:val="center"/>
          </w:tcPr>
          <w:p w14:paraId="59B009C1">
            <w:pPr>
              <w:widowControl/>
              <w:jc w:val="center"/>
              <w:rPr>
                <w:rFonts w:hint="default" w:ascii="Times New Roman" w:hAnsi="Times New Roman" w:eastAsia="方正仿宋简体" w:cs="Times New Roman"/>
                <w:color w:val="auto"/>
                <w:kern w:val="0"/>
                <w:sz w:val="21"/>
                <w:szCs w:val="21"/>
              </w:rPr>
            </w:pPr>
          </w:p>
        </w:tc>
      </w:tr>
      <w:tr w14:paraId="0D9A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14:paraId="36CCF3DB">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5B821E41">
            <w:pPr>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2A5E4AF3">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4FCDF4FE">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新增规模工业企业</w:t>
            </w:r>
            <w:r>
              <w:rPr>
                <w:rFonts w:hint="eastAsia" w:ascii="Times New Roman" w:hAnsi="Times New Roman" w:eastAsia="方正仿宋简体" w:cs="Times New Roman"/>
                <w:color w:val="auto"/>
                <w:kern w:val="0"/>
                <w:sz w:val="21"/>
                <w:szCs w:val="21"/>
                <w:lang w:val="en-US" w:eastAsia="zh-CN"/>
              </w:rPr>
              <w:t>家数</w:t>
            </w:r>
          </w:p>
        </w:tc>
        <w:tc>
          <w:tcPr>
            <w:tcW w:w="1225" w:type="dxa"/>
            <w:noWrap w:val="0"/>
            <w:vAlign w:val="center"/>
          </w:tcPr>
          <w:p w14:paraId="39CC1848">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100家</w:t>
            </w:r>
          </w:p>
        </w:tc>
        <w:tc>
          <w:tcPr>
            <w:tcW w:w="1213" w:type="dxa"/>
            <w:noWrap w:val="0"/>
            <w:vAlign w:val="center"/>
          </w:tcPr>
          <w:p w14:paraId="6D1C99B8">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w:t>
            </w:r>
            <w:r>
              <w:rPr>
                <w:rFonts w:hint="eastAsia" w:ascii="Times New Roman" w:hAnsi="Times New Roman" w:eastAsia="方正仿宋简体" w:cs="Times New Roman"/>
                <w:color w:val="auto"/>
                <w:kern w:val="0"/>
                <w:sz w:val="21"/>
                <w:szCs w:val="21"/>
                <w:lang w:val="en-US" w:eastAsia="zh-CN"/>
              </w:rPr>
              <w:t>14</w:t>
            </w:r>
            <w:r>
              <w:rPr>
                <w:rFonts w:hint="default" w:ascii="Times New Roman" w:hAnsi="Times New Roman" w:eastAsia="方正仿宋简体" w:cs="Times New Roman"/>
                <w:color w:val="auto"/>
                <w:kern w:val="0"/>
                <w:sz w:val="21"/>
                <w:szCs w:val="21"/>
                <w:lang w:val="en-US" w:eastAsia="zh-CN"/>
              </w:rPr>
              <w:t>家</w:t>
            </w:r>
          </w:p>
        </w:tc>
        <w:tc>
          <w:tcPr>
            <w:tcW w:w="656" w:type="dxa"/>
            <w:noWrap w:val="0"/>
            <w:vAlign w:val="center"/>
          </w:tcPr>
          <w:p w14:paraId="5D3CD8E9">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w:t>
            </w:r>
          </w:p>
        </w:tc>
        <w:tc>
          <w:tcPr>
            <w:tcW w:w="786" w:type="dxa"/>
            <w:noWrap w:val="0"/>
            <w:vAlign w:val="center"/>
          </w:tcPr>
          <w:p w14:paraId="008935C9">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w:t>
            </w:r>
          </w:p>
        </w:tc>
        <w:tc>
          <w:tcPr>
            <w:tcW w:w="1253" w:type="dxa"/>
            <w:noWrap w:val="0"/>
            <w:vAlign w:val="center"/>
          </w:tcPr>
          <w:p w14:paraId="439DCEE4">
            <w:pPr>
              <w:widowControl/>
              <w:jc w:val="center"/>
              <w:rPr>
                <w:rFonts w:hint="default" w:ascii="Times New Roman" w:hAnsi="Times New Roman" w:eastAsia="方正仿宋简体" w:cs="Times New Roman"/>
                <w:color w:val="auto"/>
                <w:kern w:val="0"/>
                <w:sz w:val="21"/>
                <w:szCs w:val="21"/>
              </w:rPr>
            </w:pPr>
          </w:p>
        </w:tc>
      </w:tr>
      <w:tr w14:paraId="22AF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14:paraId="3CC7BA13">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031CB43B">
            <w:pPr>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0A75401D">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4BF7FBB2">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工业投资增长</w:t>
            </w:r>
          </w:p>
        </w:tc>
        <w:tc>
          <w:tcPr>
            <w:tcW w:w="1225" w:type="dxa"/>
            <w:noWrap w:val="0"/>
            <w:vAlign w:val="center"/>
          </w:tcPr>
          <w:p w14:paraId="7F33D7E7">
            <w:pPr>
              <w:widowControl/>
              <w:jc w:val="center"/>
              <w:rPr>
                <w:rFonts w:hint="default" w:ascii="Times New Roman" w:hAnsi="Times New Roman" w:eastAsia="方正仿宋简体" w:cs="Times New Roman"/>
                <w:color w:val="auto"/>
                <w:kern w:val="0"/>
                <w:sz w:val="21"/>
                <w:szCs w:val="21"/>
                <w:lang w:val="en-US"/>
              </w:rPr>
            </w:pPr>
            <w:r>
              <w:rPr>
                <w:rFonts w:hint="eastAsia" w:ascii="Times New Roman" w:hAnsi="Times New Roman" w:eastAsia="方正仿宋简体" w:cs="Times New Roman"/>
                <w:color w:val="auto"/>
                <w:kern w:val="0"/>
                <w:sz w:val="20"/>
                <w:szCs w:val="20"/>
                <w:lang w:val="en-US" w:eastAsia="zh-CN"/>
              </w:rPr>
              <w:t>高于全省平均增速</w:t>
            </w:r>
          </w:p>
        </w:tc>
        <w:tc>
          <w:tcPr>
            <w:tcW w:w="1213" w:type="dxa"/>
            <w:noWrap w:val="0"/>
            <w:vAlign w:val="center"/>
          </w:tcPr>
          <w:p w14:paraId="490CA630">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w:t>
            </w:r>
            <w:r>
              <w:rPr>
                <w:rFonts w:hint="eastAsia" w:ascii="Times New Roman" w:hAnsi="Times New Roman" w:eastAsia="方正仿宋简体" w:cs="Times New Roman"/>
                <w:color w:val="auto"/>
                <w:kern w:val="0"/>
                <w:sz w:val="21"/>
                <w:szCs w:val="21"/>
                <w:lang w:val="en-US" w:eastAsia="zh-CN"/>
              </w:rPr>
              <w:t>5.7</w:t>
            </w:r>
            <w:r>
              <w:rPr>
                <w:rFonts w:hint="default" w:ascii="Times New Roman" w:hAnsi="Times New Roman" w:eastAsia="方正仿宋简体" w:cs="Times New Roman"/>
                <w:color w:val="auto"/>
                <w:kern w:val="0"/>
                <w:sz w:val="21"/>
                <w:szCs w:val="21"/>
                <w:lang w:val="en-US" w:eastAsia="zh-CN"/>
              </w:rPr>
              <w:t>%</w:t>
            </w:r>
            <w:r>
              <w:rPr>
                <w:rFonts w:hint="eastAsia" w:ascii="Times New Roman" w:hAnsi="Times New Roman" w:eastAsia="方正仿宋简体" w:cs="Times New Roman"/>
                <w:color w:val="auto"/>
                <w:kern w:val="0"/>
                <w:sz w:val="21"/>
                <w:szCs w:val="21"/>
                <w:lang w:val="en-US" w:eastAsia="zh-CN"/>
              </w:rPr>
              <w:t>（排名</w:t>
            </w:r>
            <w:r>
              <w:rPr>
                <w:rFonts w:hint="default" w:ascii="Times New Roman" w:hAnsi="Times New Roman" w:eastAsia="方正仿宋简体" w:cs="Times New Roman"/>
                <w:color w:val="auto"/>
                <w:kern w:val="0"/>
                <w:sz w:val="21"/>
                <w:szCs w:val="21"/>
                <w:lang w:val="en-US" w:eastAsia="zh-CN"/>
              </w:rPr>
              <w:t>全省第</w:t>
            </w:r>
            <w:r>
              <w:rPr>
                <w:rFonts w:hint="eastAsia" w:ascii="Times New Roman" w:hAnsi="Times New Roman" w:eastAsia="方正仿宋简体" w:cs="Times New Roman"/>
                <w:color w:val="auto"/>
                <w:kern w:val="0"/>
                <w:sz w:val="21"/>
                <w:szCs w:val="21"/>
                <w:lang w:val="en-US" w:eastAsia="zh-CN"/>
              </w:rPr>
              <w:t>5</w:t>
            </w:r>
            <w:r>
              <w:rPr>
                <w:rFonts w:hint="default" w:ascii="Times New Roman" w:hAnsi="Times New Roman" w:eastAsia="方正仿宋简体" w:cs="Times New Roman"/>
                <w:color w:val="auto"/>
                <w:kern w:val="0"/>
                <w:sz w:val="21"/>
                <w:szCs w:val="21"/>
                <w:lang w:val="en-US" w:eastAsia="zh-CN"/>
              </w:rPr>
              <w:t>位</w:t>
            </w:r>
            <w:r>
              <w:rPr>
                <w:rFonts w:hint="eastAsia" w:ascii="Times New Roman" w:hAnsi="Times New Roman" w:eastAsia="方正仿宋简体" w:cs="Times New Roman"/>
                <w:color w:val="auto"/>
                <w:kern w:val="0"/>
                <w:sz w:val="21"/>
                <w:szCs w:val="21"/>
                <w:lang w:val="en-US" w:eastAsia="zh-CN"/>
              </w:rPr>
              <w:t>）</w:t>
            </w:r>
          </w:p>
        </w:tc>
        <w:tc>
          <w:tcPr>
            <w:tcW w:w="656" w:type="dxa"/>
            <w:noWrap w:val="0"/>
            <w:vAlign w:val="center"/>
          </w:tcPr>
          <w:p w14:paraId="250AE211">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786" w:type="dxa"/>
            <w:noWrap w:val="0"/>
            <w:vAlign w:val="center"/>
          </w:tcPr>
          <w:p w14:paraId="4ADE7D74">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1253" w:type="dxa"/>
            <w:noWrap w:val="0"/>
            <w:vAlign w:val="center"/>
          </w:tcPr>
          <w:p w14:paraId="793E3802">
            <w:pPr>
              <w:widowControl/>
              <w:jc w:val="center"/>
              <w:rPr>
                <w:rFonts w:hint="default" w:ascii="Times New Roman" w:hAnsi="Times New Roman" w:eastAsia="方正仿宋简体" w:cs="Times New Roman"/>
                <w:color w:val="auto"/>
                <w:kern w:val="0"/>
                <w:sz w:val="21"/>
                <w:szCs w:val="21"/>
              </w:rPr>
            </w:pPr>
          </w:p>
        </w:tc>
      </w:tr>
      <w:tr w14:paraId="2858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14:paraId="17745BEC">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0681245A">
            <w:pPr>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07B23868">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2ECF4632">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工业技改投资增长</w:t>
            </w:r>
          </w:p>
        </w:tc>
        <w:tc>
          <w:tcPr>
            <w:tcW w:w="1225" w:type="dxa"/>
            <w:noWrap w:val="0"/>
            <w:vAlign w:val="center"/>
          </w:tcPr>
          <w:p w14:paraId="0391B8F5">
            <w:pPr>
              <w:widowControl/>
              <w:jc w:val="center"/>
              <w:rPr>
                <w:rFonts w:hint="default" w:ascii="Times New Roman" w:hAnsi="Times New Roman" w:eastAsia="方正仿宋简体" w:cs="Times New Roman"/>
                <w:color w:val="auto"/>
                <w:kern w:val="0"/>
                <w:sz w:val="21"/>
                <w:szCs w:val="21"/>
              </w:rPr>
            </w:pPr>
            <w:r>
              <w:rPr>
                <w:rFonts w:hint="eastAsia" w:ascii="Times New Roman" w:hAnsi="Times New Roman" w:eastAsia="方正仿宋简体" w:cs="Times New Roman"/>
                <w:color w:val="auto"/>
                <w:kern w:val="0"/>
                <w:sz w:val="20"/>
                <w:szCs w:val="20"/>
                <w:lang w:val="en-US" w:eastAsia="zh-CN"/>
              </w:rPr>
              <w:t>高于全省平均增速</w:t>
            </w:r>
          </w:p>
        </w:tc>
        <w:tc>
          <w:tcPr>
            <w:tcW w:w="1213" w:type="dxa"/>
            <w:noWrap w:val="0"/>
            <w:vAlign w:val="center"/>
          </w:tcPr>
          <w:p w14:paraId="34F9E807">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22.3</w:t>
            </w:r>
            <w:r>
              <w:rPr>
                <w:rFonts w:hint="default" w:ascii="Times New Roman" w:hAnsi="Times New Roman" w:eastAsia="方正仿宋简体" w:cs="Times New Roman"/>
                <w:color w:val="auto"/>
                <w:kern w:val="0"/>
                <w:sz w:val="21"/>
                <w:szCs w:val="21"/>
                <w:lang w:val="en-US" w:eastAsia="zh-CN"/>
              </w:rPr>
              <w:t>%（</w:t>
            </w:r>
            <w:r>
              <w:rPr>
                <w:rFonts w:hint="eastAsia" w:ascii="Times New Roman" w:hAnsi="Times New Roman" w:eastAsia="方正仿宋简体" w:cs="Times New Roman"/>
                <w:color w:val="auto"/>
                <w:kern w:val="0"/>
                <w:sz w:val="21"/>
                <w:szCs w:val="21"/>
                <w:lang w:val="en-US" w:eastAsia="zh-CN"/>
              </w:rPr>
              <w:t>排名</w:t>
            </w:r>
            <w:r>
              <w:rPr>
                <w:rFonts w:hint="default" w:ascii="Times New Roman" w:hAnsi="Times New Roman" w:eastAsia="方正仿宋简体" w:cs="Times New Roman"/>
                <w:color w:val="auto"/>
                <w:kern w:val="0"/>
                <w:sz w:val="21"/>
                <w:szCs w:val="21"/>
                <w:lang w:val="en-US" w:eastAsia="zh-CN"/>
              </w:rPr>
              <w:t>全省第</w:t>
            </w:r>
            <w:r>
              <w:rPr>
                <w:rFonts w:hint="eastAsia" w:ascii="Times New Roman" w:hAnsi="Times New Roman" w:eastAsia="方正仿宋简体" w:cs="Times New Roman"/>
                <w:color w:val="auto"/>
                <w:kern w:val="0"/>
                <w:sz w:val="21"/>
                <w:szCs w:val="21"/>
                <w:lang w:val="en-US" w:eastAsia="zh-CN"/>
              </w:rPr>
              <w:t>5</w:t>
            </w:r>
            <w:r>
              <w:rPr>
                <w:rFonts w:hint="default" w:ascii="Times New Roman" w:hAnsi="Times New Roman" w:eastAsia="方正仿宋简体" w:cs="Times New Roman"/>
                <w:color w:val="auto"/>
                <w:kern w:val="0"/>
                <w:sz w:val="21"/>
                <w:szCs w:val="21"/>
                <w:lang w:val="en-US" w:eastAsia="zh-CN"/>
              </w:rPr>
              <w:t>位）</w:t>
            </w:r>
          </w:p>
        </w:tc>
        <w:tc>
          <w:tcPr>
            <w:tcW w:w="656" w:type="dxa"/>
            <w:noWrap w:val="0"/>
            <w:vAlign w:val="center"/>
          </w:tcPr>
          <w:p w14:paraId="0C6AD3B2">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786" w:type="dxa"/>
            <w:noWrap w:val="0"/>
            <w:vAlign w:val="center"/>
          </w:tcPr>
          <w:p w14:paraId="1DE4B144">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1253" w:type="dxa"/>
            <w:noWrap w:val="0"/>
            <w:vAlign w:val="center"/>
          </w:tcPr>
          <w:p w14:paraId="4F70237F">
            <w:pPr>
              <w:widowControl/>
              <w:jc w:val="center"/>
              <w:rPr>
                <w:rFonts w:hint="default" w:ascii="Times New Roman" w:hAnsi="Times New Roman" w:eastAsia="方正仿宋简体" w:cs="Times New Roman"/>
                <w:color w:val="auto"/>
                <w:kern w:val="0"/>
                <w:sz w:val="21"/>
                <w:szCs w:val="21"/>
              </w:rPr>
            </w:pPr>
          </w:p>
        </w:tc>
      </w:tr>
      <w:tr w14:paraId="33CA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3" w:type="dxa"/>
            <w:vMerge w:val="continue"/>
            <w:noWrap w:val="0"/>
            <w:vAlign w:val="center"/>
          </w:tcPr>
          <w:p w14:paraId="4D6B0BC1">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7EDDF445">
            <w:pPr>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18488512">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2D278742">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工业企业用电量增长</w:t>
            </w:r>
          </w:p>
        </w:tc>
        <w:tc>
          <w:tcPr>
            <w:tcW w:w="1225" w:type="dxa"/>
            <w:noWrap w:val="0"/>
            <w:vAlign w:val="center"/>
          </w:tcPr>
          <w:p w14:paraId="0CA6AFFE">
            <w:pPr>
              <w:widowControl/>
              <w:jc w:val="center"/>
              <w:rPr>
                <w:rFonts w:hint="eastAsia" w:ascii="Times New Roman" w:hAnsi="Times New Roman" w:eastAsia="方正仿宋简体" w:cs="Times New Roman"/>
                <w:color w:val="auto"/>
                <w:kern w:val="0"/>
                <w:sz w:val="20"/>
                <w:szCs w:val="20"/>
                <w:lang w:val="en-US" w:eastAsia="zh-CN"/>
              </w:rPr>
            </w:pPr>
            <w:r>
              <w:rPr>
                <w:rFonts w:hint="eastAsia" w:ascii="Times New Roman" w:hAnsi="Times New Roman" w:eastAsia="方正仿宋简体" w:cs="Times New Roman"/>
                <w:color w:val="auto"/>
                <w:kern w:val="0"/>
                <w:sz w:val="20"/>
                <w:szCs w:val="20"/>
                <w:lang w:val="en-US" w:eastAsia="zh-CN"/>
              </w:rPr>
              <w:t>高于全省平均增速</w:t>
            </w:r>
          </w:p>
        </w:tc>
        <w:tc>
          <w:tcPr>
            <w:tcW w:w="1213" w:type="dxa"/>
            <w:noWrap w:val="0"/>
            <w:vAlign w:val="center"/>
          </w:tcPr>
          <w:p w14:paraId="527DB707">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1.8%（排名全省第6位）</w:t>
            </w:r>
          </w:p>
        </w:tc>
        <w:tc>
          <w:tcPr>
            <w:tcW w:w="656" w:type="dxa"/>
            <w:noWrap w:val="0"/>
            <w:vAlign w:val="center"/>
          </w:tcPr>
          <w:p w14:paraId="5F1345EE">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p>
        </w:tc>
        <w:tc>
          <w:tcPr>
            <w:tcW w:w="786" w:type="dxa"/>
            <w:noWrap w:val="0"/>
            <w:vAlign w:val="center"/>
          </w:tcPr>
          <w:p w14:paraId="1AFE7619">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p>
        </w:tc>
        <w:tc>
          <w:tcPr>
            <w:tcW w:w="1253" w:type="dxa"/>
            <w:noWrap w:val="0"/>
            <w:vAlign w:val="center"/>
          </w:tcPr>
          <w:p w14:paraId="718D71D2">
            <w:pPr>
              <w:widowControl/>
              <w:jc w:val="center"/>
              <w:rPr>
                <w:rFonts w:hint="default" w:ascii="Times New Roman" w:hAnsi="Times New Roman" w:eastAsia="方正仿宋简体" w:cs="Times New Roman"/>
                <w:color w:val="auto"/>
                <w:kern w:val="0"/>
                <w:sz w:val="21"/>
                <w:szCs w:val="21"/>
              </w:rPr>
            </w:pPr>
          </w:p>
        </w:tc>
      </w:tr>
      <w:tr w14:paraId="5BDF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03" w:type="dxa"/>
            <w:vMerge w:val="continue"/>
            <w:noWrap w:val="0"/>
            <w:vAlign w:val="center"/>
          </w:tcPr>
          <w:p w14:paraId="0427860B">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081D7A82">
            <w:pPr>
              <w:jc w:val="center"/>
              <w:rPr>
                <w:rFonts w:hint="default" w:ascii="Times New Roman" w:hAnsi="Times New Roman" w:eastAsia="方正仿宋简体" w:cs="Times New Roman"/>
                <w:color w:val="auto"/>
                <w:kern w:val="0"/>
                <w:sz w:val="21"/>
                <w:szCs w:val="21"/>
              </w:rPr>
            </w:pPr>
          </w:p>
        </w:tc>
        <w:tc>
          <w:tcPr>
            <w:tcW w:w="1121" w:type="dxa"/>
            <w:vMerge w:val="restart"/>
            <w:noWrap w:val="0"/>
            <w:vAlign w:val="center"/>
          </w:tcPr>
          <w:p w14:paraId="00FBD558">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质量指标</w:t>
            </w:r>
          </w:p>
        </w:tc>
        <w:tc>
          <w:tcPr>
            <w:tcW w:w="1594" w:type="dxa"/>
            <w:gridSpan w:val="2"/>
            <w:noWrap w:val="0"/>
            <w:vAlign w:val="center"/>
          </w:tcPr>
          <w:p w14:paraId="4886E25E">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资金使用合规性</w:t>
            </w:r>
          </w:p>
        </w:tc>
        <w:tc>
          <w:tcPr>
            <w:tcW w:w="1225" w:type="dxa"/>
            <w:noWrap w:val="0"/>
            <w:vAlign w:val="center"/>
          </w:tcPr>
          <w:p w14:paraId="5E9EB1CB">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合规</w:t>
            </w:r>
          </w:p>
        </w:tc>
        <w:tc>
          <w:tcPr>
            <w:tcW w:w="1213" w:type="dxa"/>
            <w:noWrap w:val="0"/>
            <w:vAlign w:val="center"/>
          </w:tcPr>
          <w:p w14:paraId="4F0600A5">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合规</w:t>
            </w:r>
          </w:p>
        </w:tc>
        <w:tc>
          <w:tcPr>
            <w:tcW w:w="656" w:type="dxa"/>
            <w:noWrap w:val="0"/>
            <w:vAlign w:val="center"/>
          </w:tcPr>
          <w:p w14:paraId="561928F5">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786" w:type="dxa"/>
            <w:noWrap w:val="0"/>
            <w:vAlign w:val="center"/>
          </w:tcPr>
          <w:p w14:paraId="74208A29">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w:t>
            </w:r>
          </w:p>
        </w:tc>
        <w:tc>
          <w:tcPr>
            <w:tcW w:w="1253" w:type="dxa"/>
            <w:noWrap w:val="0"/>
            <w:vAlign w:val="center"/>
          </w:tcPr>
          <w:p w14:paraId="1F48C1D7">
            <w:pPr>
              <w:widowControl/>
              <w:jc w:val="center"/>
              <w:rPr>
                <w:rFonts w:hint="default" w:ascii="Times New Roman" w:hAnsi="Times New Roman" w:eastAsia="方正仿宋简体" w:cs="Times New Roman"/>
                <w:color w:val="auto"/>
                <w:kern w:val="0"/>
                <w:sz w:val="21"/>
                <w:szCs w:val="21"/>
              </w:rPr>
            </w:pPr>
          </w:p>
        </w:tc>
      </w:tr>
      <w:tr w14:paraId="69A7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14:paraId="68FCC802">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156174E9">
            <w:pPr>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33659FF6">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198D9BDA">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中心工作落实情况</w:t>
            </w:r>
          </w:p>
        </w:tc>
        <w:tc>
          <w:tcPr>
            <w:tcW w:w="1225" w:type="dxa"/>
            <w:noWrap w:val="0"/>
            <w:vAlign w:val="center"/>
          </w:tcPr>
          <w:p w14:paraId="034C48CE">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高效落实</w:t>
            </w:r>
          </w:p>
        </w:tc>
        <w:tc>
          <w:tcPr>
            <w:tcW w:w="1213" w:type="dxa"/>
            <w:noWrap w:val="0"/>
            <w:vAlign w:val="center"/>
          </w:tcPr>
          <w:p w14:paraId="1ECF54C8">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高效落实</w:t>
            </w:r>
          </w:p>
        </w:tc>
        <w:tc>
          <w:tcPr>
            <w:tcW w:w="656" w:type="dxa"/>
            <w:noWrap w:val="0"/>
            <w:vAlign w:val="center"/>
          </w:tcPr>
          <w:p w14:paraId="6E76336E">
            <w:pPr>
              <w:widowControl/>
              <w:jc w:val="center"/>
              <w:rPr>
                <w:rFonts w:hint="eastAsia"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p>
        </w:tc>
        <w:tc>
          <w:tcPr>
            <w:tcW w:w="786" w:type="dxa"/>
            <w:noWrap w:val="0"/>
            <w:vAlign w:val="center"/>
          </w:tcPr>
          <w:p w14:paraId="76C9219B">
            <w:pPr>
              <w:widowControl/>
              <w:jc w:val="center"/>
              <w:rPr>
                <w:rFonts w:hint="eastAsia"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p>
        </w:tc>
        <w:tc>
          <w:tcPr>
            <w:tcW w:w="1253" w:type="dxa"/>
            <w:noWrap w:val="0"/>
            <w:vAlign w:val="center"/>
          </w:tcPr>
          <w:p w14:paraId="26F2DA8C">
            <w:pPr>
              <w:widowControl/>
              <w:jc w:val="center"/>
              <w:rPr>
                <w:rFonts w:hint="default" w:ascii="Times New Roman" w:hAnsi="Times New Roman" w:eastAsia="方正仿宋简体" w:cs="Times New Roman"/>
                <w:color w:val="auto"/>
                <w:kern w:val="0"/>
                <w:sz w:val="21"/>
                <w:szCs w:val="21"/>
              </w:rPr>
            </w:pPr>
          </w:p>
        </w:tc>
      </w:tr>
      <w:tr w14:paraId="7436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303" w:type="dxa"/>
            <w:vMerge w:val="continue"/>
            <w:noWrap w:val="0"/>
            <w:vAlign w:val="center"/>
          </w:tcPr>
          <w:p w14:paraId="62BE369E">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2397B9C6">
            <w:pPr>
              <w:jc w:val="center"/>
              <w:rPr>
                <w:rFonts w:hint="default" w:ascii="Times New Roman" w:hAnsi="Times New Roman" w:eastAsia="方正仿宋简体" w:cs="Times New Roman"/>
                <w:color w:val="auto"/>
                <w:kern w:val="0"/>
                <w:sz w:val="21"/>
                <w:szCs w:val="21"/>
              </w:rPr>
            </w:pPr>
          </w:p>
        </w:tc>
        <w:tc>
          <w:tcPr>
            <w:tcW w:w="1121" w:type="dxa"/>
            <w:vMerge w:val="restart"/>
            <w:noWrap w:val="0"/>
            <w:vAlign w:val="center"/>
          </w:tcPr>
          <w:p w14:paraId="3B79C0E9">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时效指标</w:t>
            </w:r>
          </w:p>
        </w:tc>
        <w:tc>
          <w:tcPr>
            <w:tcW w:w="1594" w:type="dxa"/>
            <w:gridSpan w:val="2"/>
            <w:noWrap w:val="0"/>
            <w:vAlign w:val="center"/>
          </w:tcPr>
          <w:p w14:paraId="71993547">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主要工作按计划完成程度</w:t>
            </w:r>
          </w:p>
        </w:tc>
        <w:tc>
          <w:tcPr>
            <w:tcW w:w="1225" w:type="dxa"/>
            <w:noWrap w:val="0"/>
            <w:vAlign w:val="center"/>
          </w:tcPr>
          <w:p w14:paraId="16774CA7">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按年度计划完成</w:t>
            </w:r>
          </w:p>
        </w:tc>
        <w:tc>
          <w:tcPr>
            <w:tcW w:w="1213" w:type="dxa"/>
            <w:noWrap w:val="0"/>
            <w:vAlign w:val="center"/>
          </w:tcPr>
          <w:p w14:paraId="5CB2F201">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按年度计划完成</w:t>
            </w:r>
          </w:p>
        </w:tc>
        <w:tc>
          <w:tcPr>
            <w:tcW w:w="656" w:type="dxa"/>
            <w:noWrap w:val="0"/>
            <w:vAlign w:val="center"/>
          </w:tcPr>
          <w:p w14:paraId="66BF5772">
            <w:pPr>
              <w:widowControl/>
              <w:jc w:val="center"/>
              <w:rPr>
                <w:rFonts w:hint="default" w:ascii="Times New Roman" w:hAnsi="Times New Roman" w:eastAsia="方正仿宋简体" w:cs="Times New Roman"/>
                <w:color w:val="auto"/>
                <w:kern w:val="0"/>
                <w:sz w:val="21"/>
                <w:szCs w:val="21"/>
              </w:rPr>
            </w:pPr>
            <w:r>
              <w:rPr>
                <w:rFonts w:hint="eastAsia" w:ascii="Times New Roman" w:hAnsi="Times New Roman" w:eastAsia="方正仿宋简体" w:cs="Times New Roman"/>
                <w:color w:val="auto"/>
                <w:kern w:val="0"/>
                <w:sz w:val="21"/>
                <w:szCs w:val="21"/>
                <w:lang w:val="en-US" w:eastAsia="zh-CN"/>
              </w:rPr>
              <w:t>3</w:t>
            </w:r>
          </w:p>
        </w:tc>
        <w:tc>
          <w:tcPr>
            <w:tcW w:w="786" w:type="dxa"/>
            <w:noWrap w:val="0"/>
            <w:vAlign w:val="center"/>
          </w:tcPr>
          <w:p w14:paraId="403E41D0">
            <w:pPr>
              <w:widowControl/>
              <w:jc w:val="center"/>
              <w:rPr>
                <w:rFonts w:hint="default" w:ascii="Times New Roman" w:hAnsi="Times New Roman" w:eastAsia="方正仿宋简体" w:cs="Times New Roman"/>
                <w:color w:val="auto"/>
                <w:kern w:val="0"/>
                <w:sz w:val="21"/>
                <w:szCs w:val="21"/>
              </w:rPr>
            </w:pPr>
            <w:r>
              <w:rPr>
                <w:rFonts w:hint="eastAsia" w:ascii="Times New Roman" w:hAnsi="Times New Roman" w:eastAsia="方正仿宋简体" w:cs="Times New Roman"/>
                <w:color w:val="auto"/>
                <w:kern w:val="0"/>
                <w:sz w:val="21"/>
                <w:szCs w:val="21"/>
                <w:lang w:val="en-US" w:eastAsia="zh-CN"/>
              </w:rPr>
              <w:t>3</w:t>
            </w:r>
          </w:p>
        </w:tc>
        <w:tc>
          <w:tcPr>
            <w:tcW w:w="1253" w:type="dxa"/>
            <w:noWrap w:val="0"/>
            <w:vAlign w:val="center"/>
          </w:tcPr>
          <w:p w14:paraId="2094DD8B">
            <w:pPr>
              <w:widowControl/>
              <w:jc w:val="center"/>
              <w:rPr>
                <w:rFonts w:hint="default" w:ascii="Times New Roman" w:hAnsi="Times New Roman" w:eastAsia="方正仿宋简体" w:cs="Times New Roman"/>
                <w:color w:val="auto"/>
                <w:kern w:val="0"/>
                <w:sz w:val="21"/>
                <w:szCs w:val="21"/>
              </w:rPr>
            </w:pPr>
          </w:p>
        </w:tc>
      </w:tr>
      <w:tr w14:paraId="6769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03" w:type="dxa"/>
            <w:vMerge w:val="continue"/>
            <w:noWrap w:val="0"/>
            <w:vAlign w:val="center"/>
          </w:tcPr>
          <w:p w14:paraId="0DFB8613">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64434848">
            <w:pPr>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74DE9A24">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04D7753A">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项目资金及时拨付使用</w:t>
            </w:r>
          </w:p>
        </w:tc>
        <w:tc>
          <w:tcPr>
            <w:tcW w:w="1225" w:type="dxa"/>
            <w:noWrap w:val="0"/>
            <w:vAlign w:val="center"/>
          </w:tcPr>
          <w:p w14:paraId="4CD6DDBA">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及时拨付</w:t>
            </w:r>
          </w:p>
        </w:tc>
        <w:tc>
          <w:tcPr>
            <w:tcW w:w="1213" w:type="dxa"/>
            <w:noWrap w:val="0"/>
            <w:vAlign w:val="center"/>
          </w:tcPr>
          <w:p w14:paraId="14F3974E">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及时拨付</w:t>
            </w:r>
          </w:p>
        </w:tc>
        <w:tc>
          <w:tcPr>
            <w:tcW w:w="656" w:type="dxa"/>
            <w:noWrap w:val="0"/>
            <w:vAlign w:val="center"/>
          </w:tcPr>
          <w:p w14:paraId="34B327A0">
            <w:pPr>
              <w:widowControl/>
              <w:jc w:val="center"/>
              <w:rPr>
                <w:rFonts w:hint="default" w:ascii="Times New Roman" w:hAnsi="Times New Roman" w:eastAsia="方正仿宋简体" w:cs="Times New Roman"/>
                <w:color w:val="auto"/>
                <w:kern w:val="0"/>
                <w:sz w:val="21"/>
                <w:szCs w:val="21"/>
              </w:rPr>
            </w:pPr>
            <w:r>
              <w:rPr>
                <w:rFonts w:hint="eastAsia" w:ascii="Times New Roman" w:hAnsi="Times New Roman" w:eastAsia="方正仿宋简体" w:cs="Times New Roman"/>
                <w:color w:val="auto"/>
                <w:kern w:val="0"/>
                <w:sz w:val="21"/>
                <w:szCs w:val="21"/>
                <w:lang w:val="en-US" w:eastAsia="zh-CN"/>
              </w:rPr>
              <w:t>2</w:t>
            </w:r>
          </w:p>
        </w:tc>
        <w:tc>
          <w:tcPr>
            <w:tcW w:w="786" w:type="dxa"/>
            <w:noWrap w:val="0"/>
            <w:vAlign w:val="center"/>
          </w:tcPr>
          <w:p w14:paraId="0257BFD2">
            <w:pPr>
              <w:widowControl/>
              <w:jc w:val="center"/>
              <w:rPr>
                <w:rFonts w:hint="default" w:ascii="Times New Roman" w:hAnsi="Times New Roman" w:eastAsia="方正仿宋简体" w:cs="Times New Roman"/>
                <w:color w:val="auto"/>
                <w:kern w:val="0"/>
                <w:sz w:val="21"/>
                <w:szCs w:val="21"/>
              </w:rPr>
            </w:pPr>
            <w:r>
              <w:rPr>
                <w:rFonts w:hint="eastAsia" w:ascii="Times New Roman" w:hAnsi="Times New Roman" w:eastAsia="方正仿宋简体" w:cs="Times New Roman"/>
                <w:color w:val="auto"/>
                <w:kern w:val="0"/>
                <w:sz w:val="21"/>
                <w:szCs w:val="21"/>
                <w:lang w:val="en-US" w:eastAsia="zh-CN"/>
              </w:rPr>
              <w:t>2</w:t>
            </w:r>
          </w:p>
        </w:tc>
        <w:tc>
          <w:tcPr>
            <w:tcW w:w="1253" w:type="dxa"/>
            <w:noWrap w:val="0"/>
            <w:vAlign w:val="center"/>
          </w:tcPr>
          <w:p w14:paraId="5C3CCB5D">
            <w:pPr>
              <w:widowControl/>
              <w:jc w:val="center"/>
              <w:rPr>
                <w:rFonts w:hint="default" w:ascii="Times New Roman" w:hAnsi="Times New Roman" w:eastAsia="方正仿宋简体" w:cs="Times New Roman"/>
                <w:color w:val="auto"/>
                <w:kern w:val="0"/>
                <w:sz w:val="21"/>
                <w:szCs w:val="21"/>
              </w:rPr>
            </w:pPr>
          </w:p>
        </w:tc>
      </w:tr>
      <w:tr w14:paraId="35E5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087DFCBB">
            <w:pPr>
              <w:jc w:val="center"/>
              <w:rPr>
                <w:rFonts w:hint="default" w:ascii="Times New Roman" w:hAnsi="Times New Roman" w:eastAsia="方正仿宋简体" w:cs="Times New Roman"/>
                <w:color w:val="000000"/>
                <w:kern w:val="0"/>
                <w:sz w:val="21"/>
                <w:szCs w:val="21"/>
              </w:rPr>
            </w:pPr>
          </w:p>
        </w:tc>
        <w:tc>
          <w:tcPr>
            <w:tcW w:w="1172" w:type="dxa"/>
            <w:vMerge w:val="restart"/>
            <w:noWrap w:val="0"/>
            <w:vAlign w:val="center"/>
          </w:tcPr>
          <w:p w14:paraId="2DF42984">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效益指标</w:t>
            </w:r>
          </w:p>
          <w:p w14:paraId="3CD292C8">
            <w:pPr>
              <w:widowControl/>
              <w:jc w:val="both"/>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w:t>
            </w: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rPr>
              <w:t>0分）</w:t>
            </w:r>
          </w:p>
        </w:tc>
        <w:tc>
          <w:tcPr>
            <w:tcW w:w="1121" w:type="dxa"/>
            <w:noWrap w:val="0"/>
            <w:vAlign w:val="center"/>
          </w:tcPr>
          <w:p w14:paraId="405D8842">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经济效</w:t>
            </w:r>
          </w:p>
          <w:p w14:paraId="0AE32101">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益指标</w:t>
            </w:r>
          </w:p>
        </w:tc>
        <w:tc>
          <w:tcPr>
            <w:tcW w:w="1594" w:type="dxa"/>
            <w:gridSpan w:val="2"/>
            <w:noWrap w:val="0"/>
            <w:vAlign w:val="center"/>
          </w:tcPr>
          <w:p w14:paraId="2C32ACDB">
            <w:pPr>
              <w:widowControl/>
              <w:jc w:val="center"/>
              <w:rPr>
                <w:rFonts w:hint="default" w:ascii="Times New Roman" w:hAnsi="Times New Roman" w:eastAsia="方正仿宋简体" w:cs="Times New Roman"/>
                <w:color w:val="1F497D" w:themeColor="text2"/>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工业对</w:t>
            </w:r>
            <w:r>
              <w:rPr>
                <w:rFonts w:hint="eastAsia" w:ascii="Times New Roman" w:hAnsi="Times New Roman" w:eastAsia="方正仿宋简体" w:cs="Times New Roman"/>
                <w:color w:val="auto"/>
                <w:kern w:val="0"/>
                <w:sz w:val="21"/>
                <w:szCs w:val="21"/>
                <w:lang w:val="en-US" w:eastAsia="zh-CN"/>
              </w:rPr>
              <w:t>全市</w:t>
            </w:r>
            <w:r>
              <w:rPr>
                <w:rFonts w:hint="default" w:ascii="Times New Roman" w:hAnsi="Times New Roman" w:eastAsia="方正仿宋简体" w:cs="Times New Roman"/>
                <w:color w:val="auto"/>
                <w:kern w:val="0"/>
                <w:sz w:val="21"/>
                <w:szCs w:val="21"/>
                <w:lang w:val="en-US" w:eastAsia="zh-CN"/>
              </w:rPr>
              <w:t>经济增</w:t>
            </w:r>
            <w:r>
              <w:rPr>
                <w:rFonts w:hint="eastAsia" w:ascii="Times New Roman" w:hAnsi="Times New Roman" w:eastAsia="方正仿宋简体" w:cs="Times New Roman"/>
                <w:color w:val="auto"/>
                <w:kern w:val="0"/>
                <w:sz w:val="21"/>
                <w:szCs w:val="21"/>
                <w:lang w:val="en-US" w:eastAsia="zh-CN"/>
              </w:rPr>
              <w:t>长贡献情况</w:t>
            </w:r>
          </w:p>
        </w:tc>
        <w:tc>
          <w:tcPr>
            <w:tcW w:w="1225" w:type="dxa"/>
            <w:noWrap w:val="0"/>
            <w:vAlign w:val="center"/>
          </w:tcPr>
          <w:p w14:paraId="3DA5DDBB">
            <w:pPr>
              <w:widowControl/>
              <w:jc w:val="center"/>
              <w:rPr>
                <w:rFonts w:hint="default" w:ascii="Times New Roman" w:hAnsi="Times New Roman" w:eastAsia="方正仿宋简体" w:cs="Times New Roman"/>
                <w:color w:val="auto"/>
                <w:kern w:val="0"/>
                <w:sz w:val="21"/>
                <w:szCs w:val="21"/>
              </w:rPr>
            </w:pPr>
            <w:r>
              <w:rPr>
                <w:rFonts w:hint="eastAsia" w:ascii="Times New Roman" w:hAnsi="Times New Roman" w:eastAsia="方正仿宋简体" w:cs="Times New Roman"/>
                <w:b w:val="0"/>
                <w:bCs w:val="0"/>
                <w:color w:val="auto"/>
                <w:kern w:val="0"/>
                <w:sz w:val="22"/>
                <w:lang w:val="en-US" w:eastAsia="zh-CN"/>
              </w:rPr>
              <w:t>有贡献</w:t>
            </w:r>
          </w:p>
        </w:tc>
        <w:tc>
          <w:tcPr>
            <w:tcW w:w="1213" w:type="dxa"/>
            <w:noWrap w:val="0"/>
            <w:vAlign w:val="center"/>
          </w:tcPr>
          <w:p w14:paraId="572BC655">
            <w:pPr>
              <w:widowControl/>
              <w:jc w:val="center"/>
              <w:rPr>
                <w:rFonts w:hint="default" w:ascii="Times New Roman" w:hAnsi="Times New Roman" w:eastAsia="方正仿宋简体" w:cs="Times New Roman"/>
                <w:color w:val="auto"/>
                <w:kern w:val="0"/>
                <w:sz w:val="21"/>
                <w:szCs w:val="21"/>
                <w:lang w:val="en-US"/>
              </w:rPr>
            </w:pPr>
            <w:r>
              <w:rPr>
                <w:rFonts w:hint="eastAsia" w:ascii="Times New Roman" w:hAnsi="Times New Roman" w:eastAsia="方正仿宋简体" w:cs="Times New Roman"/>
                <w:color w:val="auto"/>
                <w:kern w:val="0"/>
                <w:sz w:val="21"/>
                <w:szCs w:val="21"/>
                <w:lang w:val="en-US" w:eastAsia="zh-CN"/>
              </w:rPr>
              <w:t>工业对全市经济增长贡献率50.2%</w:t>
            </w:r>
          </w:p>
        </w:tc>
        <w:tc>
          <w:tcPr>
            <w:tcW w:w="656" w:type="dxa"/>
            <w:noWrap w:val="0"/>
            <w:vAlign w:val="center"/>
          </w:tcPr>
          <w:p w14:paraId="13E8C70B">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p>
        </w:tc>
        <w:tc>
          <w:tcPr>
            <w:tcW w:w="786" w:type="dxa"/>
            <w:noWrap w:val="0"/>
            <w:vAlign w:val="center"/>
          </w:tcPr>
          <w:p w14:paraId="42DD21E3">
            <w:pPr>
              <w:widowControl/>
              <w:jc w:val="center"/>
              <w:rPr>
                <w:rFonts w:hint="eastAsia"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p>
        </w:tc>
        <w:tc>
          <w:tcPr>
            <w:tcW w:w="1253" w:type="dxa"/>
            <w:noWrap w:val="0"/>
            <w:vAlign w:val="center"/>
          </w:tcPr>
          <w:p w14:paraId="5A9A3946">
            <w:pPr>
              <w:widowControl/>
              <w:jc w:val="center"/>
              <w:rPr>
                <w:rFonts w:hint="default" w:ascii="Times New Roman" w:hAnsi="Times New Roman" w:eastAsia="方正仿宋简体" w:cs="Times New Roman"/>
                <w:color w:val="auto"/>
                <w:kern w:val="0"/>
                <w:sz w:val="21"/>
                <w:szCs w:val="21"/>
              </w:rPr>
            </w:pPr>
          </w:p>
        </w:tc>
      </w:tr>
      <w:tr w14:paraId="1565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369F016D">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1ACC2D2C">
            <w:pPr>
              <w:jc w:val="center"/>
              <w:rPr>
                <w:rFonts w:hint="default" w:ascii="Times New Roman" w:hAnsi="Times New Roman" w:eastAsia="方正仿宋简体" w:cs="Times New Roman"/>
                <w:color w:val="auto"/>
                <w:kern w:val="0"/>
                <w:sz w:val="21"/>
                <w:szCs w:val="21"/>
              </w:rPr>
            </w:pPr>
          </w:p>
        </w:tc>
        <w:tc>
          <w:tcPr>
            <w:tcW w:w="1121" w:type="dxa"/>
            <w:noWrap w:val="0"/>
            <w:vAlign w:val="center"/>
          </w:tcPr>
          <w:p w14:paraId="2BF9E609">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社会效</w:t>
            </w:r>
          </w:p>
          <w:p w14:paraId="1F13DE85">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益指标</w:t>
            </w:r>
          </w:p>
        </w:tc>
        <w:tc>
          <w:tcPr>
            <w:tcW w:w="1594" w:type="dxa"/>
            <w:gridSpan w:val="2"/>
            <w:noWrap w:val="0"/>
            <w:vAlign w:val="center"/>
          </w:tcPr>
          <w:p w14:paraId="04BBDB5A">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促进就业</w:t>
            </w:r>
          </w:p>
        </w:tc>
        <w:tc>
          <w:tcPr>
            <w:tcW w:w="1225" w:type="dxa"/>
            <w:noWrap w:val="0"/>
            <w:vAlign w:val="center"/>
          </w:tcPr>
          <w:p w14:paraId="4CE9B7C7">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成效明显</w:t>
            </w:r>
          </w:p>
        </w:tc>
        <w:tc>
          <w:tcPr>
            <w:tcW w:w="1213" w:type="dxa"/>
            <w:noWrap w:val="0"/>
            <w:vAlign w:val="center"/>
          </w:tcPr>
          <w:p w14:paraId="7BAFF1D3">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成效明显</w:t>
            </w:r>
          </w:p>
        </w:tc>
        <w:tc>
          <w:tcPr>
            <w:tcW w:w="656" w:type="dxa"/>
            <w:noWrap w:val="0"/>
            <w:vAlign w:val="center"/>
          </w:tcPr>
          <w:p w14:paraId="36049C63">
            <w:pPr>
              <w:widowControl/>
              <w:jc w:val="center"/>
              <w:rPr>
                <w:rFonts w:hint="eastAsia"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p>
        </w:tc>
        <w:tc>
          <w:tcPr>
            <w:tcW w:w="786" w:type="dxa"/>
            <w:noWrap w:val="0"/>
            <w:vAlign w:val="center"/>
          </w:tcPr>
          <w:p w14:paraId="4E3C29EC">
            <w:pPr>
              <w:widowControl/>
              <w:jc w:val="center"/>
              <w:rPr>
                <w:rFonts w:hint="default" w:ascii="Times New Roman" w:hAnsi="Times New Roman" w:eastAsia="方正仿宋简体" w:cs="Times New Roman"/>
                <w:color w:val="auto"/>
                <w:kern w:val="0"/>
                <w:sz w:val="21"/>
                <w:szCs w:val="21"/>
              </w:rPr>
            </w:pPr>
            <w:r>
              <w:rPr>
                <w:rFonts w:hint="eastAsia" w:ascii="Times New Roman" w:hAnsi="Times New Roman" w:eastAsia="方正仿宋简体" w:cs="Times New Roman"/>
                <w:color w:val="auto"/>
                <w:kern w:val="0"/>
                <w:sz w:val="21"/>
                <w:szCs w:val="21"/>
                <w:lang w:val="en-US" w:eastAsia="zh-CN"/>
              </w:rPr>
              <w:t>5</w:t>
            </w:r>
          </w:p>
        </w:tc>
        <w:tc>
          <w:tcPr>
            <w:tcW w:w="1253" w:type="dxa"/>
            <w:noWrap w:val="0"/>
            <w:vAlign w:val="center"/>
          </w:tcPr>
          <w:p w14:paraId="61237AC8">
            <w:pPr>
              <w:widowControl/>
              <w:jc w:val="center"/>
              <w:rPr>
                <w:rFonts w:hint="default" w:ascii="Times New Roman" w:hAnsi="Times New Roman" w:eastAsia="方正仿宋简体" w:cs="Times New Roman"/>
                <w:color w:val="auto"/>
                <w:kern w:val="0"/>
                <w:sz w:val="21"/>
                <w:szCs w:val="21"/>
              </w:rPr>
            </w:pPr>
          </w:p>
        </w:tc>
      </w:tr>
      <w:tr w14:paraId="5290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51B3B482">
            <w:pPr>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51C98CDF">
            <w:pPr>
              <w:jc w:val="center"/>
              <w:rPr>
                <w:rFonts w:hint="default" w:ascii="Times New Roman" w:hAnsi="Times New Roman" w:eastAsia="方正仿宋简体" w:cs="Times New Roman"/>
                <w:color w:val="auto"/>
                <w:kern w:val="0"/>
                <w:sz w:val="21"/>
                <w:szCs w:val="21"/>
              </w:rPr>
            </w:pPr>
          </w:p>
        </w:tc>
        <w:tc>
          <w:tcPr>
            <w:tcW w:w="1121" w:type="dxa"/>
            <w:noWrap w:val="0"/>
            <w:vAlign w:val="center"/>
          </w:tcPr>
          <w:p w14:paraId="534F181F">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生态效</w:t>
            </w:r>
          </w:p>
          <w:p w14:paraId="4DBD7189">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益指标</w:t>
            </w:r>
          </w:p>
        </w:tc>
        <w:tc>
          <w:tcPr>
            <w:tcW w:w="1594" w:type="dxa"/>
            <w:gridSpan w:val="2"/>
            <w:noWrap w:val="0"/>
            <w:vAlign w:val="center"/>
          </w:tcPr>
          <w:p w14:paraId="4ABDE178">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工业领域生态环境保护</w:t>
            </w:r>
          </w:p>
        </w:tc>
        <w:tc>
          <w:tcPr>
            <w:tcW w:w="1225" w:type="dxa"/>
            <w:noWrap w:val="0"/>
            <w:vAlign w:val="center"/>
          </w:tcPr>
          <w:p w14:paraId="6F32EBE9">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深入推进</w:t>
            </w:r>
          </w:p>
        </w:tc>
        <w:tc>
          <w:tcPr>
            <w:tcW w:w="1213" w:type="dxa"/>
            <w:noWrap w:val="0"/>
            <w:vAlign w:val="center"/>
          </w:tcPr>
          <w:p w14:paraId="50E19DFF">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深入推进</w:t>
            </w:r>
          </w:p>
        </w:tc>
        <w:tc>
          <w:tcPr>
            <w:tcW w:w="656" w:type="dxa"/>
            <w:noWrap w:val="0"/>
            <w:vAlign w:val="center"/>
          </w:tcPr>
          <w:p w14:paraId="29D49F45">
            <w:pPr>
              <w:widowControl/>
              <w:jc w:val="center"/>
              <w:rPr>
                <w:rFonts w:hint="eastAsia"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4</w:t>
            </w:r>
          </w:p>
        </w:tc>
        <w:tc>
          <w:tcPr>
            <w:tcW w:w="786" w:type="dxa"/>
            <w:noWrap w:val="0"/>
            <w:vAlign w:val="center"/>
          </w:tcPr>
          <w:p w14:paraId="17EF5B38">
            <w:pPr>
              <w:widowControl/>
              <w:jc w:val="center"/>
              <w:rPr>
                <w:rFonts w:hint="default" w:ascii="Times New Roman" w:hAnsi="Times New Roman" w:eastAsia="方正仿宋简体" w:cs="Times New Roman"/>
                <w:color w:val="auto"/>
                <w:kern w:val="0"/>
                <w:sz w:val="21"/>
                <w:szCs w:val="21"/>
              </w:rPr>
            </w:pPr>
            <w:r>
              <w:rPr>
                <w:rFonts w:hint="eastAsia" w:ascii="Times New Roman" w:hAnsi="Times New Roman" w:eastAsia="方正仿宋简体" w:cs="Times New Roman"/>
                <w:color w:val="auto"/>
                <w:kern w:val="0"/>
                <w:sz w:val="21"/>
                <w:szCs w:val="21"/>
                <w:lang w:val="en-US" w:eastAsia="zh-CN"/>
              </w:rPr>
              <w:t>4</w:t>
            </w:r>
          </w:p>
        </w:tc>
        <w:tc>
          <w:tcPr>
            <w:tcW w:w="1253" w:type="dxa"/>
            <w:noWrap w:val="0"/>
            <w:vAlign w:val="center"/>
          </w:tcPr>
          <w:p w14:paraId="05102935">
            <w:pPr>
              <w:widowControl/>
              <w:jc w:val="center"/>
              <w:rPr>
                <w:rFonts w:hint="default" w:ascii="Times New Roman" w:hAnsi="Times New Roman" w:eastAsia="方正仿宋简体" w:cs="Times New Roman"/>
                <w:color w:val="auto"/>
                <w:kern w:val="0"/>
                <w:sz w:val="21"/>
                <w:szCs w:val="21"/>
              </w:rPr>
            </w:pPr>
          </w:p>
        </w:tc>
      </w:tr>
      <w:tr w14:paraId="7CA4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03" w:type="dxa"/>
            <w:vMerge w:val="continue"/>
            <w:noWrap w:val="0"/>
            <w:vAlign w:val="center"/>
          </w:tcPr>
          <w:p w14:paraId="0C582924">
            <w:pPr>
              <w:widowControl/>
              <w:jc w:val="center"/>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701A8737">
            <w:pPr>
              <w:widowControl/>
              <w:jc w:val="center"/>
              <w:rPr>
                <w:rFonts w:hint="default" w:ascii="Times New Roman" w:hAnsi="Times New Roman" w:eastAsia="方正仿宋简体" w:cs="Times New Roman"/>
                <w:color w:val="auto"/>
                <w:kern w:val="0"/>
                <w:sz w:val="21"/>
                <w:szCs w:val="21"/>
              </w:rPr>
            </w:pPr>
          </w:p>
        </w:tc>
        <w:tc>
          <w:tcPr>
            <w:tcW w:w="1121" w:type="dxa"/>
            <w:vMerge w:val="restart"/>
            <w:noWrap w:val="0"/>
            <w:vAlign w:val="center"/>
          </w:tcPr>
          <w:p w14:paraId="40F6EADE">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可持续影响指标</w:t>
            </w:r>
          </w:p>
        </w:tc>
        <w:tc>
          <w:tcPr>
            <w:tcW w:w="1594" w:type="dxa"/>
            <w:gridSpan w:val="2"/>
            <w:noWrap w:val="0"/>
            <w:vAlign w:val="center"/>
          </w:tcPr>
          <w:p w14:paraId="004609FF">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链群建设</w:t>
            </w:r>
          </w:p>
        </w:tc>
        <w:tc>
          <w:tcPr>
            <w:tcW w:w="1225" w:type="dxa"/>
            <w:noWrap w:val="0"/>
            <w:vAlign w:val="center"/>
          </w:tcPr>
          <w:p w14:paraId="1617438F">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不断</w:t>
            </w:r>
            <w:r>
              <w:rPr>
                <w:rFonts w:hint="eastAsia" w:ascii="Times New Roman" w:hAnsi="Times New Roman" w:eastAsia="方正仿宋简体" w:cs="Times New Roman"/>
                <w:color w:val="auto"/>
                <w:kern w:val="0"/>
                <w:sz w:val="21"/>
                <w:szCs w:val="21"/>
                <w:lang w:val="en-US" w:eastAsia="zh-CN"/>
              </w:rPr>
              <w:t>推进</w:t>
            </w:r>
          </w:p>
        </w:tc>
        <w:tc>
          <w:tcPr>
            <w:tcW w:w="1213" w:type="dxa"/>
            <w:noWrap w:val="0"/>
            <w:vAlign w:val="center"/>
          </w:tcPr>
          <w:p w14:paraId="3D9DDEEB">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不断</w:t>
            </w:r>
            <w:r>
              <w:rPr>
                <w:rFonts w:hint="eastAsia" w:ascii="Times New Roman" w:hAnsi="Times New Roman" w:eastAsia="方正仿宋简体" w:cs="Times New Roman"/>
                <w:color w:val="auto"/>
                <w:kern w:val="0"/>
                <w:sz w:val="21"/>
                <w:szCs w:val="21"/>
                <w:lang w:val="en-US" w:eastAsia="zh-CN"/>
              </w:rPr>
              <w:t>推进</w:t>
            </w:r>
          </w:p>
        </w:tc>
        <w:tc>
          <w:tcPr>
            <w:tcW w:w="656" w:type="dxa"/>
            <w:noWrap w:val="0"/>
            <w:vAlign w:val="center"/>
          </w:tcPr>
          <w:p w14:paraId="1ADF2CD9">
            <w:pPr>
              <w:widowControl/>
              <w:jc w:val="center"/>
              <w:rPr>
                <w:rFonts w:hint="eastAsia"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p>
        </w:tc>
        <w:tc>
          <w:tcPr>
            <w:tcW w:w="786" w:type="dxa"/>
            <w:noWrap w:val="0"/>
            <w:vAlign w:val="center"/>
          </w:tcPr>
          <w:p w14:paraId="769CFF9D">
            <w:pPr>
              <w:widowControl/>
              <w:jc w:val="center"/>
              <w:rPr>
                <w:rFonts w:hint="eastAsia"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p>
        </w:tc>
        <w:tc>
          <w:tcPr>
            <w:tcW w:w="1253" w:type="dxa"/>
            <w:noWrap w:val="0"/>
            <w:vAlign w:val="center"/>
          </w:tcPr>
          <w:p w14:paraId="475D5B77">
            <w:pPr>
              <w:widowControl/>
              <w:jc w:val="center"/>
              <w:rPr>
                <w:rFonts w:hint="default" w:ascii="Times New Roman" w:hAnsi="Times New Roman" w:eastAsia="方正仿宋简体" w:cs="Times New Roman"/>
                <w:color w:val="auto"/>
                <w:kern w:val="0"/>
                <w:sz w:val="21"/>
                <w:szCs w:val="21"/>
              </w:rPr>
            </w:pPr>
          </w:p>
        </w:tc>
      </w:tr>
      <w:tr w14:paraId="7006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03" w:type="dxa"/>
            <w:vMerge w:val="continue"/>
            <w:noWrap w:val="0"/>
            <w:vAlign w:val="center"/>
          </w:tcPr>
          <w:p w14:paraId="12B78B05">
            <w:pPr>
              <w:jc w:val="left"/>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4B5F9BE4">
            <w:pPr>
              <w:widowControl/>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4EBB8F65">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00A3B696">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企业科技攻关</w:t>
            </w:r>
          </w:p>
        </w:tc>
        <w:tc>
          <w:tcPr>
            <w:tcW w:w="1225" w:type="dxa"/>
            <w:noWrap w:val="0"/>
            <w:vAlign w:val="center"/>
          </w:tcPr>
          <w:p w14:paraId="1E7A5962">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取得突破</w:t>
            </w:r>
          </w:p>
        </w:tc>
        <w:tc>
          <w:tcPr>
            <w:tcW w:w="1213" w:type="dxa"/>
            <w:noWrap w:val="0"/>
            <w:vAlign w:val="center"/>
          </w:tcPr>
          <w:p w14:paraId="55609A6F">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取得突破</w:t>
            </w:r>
          </w:p>
        </w:tc>
        <w:tc>
          <w:tcPr>
            <w:tcW w:w="656" w:type="dxa"/>
            <w:noWrap w:val="0"/>
            <w:vAlign w:val="center"/>
          </w:tcPr>
          <w:p w14:paraId="6A346B78">
            <w:pPr>
              <w:widowControl/>
              <w:jc w:val="center"/>
              <w:rPr>
                <w:rFonts w:hint="eastAsia"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p>
        </w:tc>
        <w:tc>
          <w:tcPr>
            <w:tcW w:w="786" w:type="dxa"/>
            <w:noWrap w:val="0"/>
            <w:vAlign w:val="center"/>
          </w:tcPr>
          <w:p w14:paraId="731EFF44">
            <w:pPr>
              <w:widowControl/>
              <w:jc w:val="center"/>
              <w:rPr>
                <w:rFonts w:hint="eastAsia"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p>
        </w:tc>
        <w:tc>
          <w:tcPr>
            <w:tcW w:w="1253" w:type="dxa"/>
            <w:noWrap w:val="0"/>
            <w:vAlign w:val="center"/>
          </w:tcPr>
          <w:p w14:paraId="62D6EEE7">
            <w:pPr>
              <w:widowControl/>
              <w:jc w:val="center"/>
              <w:rPr>
                <w:rFonts w:hint="default" w:ascii="Times New Roman" w:hAnsi="Times New Roman" w:eastAsia="方正仿宋简体" w:cs="Times New Roman"/>
                <w:color w:val="auto"/>
                <w:kern w:val="0"/>
                <w:sz w:val="21"/>
                <w:szCs w:val="21"/>
              </w:rPr>
            </w:pPr>
            <w:bookmarkStart w:id="0" w:name="_GoBack"/>
            <w:bookmarkEnd w:id="0"/>
          </w:p>
        </w:tc>
      </w:tr>
      <w:tr w14:paraId="5889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03" w:type="dxa"/>
            <w:vMerge w:val="continue"/>
            <w:noWrap w:val="0"/>
            <w:vAlign w:val="center"/>
          </w:tcPr>
          <w:p w14:paraId="6437F272">
            <w:pPr>
              <w:jc w:val="left"/>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7CB55E2F">
            <w:pPr>
              <w:widowControl/>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610A60A1">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2DEA094D">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营商环境</w:t>
            </w:r>
          </w:p>
        </w:tc>
        <w:tc>
          <w:tcPr>
            <w:tcW w:w="1225" w:type="dxa"/>
            <w:noWrap w:val="0"/>
            <w:vAlign w:val="center"/>
          </w:tcPr>
          <w:p w14:paraId="09E6AFEA">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持续提升</w:t>
            </w:r>
          </w:p>
        </w:tc>
        <w:tc>
          <w:tcPr>
            <w:tcW w:w="1213" w:type="dxa"/>
            <w:noWrap w:val="0"/>
            <w:vAlign w:val="center"/>
          </w:tcPr>
          <w:p w14:paraId="607DC24E">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持续提升</w:t>
            </w:r>
          </w:p>
        </w:tc>
        <w:tc>
          <w:tcPr>
            <w:tcW w:w="656" w:type="dxa"/>
            <w:noWrap w:val="0"/>
            <w:vAlign w:val="center"/>
          </w:tcPr>
          <w:p w14:paraId="2B5992EC">
            <w:pPr>
              <w:widowControl/>
              <w:jc w:val="center"/>
              <w:rPr>
                <w:rFonts w:hint="eastAsia"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p>
        </w:tc>
        <w:tc>
          <w:tcPr>
            <w:tcW w:w="786" w:type="dxa"/>
            <w:noWrap w:val="0"/>
            <w:vAlign w:val="center"/>
          </w:tcPr>
          <w:p w14:paraId="1A21F023">
            <w:pPr>
              <w:widowControl/>
              <w:jc w:val="center"/>
              <w:rPr>
                <w:rFonts w:hint="default" w:ascii="Times New Roman" w:hAnsi="Times New Roman" w:eastAsia="方正仿宋简体" w:cs="Times New Roman"/>
                <w:color w:val="auto"/>
                <w:kern w:val="0"/>
                <w:sz w:val="21"/>
                <w:szCs w:val="21"/>
              </w:rPr>
            </w:pPr>
            <w:r>
              <w:rPr>
                <w:rFonts w:hint="eastAsia" w:ascii="Times New Roman" w:hAnsi="Times New Roman" w:eastAsia="方正仿宋简体" w:cs="Times New Roman"/>
                <w:color w:val="auto"/>
                <w:kern w:val="0"/>
                <w:sz w:val="21"/>
                <w:szCs w:val="21"/>
                <w:lang w:val="en-US" w:eastAsia="zh-CN"/>
              </w:rPr>
              <w:t>2</w:t>
            </w:r>
          </w:p>
        </w:tc>
        <w:tc>
          <w:tcPr>
            <w:tcW w:w="1253" w:type="dxa"/>
            <w:noWrap w:val="0"/>
            <w:vAlign w:val="center"/>
          </w:tcPr>
          <w:p w14:paraId="1BBED6C8">
            <w:pPr>
              <w:widowControl/>
              <w:jc w:val="center"/>
              <w:rPr>
                <w:rFonts w:hint="default" w:ascii="Times New Roman" w:hAnsi="Times New Roman" w:eastAsia="方正仿宋简体" w:cs="Times New Roman"/>
                <w:color w:val="auto"/>
                <w:kern w:val="0"/>
                <w:sz w:val="21"/>
                <w:szCs w:val="21"/>
              </w:rPr>
            </w:pPr>
          </w:p>
        </w:tc>
      </w:tr>
      <w:tr w14:paraId="3994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03" w:type="dxa"/>
            <w:vMerge w:val="continue"/>
            <w:noWrap w:val="0"/>
            <w:vAlign w:val="center"/>
          </w:tcPr>
          <w:p w14:paraId="47FFCFF2">
            <w:pPr>
              <w:jc w:val="left"/>
              <w:rPr>
                <w:rFonts w:hint="default" w:ascii="Times New Roman" w:hAnsi="Times New Roman" w:eastAsia="方正仿宋简体" w:cs="Times New Roman"/>
                <w:color w:val="000000"/>
                <w:kern w:val="0"/>
                <w:sz w:val="21"/>
                <w:szCs w:val="21"/>
              </w:rPr>
            </w:pPr>
          </w:p>
        </w:tc>
        <w:tc>
          <w:tcPr>
            <w:tcW w:w="1172" w:type="dxa"/>
            <w:vMerge w:val="restart"/>
            <w:noWrap w:val="0"/>
            <w:vAlign w:val="center"/>
          </w:tcPr>
          <w:p w14:paraId="24E33707">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满意度</w:t>
            </w:r>
          </w:p>
          <w:p w14:paraId="50DA2BFF">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指标</w:t>
            </w:r>
          </w:p>
          <w:p w14:paraId="24DC6F43">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（10分）</w:t>
            </w:r>
          </w:p>
        </w:tc>
        <w:tc>
          <w:tcPr>
            <w:tcW w:w="1121" w:type="dxa"/>
            <w:vMerge w:val="restart"/>
            <w:noWrap w:val="0"/>
            <w:vAlign w:val="center"/>
          </w:tcPr>
          <w:p w14:paraId="28BE55A9">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服务对象满意度指标</w:t>
            </w:r>
          </w:p>
        </w:tc>
        <w:tc>
          <w:tcPr>
            <w:tcW w:w="1594" w:type="dxa"/>
            <w:gridSpan w:val="2"/>
            <w:noWrap w:val="0"/>
            <w:vAlign w:val="center"/>
          </w:tcPr>
          <w:p w14:paraId="370088EA">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服务企业满意度</w:t>
            </w:r>
          </w:p>
        </w:tc>
        <w:tc>
          <w:tcPr>
            <w:tcW w:w="1225" w:type="dxa"/>
            <w:noWrap w:val="0"/>
            <w:vAlign w:val="center"/>
          </w:tcPr>
          <w:p w14:paraId="04574277">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0"/>
                <w:szCs w:val="20"/>
              </w:rPr>
              <w:t>≥90%</w:t>
            </w:r>
          </w:p>
        </w:tc>
        <w:tc>
          <w:tcPr>
            <w:tcW w:w="1213" w:type="dxa"/>
            <w:noWrap w:val="0"/>
            <w:vAlign w:val="center"/>
          </w:tcPr>
          <w:p w14:paraId="3FE8C33E">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96%</w:t>
            </w:r>
          </w:p>
        </w:tc>
        <w:tc>
          <w:tcPr>
            <w:tcW w:w="656" w:type="dxa"/>
            <w:noWrap w:val="0"/>
            <w:vAlign w:val="center"/>
          </w:tcPr>
          <w:p w14:paraId="7A55E7A0">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w:t>
            </w:r>
          </w:p>
        </w:tc>
        <w:tc>
          <w:tcPr>
            <w:tcW w:w="786" w:type="dxa"/>
            <w:noWrap w:val="0"/>
            <w:vAlign w:val="center"/>
          </w:tcPr>
          <w:p w14:paraId="75DB5862">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w:t>
            </w:r>
          </w:p>
        </w:tc>
        <w:tc>
          <w:tcPr>
            <w:tcW w:w="1253" w:type="dxa"/>
            <w:noWrap w:val="0"/>
            <w:vAlign w:val="center"/>
          </w:tcPr>
          <w:p w14:paraId="2FEE5147">
            <w:pPr>
              <w:widowControl/>
              <w:jc w:val="center"/>
              <w:rPr>
                <w:rFonts w:hint="default" w:ascii="Times New Roman" w:hAnsi="Times New Roman" w:eastAsia="方正仿宋简体" w:cs="Times New Roman"/>
                <w:color w:val="auto"/>
                <w:kern w:val="0"/>
                <w:sz w:val="21"/>
                <w:szCs w:val="21"/>
              </w:rPr>
            </w:pPr>
          </w:p>
        </w:tc>
      </w:tr>
      <w:tr w14:paraId="213E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jc w:val="center"/>
        </w:trPr>
        <w:tc>
          <w:tcPr>
            <w:tcW w:w="1303" w:type="dxa"/>
            <w:vMerge w:val="continue"/>
            <w:noWrap w:val="0"/>
            <w:vAlign w:val="center"/>
          </w:tcPr>
          <w:p w14:paraId="28CF9BF1">
            <w:pPr>
              <w:widowControl/>
              <w:jc w:val="left"/>
              <w:rPr>
                <w:rFonts w:hint="default" w:ascii="Times New Roman" w:hAnsi="Times New Roman" w:eastAsia="方正仿宋简体" w:cs="Times New Roman"/>
                <w:color w:val="000000"/>
                <w:kern w:val="0"/>
                <w:sz w:val="21"/>
                <w:szCs w:val="21"/>
              </w:rPr>
            </w:pPr>
          </w:p>
        </w:tc>
        <w:tc>
          <w:tcPr>
            <w:tcW w:w="1172" w:type="dxa"/>
            <w:vMerge w:val="continue"/>
            <w:noWrap w:val="0"/>
            <w:vAlign w:val="center"/>
          </w:tcPr>
          <w:p w14:paraId="514BB562">
            <w:pPr>
              <w:widowControl/>
              <w:jc w:val="center"/>
              <w:rPr>
                <w:rFonts w:hint="default" w:ascii="Times New Roman" w:hAnsi="Times New Roman" w:eastAsia="方正仿宋简体" w:cs="Times New Roman"/>
                <w:color w:val="auto"/>
                <w:kern w:val="0"/>
                <w:sz w:val="21"/>
                <w:szCs w:val="21"/>
              </w:rPr>
            </w:pPr>
          </w:p>
        </w:tc>
        <w:tc>
          <w:tcPr>
            <w:tcW w:w="1121" w:type="dxa"/>
            <w:vMerge w:val="continue"/>
            <w:noWrap w:val="0"/>
            <w:vAlign w:val="center"/>
          </w:tcPr>
          <w:p w14:paraId="77A119F8">
            <w:pPr>
              <w:widowControl/>
              <w:jc w:val="center"/>
              <w:rPr>
                <w:rFonts w:hint="default" w:ascii="Times New Roman" w:hAnsi="Times New Roman" w:eastAsia="方正仿宋简体" w:cs="Times New Roman"/>
                <w:color w:val="auto"/>
                <w:kern w:val="0"/>
                <w:sz w:val="21"/>
                <w:szCs w:val="21"/>
              </w:rPr>
            </w:pPr>
          </w:p>
        </w:tc>
        <w:tc>
          <w:tcPr>
            <w:tcW w:w="1594" w:type="dxa"/>
            <w:gridSpan w:val="2"/>
            <w:noWrap w:val="0"/>
            <w:vAlign w:val="center"/>
          </w:tcPr>
          <w:p w14:paraId="2504AACC">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社会群众满意度</w:t>
            </w:r>
          </w:p>
        </w:tc>
        <w:tc>
          <w:tcPr>
            <w:tcW w:w="1225" w:type="dxa"/>
            <w:noWrap w:val="0"/>
            <w:vAlign w:val="center"/>
          </w:tcPr>
          <w:p w14:paraId="3C947B96">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0"/>
                <w:szCs w:val="20"/>
              </w:rPr>
              <w:t>≥90%</w:t>
            </w:r>
          </w:p>
        </w:tc>
        <w:tc>
          <w:tcPr>
            <w:tcW w:w="1213" w:type="dxa"/>
            <w:noWrap w:val="0"/>
            <w:vAlign w:val="center"/>
          </w:tcPr>
          <w:p w14:paraId="391494D9">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96%</w:t>
            </w:r>
          </w:p>
        </w:tc>
        <w:tc>
          <w:tcPr>
            <w:tcW w:w="656" w:type="dxa"/>
            <w:noWrap w:val="0"/>
            <w:vAlign w:val="center"/>
          </w:tcPr>
          <w:p w14:paraId="49C22D2C">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w:t>
            </w:r>
          </w:p>
        </w:tc>
        <w:tc>
          <w:tcPr>
            <w:tcW w:w="786" w:type="dxa"/>
            <w:noWrap w:val="0"/>
            <w:vAlign w:val="center"/>
          </w:tcPr>
          <w:p w14:paraId="3F4A28F8">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w:t>
            </w:r>
          </w:p>
        </w:tc>
        <w:tc>
          <w:tcPr>
            <w:tcW w:w="1253" w:type="dxa"/>
            <w:noWrap w:val="0"/>
            <w:vAlign w:val="center"/>
          </w:tcPr>
          <w:p w14:paraId="319824A7">
            <w:pPr>
              <w:widowControl/>
              <w:jc w:val="center"/>
              <w:rPr>
                <w:rFonts w:hint="default" w:ascii="Times New Roman" w:hAnsi="Times New Roman" w:eastAsia="方正仿宋简体" w:cs="Times New Roman"/>
                <w:color w:val="auto"/>
                <w:kern w:val="0"/>
                <w:sz w:val="21"/>
                <w:szCs w:val="21"/>
              </w:rPr>
            </w:pPr>
          </w:p>
        </w:tc>
      </w:tr>
      <w:tr w14:paraId="6A69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03" w:type="dxa"/>
            <w:vMerge w:val="restart"/>
            <w:noWrap w:val="0"/>
            <w:vAlign w:val="center"/>
          </w:tcPr>
          <w:p w14:paraId="2ED0BE05">
            <w:pPr>
              <w:widowControl/>
              <w:jc w:val="left"/>
              <w:rPr>
                <w:rFonts w:hint="default" w:ascii="Times New Roman" w:hAnsi="Times New Roman" w:eastAsia="方正仿宋简体" w:cs="Times New Roman"/>
                <w:color w:val="000000"/>
                <w:kern w:val="0"/>
                <w:sz w:val="21"/>
                <w:szCs w:val="21"/>
              </w:rPr>
            </w:pPr>
          </w:p>
        </w:tc>
        <w:tc>
          <w:tcPr>
            <w:tcW w:w="1172" w:type="dxa"/>
            <w:vMerge w:val="restart"/>
            <w:noWrap w:val="0"/>
            <w:vAlign w:val="center"/>
          </w:tcPr>
          <w:p w14:paraId="7DC222A5">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成本指标（20分）</w:t>
            </w:r>
          </w:p>
        </w:tc>
        <w:tc>
          <w:tcPr>
            <w:tcW w:w="1121" w:type="dxa"/>
            <w:vMerge w:val="restart"/>
            <w:noWrap w:val="0"/>
            <w:vAlign w:val="center"/>
          </w:tcPr>
          <w:p w14:paraId="79CCFF1D">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经济成本指标</w:t>
            </w:r>
          </w:p>
        </w:tc>
        <w:tc>
          <w:tcPr>
            <w:tcW w:w="1594" w:type="dxa"/>
            <w:gridSpan w:val="2"/>
            <w:noWrap w:val="0"/>
            <w:vAlign w:val="center"/>
          </w:tcPr>
          <w:p w14:paraId="2493284D">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三公经费支出</w:t>
            </w:r>
          </w:p>
        </w:tc>
        <w:tc>
          <w:tcPr>
            <w:tcW w:w="1225" w:type="dxa"/>
            <w:noWrap w:val="0"/>
            <w:vAlign w:val="center"/>
          </w:tcPr>
          <w:p w14:paraId="69021EB1">
            <w:pPr>
              <w:widowControl/>
              <w:jc w:val="center"/>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≤44万元</w:t>
            </w:r>
          </w:p>
        </w:tc>
        <w:tc>
          <w:tcPr>
            <w:tcW w:w="1213" w:type="dxa"/>
            <w:noWrap w:val="0"/>
            <w:vAlign w:val="center"/>
          </w:tcPr>
          <w:p w14:paraId="12C1C427">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43.41万元</w:t>
            </w:r>
          </w:p>
        </w:tc>
        <w:tc>
          <w:tcPr>
            <w:tcW w:w="656" w:type="dxa"/>
            <w:noWrap w:val="0"/>
            <w:vAlign w:val="center"/>
          </w:tcPr>
          <w:p w14:paraId="77BF10E5">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10</w:t>
            </w:r>
          </w:p>
        </w:tc>
        <w:tc>
          <w:tcPr>
            <w:tcW w:w="786" w:type="dxa"/>
            <w:noWrap w:val="0"/>
            <w:vAlign w:val="center"/>
          </w:tcPr>
          <w:p w14:paraId="44587131">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10</w:t>
            </w:r>
          </w:p>
        </w:tc>
        <w:tc>
          <w:tcPr>
            <w:tcW w:w="1253" w:type="dxa"/>
            <w:noWrap w:val="0"/>
            <w:vAlign w:val="center"/>
          </w:tcPr>
          <w:p w14:paraId="6A8FAE66">
            <w:pPr>
              <w:widowControl/>
              <w:jc w:val="center"/>
              <w:rPr>
                <w:rFonts w:hint="default" w:ascii="Times New Roman" w:hAnsi="Times New Roman" w:eastAsia="方正仿宋简体" w:cs="Times New Roman"/>
                <w:color w:val="auto"/>
                <w:kern w:val="0"/>
                <w:sz w:val="21"/>
                <w:szCs w:val="21"/>
              </w:rPr>
            </w:pPr>
          </w:p>
        </w:tc>
      </w:tr>
      <w:tr w14:paraId="01B7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303" w:type="dxa"/>
            <w:vMerge w:val="continue"/>
            <w:tcBorders/>
            <w:noWrap w:val="0"/>
            <w:vAlign w:val="center"/>
          </w:tcPr>
          <w:p w14:paraId="534DE26A">
            <w:pPr>
              <w:widowControl/>
              <w:jc w:val="left"/>
              <w:rPr>
                <w:rFonts w:hint="default" w:ascii="Times New Roman" w:hAnsi="Times New Roman" w:eastAsia="方正仿宋简体" w:cs="Times New Roman"/>
                <w:color w:val="000000"/>
                <w:kern w:val="0"/>
                <w:sz w:val="21"/>
                <w:szCs w:val="21"/>
              </w:rPr>
            </w:pPr>
          </w:p>
        </w:tc>
        <w:tc>
          <w:tcPr>
            <w:tcW w:w="1172" w:type="dxa"/>
            <w:vMerge w:val="continue"/>
            <w:tcBorders/>
            <w:noWrap w:val="0"/>
            <w:vAlign w:val="center"/>
          </w:tcPr>
          <w:p w14:paraId="720103AD">
            <w:pPr>
              <w:widowControl/>
              <w:jc w:val="both"/>
              <w:rPr>
                <w:rFonts w:hint="default" w:ascii="Times New Roman" w:hAnsi="Times New Roman" w:eastAsia="方正仿宋简体" w:cs="Times New Roman"/>
                <w:color w:val="auto"/>
                <w:kern w:val="0"/>
                <w:sz w:val="21"/>
                <w:szCs w:val="21"/>
              </w:rPr>
            </w:pPr>
          </w:p>
        </w:tc>
        <w:tc>
          <w:tcPr>
            <w:tcW w:w="1121" w:type="dxa"/>
            <w:vMerge w:val="continue"/>
            <w:tcBorders/>
            <w:noWrap w:val="0"/>
            <w:vAlign w:val="center"/>
          </w:tcPr>
          <w:p w14:paraId="421F8A24">
            <w:pPr>
              <w:widowControl/>
              <w:jc w:val="both"/>
              <w:rPr>
                <w:rFonts w:hint="default" w:ascii="Times New Roman" w:hAnsi="Times New Roman" w:eastAsia="方正仿宋简体" w:cs="Times New Roman"/>
                <w:color w:val="auto"/>
                <w:kern w:val="0"/>
                <w:sz w:val="21"/>
                <w:szCs w:val="21"/>
                <w:lang w:val="en-US" w:eastAsia="zh-CN"/>
              </w:rPr>
            </w:pPr>
          </w:p>
        </w:tc>
        <w:tc>
          <w:tcPr>
            <w:tcW w:w="1594" w:type="dxa"/>
            <w:gridSpan w:val="2"/>
            <w:noWrap w:val="0"/>
            <w:vAlign w:val="center"/>
          </w:tcPr>
          <w:p w14:paraId="69906062">
            <w:pPr>
              <w:widowControl/>
              <w:jc w:val="center"/>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项目经费支出</w:t>
            </w:r>
          </w:p>
        </w:tc>
        <w:tc>
          <w:tcPr>
            <w:tcW w:w="1225" w:type="dxa"/>
            <w:noWrap w:val="0"/>
            <w:vAlign w:val="center"/>
          </w:tcPr>
          <w:p w14:paraId="70432B80">
            <w:pPr>
              <w:widowControl/>
              <w:jc w:val="center"/>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rPr>
              <w:t>≤</w:t>
            </w:r>
            <w:r>
              <w:rPr>
                <w:rFonts w:hint="default" w:ascii="Times New Roman" w:hAnsi="Times New Roman" w:eastAsia="方正仿宋简体" w:cs="Times New Roman"/>
                <w:color w:val="auto"/>
                <w:kern w:val="0"/>
                <w:sz w:val="20"/>
                <w:szCs w:val="20"/>
                <w:lang w:val="en-US" w:eastAsia="zh-CN"/>
              </w:rPr>
              <w:t>302万元</w:t>
            </w:r>
          </w:p>
        </w:tc>
        <w:tc>
          <w:tcPr>
            <w:tcW w:w="1213" w:type="dxa"/>
            <w:noWrap w:val="0"/>
            <w:vAlign w:val="center"/>
          </w:tcPr>
          <w:p w14:paraId="7E5A579A">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301.5万元</w:t>
            </w:r>
          </w:p>
        </w:tc>
        <w:tc>
          <w:tcPr>
            <w:tcW w:w="656" w:type="dxa"/>
            <w:noWrap w:val="0"/>
            <w:vAlign w:val="center"/>
          </w:tcPr>
          <w:p w14:paraId="13E5A53C">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10</w:t>
            </w:r>
          </w:p>
        </w:tc>
        <w:tc>
          <w:tcPr>
            <w:tcW w:w="786" w:type="dxa"/>
            <w:noWrap w:val="0"/>
            <w:vAlign w:val="center"/>
          </w:tcPr>
          <w:p w14:paraId="2BCE634E">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10</w:t>
            </w:r>
          </w:p>
        </w:tc>
        <w:tc>
          <w:tcPr>
            <w:tcW w:w="1253" w:type="dxa"/>
            <w:noWrap w:val="0"/>
            <w:vAlign w:val="center"/>
          </w:tcPr>
          <w:p w14:paraId="4A88C319">
            <w:pPr>
              <w:widowControl/>
              <w:jc w:val="center"/>
              <w:rPr>
                <w:rFonts w:hint="default" w:ascii="Times New Roman" w:hAnsi="Times New Roman" w:eastAsia="方正仿宋简体" w:cs="Times New Roman"/>
                <w:color w:val="auto"/>
                <w:kern w:val="0"/>
                <w:sz w:val="21"/>
                <w:szCs w:val="21"/>
              </w:rPr>
            </w:pPr>
          </w:p>
        </w:tc>
      </w:tr>
      <w:tr w14:paraId="2C89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8" w:type="dxa"/>
            <w:gridSpan w:val="7"/>
            <w:noWrap w:val="0"/>
            <w:vAlign w:val="center"/>
          </w:tcPr>
          <w:p w14:paraId="41374893">
            <w:pPr>
              <w:widowControl/>
              <w:jc w:val="center"/>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总分</w:t>
            </w:r>
          </w:p>
        </w:tc>
        <w:tc>
          <w:tcPr>
            <w:tcW w:w="656" w:type="dxa"/>
            <w:noWrap w:val="0"/>
            <w:vAlign w:val="center"/>
          </w:tcPr>
          <w:p w14:paraId="162EFF7A">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100</w:t>
            </w:r>
          </w:p>
        </w:tc>
        <w:tc>
          <w:tcPr>
            <w:tcW w:w="786" w:type="dxa"/>
            <w:noWrap w:val="0"/>
            <w:vAlign w:val="center"/>
          </w:tcPr>
          <w:p w14:paraId="356E058C">
            <w:pPr>
              <w:widowControl/>
              <w:jc w:val="center"/>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100</w:t>
            </w:r>
          </w:p>
        </w:tc>
        <w:tc>
          <w:tcPr>
            <w:tcW w:w="1253" w:type="dxa"/>
            <w:noWrap w:val="0"/>
            <w:vAlign w:val="center"/>
          </w:tcPr>
          <w:p w14:paraId="6B9134F8">
            <w:pPr>
              <w:widowControl/>
              <w:jc w:val="center"/>
              <w:rPr>
                <w:rFonts w:hint="default" w:ascii="Times New Roman" w:hAnsi="Times New Roman" w:eastAsia="方正仿宋简体" w:cs="Times New Roman"/>
                <w:color w:val="auto"/>
                <w:kern w:val="0"/>
                <w:sz w:val="21"/>
                <w:szCs w:val="21"/>
              </w:rPr>
            </w:pPr>
          </w:p>
        </w:tc>
      </w:tr>
    </w:tbl>
    <w:p w14:paraId="68A65C82">
      <w:pPr>
        <w:widowControl/>
        <w:jc w:val="left"/>
        <w:rPr>
          <w:rFonts w:hint="default" w:ascii="Times New Roman" w:hAnsi="Times New Roman" w:cs="Times New Roman"/>
          <w:kern w:val="0"/>
          <w:sz w:val="21"/>
          <w:szCs w:val="21"/>
        </w:rPr>
      </w:pPr>
    </w:p>
    <w:p w14:paraId="5FB2051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6"/>
          <w:szCs w:val="26"/>
          <w:lang w:eastAsia="zh-CN"/>
        </w:rPr>
      </w:pPr>
      <w:r>
        <w:rPr>
          <w:rFonts w:hint="default" w:ascii="Times New Roman" w:hAnsi="Times New Roman" w:eastAsia="方正仿宋简体" w:cs="Times New Roman"/>
          <w:kern w:val="0"/>
          <w:sz w:val="21"/>
          <w:szCs w:val="21"/>
        </w:rPr>
        <w:t>填表人：</w:t>
      </w:r>
      <w:r>
        <w:rPr>
          <w:rFonts w:hint="default" w:ascii="Times New Roman" w:hAnsi="Times New Roman" w:eastAsia="方正仿宋简体" w:cs="Times New Roman"/>
          <w:kern w:val="0"/>
          <w:sz w:val="21"/>
          <w:szCs w:val="21"/>
          <w:lang w:val="en-US" w:eastAsia="zh-CN"/>
        </w:rPr>
        <w:t>匡雯</w:t>
      </w:r>
      <w:r>
        <w:rPr>
          <w:rFonts w:hint="default" w:ascii="Times New Roman" w:hAnsi="Times New Roman" w:eastAsia="方正仿宋简体" w:cs="Times New Roman"/>
          <w:kern w:val="0"/>
          <w:sz w:val="21"/>
          <w:szCs w:val="21"/>
        </w:rPr>
        <w:t xml:space="preserve">   填报日期：</w:t>
      </w:r>
      <w:r>
        <w:rPr>
          <w:rFonts w:hint="default" w:ascii="Times New Roman" w:hAnsi="Times New Roman" w:eastAsia="方正仿宋简体" w:cs="Times New Roman"/>
          <w:kern w:val="0"/>
          <w:sz w:val="21"/>
          <w:szCs w:val="21"/>
          <w:lang w:val="en-US" w:eastAsia="zh-CN"/>
        </w:rPr>
        <w:t>202</w:t>
      </w:r>
      <w:r>
        <w:rPr>
          <w:rFonts w:hint="eastAsia" w:ascii="Times New Roman" w:hAnsi="Times New Roman" w:eastAsia="方正仿宋简体" w:cs="Times New Roman"/>
          <w:kern w:val="0"/>
          <w:sz w:val="21"/>
          <w:szCs w:val="21"/>
          <w:lang w:val="en-US" w:eastAsia="zh-CN"/>
        </w:rPr>
        <w:t>5</w:t>
      </w:r>
      <w:r>
        <w:rPr>
          <w:rFonts w:hint="default" w:ascii="Times New Roman" w:hAnsi="Times New Roman" w:eastAsia="方正仿宋简体" w:cs="Times New Roman"/>
          <w:kern w:val="0"/>
          <w:sz w:val="21"/>
          <w:szCs w:val="21"/>
          <w:lang w:val="en-US" w:eastAsia="zh-CN"/>
        </w:rPr>
        <w:t>年</w:t>
      </w:r>
      <w:r>
        <w:rPr>
          <w:rFonts w:hint="eastAsia" w:ascii="Times New Roman" w:hAnsi="Times New Roman" w:eastAsia="方正仿宋简体" w:cs="Times New Roman"/>
          <w:kern w:val="0"/>
          <w:sz w:val="21"/>
          <w:szCs w:val="21"/>
          <w:lang w:val="en-US" w:eastAsia="zh-CN"/>
        </w:rPr>
        <w:t>4</w:t>
      </w:r>
      <w:r>
        <w:rPr>
          <w:rFonts w:hint="default" w:ascii="Times New Roman" w:hAnsi="Times New Roman" w:eastAsia="方正仿宋简体" w:cs="Times New Roman"/>
          <w:kern w:val="0"/>
          <w:sz w:val="21"/>
          <w:szCs w:val="21"/>
          <w:lang w:val="en-US" w:eastAsia="zh-CN"/>
        </w:rPr>
        <w:t>月2</w:t>
      </w:r>
      <w:r>
        <w:rPr>
          <w:rFonts w:hint="eastAsia" w:ascii="Times New Roman" w:hAnsi="Times New Roman" w:eastAsia="方正仿宋简体" w:cs="Times New Roman"/>
          <w:kern w:val="0"/>
          <w:sz w:val="21"/>
          <w:szCs w:val="21"/>
          <w:lang w:val="en-US" w:eastAsia="zh-CN"/>
        </w:rPr>
        <w:t>8</w:t>
      </w:r>
      <w:r>
        <w:rPr>
          <w:rFonts w:hint="default" w:ascii="Times New Roman" w:hAnsi="Times New Roman" w:eastAsia="方正仿宋简体" w:cs="Times New Roman"/>
          <w:kern w:val="0"/>
          <w:sz w:val="21"/>
          <w:szCs w:val="21"/>
          <w:lang w:val="en-US" w:eastAsia="zh-CN"/>
        </w:rPr>
        <w:t>日</w:t>
      </w:r>
      <w:r>
        <w:rPr>
          <w:rFonts w:hint="default" w:ascii="Times New Roman" w:hAnsi="Times New Roman" w:eastAsia="方正仿宋简体" w:cs="Times New Roman"/>
          <w:kern w:val="0"/>
          <w:sz w:val="21"/>
          <w:szCs w:val="21"/>
        </w:rPr>
        <w:t xml:space="preserve">    联系电话：</w:t>
      </w:r>
      <w:r>
        <w:rPr>
          <w:rFonts w:hint="default" w:ascii="Times New Roman" w:hAnsi="Times New Roman" w:eastAsia="方正仿宋简体" w:cs="Times New Roman"/>
          <w:kern w:val="0"/>
          <w:sz w:val="21"/>
          <w:szCs w:val="21"/>
          <w:lang w:val="en-US" w:eastAsia="zh-CN"/>
        </w:rPr>
        <w:t xml:space="preserve">            </w:t>
      </w:r>
      <w:r>
        <w:rPr>
          <w:rFonts w:hint="default" w:ascii="Times New Roman" w:hAnsi="Times New Roman" w:eastAsia="方正仿宋简体" w:cs="Times New Roman"/>
          <w:kern w:val="0"/>
          <w:sz w:val="21"/>
          <w:szCs w:val="21"/>
        </w:rPr>
        <w:t>单位负责人签字</w:t>
      </w:r>
    </w:p>
    <w:sectPr>
      <w:footerReference r:id="rId3" w:type="default"/>
      <w:pgSz w:w="11906" w:h="16838"/>
      <w:pgMar w:top="1701" w:right="1417" w:bottom="1701"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99221A-84CC-4412-9A05-F03000E049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embedRegular r:id="rId2" w:fontKey="{73A9617A-E9FF-4FE9-9B1E-F6C72A75F3BB}"/>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E61F2862-AAC7-4B18-9FC0-963C4286A3F5}"/>
  </w:font>
  <w:font w:name="方正楷体简体">
    <w:panose1 w:val="02000000000000000000"/>
    <w:charset w:val="86"/>
    <w:family w:val="auto"/>
    <w:pitch w:val="default"/>
    <w:sig w:usb0="A00002BF" w:usb1="184F6CFA" w:usb2="00000012" w:usb3="00000000" w:csb0="00040001" w:csb1="00000000"/>
    <w:embedRegular r:id="rId4" w:fontKey="{441B32F6-7CEA-4DE5-BCA6-3F71E47E0366}"/>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695F1">
    <w:pPr>
      <w:pStyle w:val="5"/>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EEDC7AE">
                <w:pPr>
                  <w:pStyle w:val="5"/>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96FBC"/>
    <w:multiLevelType w:val="singleLevel"/>
    <w:tmpl w:val="B8B96FBC"/>
    <w:lvl w:ilvl="0" w:tentative="0">
      <w:start w:val="2"/>
      <w:numFmt w:val="decimal"/>
      <w:suff w:val="space"/>
      <w:lvlText w:val="%1."/>
      <w:lvlJc w:val="left"/>
    </w:lvl>
  </w:abstractNum>
  <w:abstractNum w:abstractNumId="1">
    <w:nsid w:val="57E8A663"/>
    <w:multiLevelType w:val="singleLevel"/>
    <w:tmpl w:val="57E8A663"/>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Q3YjgxMzdkNTQ4YWE1MzAzNTM1YTI1ZDUxNGZkZWIifQ=="/>
  </w:docVars>
  <w:rsids>
    <w:rsidRoot w:val="000300AA"/>
    <w:rsid w:val="00000028"/>
    <w:rsid w:val="0000658D"/>
    <w:rsid w:val="00014341"/>
    <w:rsid w:val="00014F45"/>
    <w:rsid w:val="000300AA"/>
    <w:rsid w:val="0006664F"/>
    <w:rsid w:val="0008549D"/>
    <w:rsid w:val="00094FF9"/>
    <w:rsid w:val="000A6761"/>
    <w:rsid w:val="000C2564"/>
    <w:rsid w:val="000C2ECC"/>
    <w:rsid w:val="000C3E35"/>
    <w:rsid w:val="000D1537"/>
    <w:rsid w:val="000D5335"/>
    <w:rsid w:val="000E12EF"/>
    <w:rsid w:val="000E2922"/>
    <w:rsid w:val="000F63B2"/>
    <w:rsid w:val="0010275F"/>
    <w:rsid w:val="00106D12"/>
    <w:rsid w:val="00111C0D"/>
    <w:rsid w:val="00112639"/>
    <w:rsid w:val="00114B5A"/>
    <w:rsid w:val="001244BF"/>
    <w:rsid w:val="00130AF3"/>
    <w:rsid w:val="0016365A"/>
    <w:rsid w:val="001A248D"/>
    <w:rsid w:val="001A626B"/>
    <w:rsid w:val="001A793F"/>
    <w:rsid w:val="001D2041"/>
    <w:rsid w:val="001D2594"/>
    <w:rsid w:val="001D44B9"/>
    <w:rsid w:val="001E26AD"/>
    <w:rsid w:val="00207A2F"/>
    <w:rsid w:val="00210A4A"/>
    <w:rsid w:val="00211106"/>
    <w:rsid w:val="00213CF1"/>
    <w:rsid w:val="0021441D"/>
    <w:rsid w:val="00235E84"/>
    <w:rsid w:val="0024469B"/>
    <w:rsid w:val="00245A0A"/>
    <w:rsid w:val="00270BF5"/>
    <w:rsid w:val="002724B4"/>
    <w:rsid w:val="00287614"/>
    <w:rsid w:val="0029163D"/>
    <w:rsid w:val="002A5E1A"/>
    <w:rsid w:val="002A73D4"/>
    <w:rsid w:val="002C48B0"/>
    <w:rsid w:val="002D1CBE"/>
    <w:rsid w:val="002D3F90"/>
    <w:rsid w:val="00301073"/>
    <w:rsid w:val="00323054"/>
    <w:rsid w:val="00352623"/>
    <w:rsid w:val="00355226"/>
    <w:rsid w:val="00367235"/>
    <w:rsid w:val="003778B6"/>
    <w:rsid w:val="003A4C08"/>
    <w:rsid w:val="003C4FC5"/>
    <w:rsid w:val="003F4449"/>
    <w:rsid w:val="00411405"/>
    <w:rsid w:val="0041779D"/>
    <w:rsid w:val="0043049A"/>
    <w:rsid w:val="004455C3"/>
    <w:rsid w:val="0048166E"/>
    <w:rsid w:val="00484908"/>
    <w:rsid w:val="00485353"/>
    <w:rsid w:val="00486B51"/>
    <w:rsid w:val="004907FA"/>
    <w:rsid w:val="004922D4"/>
    <w:rsid w:val="004B4A0C"/>
    <w:rsid w:val="004B53CD"/>
    <w:rsid w:val="004C4517"/>
    <w:rsid w:val="004D19F8"/>
    <w:rsid w:val="004E419F"/>
    <w:rsid w:val="004F0A2E"/>
    <w:rsid w:val="004F7713"/>
    <w:rsid w:val="00507821"/>
    <w:rsid w:val="005201A9"/>
    <w:rsid w:val="00523F6C"/>
    <w:rsid w:val="00535211"/>
    <w:rsid w:val="005359ED"/>
    <w:rsid w:val="005452DC"/>
    <w:rsid w:val="0055136F"/>
    <w:rsid w:val="005520C0"/>
    <w:rsid w:val="005556D1"/>
    <w:rsid w:val="005576FD"/>
    <w:rsid w:val="00583172"/>
    <w:rsid w:val="005A282B"/>
    <w:rsid w:val="005B57BE"/>
    <w:rsid w:val="005C3E41"/>
    <w:rsid w:val="005C7817"/>
    <w:rsid w:val="005D42B4"/>
    <w:rsid w:val="005E06DF"/>
    <w:rsid w:val="005F3E05"/>
    <w:rsid w:val="005F7471"/>
    <w:rsid w:val="0060146B"/>
    <w:rsid w:val="00605B9F"/>
    <w:rsid w:val="006255F2"/>
    <w:rsid w:val="00636EEA"/>
    <w:rsid w:val="00651AE6"/>
    <w:rsid w:val="0065207D"/>
    <w:rsid w:val="006838CC"/>
    <w:rsid w:val="006912EA"/>
    <w:rsid w:val="006A4C48"/>
    <w:rsid w:val="006B2E30"/>
    <w:rsid w:val="006D5B84"/>
    <w:rsid w:val="006E1734"/>
    <w:rsid w:val="006F0F7F"/>
    <w:rsid w:val="006F1FF4"/>
    <w:rsid w:val="007079EF"/>
    <w:rsid w:val="0071345C"/>
    <w:rsid w:val="007225D4"/>
    <w:rsid w:val="00735A02"/>
    <w:rsid w:val="00737A85"/>
    <w:rsid w:val="007468F2"/>
    <w:rsid w:val="00777CE5"/>
    <w:rsid w:val="007B37B4"/>
    <w:rsid w:val="00802B23"/>
    <w:rsid w:val="008140F0"/>
    <w:rsid w:val="00826862"/>
    <w:rsid w:val="008329D9"/>
    <w:rsid w:val="00840D15"/>
    <w:rsid w:val="0086588A"/>
    <w:rsid w:val="00870282"/>
    <w:rsid w:val="00880E8A"/>
    <w:rsid w:val="00885E27"/>
    <w:rsid w:val="00891E64"/>
    <w:rsid w:val="00897130"/>
    <w:rsid w:val="008A269C"/>
    <w:rsid w:val="008A3105"/>
    <w:rsid w:val="008A38E0"/>
    <w:rsid w:val="008B0958"/>
    <w:rsid w:val="008C26EF"/>
    <w:rsid w:val="008C6652"/>
    <w:rsid w:val="008D7482"/>
    <w:rsid w:val="008E23BF"/>
    <w:rsid w:val="009003CC"/>
    <w:rsid w:val="00915501"/>
    <w:rsid w:val="00917DA6"/>
    <w:rsid w:val="00934368"/>
    <w:rsid w:val="00966B69"/>
    <w:rsid w:val="00967077"/>
    <w:rsid w:val="00974D07"/>
    <w:rsid w:val="009859CF"/>
    <w:rsid w:val="009B42BA"/>
    <w:rsid w:val="009C2932"/>
    <w:rsid w:val="009C39BD"/>
    <w:rsid w:val="00A226D5"/>
    <w:rsid w:val="00A2559E"/>
    <w:rsid w:val="00A45887"/>
    <w:rsid w:val="00AA4DB9"/>
    <w:rsid w:val="00AB716A"/>
    <w:rsid w:val="00AE3252"/>
    <w:rsid w:val="00AE56DB"/>
    <w:rsid w:val="00B07491"/>
    <w:rsid w:val="00B1569D"/>
    <w:rsid w:val="00B2653E"/>
    <w:rsid w:val="00B710D8"/>
    <w:rsid w:val="00B90939"/>
    <w:rsid w:val="00BA4545"/>
    <w:rsid w:val="00BB3963"/>
    <w:rsid w:val="00BC3BC8"/>
    <w:rsid w:val="00BD7B95"/>
    <w:rsid w:val="00BF7E36"/>
    <w:rsid w:val="00C239CE"/>
    <w:rsid w:val="00C31B76"/>
    <w:rsid w:val="00C32034"/>
    <w:rsid w:val="00C434B2"/>
    <w:rsid w:val="00C55000"/>
    <w:rsid w:val="00C55218"/>
    <w:rsid w:val="00C77B20"/>
    <w:rsid w:val="00C803E4"/>
    <w:rsid w:val="00C846B6"/>
    <w:rsid w:val="00C919A4"/>
    <w:rsid w:val="00C92F0D"/>
    <w:rsid w:val="00C92FD7"/>
    <w:rsid w:val="00CB0AAA"/>
    <w:rsid w:val="00CC0118"/>
    <w:rsid w:val="00CC4E28"/>
    <w:rsid w:val="00CD1575"/>
    <w:rsid w:val="00CD5B5A"/>
    <w:rsid w:val="00CE5BEB"/>
    <w:rsid w:val="00CF514D"/>
    <w:rsid w:val="00D100AF"/>
    <w:rsid w:val="00D17CFC"/>
    <w:rsid w:val="00D2591D"/>
    <w:rsid w:val="00D33940"/>
    <w:rsid w:val="00D33ED6"/>
    <w:rsid w:val="00D740B3"/>
    <w:rsid w:val="00D77ACA"/>
    <w:rsid w:val="00D96400"/>
    <w:rsid w:val="00D97DCA"/>
    <w:rsid w:val="00DA1905"/>
    <w:rsid w:val="00DA36B4"/>
    <w:rsid w:val="00DB1779"/>
    <w:rsid w:val="00DB757D"/>
    <w:rsid w:val="00DF7CD5"/>
    <w:rsid w:val="00E059E3"/>
    <w:rsid w:val="00E07DDE"/>
    <w:rsid w:val="00E11CFB"/>
    <w:rsid w:val="00E24F5A"/>
    <w:rsid w:val="00E25D82"/>
    <w:rsid w:val="00E30266"/>
    <w:rsid w:val="00E3622C"/>
    <w:rsid w:val="00E50699"/>
    <w:rsid w:val="00E518E6"/>
    <w:rsid w:val="00E55A69"/>
    <w:rsid w:val="00E641AA"/>
    <w:rsid w:val="00E67E15"/>
    <w:rsid w:val="00E67E31"/>
    <w:rsid w:val="00E70C90"/>
    <w:rsid w:val="00E72350"/>
    <w:rsid w:val="00E72925"/>
    <w:rsid w:val="00E740AA"/>
    <w:rsid w:val="00E94AF7"/>
    <w:rsid w:val="00EA058C"/>
    <w:rsid w:val="00EA6D3F"/>
    <w:rsid w:val="00EC499A"/>
    <w:rsid w:val="00ED2D88"/>
    <w:rsid w:val="00EF48DE"/>
    <w:rsid w:val="00EF7035"/>
    <w:rsid w:val="00F00FC0"/>
    <w:rsid w:val="00F251D1"/>
    <w:rsid w:val="00F26803"/>
    <w:rsid w:val="00F26881"/>
    <w:rsid w:val="00F2689D"/>
    <w:rsid w:val="00F37A17"/>
    <w:rsid w:val="00F524C7"/>
    <w:rsid w:val="00F63E0C"/>
    <w:rsid w:val="00FA36A5"/>
    <w:rsid w:val="00FC2C23"/>
    <w:rsid w:val="013C56FA"/>
    <w:rsid w:val="01ED2159"/>
    <w:rsid w:val="020C2CB1"/>
    <w:rsid w:val="02145195"/>
    <w:rsid w:val="021748B2"/>
    <w:rsid w:val="02AC6A30"/>
    <w:rsid w:val="02D2181F"/>
    <w:rsid w:val="02DC17E1"/>
    <w:rsid w:val="02EB239A"/>
    <w:rsid w:val="02EB6C58"/>
    <w:rsid w:val="03315CCB"/>
    <w:rsid w:val="04177352"/>
    <w:rsid w:val="04E23328"/>
    <w:rsid w:val="05710988"/>
    <w:rsid w:val="05867055"/>
    <w:rsid w:val="05A62E06"/>
    <w:rsid w:val="05CC6BF1"/>
    <w:rsid w:val="06A01938"/>
    <w:rsid w:val="06C722C1"/>
    <w:rsid w:val="06EE2577"/>
    <w:rsid w:val="07520C39"/>
    <w:rsid w:val="076B3AA9"/>
    <w:rsid w:val="07750484"/>
    <w:rsid w:val="0790598C"/>
    <w:rsid w:val="07AA0D3A"/>
    <w:rsid w:val="07AF7E4B"/>
    <w:rsid w:val="07BC5927"/>
    <w:rsid w:val="085423A5"/>
    <w:rsid w:val="086F7035"/>
    <w:rsid w:val="088017D6"/>
    <w:rsid w:val="08AC299F"/>
    <w:rsid w:val="094B1DE4"/>
    <w:rsid w:val="098470A4"/>
    <w:rsid w:val="098749AC"/>
    <w:rsid w:val="09C120A6"/>
    <w:rsid w:val="09FE73FF"/>
    <w:rsid w:val="0A014251"/>
    <w:rsid w:val="0A311993"/>
    <w:rsid w:val="0A96708F"/>
    <w:rsid w:val="0AD876A7"/>
    <w:rsid w:val="0BAB4DCA"/>
    <w:rsid w:val="0BB7042D"/>
    <w:rsid w:val="0BC112B3"/>
    <w:rsid w:val="0C114E43"/>
    <w:rsid w:val="0C1741FF"/>
    <w:rsid w:val="0C1D476C"/>
    <w:rsid w:val="0C910EA9"/>
    <w:rsid w:val="0D1F15BD"/>
    <w:rsid w:val="0D42622D"/>
    <w:rsid w:val="0D71793F"/>
    <w:rsid w:val="0D9D504C"/>
    <w:rsid w:val="0D9E549B"/>
    <w:rsid w:val="0DB549BC"/>
    <w:rsid w:val="0E42310C"/>
    <w:rsid w:val="0ED32A28"/>
    <w:rsid w:val="0F0C0850"/>
    <w:rsid w:val="0F2E3F0F"/>
    <w:rsid w:val="0F323656"/>
    <w:rsid w:val="0F743459"/>
    <w:rsid w:val="0F777984"/>
    <w:rsid w:val="0F983CFB"/>
    <w:rsid w:val="10790FE5"/>
    <w:rsid w:val="10B84C65"/>
    <w:rsid w:val="10E8616A"/>
    <w:rsid w:val="110E3FBE"/>
    <w:rsid w:val="11393547"/>
    <w:rsid w:val="113A4C18"/>
    <w:rsid w:val="11AE4CBE"/>
    <w:rsid w:val="125D1E40"/>
    <w:rsid w:val="12960B44"/>
    <w:rsid w:val="12994D49"/>
    <w:rsid w:val="12D746E8"/>
    <w:rsid w:val="13184DD0"/>
    <w:rsid w:val="132F62D2"/>
    <w:rsid w:val="134121B5"/>
    <w:rsid w:val="135230C8"/>
    <w:rsid w:val="13C44C6D"/>
    <w:rsid w:val="13D968C5"/>
    <w:rsid w:val="13F35552"/>
    <w:rsid w:val="142D02D0"/>
    <w:rsid w:val="145813A1"/>
    <w:rsid w:val="14B94CF6"/>
    <w:rsid w:val="15050E55"/>
    <w:rsid w:val="15695ACC"/>
    <w:rsid w:val="165A18B8"/>
    <w:rsid w:val="167401D6"/>
    <w:rsid w:val="16864346"/>
    <w:rsid w:val="168F76B5"/>
    <w:rsid w:val="16D768B8"/>
    <w:rsid w:val="16DB6903"/>
    <w:rsid w:val="16FB238C"/>
    <w:rsid w:val="179308E6"/>
    <w:rsid w:val="17AC6144"/>
    <w:rsid w:val="17D66DBC"/>
    <w:rsid w:val="181810E3"/>
    <w:rsid w:val="187850DB"/>
    <w:rsid w:val="18A312F5"/>
    <w:rsid w:val="18AE7AD6"/>
    <w:rsid w:val="18D75014"/>
    <w:rsid w:val="18E73186"/>
    <w:rsid w:val="190A3EBB"/>
    <w:rsid w:val="19197809"/>
    <w:rsid w:val="191E7A36"/>
    <w:rsid w:val="192012F9"/>
    <w:rsid w:val="1922362F"/>
    <w:rsid w:val="195F6F99"/>
    <w:rsid w:val="19D12F4B"/>
    <w:rsid w:val="19F17E3E"/>
    <w:rsid w:val="1A0520E7"/>
    <w:rsid w:val="1A0C5375"/>
    <w:rsid w:val="1A5959E3"/>
    <w:rsid w:val="1A8041DB"/>
    <w:rsid w:val="1AFC331B"/>
    <w:rsid w:val="1B525A69"/>
    <w:rsid w:val="1B6648D4"/>
    <w:rsid w:val="1BC31CAE"/>
    <w:rsid w:val="1BF94567"/>
    <w:rsid w:val="1C0C5403"/>
    <w:rsid w:val="1C220989"/>
    <w:rsid w:val="1C744B38"/>
    <w:rsid w:val="1CBE3345"/>
    <w:rsid w:val="1D9F04A4"/>
    <w:rsid w:val="1EED147B"/>
    <w:rsid w:val="1F2533E2"/>
    <w:rsid w:val="1F5A0C93"/>
    <w:rsid w:val="1F7F0A70"/>
    <w:rsid w:val="1FAA11BB"/>
    <w:rsid w:val="1FF93EF0"/>
    <w:rsid w:val="200E6F5E"/>
    <w:rsid w:val="204C2272"/>
    <w:rsid w:val="20D02EA3"/>
    <w:rsid w:val="20FB2FA3"/>
    <w:rsid w:val="210916E2"/>
    <w:rsid w:val="21C8332B"/>
    <w:rsid w:val="21FD5AC0"/>
    <w:rsid w:val="22AD22F0"/>
    <w:rsid w:val="22BB1EBE"/>
    <w:rsid w:val="22C249A4"/>
    <w:rsid w:val="22DE7735"/>
    <w:rsid w:val="22F50136"/>
    <w:rsid w:val="23417844"/>
    <w:rsid w:val="236B0C61"/>
    <w:rsid w:val="236D2C2B"/>
    <w:rsid w:val="23BF2D5B"/>
    <w:rsid w:val="240D1D18"/>
    <w:rsid w:val="244F78E2"/>
    <w:rsid w:val="251B6702"/>
    <w:rsid w:val="252451C6"/>
    <w:rsid w:val="25506360"/>
    <w:rsid w:val="2559015C"/>
    <w:rsid w:val="257F09F3"/>
    <w:rsid w:val="258724D7"/>
    <w:rsid w:val="25950217"/>
    <w:rsid w:val="2617770E"/>
    <w:rsid w:val="262833B5"/>
    <w:rsid w:val="262D044F"/>
    <w:rsid w:val="266D108E"/>
    <w:rsid w:val="26707CE7"/>
    <w:rsid w:val="269453AC"/>
    <w:rsid w:val="27133D00"/>
    <w:rsid w:val="276C31F9"/>
    <w:rsid w:val="27BB1A8B"/>
    <w:rsid w:val="27ED0C35"/>
    <w:rsid w:val="2842145A"/>
    <w:rsid w:val="28E54BC4"/>
    <w:rsid w:val="28E571E3"/>
    <w:rsid w:val="29634188"/>
    <w:rsid w:val="29B34495"/>
    <w:rsid w:val="29C208BE"/>
    <w:rsid w:val="2A0140CD"/>
    <w:rsid w:val="2A6F7438"/>
    <w:rsid w:val="2A7E619C"/>
    <w:rsid w:val="2A81520E"/>
    <w:rsid w:val="2A9F114D"/>
    <w:rsid w:val="2ABF1892"/>
    <w:rsid w:val="2AF82F6B"/>
    <w:rsid w:val="2B0A2948"/>
    <w:rsid w:val="2B370D8D"/>
    <w:rsid w:val="2B4E0D8A"/>
    <w:rsid w:val="2B6D775F"/>
    <w:rsid w:val="2BC556B3"/>
    <w:rsid w:val="2BE51446"/>
    <w:rsid w:val="2BEE167E"/>
    <w:rsid w:val="2C002301"/>
    <w:rsid w:val="2C1A2091"/>
    <w:rsid w:val="2D091E2F"/>
    <w:rsid w:val="2D59015D"/>
    <w:rsid w:val="2D5D7EB2"/>
    <w:rsid w:val="2D6E244C"/>
    <w:rsid w:val="2DDC297F"/>
    <w:rsid w:val="2DED5609"/>
    <w:rsid w:val="2E5073D1"/>
    <w:rsid w:val="2E5A0B79"/>
    <w:rsid w:val="2E66136F"/>
    <w:rsid w:val="2E903C71"/>
    <w:rsid w:val="2EA34B73"/>
    <w:rsid w:val="2EC6148C"/>
    <w:rsid w:val="2F3E7BBC"/>
    <w:rsid w:val="2F967065"/>
    <w:rsid w:val="2FB51170"/>
    <w:rsid w:val="301771A2"/>
    <w:rsid w:val="30350FD9"/>
    <w:rsid w:val="30446770"/>
    <w:rsid w:val="30592F21"/>
    <w:rsid w:val="306F78B6"/>
    <w:rsid w:val="30A3374A"/>
    <w:rsid w:val="30D31113"/>
    <w:rsid w:val="311C64BD"/>
    <w:rsid w:val="31B5579D"/>
    <w:rsid w:val="31C11BE5"/>
    <w:rsid w:val="31CF2D03"/>
    <w:rsid w:val="31D252B9"/>
    <w:rsid w:val="31D76DE8"/>
    <w:rsid w:val="31DD509C"/>
    <w:rsid w:val="31E84DE0"/>
    <w:rsid w:val="31EA7C43"/>
    <w:rsid w:val="328536B2"/>
    <w:rsid w:val="329274DD"/>
    <w:rsid w:val="32FD0465"/>
    <w:rsid w:val="333170A5"/>
    <w:rsid w:val="33371E79"/>
    <w:rsid w:val="333A7145"/>
    <w:rsid w:val="339A6510"/>
    <w:rsid w:val="33D23701"/>
    <w:rsid w:val="34101B6A"/>
    <w:rsid w:val="346C65E7"/>
    <w:rsid w:val="34B14942"/>
    <w:rsid w:val="34D20122"/>
    <w:rsid w:val="3538296D"/>
    <w:rsid w:val="35417D49"/>
    <w:rsid w:val="356440FF"/>
    <w:rsid w:val="358856A2"/>
    <w:rsid w:val="35B1132E"/>
    <w:rsid w:val="35F14B2C"/>
    <w:rsid w:val="36401AD9"/>
    <w:rsid w:val="36BC7A11"/>
    <w:rsid w:val="370A2254"/>
    <w:rsid w:val="37392F67"/>
    <w:rsid w:val="381551E7"/>
    <w:rsid w:val="3825367C"/>
    <w:rsid w:val="38D47B2C"/>
    <w:rsid w:val="39565AB7"/>
    <w:rsid w:val="3958264B"/>
    <w:rsid w:val="39EC5C81"/>
    <w:rsid w:val="3AC3259C"/>
    <w:rsid w:val="3AC70A1B"/>
    <w:rsid w:val="3AE8273F"/>
    <w:rsid w:val="3B4B5FDE"/>
    <w:rsid w:val="3B8B78F2"/>
    <w:rsid w:val="3BEE4A2B"/>
    <w:rsid w:val="3C6259A7"/>
    <w:rsid w:val="3CC3545A"/>
    <w:rsid w:val="3D6267D9"/>
    <w:rsid w:val="3D6A38DF"/>
    <w:rsid w:val="3DEB0EC4"/>
    <w:rsid w:val="3E136613"/>
    <w:rsid w:val="3EB04F0B"/>
    <w:rsid w:val="3EB63280"/>
    <w:rsid w:val="3ED91AA5"/>
    <w:rsid w:val="3F2A77CA"/>
    <w:rsid w:val="3F660B17"/>
    <w:rsid w:val="3F6A6BBB"/>
    <w:rsid w:val="3F76240A"/>
    <w:rsid w:val="3F850EA5"/>
    <w:rsid w:val="3FAF1A7E"/>
    <w:rsid w:val="3FEB48EA"/>
    <w:rsid w:val="401E2E70"/>
    <w:rsid w:val="403D352D"/>
    <w:rsid w:val="408D7719"/>
    <w:rsid w:val="40E35254"/>
    <w:rsid w:val="412E30CA"/>
    <w:rsid w:val="41466412"/>
    <w:rsid w:val="415027EE"/>
    <w:rsid w:val="41727ECD"/>
    <w:rsid w:val="417758B4"/>
    <w:rsid w:val="417E1CFA"/>
    <w:rsid w:val="41A53138"/>
    <w:rsid w:val="41BF3FF3"/>
    <w:rsid w:val="41BF73D9"/>
    <w:rsid w:val="41C70DF7"/>
    <w:rsid w:val="42750829"/>
    <w:rsid w:val="43F77134"/>
    <w:rsid w:val="443753B0"/>
    <w:rsid w:val="4486216C"/>
    <w:rsid w:val="44962582"/>
    <w:rsid w:val="44F02FA6"/>
    <w:rsid w:val="45101210"/>
    <w:rsid w:val="453C67C9"/>
    <w:rsid w:val="456A4DC4"/>
    <w:rsid w:val="45EF3DEE"/>
    <w:rsid w:val="45FF375F"/>
    <w:rsid w:val="46130FB8"/>
    <w:rsid w:val="46135C2B"/>
    <w:rsid w:val="4614088C"/>
    <w:rsid w:val="46317FFF"/>
    <w:rsid w:val="46432646"/>
    <w:rsid w:val="464C70F8"/>
    <w:rsid w:val="468A285D"/>
    <w:rsid w:val="469A25CC"/>
    <w:rsid w:val="469F0A9E"/>
    <w:rsid w:val="47242D51"/>
    <w:rsid w:val="4734568A"/>
    <w:rsid w:val="47650446"/>
    <w:rsid w:val="477D519A"/>
    <w:rsid w:val="47A91720"/>
    <w:rsid w:val="47B7441E"/>
    <w:rsid w:val="47EA6CB8"/>
    <w:rsid w:val="47FC782A"/>
    <w:rsid w:val="480375B5"/>
    <w:rsid w:val="48047E8B"/>
    <w:rsid w:val="48315726"/>
    <w:rsid w:val="48566EA7"/>
    <w:rsid w:val="49E54A1A"/>
    <w:rsid w:val="4A642911"/>
    <w:rsid w:val="4A6C457F"/>
    <w:rsid w:val="4AC312FF"/>
    <w:rsid w:val="4BB06DF3"/>
    <w:rsid w:val="4BB74194"/>
    <w:rsid w:val="4BCA1F7C"/>
    <w:rsid w:val="4C251A45"/>
    <w:rsid w:val="4C39110C"/>
    <w:rsid w:val="4C731397"/>
    <w:rsid w:val="4C95594A"/>
    <w:rsid w:val="4C986715"/>
    <w:rsid w:val="4D3B7679"/>
    <w:rsid w:val="4D99424D"/>
    <w:rsid w:val="4E21443A"/>
    <w:rsid w:val="4EE47996"/>
    <w:rsid w:val="4F45642A"/>
    <w:rsid w:val="4F4E1200"/>
    <w:rsid w:val="4F63644C"/>
    <w:rsid w:val="4FA42DA9"/>
    <w:rsid w:val="506D459B"/>
    <w:rsid w:val="50C52352"/>
    <w:rsid w:val="50FD6AED"/>
    <w:rsid w:val="512E4EF8"/>
    <w:rsid w:val="51361FFF"/>
    <w:rsid w:val="515154E4"/>
    <w:rsid w:val="515E5C0F"/>
    <w:rsid w:val="51CB6BEB"/>
    <w:rsid w:val="51F740FC"/>
    <w:rsid w:val="521C5DB3"/>
    <w:rsid w:val="521D6D1B"/>
    <w:rsid w:val="52552958"/>
    <w:rsid w:val="526F3A1A"/>
    <w:rsid w:val="52A120F8"/>
    <w:rsid w:val="52AD7580"/>
    <w:rsid w:val="52DA54E7"/>
    <w:rsid w:val="53074F08"/>
    <w:rsid w:val="53083527"/>
    <w:rsid w:val="53135DC6"/>
    <w:rsid w:val="533478AC"/>
    <w:rsid w:val="53501C49"/>
    <w:rsid w:val="53764934"/>
    <w:rsid w:val="53E002CD"/>
    <w:rsid w:val="54077C82"/>
    <w:rsid w:val="54333648"/>
    <w:rsid w:val="54A61249"/>
    <w:rsid w:val="552831DE"/>
    <w:rsid w:val="553B5E36"/>
    <w:rsid w:val="55570796"/>
    <w:rsid w:val="560C5A68"/>
    <w:rsid w:val="561D7E7C"/>
    <w:rsid w:val="56257A37"/>
    <w:rsid w:val="56261E47"/>
    <w:rsid w:val="56672191"/>
    <w:rsid w:val="567F1D52"/>
    <w:rsid w:val="568455BA"/>
    <w:rsid w:val="56B73D53"/>
    <w:rsid w:val="56E30533"/>
    <w:rsid w:val="57004A1D"/>
    <w:rsid w:val="57034731"/>
    <w:rsid w:val="57207136"/>
    <w:rsid w:val="57CB551D"/>
    <w:rsid w:val="580F7106"/>
    <w:rsid w:val="58902A8B"/>
    <w:rsid w:val="5895585D"/>
    <w:rsid w:val="58A70A9E"/>
    <w:rsid w:val="58F92290"/>
    <w:rsid w:val="591C41D0"/>
    <w:rsid w:val="595B6AA6"/>
    <w:rsid w:val="59C83E99"/>
    <w:rsid w:val="5A011459"/>
    <w:rsid w:val="5A1A08FA"/>
    <w:rsid w:val="5A522EC2"/>
    <w:rsid w:val="5A7D3F6E"/>
    <w:rsid w:val="5A9850EC"/>
    <w:rsid w:val="5AC67D3B"/>
    <w:rsid w:val="5B433C96"/>
    <w:rsid w:val="5BE840DF"/>
    <w:rsid w:val="5C1809A9"/>
    <w:rsid w:val="5C5E5FB1"/>
    <w:rsid w:val="5CA40764"/>
    <w:rsid w:val="5CAD5DC7"/>
    <w:rsid w:val="5CFF1508"/>
    <w:rsid w:val="5D5957A5"/>
    <w:rsid w:val="5D5D0DFD"/>
    <w:rsid w:val="5DC2619A"/>
    <w:rsid w:val="5DDD68E0"/>
    <w:rsid w:val="5DE456A4"/>
    <w:rsid w:val="5DED0F15"/>
    <w:rsid w:val="5E286051"/>
    <w:rsid w:val="5E4C2EB1"/>
    <w:rsid w:val="5EC62E23"/>
    <w:rsid w:val="5EE152D2"/>
    <w:rsid w:val="5EEB6C9C"/>
    <w:rsid w:val="5F1E72AE"/>
    <w:rsid w:val="5F4A33E1"/>
    <w:rsid w:val="5F8E1258"/>
    <w:rsid w:val="5FA75A76"/>
    <w:rsid w:val="5FC9108E"/>
    <w:rsid w:val="60014AAA"/>
    <w:rsid w:val="600563C9"/>
    <w:rsid w:val="60261BC5"/>
    <w:rsid w:val="605963F8"/>
    <w:rsid w:val="606A3F4E"/>
    <w:rsid w:val="609B1E7E"/>
    <w:rsid w:val="60EF70A4"/>
    <w:rsid w:val="611415B6"/>
    <w:rsid w:val="61374E55"/>
    <w:rsid w:val="61730705"/>
    <w:rsid w:val="61761FA3"/>
    <w:rsid w:val="619B7808"/>
    <w:rsid w:val="61EA1B28"/>
    <w:rsid w:val="61FD4451"/>
    <w:rsid w:val="627051C5"/>
    <w:rsid w:val="62AF7E63"/>
    <w:rsid w:val="62CA07F9"/>
    <w:rsid w:val="62D6719E"/>
    <w:rsid w:val="634D1881"/>
    <w:rsid w:val="63987044"/>
    <w:rsid w:val="63A04CC1"/>
    <w:rsid w:val="63F35B2D"/>
    <w:rsid w:val="64462101"/>
    <w:rsid w:val="644D16E1"/>
    <w:rsid w:val="64C62F4D"/>
    <w:rsid w:val="64C64FF0"/>
    <w:rsid w:val="64CD4FFC"/>
    <w:rsid w:val="650049A6"/>
    <w:rsid w:val="657809E0"/>
    <w:rsid w:val="65A73073"/>
    <w:rsid w:val="65B97414"/>
    <w:rsid w:val="65C47781"/>
    <w:rsid w:val="66154481"/>
    <w:rsid w:val="664B7EA3"/>
    <w:rsid w:val="669B1EC3"/>
    <w:rsid w:val="66B4603B"/>
    <w:rsid w:val="66B7003D"/>
    <w:rsid w:val="66D520AE"/>
    <w:rsid w:val="674E19F8"/>
    <w:rsid w:val="676F2BC1"/>
    <w:rsid w:val="6796109C"/>
    <w:rsid w:val="6832131A"/>
    <w:rsid w:val="6838445D"/>
    <w:rsid w:val="68467C25"/>
    <w:rsid w:val="685C7257"/>
    <w:rsid w:val="685E3EBD"/>
    <w:rsid w:val="68792AA5"/>
    <w:rsid w:val="69121CDB"/>
    <w:rsid w:val="69782D5D"/>
    <w:rsid w:val="698E432E"/>
    <w:rsid w:val="69B048EF"/>
    <w:rsid w:val="69BD2EC3"/>
    <w:rsid w:val="69D76757"/>
    <w:rsid w:val="6ADC2FD9"/>
    <w:rsid w:val="6B6174AE"/>
    <w:rsid w:val="6B6B003F"/>
    <w:rsid w:val="6B772B53"/>
    <w:rsid w:val="6BBA5E6F"/>
    <w:rsid w:val="6C3D191D"/>
    <w:rsid w:val="6C564753"/>
    <w:rsid w:val="6CAE0681"/>
    <w:rsid w:val="6CD12048"/>
    <w:rsid w:val="6CD44334"/>
    <w:rsid w:val="6D505D9E"/>
    <w:rsid w:val="6DAF6F69"/>
    <w:rsid w:val="6DE34098"/>
    <w:rsid w:val="6DF60AC2"/>
    <w:rsid w:val="6E5A31B5"/>
    <w:rsid w:val="6E5C0E9F"/>
    <w:rsid w:val="6E7504AA"/>
    <w:rsid w:val="6EA2262A"/>
    <w:rsid w:val="6EEB0ADF"/>
    <w:rsid w:val="6EF51AA6"/>
    <w:rsid w:val="6F2D283B"/>
    <w:rsid w:val="6F350110"/>
    <w:rsid w:val="6F433E0D"/>
    <w:rsid w:val="6F4656AB"/>
    <w:rsid w:val="6FB57C6B"/>
    <w:rsid w:val="6FCB7D7F"/>
    <w:rsid w:val="6FE41646"/>
    <w:rsid w:val="6FFC5832"/>
    <w:rsid w:val="700A6775"/>
    <w:rsid w:val="70497201"/>
    <w:rsid w:val="70534214"/>
    <w:rsid w:val="7061683E"/>
    <w:rsid w:val="70A26911"/>
    <w:rsid w:val="70C25205"/>
    <w:rsid w:val="71092E34"/>
    <w:rsid w:val="711E01CF"/>
    <w:rsid w:val="71290DE0"/>
    <w:rsid w:val="71831980"/>
    <w:rsid w:val="718F0209"/>
    <w:rsid w:val="723314F1"/>
    <w:rsid w:val="724773E5"/>
    <w:rsid w:val="727036C5"/>
    <w:rsid w:val="72801A25"/>
    <w:rsid w:val="72964253"/>
    <w:rsid w:val="72D006D1"/>
    <w:rsid w:val="72DF3E4C"/>
    <w:rsid w:val="738462AD"/>
    <w:rsid w:val="741D3D69"/>
    <w:rsid w:val="74683C27"/>
    <w:rsid w:val="7472484C"/>
    <w:rsid w:val="74B6218D"/>
    <w:rsid w:val="74EC0AA3"/>
    <w:rsid w:val="756B3942"/>
    <w:rsid w:val="75907B95"/>
    <w:rsid w:val="75E8126A"/>
    <w:rsid w:val="76E5087B"/>
    <w:rsid w:val="76E662F1"/>
    <w:rsid w:val="77491C00"/>
    <w:rsid w:val="777F26BF"/>
    <w:rsid w:val="77CA3502"/>
    <w:rsid w:val="77FE2FC7"/>
    <w:rsid w:val="781224FF"/>
    <w:rsid w:val="78454752"/>
    <w:rsid w:val="78682D51"/>
    <w:rsid w:val="78C93DFE"/>
    <w:rsid w:val="78D51621"/>
    <w:rsid w:val="796204E7"/>
    <w:rsid w:val="79825532"/>
    <w:rsid w:val="79B37DE1"/>
    <w:rsid w:val="79F3658F"/>
    <w:rsid w:val="79FF3026"/>
    <w:rsid w:val="7A380039"/>
    <w:rsid w:val="7A382BBE"/>
    <w:rsid w:val="7A581745"/>
    <w:rsid w:val="7A5E5F9F"/>
    <w:rsid w:val="7AA716F4"/>
    <w:rsid w:val="7AAE27F4"/>
    <w:rsid w:val="7ACB6679"/>
    <w:rsid w:val="7ACE27CD"/>
    <w:rsid w:val="7B247BCB"/>
    <w:rsid w:val="7B2E0BFB"/>
    <w:rsid w:val="7B4038F6"/>
    <w:rsid w:val="7B7B25C1"/>
    <w:rsid w:val="7BA73962"/>
    <w:rsid w:val="7BAB0442"/>
    <w:rsid w:val="7BAC57D1"/>
    <w:rsid w:val="7C34248C"/>
    <w:rsid w:val="7C523627"/>
    <w:rsid w:val="7C8B38B7"/>
    <w:rsid w:val="7C9C2DAE"/>
    <w:rsid w:val="7CB00608"/>
    <w:rsid w:val="7CC20CDA"/>
    <w:rsid w:val="7CE1703E"/>
    <w:rsid w:val="7D0270B5"/>
    <w:rsid w:val="7D0E2CFF"/>
    <w:rsid w:val="7D394283"/>
    <w:rsid w:val="7D9521DE"/>
    <w:rsid w:val="7DF509C8"/>
    <w:rsid w:val="7E353820"/>
    <w:rsid w:val="7E767F9C"/>
    <w:rsid w:val="7F045D64"/>
    <w:rsid w:val="7F285A27"/>
    <w:rsid w:val="7F535521"/>
    <w:rsid w:val="7FCB7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仿宋" w:hAnsi="仿宋" w:eastAsia="仿宋" w:cs="仿宋"/>
      <w:szCs w:val="32"/>
      <w:lang w:val="zh-CN" w:bidi="zh-CN"/>
    </w:rPr>
  </w:style>
  <w:style w:type="paragraph" w:styleId="3">
    <w:name w:val="Body Text First Indent"/>
    <w:basedOn w:val="2"/>
    <w:qFormat/>
    <w:uiPriority w:val="0"/>
    <w:pPr>
      <w:autoSpaceDE w:val="0"/>
      <w:autoSpaceDN w:val="0"/>
      <w:ind w:firstLine="420"/>
      <w:jc w:val="left"/>
    </w:pPr>
    <w:rPr>
      <w:rFonts w:ascii="宋体" w:hAnsi="宋体" w:cs="宋体"/>
      <w:kern w:val="0"/>
      <w:sz w:val="32"/>
      <w:szCs w:val="32"/>
      <w:lang w:eastAsia="en-US"/>
    </w:rPr>
  </w:style>
  <w:style w:type="paragraph" w:styleId="4">
    <w:name w:val="Date"/>
    <w:basedOn w:val="1"/>
    <w:next w:val="1"/>
    <w:link w:val="13"/>
    <w:semiHidden/>
    <w:unhideWhenUsed/>
    <w:qFormat/>
    <w:uiPriority w:val="99"/>
    <w:pPr>
      <w:ind w:left="100" w:leftChars="250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rPr>
      <w:rFonts w:ascii="Calibri" w:hAnsi="Calibri" w:eastAsia="方正仿宋简体" w:cs="方正仿宋简体"/>
      <w:sz w:val="32"/>
      <w:szCs w:val="32"/>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semiHidden/>
    <w:qFormat/>
    <w:uiPriority w:val="99"/>
    <w:rPr>
      <w:sz w:val="18"/>
      <w:szCs w:val="18"/>
    </w:rPr>
  </w:style>
  <w:style w:type="character" w:customStyle="1" w:styleId="13">
    <w:name w:val="日期 Char"/>
    <w:basedOn w:val="10"/>
    <w:link w:val="4"/>
    <w:semiHidden/>
    <w:qFormat/>
    <w:uiPriority w:val="99"/>
  </w:style>
  <w:style w:type="paragraph" w:customStyle="1" w:styleId="14">
    <w:name w:val="BodyText"/>
    <w:basedOn w:val="1"/>
    <w:qFormat/>
    <w:uiPriority w:val="0"/>
    <w:pPr>
      <w:spacing w:after="12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7B337E-430F-48AA-9A64-2613CC24EC09}">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16</Pages>
  <Words>7082</Words>
  <Characters>7737</Characters>
  <Lines>58</Lines>
  <Paragraphs>16</Paragraphs>
  <TotalTime>11</TotalTime>
  <ScaleCrop>false</ScaleCrop>
  <LinksUpToDate>false</LinksUpToDate>
  <CharactersWithSpaces>7801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2021-04-13T08:20:00Z</dcterms:created>
  <dc:creator>Windows User</dc:creator>
  <cp:lastModifiedBy>J&amp;K</cp:lastModifiedBy>
  <cp:lastPrinted>2023-03-20T08:05:00Z</cp:lastPrinted>
  <dcterms:modified xsi:type="dcterms:W3CDTF">2025-07-24T01:35:51Z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D46B18411F1E4044B936A8F9EC5789CB</vt:lpwstr>
  </property>
  <property fmtid="{D5CDD505-2E9C-101B-9397-08002B2CF9AE}" pid="4" name="KSOTemplateDocerSaveRecord">
    <vt:lpwstr>eyJoZGlkIjoiZmQ3YjgxMzdkNTQ4YWE1MzAzNTM1YTI1ZDUxNGZkZWIiLCJ1c2VySWQiOiIyMzIwNjc3ODQifQ==</vt:lpwstr>
  </property>
</Properties>
</file>