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E1440E">
      <w:pPr>
        <w:rPr>
          <w:rFonts w:asciiTheme="majorEastAsia" w:hAnsiTheme="majorEastAsia" w:eastAsiaTheme="majorEastAsia" w:cstheme="majorEastAsia"/>
          <w:b/>
          <w:bCs/>
          <w:sz w:val="28"/>
          <w:szCs w:val="28"/>
        </w:rPr>
      </w:pPr>
      <w:r>
        <w:rPr>
          <w:rFonts w:hint="eastAsia" w:asciiTheme="majorEastAsia" w:hAnsiTheme="majorEastAsia" w:eastAsiaTheme="majorEastAsia" w:cstheme="majorEastAsia"/>
          <w:b/>
          <w:bCs/>
          <w:sz w:val="28"/>
          <w:szCs w:val="28"/>
        </w:rPr>
        <w:t>附件5</w:t>
      </w:r>
    </w:p>
    <w:p w14:paraId="502FF97D">
      <w:pPr>
        <w:rPr>
          <w:rFonts w:asciiTheme="majorEastAsia" w:hAnsiTheme="majorEastAsia" w:eastAsiaTheme="majorEastAsia" w:cstheme="majorEastAsia"/>
          <w:b/>
          <w:bCs/>
          <w:sz w:val="44"/>
          <w:szCs w:val="44"/>
        </w:rPr>
      </w:pPr>
    </w:p>
    <w:p w14:paraId="36F3CC31">
      <w:pPr>
        <w:rPr>
          <w:rFonts w:asciiTheme="majorEastAsia" w:hAnsiTheme="majorEastAsia" w:eastAsiaTheme="majorEastAsia" w:cstheme="majorEastAsia"/>
          <w:b/>
          <w:bCs/>
          <w:sz w:val="44"/>
          <w:szCs w:val="44"/>
        </w:rPr>
      </w:pPr>
    </w:p>
    <w:p w14:paraId="0FA4E53A">
      <w:pPr>
        <w:rPr>
          <w:rFonts w:asciiTheme="majorEastAsia" w:hAnsiTheme="majorEastAsia" w:eastAsiaTheme="majorEastAsia" w:cstheme="majorEastAsia"/>
          <w:b/>
          <w:bCs/>
          <w:sz w:val="44"/>
          <w:szCs w:val="44"/>
        </w:rPr>
      </w:pPr>
    </w:p>
    <w:p w14:paraId="43804FBC">
      <w:pPr>
        <w:rPr>
          <w:rFonts w:asciiTheme="majorEastAsia" w:hAnsiTheme="majorEastAsia" w:eastAsiaTheme="majorEastAsia" w:cstheme="majorEastAsia"/>
          <w:b/>
          <w:bCs/>
          <w:sz w:val="44"/>
          <w:szCs w:val="44"/>
        </w:rPr>
      </w:pPr>
    </w:p>
    <w:p w14:paraId="7342AC53">
      <w:pPr>
        <w:rPr>
          <w:rFonts w:asciiTheme="majorEastAsia" w:hAnsiTheme="majorEastAsia" w:eastAsiaTheme="majorEastAsia" w:cstheme="majorEastAsia"/>
          <w:b/>
          <w:bCs/>
          <w:sz w:val="44"/>
          <w:szCs w:val="44"/>
        </w:rPr>
      </w:pPr>
    </w:p>
    <w:p w14:paraId="18A5F5F5">
      <w:pPr>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202</w:t>
      </w:r>
      <w:r>
        <w:rPr>
          <w:rFonts w:hint="eastAsia" w:asciiTheme="majorEastAsia" w:hAnsiTheme="majorEastAsia" w:eastAsiaTheme="majorEastAsia" w:cstheme="majorEastAsia"/>
          <w:b/>
          <w:bCs/>
          <w:sz w:val="48"/>
          <w:szCs w:val="48"/>
          <w:lang w:val="en-US" w:eastAsia="zh-CN"/>
        </w:rPr>
        <w:t>4</w:t>
      </w:r>
      <w:r>
        <w:rPr>
          <w:rFonts w:hint="eastAsia" w:asciiTheme="majorEastAsia" w:hAnsiTheme="majorEastAsia" w:eastAsiaTheme="majorEastAsia" w:cstheme="majorEastAsia"/>
          <w:b/>
          <w:bCs/>
          <w:sz w:val="48"/>
          <w:szCs w:val="48"/>
        </w:rPr>
        <w:t>年度益阳市建设工程质量检测中心部门（单位）整体支出绩效自评报告</w:t>
      </w:r>
    </w:p>
    <w:p w14:paraId="587683BA">
      <w:pPr>
        <w:rPr>
          <w:rFonts w:asciiTheme="majorEastAsia" w:hAnsiTheme="majorEastAsia" w:eastAsiaTheme="majorEastAsia" w:cstheme="majorEastAsia"/>
          <w:b/>
          <w:bCs/>
          <w:sz w:val="48"/>
          <w:szCs w:val="48"/>
        </w:rPr>
      </w:pPr>
    </w:p>
    <w:p w14:paraId="56756AA5">
      <w:pPr>
        <w:rPr>
          <w:rFonts w:asciiTheme="majorEastAsia" w:hAnsiTheme="majorEastAsia" w:eastAsiaTheme="majorEastAsia" w:cstheme="majorEastAsia"/>
          <w:b/>
          <w:bCs/>
          <w:sz w:val="28"/>
          <w:szCs w:val="28"/>
        </w:rPr>
      </w:pPr>
    </w:p>
    <w:p w14:paraId="141AB564">
      <w:pPr>
        <w:rPr>
          <w:rFonts w:asciiTheme="majorEastAsia" w:hAnsiTheme="majorEastAsia" w:eastAsiaTheme="majorEastAsia" w:cstheme="majorEastAsia"/>
          <w:b/>
          <w:bCs/>
          <w:sz w:val="28"/>
          <w:szCs w:val="28"/>
        </w:rPr>
      </w:pPr>
    </w:p>
    <w:p w14:paraId="7E15C086">
      <w:pPr>
        <w:rPr>
          <w:rFonts w:asciiTheme="majorEastAsia" w:hAnsiTheme="majorEastAsia" w:eastAsiaTheme="majorEastAsia" w:cstheme="majorEastAsia"/>
          <w:b/>
          <w:bCs/>
          <w:sz w:val="28"/>
          <w:szCs w:val="28"/>
        </w:rPr>
      </w:pPr>
    </w:p>
    <w:p w14:paraId="2E41A6D0">
      <w:pPr>
        <w:rPr>
          <w:rFonts w:asciiTheme="majorEastAsia" w:hAnsiTheme="majorEastAsia" w:eastAsiaTheme="majorEastAsia" w:cstheme="majorEastAsia"/>
          <w:b/>
          <w:bCs/>
          <w:sz w:val="28"/>
          <w:szCs w:val="28"/>
        </w:rPr>
      </w:pPr>
    </w:p>
    <w:p w14:paraId="1E32DBEE">
      <w:pPr>
        <w:rPr>
          <w:rFonts w:asciiTheme="majorEastAsia" w:hAnsiTheme="majorEastAsia" w:eastAsiaTheme="majorEastAsia" w:cstheme="majorEastAsia"/>
          <w:b/>
          <w:bCs/>
          <w:sz w:val="28"/>
          <w:szCs w:val="28"/>
        </w:rPr>
      </w:pPr>
    </w:p>
    <w:p w14:paraId="448E3A04">
      <w:pPr>
        <w:rPr>
          <w:rFonts w:asciiTheme="majorEastAsia" w:hAnsiTheme="majorEastAsia" w:eastAsiaTheme="majorEastAsia" w:cstheme="majorEastAsia"/>
          <w:b/>
          <w:bCs/>
          <w:sz w:val="28"/>
          <w:szCs w:val="28"/>
        </w:rPr>
      </w:pPr>
    </w:p>
    <w:p w14:paraId="6078260C">
      <w:pPr>
        <w:rPr>
          <w:rFonts w:asciiTheme="majorEastAsia" w:hAnsiTheme="majorEastAsia" w:eastAsiaTheme="majorEastAsia" w:cstheme="majorEastAsia"/>
          <w:b/>
          <w:bCs/>
          <w:sz w:val="28"/>
          <w:szCs w:val="28"/>
        </w:rPr>
      </w:pPr>
    </w:p>
    <w:p w14:paraId="736E95B5">
      <w:pPr>
        <w:rPr>
          <w:rFonts w:asciiTheme="majorEastAsia" w:hAnsiTheme="majorEastAsia" w:eastAsiaTheme="majorEastAsia" w:cstheme="majorEastAsia"/>
          <w:b/>
          <w:bCs/>
          <w:sz w:val="28"/>
          <w:szCs w:val="28"/>
        </w:rPr>
      </w:pPr>
    </w:p>
    <w:p w14:paraId="45B15953">
      <w:pPr>
        <w:rPr>
          <w:rFonts w:asciiTheme="majorEastAsia" w:hAnsiTheme="majorEastAsia" w:eastAsiaTheme="majorEastAsia" w:cstheme="majorEastAsia"/>
          <w:b/>
          <w:bCs/>
          <w:sz w:val="28"/>
          <w:szCs w:val="28"/>
        </w:rPr>
      </w:pPr>
    </w:p>
    <w:p w14:paraId="34F8D24A">
      <w:pPr>
        <w:rPr>
          <w:rFonts w:asciiTheme="majorEastAsia" w:hAnsiTheme="majorEastAsia" w:eastAsiaTheme="majorEastAsia" w:cstheme="majorEastAsia"/>
          <w:b/>
          <w:bCs/>
          <w:sz w:val="32"/>
          <w:szCs w:val="32"/>
          <w:u w:val="single"/>
        </w:rPr>
      </w:pPr>
      <w:r>
        <w:rPr>
          <w:rFonts w:hint="eastAsia" w:asciiTheme="majorEastAsia" w:hAnsiTheme="majorEastAsia" w:eastAsiaTheme="majorEastAsia" w:cstheme="majorEastAsia"/>
          <w:b/>
          <w:bCs/>
          <w:sz w:val="32"/>
          <w:szCs w:val="32"/>
        </w:rPr>
        <w:t>部门（单位）名称：</w:t>
      </w:r>
      <w:r>
        <w:rPr>
          <w:rFonts w:hint="eastAsia" w:asciiTheme="majorEastAsia" w:hAnsiTheme="majorEastAsia" w:eastAsiaTheme="majorEastAsia" w:cstheme="majorEastAsia"/>
          <w:b/>
          <w:bCs/>
          <w:sz w:val="32"/>
          <w:szCs w:val="32"/>
          <w:u w:val="single"/>
        </w:rPr>
        <w:t>益阳市建设工程质量检测中心</w:t>
      </w:r>
    </w:p>
    <w:p w14:paraId="6AA90C5B">
      <w:pPr>
        <w:jc w:val="center"/>
        <w:rPr>
          <w:rFonts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202</w:t>
      </w:r>
      <w:r>
        <w:rPr>
          <w:rFonts w:hint="eastAsia" w:asciiTheme="majorEastAsia" w:hAnsiTheme="majorEastAsia" w:eastAsiaTheme="majorEastAsia" w:cstheme="majorEastAsia"/>
          <w:b/>
          <w:bCs/>
          <w:sz w:val="32"/>
          <w:szCs w:val="32"/>
          <w:lang w:val="en-US" w:eastAsia="zh-CN"/>
        </w:rPr>
        <w:t>5</w:t>
      </w:r>
      <w:r>
        <w:rPr>
          <w:rFonts w:hint="eastAsia" w:asciiTheme="majorEastAsia" w:hAnsiTheme="majorEastAsia" w:eastAsiaTheme="majorEastAsia" w:cstheme="majorEastAsia"/>
          <w:b/>
          <w:bCs/>
          <w:sz w:val="32"/>
          <w:szCs w:val="32"/>
        </w:rPr>
        <w:t>年0</w:t>
      </w:r>
      <w:r>
        <w:rPr>
          <w:rFonts w:hint="eastAsia" w:asciiTheme="majorEastAsia" w:hAnsiTheme="majorEastAsia" w:eastAsiaTheme="majorEastAsia" w:cstheme="majorEastAsia"/>
          <w:b/>
          <w:bCs/>
          <w:sz w:val="32"/>
          <w:szCs w:val="32"/>
          <w:lang w:val="en-US" w:eastAsia="zh-CN"/>
        </w:rPr>
        <w:t>4</w:t>
      </w:r>
      <w:r>
        <w:rPr>
          <w:rFonts w:hint="eastAsia" w:asciiTheme="majorEastAsia" w:hAnsiTheme="majorEastAsia" w:eastAsiaTheme="majorEastAsia" w:cstheme="majorEastAsia"/>
          <w:b/>
          <w:bCs/>
          <w:sz w:val="32"/>
          <w:szCs w:val="32"/>
        </w:rPr>
        <w:t>月2</w:t>
      </w:r>
      <w:r>
        <w:rPr>
          <w:rFonts w:hint="eastAsia" w:asciiTheme="majorEastAsia" w:hAnsiTheme="majorEastAsia" w:eastAsiaTheme="majorEastAsia" w:cstheme="majorEastAsia"/>
          <w:b/>
          <w:bCs/>
          <w:sz w:val="32"/>
          <w:szCs w:val="32"/>
          <w:lang w:val="en-US" w:eastAsia="zh-CN"/>
        </w:rPr>
        <w:t>2</w:t>
      </w:r>
      <w:r>
        <w:rPr>
          <w:rFonts w:hint="eastAsia" w:asciiTheme="majorEastAsia" w:hAnsiTheme="majorEastAsia" w:eastAsiaTheme="majorEastAsia" w:cstheme="majorEastAsia"/>
          <w:b/>
          <w:bCs/>
          <w:sz w:val="32"/>
          <w:szCs w:val="32"/>
        </w:rPr>
        <w:t>日</w:t>
      </w:r>
    </w:p>
    <w:p w14:paraId="0F6CD1B9">
      <w:pPr>
        <w:jc w:val="center"/>
        <w:rPr>
          <w:rFonts w:asciiTheme="majorEastAsia" w:hAnsiTheme="majorEastAsia" w:eastAsiaTheme="majorEastAsia" w:cstheme="majorEastAsia"/>
          <w:b/>
          <w:bCs/>
          <w:sz w:val="32"/>
          <w:szCs w:val="32"/>
        </w:rPr>
      </w:pPr>
    </w:p>
    <w:p w14:paraId="65DA516D">
      <w:pPr>
        <w:jc w:val="center"/>
        <w:rPr>
          <w:rFonts w:asciiTheme="majorEastAsia" w:hAnsiTheme="majorEastAsia" w:eastAsiaTheme="majorEastAsia" w:cstheme="majorEastAsia"/>
          <w:b/>
          <w:bCs/>
          <w:sz w:val="48"/>
          <w:szCs w:val="48"/>
        </w:rPr>
      </w:pPr>
    </w:p>
    <w:p w14:paraId="057282BC">
      <w:pPr>
        <w:jc w:val="center"/>
        <w:rPr>
          <w:rFonts w:asciiTheme="majorEastAsia" w:hAnsiTheme="majorEastAsia" w:eastAsiaTheme="majorEastAsia" w:cstheme="majorEastAsia"/>
          <w:b/>
          <w:bCs/>
          <w:sz w:val="48"/>
          <w:szCs w:val="48"/>
        </w:rPr>
      </w:pPr>
      <w:r>
        <w:rPr>
          <w:rFonts w:hint="eastAsia" w:asciiTheme="majorEastAsia" w:hAnsiTheme="majorEastAsia" w:eastAsiaTheme="majorEastAsia" w:cstheme="majorEastAsia"/>
          <w:b/>
          <w:bCs/>
          <w:sz w:val="48"/>
          <w:szCs w:val="48"/>
        </w:rPr>
        <w:t>202</w:t>
      </w:r>
      <w:r>
        <w:rPr>
          <w:rFonts w:hint="eastAsia" w:asciiTheme="majorEastAsia" w:hAnsiTheme="majorEastAsia" w:eastAsiaTheme="majorEastAsia" w:cstheme="majorEastAsia"/>
          <w:b/>
          <w:bCs/>
          <w:sz w:val="48"/>
          <w:szCs w:val="48"/>
          <w:lang w:val="en-US" w:eastAsia="zh-CN"/>
        </w:rPr>
        <w:t>4</w:t>
      </w:r>
      <w:r>
        <w:rPr>
          <w:rFonts w:hint="eastAsia" w:asciiTheme="majorEastAsia" w:hAnsiTheme="majorEastAsia" w:eastAsiaTheme="majorEastAsia" w:cstheme="majorEastAsia"/>
          <w:b/>
          <w:bCs/>
          <w:sz w:val="48"/>
          <w:szCs w:val="48"/>
        </w:rPr>
        <w:t>年度益阳市建设工程质量检测中心部门（单位）整体支出绩效自评报告</w:t>
      </w:r>
    </w:p>
    <w:p w14:paraId="6E682055">
      <w:pPr>
        <w:jc w:val="left"/>
        <w:rPr>
          <w:rFonts w:asciiTheme="minorEastAsia" w:hAnsiTheme="minorEastAsia" w:cstheme="minorEastAsia"/>
          <w:b/>
          <w:bCs/>
          <w:sz w:val="28"/>
          <w:szCs w:val="28"/>
        </w:rPr>
      </w:pPr>
    </w:p>
    <w:p w14:paraId="5107F739">
      <w:pPr>
        <w:ind w:firstLine="643" w:firstLineChars="200"/>
        <w:jc w:val="left"/>
        <w:rPr>
          <w:rFonts w:asciiTheme="minorEastAsia" w:hAnsiTheme="minorEastAsia" w:cstheme="minorEastAsia"/>
          <w:b/>
          <w:bCs/>
          <w:sz w:val="28"/>
          <w:szCs w:val="28"/>
        </w:rPr>
      </w:pPr>
      <w:r>
        <w:rPr>
          <w:rFonts w:hint="eastAsia" w:asciiTheme="minorEastAsia" w:hAnsiTheme="minorEastAsia" w:cstheme="minorEastAsia"/>
          <w:b/>
          <w:bCs/>
          <w:sz w:val="32"/>
          <w:szCs w:val="32"/>
        </w:rPr>
        <w:t>一、部门（单位）基本情况</w:t>
      </w:r>
    </w:p>
    <w:p w14:paraId="293B0F21">
      <w:pPr>
        <w:ind w:firstLine="640" w:firstLineChars="200"/>
        <w:jc w:val="left"/>
        <w:rPr>
          <w:rFonts w:ascii="仿宋" w:hAnsi="仿宋" w:eastAsia="仿宋" w:cs="仿宋"/>
          <w:sz w:val="32"/>
          <w:szCs w:val="32"/>
        </w:rPr>
      </w:pPr>
      <w:r>
        <w:rPr>
          <w:rFonts w:hint="eastAsia" w:ascii="仿宋" w:hAnsi="仿宋" w:eastAsia="仿宋" w:cs="仿宋"/>
          <w:sz w:val="32"/>
          <w:szCs w:val="32"/>
        </w:rPr>
        <w:t>1．主要职能：益阳市建设工程质量检测中心隶属于益阳市住房和城乡建设局，单位性质为正科级公益二类自收自支事业单位。主要</w:t>
      </w:r>
      <w:r>
        <w:rPr>
          <w:rFonts w:hint="eastAsia" w:ascii="仿宋" w:hAnsi="仿宋" w:eastAsia="仿宋" w:cs="仿宋"/>
          <w:color w:val="000000"/>
          <w:sz w:val="32"/>
          <w:szCs w:val="32"/>
        </w:rPr>
        <w:t>负责中心城区内建筑工程及建筑材料的质量检测和为全市检测企业和砼（砂浆）搅拌企业提供质量检测技术指导。</w:t>
      </w:r>
    </w:p>
    <w:p w14:paraId="56C91183">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2．机构情况：</w:t>
      </w:r>
      <w:r>
        <w:rPr>
          <w:rFonts w:hint="eastAsia" w:ascii="仿宋" w:hAnsi="仿宋" w:eastAsia="仿宋" w:cs="仿宋"/>
          <w:color w:val="000000"/>
          <w:sz w:val="32"/>
          <w:szCs w:val="32"/>
        </w:rPr>
        <w:t>内设7个职能科室，分别为：办公室、技术综合室、中心试验室、环境试验室、桩基试验室、结构试验室、土工试验室</w:t>
      </w:r>
      <w:r>
        <w:rPr>
          <w:rFonts w:hint="eastAsia" w:ascii="仿宋" w:hAnsi="仿宋" w:eastAsia="仿宋" w:cs="仿宋"/>
          <w:sz w:val="32"/>
          <w:szCs w:val="32"/>
        </w:rPr>
        <w:t>。</w:t>
      </w:r>
    </w:p>
    <w:p w14:paraId="039E3EBB">
      <w:pPr>
        <w:ind w:firstLine="640" w:firstLineChars="200"/>
        <w:jc w:val="left"/>
        <w:rPr>
          <w:rFonts w:ascii="仿宋" w:hAnsi="仿宋" w:eastAsia="仿宋" w:cs="仿宋"/>
          <w:sz w:val="32"/>
          <w:szCs w:val="32"/>
        </w:rPr>
      </w:pPr>
      <w:r>
        <w:rPr>
          <w:rFonts w:hint="eastAsia" w:ascii="仿宋" w:hAnsi="仿宋" w:eastAsia="仿宋" w:cs="仿宋"/>
          <w:sz w:val="32"/>
          <w:szCs w:val="32"/>
        </w:rPr>
        <w:t>3．人员情况：202</w:t>
      </w:r>
      <w:r>
        <w:rPr>
          <w:rFonts w:hint="eastAsia" w:ascii="仿宋" w:hAnsi="仿宋" w:eastAsia="仿宋" w:cs="仿宋"/>
          <w:sz w:val="32"/>
          <w:szCs w:val="32"/>
          <w:lang w:val="en-US" w:eastAsia="zh-CN"/>
        </w:rPr>
        <w:t>4</w:t>
      </w:r>
      <w:r>
        <w:rPr>
          <w:rFonts w:hint="eastAsia" w:ascii="仿宋" w:hAnsi="仿宋" w:eastAsia="仿宋" w:cs="仿宋"/>
          <w:sz w:val="32"/>
          <w:szCs w:val="32"/>
        </w:rPr>
        <w:t>年12月在职在编人员</w:t>
      </w:r>
      <w:r>
        <w:rPr>
          <w:rFonts w:hint="eastAsia" w:ascii="仿宋" w:hAnsi="仿宋" w:eastAsia="仿宋" w:cs="仿宋"/>
          <w:sz w:val="32"/>
          <w:szCs w:val="32"/>
          <w:lang w:val="en-US" w:eastAsia="zh-CN"/>
        </w:rPr>
        <w:t>33</w:t>
      </w:r>
      <w:r>
        <w:rPr>
          <w:rFonts w:hint="eastAsia" w:ascii="仿宋" w:hAnsi="仿宋" w:eastAsia="仿宋" w:cs="仿宋"/>
          <w:sz w:val="32"/>
          <w:szCs w:val="32"/>
        </w:rPr>
        <w:t>人，人事代理人员</w:t>
      </w:r>
      <w:r>
        <w:rPr>
          <w:rFonts w:hint="eastAsia" w:ascii="仿宋" w:hAnsi="仿宋" w:eastAsia="仿宋" w:cs="仿宋"/>
          <w:sz w:val="32"/>
          <w:szCs w:val="32"/>
          <w:lang w:val="en-US" w:eastAsia="zh-CN"/>
        </w:rPr>
        <w:t>24</w:t>
      </w:r>
      <w:r>
        <w:rPr>
          <w:rFonts w:hint="eastAsia" w:ascii="仿宋" w:hAnsi="仿宋" w:eastAsia="仿宋" w:cs="仿宋"/>
          <w:sz w:val="32"/>
          <w:szCs w:val="32"/>
        </w:rPr>
        <w:t>人，退休人员20人，劳务派遗人员14人。本年度新增人员3人。</w:t>
      </w:r>
    </w:p>
    <w:p w14:paraId="329FCD86">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二、收入支出情况</w:t>
      </w:r>
    </w:p>
    <w:p w14:paraId="65882FCF">
      <w:pPr>
        <w:ind w:firstLine="640" w:firstLineChars="2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年度年初预算总收入</w:t>
      </w:r>
      <w:r>
        <w:rPr>
          <w:rFonts w:hint="eastAsia" w:ascii="仿宋_GB2312" w:hAnsi="仿宋" w:eastAsia="仿宋_GB2312"/>
          <w:sz w:val="32"/>
          <w:szCs w:val="32"/>
          <w:lang w:val="en-US" w:eastAsia="zh-CN"/>
        </w:rPr>
        <w:t>4157</w:t>
      </w:r>
      <w:r>
        <w:rPr>
          <w:rFonts w:hint="eastAsia" w:ascii="仿宋_GB2312" w:hAnsi="仿宋" w:eastAsia="仿宋_GB2312"/>
          <w:sz w:val="32"/>
          <w:szCs w:val="32"/>
        </w:rPr>
        <w:t>万元，预算总支出</w:t>
      </w:r>
      <w:r>
        <w:rPr>
          <w:rFonts w:hint="eastAsia" w:ascii="仿宋_GB2312" w:hAnsi="仿宋" w:eastAsia="仿宋_GB2312"/>
          <w:sz w:val="32"/>
          <w:szCs w:val="32"/>
          <w:lang w:val="en-US" w:eastAsia="zh-CN"/>
        </w:rPr>
        <w:t>4157</w:t>
      </w:r>
      <w:r>
        <w:rPr>
          <w:rFonts w:hint="eastAsia" w:ascii="仿宋_GB2312" w:hAnsi="仿宋" w:eastAsia="仿宋_GB2312"/>
          <w:sz w:val="32"/>
          <w:szCs w:val="32"/>
        </w:rPr>
        <w:t>万元，其中一般公共预算收入支出均为</w:t>
      </w:r>
      <w:r>
        <w:rPr>
          <w:rFonts w:hint="eastAsia" w:ascii="仿宋_GB2312" w:hAnsi="仿宋" w:eastAsia="仿宋_GB2312"/>
          <w:sz w:val="32"/>
          <w:szCs w:val="32"/>
          <w:lang w:val="en-US" w:eastAsia="zh-CN"/>
        </w:rPr>
        <w:t>1</w:t>
      </w:r>
      <w:r>
        <w:rPr>
          <w:rFonts w:hint="eastAsia" w:ascii="仿宋_GB2312" w:hAnsi="仿宋" w:eastAsia="仿宋_GB2312"/>
          <w:sz w:val="32"/>
          <w:szCs w:val="32"/>
        </w:rPr>
        <w:t>万元，财政专户管理资金收支均为</w:t>
      </w:r>
      <w:r>
        <w:rPr>
          <w:rFonts w:hint="eastAsia" w:ascii="仿宋_GB2312" w:hAnsi="仿宋" w:eastAsia="仿宋_GB2312"/>
          <w:sz w:val="32"/>
          <w:szCs w:val="32"/>
          <w:lang w:val="en-US" w:eastAsia="zh-CN"/>
        </w:rPr>
        <w:t>4156</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年度年末决算总收入</w:t>
      </w:r>
      <w:r>
        <w:rPr>
          <w:rFonts w:hint="eastAsia" w:ascii="仿宋_GB2312" w:hAnsi="仿宋" w:eastAsia="仿宋_GB2312"/>
          <w:sz w:val="32"/>
          <w:szCs w:val="32"/>
          <w:lang w:val="en-US" w:eastAsia="zh-CN"/>
        </w:rPr>
        <w:t>1877.37</w:t>
      </w:r>
      <w:r>
        <w:rPr>
          <w:rFonts w:hint="eastAsia" w:ascii="仿宋_GB2312" w:hAnsi="仿宋" w:eastAsia="仿宋_GB2312"/>
          <w:sz w:val="32"/>
          <w:szCs w:val="32"/>
        </w:rPr>
        <w:t>万元，决算总支出</w:t>
      </w:r>
      <w:r>
        <w:rPr>
          <w:rFonts w:hint="eastAsia" w:ascii="仿宋_GB2312" w:hAnsi="仿宋" w:eastAsia="仿宋_GB2312"/>
          <w:sz w:val="32"/>
          <w:szCs w:val="32"/>
          <w:lang w:val="en-US" w:eastAsia="zh-CN"/>
        </w:rPr>
        <w:t>1877.37</w:t>
      </w:r>
      <w:r>
        <w:rPr>
          <w:rFonts w:hint="eastAsia" w:ascii="仿宋_GB2312" w:hAnsi="仿宋" w:eastAsia="仿宋_GB2312"/>
          <w:sz w:val="32"/>
          <w:szCs w:val="32"/>
        </w:rPr>
        <w:t>万元，其中一般公共预算收入支出均为</w:t>
      </w:r>
      <w:r>
        <w:rPr>
          <w:rFonts w:hint="eastAsia" w:ascii="仿宋_GB2312" w:hAnsi="仿宋" w:eastAsia="仿宋_GB2312"/>
          <w:sz w:val="32"/>
          <w:szCs w:val="32"/>
          <w:lang w:val="en-US" w:eastAsia="zh-CN"/>
        </w:rPr>
        <w:t>0.68</w:t>
      </w:r>
      <w:r>
        <w:rPr>
          <w:rFonts w:hint="eastAsia" w:ascii="仿宋_GB2312" w:hAnsi="仿宋" w:eastAsia="仿宋_GB2312"/>
          <w:sz w:val="32"/>
          <w:szCs w:val="32"/>
        </w:rPr>
        <w:t>万元，财政专户管理资金收支均为</w:t>
      </w:r>
      <w:r>
        <w:rPr>
          <w:rFonts w:hint="eastAsia" w:ascii="仿宋_GB2312" w:hAnsi="仿宋" w:eastAsia="仿宋_GB2312"/>
          <w:sz w:val="32"/>
          <w:szCs w:val="32"/>
          <w:lang w:val="en-US" w:eastAsia="zh-CN"/>
        </w:rPr>
        <w:t>1876.37</w:t>
      </w:r>
      <w:r>
        <w:rPr>
          <w:rFonts w:hint="eastAsia" w:ascii="仿宋_GB2312" w:hAnsi="仿宋" w:eastAsia="仿宋_GB2312"/>
          <w:sz w:val="32"/>
          <w:szCs w:val="32"/>
        </w:rPr>
        <w:t>万元。</w:t>
      </w:r>
    </w:p>
    <w:p w14:paraId="5981271B">
      <w:pPr>
        <w:ind w:firstLine="643" w:firstLineChars="200"/>
        <w:jc w:val="left"/>
        <w:rPr>
          <w:rFonts w:asciiTheme="minorEastAsia" w:hAnsiTheme="minorEastAsia" w:cstheme="minorEastAsia"/>
          <w:b/>
          <w:bCs/>
          <w:sz w:val="28"/>
          <w:szCs w:val="28"/>
        </w:rPr>
      </w:pPr>
      <w:r>
        <w:rPr>
          <w:rFonts w:hint="eastAsia" w:asciiTheme="minorEastAsia" w:hAnsiTheme="minorEastAsia" w:cstheme="minorEastAsia"/>
          <w:b/>
          <w:bCs/>
          <w:sz w:val="32"/>
          <w:szCs w:val="32"/>
        </w:rPr>
        <w:t>（一）基本支出情况</w:t>
      </w:r>
    </w:p>
    <w:p w14:paraId="0F1758A2">
      <w:pPr>
        <w:ind w:firstLine="640" w:firstLineChars="200"/>
        <w:jc w:val="left"/>
        <w:rPr>
          <w:rFonts w:ascii="仿宋" w:hAnsi="仿宋" w:eastAsia="仿宋" w:cs="仿宋"/>
          <w:sz w:val="32"/>
          <w:szCs w:val="32"/>
        </w:rPr>
      </w:pPr>
      <w:r>
        <w:rPr>
          <w:rFonts w:hint="eastAsia" w:ascii="仿宋_GB2312" w:hAnsi="仿宋" w:eastAsia="仿宋_GB2312"/>
          <w:sz w:val="32"/>
          <w:szCs w:val="32"/>
        </w:rPr>
        <w:t>基本支出</w:t>
      </w:r>
      <w:r>
        <w:rPr>
          <w:rFonts w:hint="eastAsia" w:ascii="仿宋" w:hAnsi="仿宋" w:eastAsia="仿宋" w:cs="仿宋"/>
          <w:color w:val="000000"/>
          <w:sz w:val="32"/>
          <w:szCs w:val="32"/>
        </w:rPr>
        <w:t>主要是为保障本单位正常运转、完成日常工作任务而发生的各项支出，包括用于基本工资、津贴补贴等人员经费以及办公费、印刷费、水电费、办公设备购置等公用经费</w:t>
      </w:r>
      <w:r>
        <w:rPr>
          <w:rFonts w:hint="eastAsia" w:ascii="仿宋" w:hAnsi="仿宋" w:eastAsia="仿宋" w:cs="仿宋"/>
          <w:sz w:val="32"/>
          <w:szCs w:val="32"/>
        </w:rPr>
        <w:t>。</w:t>
      </w:r>
    </w:p>
    <w:p w14:paraId="7CB9553D">
      <w:pPr>
        <w:ind w:firstLine="640" w:firstLineChars="200"/>
        <w:jc w:val="left"/>
        <w:rPr>
          <w:rFonts w:asciiTheme="minorEastAsia" w:hAnsiTheme="minorEastAsia" w:cstheme="minorEastAsia"/>
          <w:sz w:val="28"/>
          <w:szCs w:val="28"/>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年年初预算基本支出为</w:t>
      </w:r>
      <w:r>
        <w:rPr>
          <w:rFonts w:hint="eastAsia" w:ascii="仿宋_GB2312" w:hAnsi="仿宋" w:eastAsia="仿宋_GB2312"/>
          <w:sz w:val="32"/>
          <w:szCs w:val="32"/>
          <w:lang w:val="en-US" w:eastAsia="zh-CN"/>
        </w:rPr>
        <w:t>4157</w:t>
      </w:r>
      <w:r>
        <w:rPr>
          <w:rFonts w:hint="eastAsia" w:ascii="仿宋_GB2312" w:hAnsi="仿宋" w:eastAsia="仿宋_GB2312"/>
          <w:sz w:val="32"/>
          <w:szCs w:val="32"/>
        </w:rPr>
        <w:t>万元,202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年年末决算基本支出为</w:t>
      </w:r>
      <w:r>
        <w:rPr>
          <w:rFonts w:hint="eastAsia" w:ascii="仿宋_GB2312" w:hAnsi="仿宋" w:eastAsia="仿宋_GB2312"/>
          <w:sz w:val="32"/>
          <w:szCs w:val="32"/>
          <w:lang w:val="en-US" w:eastAsia="zh-CN"/>
        </w:rPr>
        <w:t>1877.37</w:t>
      </w:r>
      <w:r>
        <w:rPr>
          <w:rFonts w:hint="eastAsia" w:ascii="仿宋_GB2312" w:hAnsi="仿宋" w:eastAsia="仿宋_GB2312"/>
          <w:sz w:val="32"/>
          <w:szCs w:val="32"/>
        </w:rPr>
        <w:t>万元。基本支出年末决算数比年初决算数减少</w:t>
      </w:r>
      <w:r>
        <w:rPr>
          <w:rFonts w:hint="eastAsia" w:ascii="仿宋_GB2312" w:hAnsi="仿宋" w:eastAsia="仿宋_GB2312"/>
          <w:sz w:val="32"/>
          <w:szCs w:val="32"/>
          <w:lang w:val="en-US" w:eastAsia="zh-CN"/>
        </w:rPr>
        <w:t>2279.63</w:t>
      </w:r>
      <w:r>
        <w:rPr>
          <w:rFonts w:hint="eastAsia" w:ascii="仿宋_GB2312" w:hAnsi="仿宋" w:eastAsia="仿宋_GB2312"/>
          <w:sz w:val="32"/>
          <w:szCs w:val="32"/>
        </w:rPr>
        <w:t>万元，主要原因为202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年城乡社区支出减少。202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年末决算基本支出主要构成为：工资福利支出</w:t>
      </w:r>
      <w:r>
        <w:rPr>
          <w:rFonts w:hint="eastAsia" w:ascii="仿宋_GB2312" w:hAnsi="仿宋" w:eastAsia="仿宋_GB2312"/>
          <w:sz w:val="32"/>
          <w:szCs w:val="32"/>
          <w:lang w:val="en-US" w:eastAsia="zh-CN"/>
        </w:rPr>
        <w:t>813.05</w:t>
      </w:r>
      <w:r>
        <w:rPr>
          <w:rFonts w:hint="eastAsia" w:ascii="仿宋_GB2312" w:hAnsi="仿宋" w:eastAsia="仿宋_GB2312"/>
          <w:sz w:val="32"/>
          <w:szCs w:val="32"/>
        </w:rPr>
        <w:t>万元，商品和服务支出</w:t>
      </w:r>
      <w:r>
        <w:rPr>
          <w:rFonts w:hint="eastAsia" w:ascii="仿宋_GB2312" w:hAnsi="仿宋" w:eastAsia="仿宋_GB2312"/>
          <w:sz w:val="32"/>
          <w:szCs w:val="32"/>
          <w:lang w:val="en-US" w:eastAsia="zh-CN"/>
        </w:rPr>
        <w:t>320.14</w:t>
      </w:r>
      <w:r>
        <w:rPr>
          <w:rFonts w:hint="eastAsia" w:ascii="仿宋_GB2312" w:hAnsi="仿宋" w:eastAsia="仿宋_GB2312"/>
          <w:sz w:val="32"/>
          <w:szCs w:val="32"/>
        </w:rPr>
        <w:t>万元，对个人和家庭的补助</w:t>
      </w:r>
      <w:r>
        <w:rPr>
          <w:rFonts w:hint="eastAsia" w:ascii="仿宋_GB2312" w:hAnsi="仿宋" w:eastAsia="仿宋_GB2312"/>
          <w:sz w:val="32"/>
          <w:szCs w:val="32"/>
          <w:lang w:val="en-US" w:eastAsia="zh-CN"/>
        </w:rPr>
        <w:t>57.85</w:t>
      </w:r>
      <w:r>
        <w:rPr>
          <w:rFonts w:hint="eastAsia" w:ascii="仿宋_GB2312" w:hAnsi="仿宋" w:eastAsia="仿宋_GB2312"/>
          <w:sz w:val="32"/>
          <w:szCs w:val="32"/>
        </w:rPr>
        <w:t>万元，资本性支出</w:t>
      </w:r>
      <w:r>
        <w:rPr>
          <w:rFonts w:hint="eastAsia" w:ascii="仿宋_GB2312" w:hAnsi="仿宋" w:eastAsia="仿宋_GB2312"/>
          <w:sz w:val="32"/>
          <w:szCs w:val="32"/>
          <w:lang w:val="en-US" w:eastAsia="zh-CN"/>
        </w:rPr>
        <w:t>1.73</w:t>
      </w:r>
      <w:r>
        <w:rPr>
          <w:rFonts w:hint="eastAsia" w:ascii="仿宋_GB2312" w:hAnsi="仿宋" w:eastAsia="仿宋_GB2312"/>
          <w:sz w:val="32"/>
          <w:szCs w:val="32"/>
        </w:rPr>
        <w:t>万元</w:t>
      </w:r>
      <w:r>
        <w:rPr>
          <w:rFonts w:hint="eastAsia" w:ascii="仿宋_GB2312" w:hAnsi="仿宋" w:eastAsia="仿宋_GB2312"/>
          <w:sz w:val="32"/>
          <w:szCs w:val="32"/>
          <w:lang w:eastAsia="zh-CN"/>
        </w:rPr>
        <w:t>，其他支出</w:t>
      </w:r>
      <w:r>
        <w:rPr>
          <w:rFonts w:hint="eastAsia" w:ascii="仿宋_GB2312" w:hAnsi="仿宋" w:eastAsia="仿宋_GB2312"/>
          <w:sz w:val="32"/>
          <w:szCs w:val="32"/>
          <w:lang w:val="en-US" w:eastAsia="zh-CN"/>
        </w:rPr>
        <w:t>684.6万元，</w:t>
      </w:r>
      <w:r>
        <w:rPr>
          <w:rFonts w:hint="eastAsia" w:ascii="仿宋_GB2312" w:hAnsi="仿宋" w:eastAsia="仿宋_GB2312"/>
          <w:sz w:val="32"/>
          <w:szCs w:val="32"/>
        </w:rPr>
        <w:t>共</w:t>
      </w:r>
      <w:r>
        <w:rPr>
          <w:rFonts w:hint="eastAsia" w:ascii="仿宋_GB2312" w:hAnsi="仿宋" w:eastAsia="仿宋_GB2312"/>
          <w:sz w:val="32"/>
          <w:szCs w:val="32"/>
          <w:lang w:val="en-US" w:eastAsia="zh-CN"/>
        </w:rPr>
        <w:t>1877.37</w:t>
      </w:r>
      <w:r>
        <w:rPr>
          <w:rFonts w:hint="eastAsia" w:ascii="仿宋_GB2312" w:hAnsi="仿宋" w:eastAsia="仿宋_GB2312"/>
          <w:sz w:val="32"/>
          <w:szCs w:val="32"/>
        </w:rPr>
        <w:t>万元。</w:t>
      </w:r>
    </w:p>
    <w:p w14:paraId="62AF0879">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三、政府性基金预算支出情况</w:t>
      </w:r>
    </w:p>
    <w:p w14:paraId="09EE8DA8">
      <w:pPr>
        <w:ind w:firstLine="640" w:firstLineChars="200"/>
        <w:jc w:val="left"/>
        <w:rPr>
          <w:rFonts w:ascii="仿宋_GB2312" w:hAnsi="仿宋" w:eastAsia="仿宋_GB2312"/>
          <w:sz w:val="32"/>
          <w:szCs w:val="32"/>
        </w:rPr>
      </w:pPr>
      <w:r>
        <w:rPr>
          <w:rFonts w:hint="eastAsia" w:ascii="仿宋_GB2312" w:hAnsi="仿宋" w:eastAsia="仿宋_GB2312"/>
          <w:sz w:val="32"/>
          <w:szCs w:val="32"/>
        </w:rPr>
        <w:t>我单位无政府性基金。</w:t>
      </w:r>
    </w:p>
    <w:p w14:paraId="208C940C">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四、国有资本经营预算支出情况</w:t>
      </w:r>
    </w:p>
    <w:p w14:paraId="5DDBE908">
      <w:pPr>
        <w:ind w:firstLine="640" w:firstLineChars="200"/>
        <w:jc w:val="left"/>
        <w:rPr>
          <w:rFonts w:ascii="仿宋_GB2312" w:hAnsi="仿宋" w:eastAsia="仿宋_GB2312"/>
          <w:sz w:val="32"/>
          <w:szCs w:val="32"/>
        </w:rPr>
      </w:pPr>
      <w:r>
        <w:rPr>
          <w:rFonts w:hint="eastAsia" w:ascii="仿宋_GB2312" w:hAnsi="仿宋" w:eastAsia="仿宋_GB2312"/>
          <w:sz w:val="32"/>
          <w:szCs w:val="32"/>
        </w:rPr>
        <w:t>我单位无国有资本经营。</w:t>
      </w:r>
    </w:p>
    <w:p w14:paraId="0855DAEE">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五、社会保险基金预算支出情况</w:t>
      </w:r>
    </w:p>
    <w:p w14:paraId="2CAB8B78">
      <w:pPr>
        <w:ind w:firstLine="640" w:firstLineChars="200"/>
        <w:jc w:val="left"/>
        <w:rPr>
          <w:rFonts w:ascii="仿宋_GB2312" w:hAnsi="仿宋" w:eastAsia="仿宋_GB2312"/>
          <w:sz w:val="32"/>
          <w:szCs w:val="32"/>
        </w:rPr>
      </w:pPr>
      <w:r>
        <w:rPr>
          <w:rFonts w:hint="eastAsia" w:ascii="仿宋_GB2312" w:hAnsi="仿宋" w:eastAsia="仿宋_GB2312"/>
          <w:sz w:val="32"/>
          <w:szCs w:val="32"/>
        </w:rPr>
        <w:t>我单位无社会保险基金。</w:t>
      </w:r>
    </w:p>
    <w:p w14:paraId="69B73075">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六、部门整体支出绩效情况</w:t>
      </w:r>
    </w:p>
    <w:p w14:paraId="53EB0080">
      <w:pPr>
        <w:ind w:firstLine="640" w:firstLineChars="200"/>
        <w:jc w:val="left"/>
        <w:rPr>
          <w:rFonts w:ascii="仿宋_GB2312" w:hAnsi="仿宋" w:eastAsia="仿宋_GB2312"/>
          <w:sz w:val="32"/>
          <w:szCs w:val="32"/>
        </w:rPr>
      </w:pPr>
      <w:r>
        <w:rPr>
          <w:rFonts w:hint="eastAsia" w:ascii="仿宋_GB2312" w:hAnsi="仿宋" w:eastAsia="仿宋_GB2312"/>
          <w:sz w:val="32"/>
          <w:szCs w:val="32"/>
        </w:rPr>
        <w:t>202</w:t>
      </w:r>
      <w:r>
        <w:rPr>
          <w:rFonts w:hint="eastAsia" w:ascii="仿宋_GB2312" w:hAnsi="仿宋" w:eastAsia="仿宋_GB2312"/>
          <w:sz w:val="32"/>
          <w:szCs w:val="32"/>
          <w:lang w:val="en-US" w:eastAsia="zh-CN"/>
        </w:rPr>
        <w:t>4</w:t>
      </w:r>
      <w:r>
        <w:rPr>
          <w:rFonts w:hint="eastAsia" w:ascii="仿宋_GB2312" w:hAnsi="仿宋" w:eastAsia="仿宋_GB2312"/>
          <w:sz w:val="32"/>
          <w:szCs w:val="32"/>
        </w:rPr>
        <w:t>年益阳市建设工程质量检测中心全年根据年初工作计划，认真履职，较好地完成了年初确定的各项工作任务。我单位从年度资金总额、产出指标、效益指标、满意度指标等方面进行评价，全年绩效评价总评为</w:t>
      </w:r>
      <w:r>
        <w:rPr>
          <w:rFonts w:hint="eastAsia" w:ascii="仿宋_GB2312" w:hAnsi="仿宋" w:eastAsia="仿宋_GB2312"/>
          <w:sz w:val="32"/>
          <w:szCs w:val="32"/>
          <w:lang w:val="en-US" w:eastAsia="zh-CN"/>
        </w:rPr>
        <w:t>100</w:t>
      </w:r>
      <w:r>
        <w:rPr>
          <w:rFonts w:hint="eastAsia" w:ascii="仿宋_GB2312" w:hAnsi="仿宋" w:eastAsia="仿宋_GB2312"/>
          <w:sz w:val="32"/>
          <w:szCs w:val="32"/>
        </w:rPr>
        <w:t>分（详见附件3），</w:t>
      </w:r>
      <w:r>
        <w:rPr>
          <w:rFonts w:hint="eastAsia" w:ascii="仿宋_GB2312" w:hAnsi="仿宋" w:eastAsia="仿宋_GB2312"/>
          <w:sz w:val="32"/>
          <w:szCs w:val="32"/>
          <w:lang w:eastAsia="zh-CN"/>
        </w:rPr>
        <w:t>自评得分</w:t>
      </w:r>
      <w:r>
        <w:rPr>
          <w:rFonts w:hint="eastAsia" w:ascii="仿宋_GB2312" w:hAnsi="仿宋" w:eastAsia="仿宋_GB2312"/>
          <w:sz w:val="32"/>
          <w:szCs w:val="32"/>
          <w:lang w:val="en-US" w:eastAsia="zh-CN"/>
        </w:rPr>
        <w:t>90.34分，</w:t>
      </w:r>
      <w:r>
        <w:rPr>
          <w:rFonts w:hint="eastAsia" w:ascii="仿宋_GB2312" w:hAnsi="仿宋" w:eastAsia="仿宋_GB2312"/>
          <w:sz w:val="32"/>
          <w:szCs w:val="32"/>
        </w:rPr>
        <w:t>全年主要工作绩效如下：</w:t>
      </w:r>
      <w:bookmarkStart w:id="0" w:name="_GoBack"/>
      <w:bookmarkEnd w:id="0"/>
    </w:p>
    <w:p w14:paraId="5999DF0D">
      <w:pPr>
        <w:ind w:firstLine="640" w:firstLineChars="200"/>
        <w:jc w:val="left"/>
        <w:rPr>
          <w:rFonts w:ascii="仿宋" w:hAnsi="仿宋" w:eastAsia="仿宋" w:cs="仿宋"/>
          <w:sz w:val="32"/>
          <w:szCs w:val="32"/>
        </w:rPr>
      </w:pPr>
      <w:r>
        <w:rPr>
          <w:rFonts w:hint="eastAsia" w:ascii="仿宋" w:hAnsi="仿宋" w:eastAsia="仿宋" w:cs="仿宋"/>
          <w:sz w:val="32"/>
          <w:szCs w:val="32"/>
        </w:rPr>
        <w:t>1.年度资金总额：202</w:t>
      </w:r>
      <w:r>
        <w:rPr>
          <w:rFonts w:hint="eastAsia" w:ascii="仿宋" w:hAnsi="仿宋" w:eastAsia="仿宋" w:cs="仿宋"/>
          <w:sz w:val="32"/>
          <w:szCs w:val="32"/>
          <w:lang w:val="en-US" w:eastAsia="zh-CN"/>
        </w:rPr>
        <w:t>4</w:t>
      </w:r>
      <w:r>
        <w:rPr>
          <w:rFonts w:hint="eastAsia" w:ascii="仿宋" w:hAnsi="仿宋" w:eastAsia="仿宋" w:cs="仿宋"/>
          <w:sz w:val="32"/>
          <w:szCs w:val="32"/>
        </w:rPr>
        <w:t>年度编制内在职人员控制率</w:t>
      </w:r>
      <w:r>
        <w:rPr>
          <w:rFonts w:hint="eastAsia" w:ascii="仿宋" w:hAnsi="仿宋" w:eastAsia="仿宋" w:cs="仿宋"/>
          <w:sz w:val="32"/>
          <w:szCs w:val="32"/>
          <w:lang w:val="en-US" w:eastAsia="zh-CN"/>
        </w:rPr>
        <w:t>70.21</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年预算执行率为100%。202</w:t>
      </w:r>
      <w:r>
        <w:rPr>
          <w:rFonts w:hint="eastAsia" w:ascii="仿宋" w:hAnsi="仿宋" w:eastAsia="仿宋" w:cs="仿宋"/>
          <w:sz w:val="32"/>
          <w:szCs w:val="32"/>
          <w:lang w:val="en-US" w:eastAsia="zh-CN"/>
        </w:rPr>
        <w:t>4</w:t>
      </w:r>
      <w:r>
        <w:rPr>
          <w:rFonts w:hint="eastAsia" w:ascii="仿宋" w:hAnsi="仿宋" w:eastAsia="仿宋" w:cs="仿宋"/>
          <w:sz w:val="32"/>
          <w:szCs w:val="32"/>
        </w:rPr>
        <w:t>年度年初预算数为</w:t>
      </w:r>
      <w:r>
        <w:rPr>
          <w:rFonts w:hint="eastAsia" w:ascii="仿宋" w:hAnsi="仿宋" w:eastAsia="仿宋" w:cs="仿宋"/>
          <w:sz w:val="32"/>
          <w:szCs w:val="32"/>
          <w:lang w:val="en-US" w:eastAsia="zh-CN"/>
        </w:rPr>
        <w:t>4157</w:t>
      </w:r>
      <w:r>
        <w:rPr>
          <w:rFonts w:hint="eastAsia" w:ascii="仿宋" w:hAnsi="仿宋" w:eastAsia="仿宋" w:cs="仿宋"/>
          <w:sz w:val="32"/>
          <w:szCs w:val="32"/>
        </w:rPr>
        <w:t>万元，年末执行数为</w:t>
      </w:r>
      <w:r>
        <w:rPr>
          <w:rFonts w:hint="eastAsia" w:ascii="仿宋" w:hAnsi="仿宋" w:eastAsia="仿宋" w:cs="仿宋"/>
          <w:sz w:val="32"/>
          <w:szCs w:val="32"/>
          <w:lang w:val="en-US" w:eastAsia="zh-CN"/>
        </w:rPr>
        <w:t>1877.37</w:t>
      </w:r>
      <w:r>
        <w:rPr>
          <w:rFonts w:hint="eastAsia" w:ascii="仿宋" w:hAnsi="仿宋" w:eastAsia="仿宋" w:cs="仿宋"/>
          <w:sz w:val="32"/>
          <w:szCs w:val="32"/>
        </w:rPr>
        <w:t>万元，其中一般公共预算</w:t>
      </w:r>
      <w:r>
        <w:rPr>
          <w:rFonts w:hint="eastAsia" w:ascii="仿宋" w:hAnsi="仿宋" w:eastAsia="仿宋" w:cs="仿宋"/>
          <w:sz w:val="32"/>
          <w:szCs w:val="32"/>
          <w:lang w:val="en-US" w:eastAsia="zh-CN"/>
        </w:rPr>
        <w:t>0.68</w:t>
      </w:r>
      <w:r>
        <w:rPr>
          <w:rFonts w:hint="eastAsia" w:ascii="仿宋" w:hAnsi="仿宋" w:eastAsia="仿宋" w:cs="仿宋"/>
          <w:sz w:val="32"/>
          <w:szCs w:val="32"/>
        </w:rPr>
        <w:t>万元，财政专户管理资金</w:t>
      </w:r>
      <w:r>
        <w:rPr>
          <w:rFonts w:hint="eastAsia" w:ascii="仿宋" w:hAnsi="仿宋" w:eastAsia="仿宋" w:cs="仿宋"/>
          <w:sz w:val="32"/>
          <w:szCs w:val="32"/>
          <w:lang w:val="en-US" w:eastAsia="zh-CN"/>
        </w:rPr>
        <w:t>1876.69</w:t>
      </w:r>
      <w:r>
        <w:rPr>
          <w:rFonts w:hint="eastAsia" w:ascii="仿宋" w:hAnsi="仿宋" w:eastAsia="仿宋" w:cs="仿宋"/>
          <w:sz w:val="32"/>
          <w:szCs w:val="32"/>
        </w:rPr>
        <w:t>万元。年末执行数比年初预算数减少</w:t>
      </w:r>
      <w:r>
        <w:rPr>
          <w:rFonts w:hint="eastAsia" w:ascii="仿宋" w:hAnsi="仿宋" w:eastAsia="仿宋" w:cs="仿宋"/>
          <w:sz w:val="32"/>
          <w:szCs w:val="32"/>
          <w:lang w:val="en-US" w:eastAsia="zh-CN"/>
        </w:rPr>
        <w:t>2279.63</w:t>
      </w:r>
      <w:r>
        <w:rPr>
          <w:rFonts w:hint="eastAsia" w:ascii="仿宋" w:hAnsi="仿宋" w:eastAsia="仿宋" w:cs="仿宋"/>
          <w:sz w:val="32"/>
          <w:szCs w:val="32"/>
        </w:rPr>
        <w:t>万元，主要原因为城乡社区支出减少。评价得分10分。</w:t>
      </w:r>
    </w:p>
    <w:p w14:paraId="61D01AF2">
      <w:pPr>
        <w:pStyle w:val="8"/>
        <w:spacing w:line="240" w:lineRule="auto"/>
        <w:ind w:left="0" w:leftChars="0" w:firstLine="640" w:firstLineChars="200"/>
        <w:rPr>
          <w:rFonts w:ascii="仿宋" w:hAnsi="仿宋" w:eastAsia="仿宋" w:cs="仿宋"/>
          <w:sz w:val="32"/>
          <w:szCs w:val="32"/>
        </w:rPr>
      </w:pPr>
      <w:r>
        <w:rPr>
          <w:rFonts w:hint="eastAsia" w:ascii="仿宋" w:hAnsi="仿宋" w:eastAsia="仿宋" w:cs="仿宋"/>
          <w:sz w:val="32"/>
          <w:szCs w:val="32"/>
          <w:highlight w:val="none"/>
        </w:rPr>
        <w:t>2.产出指标</w:t>
      </w: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年我单位按检测服务产值、检测质量、检测服务时效三个方面进行评价。</w:t>
      </w:r>
      <w:r>
        <w:rPr>
          <w:rFonts w:hint="eastAsia" w:ascii="仿宋" w:hAnsi="仿宋" w:eastAsia="仿宋" w:cs="仿宋"/>
          <w:color w:val="000000" w:themeColor="text1"/>
          <w:sz w:val="32"/>
          <w:szCs w:val="32"/>
        </w:rPr>
        <w:t>全年累计共签订检测合同</w:t>
      </w:r>
      <w:r>
        <w:rPr>
          <w:rFonts w:hint="eastAsia" w:ascii="仿宋" w:hAnsi="仿宋" w:eastAsia="仿宋" w:cs="仿宋"/>
          <w:color w:val="000000" w:themeColor="text1"/>
          <w:sz w:val="32"/>
          <w:szCs w:val="32"/>
          <w:lang w:val="en-US" w:eastAsia="zh-CN"/>
        </w:rPr>
        <w:t>48</w:t>
      </w:r>
      <w:r>
        <w:rPr>
          <w:rFonts w:hint="eastAsia" w:ascii="仿宋" w:hAnsi="仿宋" w:eastAsia="仿宋" w:cs="仿宋"/>
          <w:color w:val="000000" w:themeColor="text1"/>
          <w:sz w:val="32"/>
          <w:szCs w:val="32"/>
        </w:rPr>
        <w:t>份。</w:t>
      </w:r>
      <w:r>
        <w:rPr>
          <w:rFonts w:hint="eastAsia" w:ascii="仿宋" w:hAnsi="仿宋" w:eastAsia="仿宋" w:cs="华文仿宋"/>
          <w:b w:val="0"/>
          <w:bCs/>
          <w:color w:val="000000" w:themeColor="text1"/>
          <w:sz w:val="32"/>
          <w:szCs w:val="32"/>
        </w:rPr>
        <w:t>常规材料检测：完成钢筋焊接检测2875组、钢筋机械连接985组、钢筋原材2687组、砼抗渗1168组、砼抗压14345组、砂浆抗压1814组、页岩砖267组、水泥73组、蒸压加气砼砌块189组</w:t>
      </w:r>
      <w:r>
        <w:rPr>
          <w:rFonts w:hint="eastAsia" w:ascii="仿宋" w:hAnsi="仿宋" w:eastAsia="仿宋" w:cs="华文仿宋"/>
          <w:b w:val="0"/>
          <w:bCs/>
          <w:color w:val="000000" w:themeColor="text1"/>
          <w:sz w:val="32"/>
          <w:szCs w:val="32"/>
          <w:lang w:eastAsia="zh-CN"/>
        </w:rPr>
        <w:t>；</w:t>
      </w:r>
      <w:r>
        <w:rPr>
          <w:rFonts w:hint="eastAsia" w:ascii="仿宋" w:hAnsi="仿宋" w:eastAsia="仿宋" w:cs="华文仿宋"/>
          <w:b w:val="0"/>
          <w:bCs/>
          <w:color w:val="000000" w:themeColor="text1"/>
          <w:sz w:val="32"/>
          <w:szCs w:val="32"/>
        </w:rPr>
        <w:t>市政检测：积极服务水环境PPP、益阳大道西延线二期工程、虎山路工程等重点工程，共完成沥青配合比试验12组、水稳配合比 6组、击实试验20组、土的压实度（环刀法）204点，压实度（灌砂法)9565点、弯沉检测3838点、无侧限抗压强度试验513组、闭水试验433组、重交沥青20组,改性沥青24组,细集料31组 ,粗集料99组,矿粉31组, 马歇尔168组,沥青钻心548组，水稳钻芯157组</w:t>
      </w:r>
      <w:r>
        <w:rPr>
          <w:rFonts w:hint="eastAsia" w:ascii="仿宋" w:hAnsi="仿宋" w:eastAsia="仿宋" w:cs="华文仿宋"/>
          <w:b w:val="0"/>
          <w:bCs/>
          <w:color w:val="000000" w:themeColor="text1"/>
          <w:sz w:val="32"/>
          <w:szCs w:val="32"/>
          <w:lang w:eastAsia="zh-CN"/>
        </w:rPr>
        <w:t>；</w:t>
      </w:r>
      <w:r>
        <w:rPr>
          <w:rFonts w:hint="eastAsia" w:ascii="仿宋" w:hAnsi="仿宋" w:eastAsia="仿宋" w:cs="华文仿宋"/>
          <w:b w:val="0"/>
          <w:bCs/>
          <w:color w:val="000000" w:themeColor="text1"/>
          <w:sz w:val="32"/>
          <w:szCs w:val="32"/>
        </w:rPr>
        <w:t>地基与基础检测：共计出具地基与基础检测技术方案18个；完成单桩竖向静载实验176根；完成83个项目小应变检测，检测桩数6768根;完成平板载荷试验175个点，出具检测报告13份；完成钻芯法试验92孔，进尺 2016米; 完成圆锥形动力触探试验3451点,出具报告10份</w:t>
      </w:r>
      <w:r>
        <w:rPr>
          <w:rFonts w:hint="eastAsia" w:ascii="仿宋" w:hAnsi="仿宋" w:eastAsia="仿宋" w:cs="华文仿宋"/>
          <w:b w:val="0"/>
          <w:bCs/>
          <w:color w:val="000000" w:themeColor="text1"/>
          <w:sz w:val="32"/>
          <w:szCs w:val="32"/>
          <w:lang w:eastAsia="zh-CN"/>
        </w:rPr>
        <w:t>，</w:t>
      </w:r>
      <w:r>
        <w:rPr>
          <w:rFonts w:hint="eastAsia" w:ascii="仿宋" w:hAnsi="仿宋" w:eastAsia="仿宋" w:cs="华文仿宋"/>
          <w:b w:val="0"/>
          <w:bCs/>
          <w:color w:val="000000" w:themeColor="text1"/>
          <w:sz w:val="32"/>
          <w:szCs w:val="32"/>
        </w:rPr>
        <w:t>完成超声波检测项目1个，检测剖面数 11 个</w:t>
      </w:r>
      <w:r>
        <w:rPr>
          <w:rFonts w:hint="eastAsia" w:ascii="仿宋" w:hAnsi="仿宋" w:eastAsia="仿宋" w:cs="华文仿宋"/>
          <w:b w:val="0"/>
          <w:bCs/>
          <w:color w:val="000000" w:themeColor="text1"/>
          <w:sz w:val="32"/>
          <w:szCs w:val="32"/>
          <w:lang w:eastAsia="zh-CN"/>
        </w:rPr>
        <w:t>；</w:t>
      </w:r>
      <w:r>
        <w:rPr>
          <w:rFonts w:hint="eastAsia" w:ascii="仿宋" w:hAnsi="仿宋" w:eastAsia="仿宋" w:cs="华文仿宋"/>
          <w:b w:val="0"/>
          <w:bCs/>
          <w:color w:val="000000" w:themeColor="text1"/>
          <w:sz w:val="32"/>
          <w:szCs w:val="32"/>
        </w:rPr>
        <w:t>水电及环境检测：完成管道试压检测114组，接地电阻检测122组，绝缘电阻检测124组，室内环境检测102组</w:t>
      </w:r>
      <w:r>
        <w:rPr>
          <w:rFonts w:hint="eastAsia" w:ascii="仿宋" w:hAnsi="仿宋" w:eastAsia="仿宋" w:cs="华文仿宋"/>
          <w:b w:val="0"/>
          <w:bCs/>
          <w:color w:val="000000" w:themeColor="text1"/>
          <w:sz w:val="32"/>
          <w:szCs w:val="32"/>
          <w:lang w:eastAsia="zh-CN"/>
        </w:rPr>
        <w:t>；</w:t>
      </w:r>
      <w:r>
        <w:rPr>
          <w:rFonts w:hint="eastAsia" w:ascii="仿宋" w:hAnsi="仿宋" w:eastAsia="仿宋" w:cs="华文仿宋"/>
          <w:b w:val="0"/>
          <w:bCs/>
          <w:color w:val="000000" w:themeColor="text1"/>
          <w:sz w:val="32"/>
          <w:szCs w:val="32"/>
        </w:rPr>
        <w:t>节能门窗检测：对42个项目开展了节能</w:t>
      </w:r>
      <w:r>
        <w:rPr>
          <w:rFonts w:hint="eastAsia" w:ascii="仿宋" w:hAnsi="仿宋" w:eastAsia="仿宋" w:cs="华文仿宋"/>
          <w:color w:val="000000" w:themeColor="text1"/>
          <w:sz w:val="32"/>
          <w:szCs w:val="32"/>
        </w:rPr>
        <w:t>检测，出具了1895份报告，其中外墙材料保温报告513份、屋面报告179份、现场抽芯报告88份、外窗三性报告202份、中空露点及遮阳系数可见光透射比报告618份、外窗保温性能报告109份、外窗现场报告186份</w:t>
      </w:r>
      <w:r>
        <w:rPr>
          <w:rFonts w:hint="eastAsia" w:ascii="仿宋" w:hAnsi="仿宋" w:eastAsia="仿宋" w:cs="华文仿宋"/>
          <w:color w:val="000000" w:themeColor="text1"/>
          <w:sz w:val="32"/>
          <w:szCs w:val="32"/>
          <w:lang w:eastAsia="zh-CN"/>
        </w:rPr>
        <w:t>；</w:t>
      </w:r>
      <w:r>
        <w:rPr>
          <w:rFonts w:hint="eastAsia" w:ascii="仿宋" w:hAnsi="仿宋" w:eastAsia="仿宋" w:cs="华文仿宋"/>
          <w:b w:val="0"/>
          <w:bCs/>
          <w:color w:val="000000" w:themeColor="text1"/>
          <w:sz w:val="32"/>
          <w:szCs w:val="32"/>
        </w:rPr>
        <w:t>监督检测：</w:t>
      </w:r>
      <w:r>
        <w:rPr>
          <w:rFonts w:hint="eastAsia" w:ascii="仿宋" w:hAnsi="仿宋" w:eastAsia="仿宋" w:cs="华文仿宋"/>
          <w:color w:val="000000" w:themeColor="text1"/>
          <w:sz w:val="32"/>
          <w:szCs w:val="32"/>
        </w:rPr>
        <w:t>配合市住建局、市质安站组织的季度执法督查及考核工作，实施实体质量监督抽查检测，开展混凝土回弹法监督抽检约50余组；配合对混凝土或砂浆预拌站进行了原材料抽样：完成砂子物理性能试验21组、石子物理性能试验13组、水泥物理性能试验22组</w:t>
      </w:r>
      <w:r>
        <w:rPr>
          <w:rFonts w:hint="eastAsia" w:ascii="仿宋" w:hAnsi="仿宋" w:eastAsia="仿宋" w:cs="华文仿宋"/>
          <w:b w:val="0"/>
          <w:bCs w:val="0"/>
          <w:color w:val="000000" w:themeColor="text1"/>
          <w:sz w:val="32"/>
          <w:szCs w:val="32"/>
          <w:lang w:eastAsia="zh-CN"/>
        </w:rPr>
        <w:t>；</w:t>
      </w:r>
      <w:r>
        <w:rPr>
          <w:rFonts w:hint="eastAsia" w:ascii="仿宋" w:hAnsi="仿宋" w:eastAsia="仿宋" w:cs="华文仿宋"/>
          <w:b w:val="0"/>
          <w:bCs w:val="0"/>
          <w:color w:val="000000" w:themeColor="text1"/>
          <w:sz w:val="32"/>
          <w:szCs w:val="32"/>
        </w:rPr>
        <w:t>不合格报告出具情况：</w:t>
      </w:r>
      <w:r>
        <w:rPr>
          <w:rFonts w:hint="eastAsia" w:ascii="仿宋" w:hAnsi="仿宋" w:eastAsia="仿宋" w:cs="华文仿宋"/>
          <w:color w:val="000000" w:themeColor="text1"/>
          <w:sz w:val="32"/>
          <w:szCs w:val="32"/>
        </w:rPr>
        <w:t>共出具23份不合格报告，其中砼试块 19组，钢筋焊接1组，静载1组，蒸压加气砼试块1组，单桩竖向静载试验2份。</w:t>
      </w:r>
      <w:r>
        <w:rPr>
          <w:rFonts w:hint="eastAsia" w:ascii="仿宋" w:hAnsi="仿宋" w:eastAsia="仿宋" w:cs="仿宋"/>
          <w:sz w:val="32"/>
          <w:szCs w:val="32"/>
        </w:rPr>
        <w:t>评价得分</w:t>
      </w:r>
      <w:r>
        <w:rPr>
          <w:rFonts w:hint="eastAsia" w:ascii="仿宋" w:hAnsi="仿宋" w:eastAsia="仿宋" w:cs="仿宋"/>
          <w:sz w:val="32"/>
          <w:szCs w:val="32"/>
          <w:lang w:val="en-US" w:eastAsia="zh-CN"/>
        </w:rPr>
        <w:t>24.51</w:t>
      </w:r>
      <w:r>
        <w:rPr>
          <w:rFonts w:hint="eastAsia" w:ascii="仿宋" w:hAnsi="仿宋" w:eastAsia="仿宋" w:cs="仿宋"/>
          <w:sz w:val="32"/>
          <w:szCs w:val="32"/>
        </w:rPr>
        <w:t>分。</w:t>
      </w:r>
    </w:p>
    <w:p w14:paraId="4004139A">
      <w:pPr>
        <w:ind w:firstLine="640" w:firstLineChars="200"/>
        <w:jc w:val="left"/>
        <w:rPr>
          <w:rFonts w:ascii="仿宋" w:hAnsi="仿宋" w:eastAsia="仿宋" w:cs="仿宋"/>
          <w:sz w:val="32"/>
          <w:szCs w:val="32"/>
        </w:rPr>
      </w:pPr>
      <w:r>
        <w:rPr>
          <w:rFonts w:hint="eastAsia" w:ascii="仿宋" w:hAnsi="仿宋" w:eastAsia="仿宋" w:cs="仿宋"/>
          <w:sz w:val="32"/>
          <w:szCs w:val="32"/>
        </w:rPr>
        <w:t>3.效益指标：按社会、生态效益、可持续影响三方面评价，我单位在执行各项检测工作中，检测行为规范，检测结果真实，符合法律法规及标准规范，保障检测结果准确性；中心城区检测工程材料节能环保，保障城市生态环境可持续发展；对社会发展、公共福利还来有利影响。评价得分30分。</w:t>
      </w:r>
    </w:p>
    <w:p w14:paraId="3A6376D6">
      <w:pPr>
        <w:ind w:firstLine="640" w:firstLineChars="200"/>
        <w:jc w:val="left"/>
        <w:rPr>
          <w:rFonts w:hint="eastAsia" w:ascii="仿宋" w:hAnsi="仿宋" w:eastAsia="仿宋" w:cs="仿宋"/>
          <w:sz w:val="32"/>
          <w:szCs w:val="32"/>
        </w:rPr>
      </w:pPr>
      <w:r>
        <w:rPr>
          <w:rFonts w:hint="eastAsia" w:ascii="仿宋" w:hAnsi="仿宋" w:eastAsia="仿宋" w:cs="仿宋"/>
          <w:sz w:val="32"/>
          <w:szCs w:val="32"/>
        </w:rPr>
        <w:t>4.满意度指标：2023年我单位围绕履职效果、解决民众关心的热点问题等方面开展工作，获得了社会公众或服务对象的高度认可。评价得分15分。</w:t>
      </w:r>
    </w:p>
    <w:p w14:paraId="701A4F45">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5.成本指标：按经济成本、社会成本、生态环境三方面进行评价，我单位始终坚持“过紧日子”，严禁超预算开支，严控“三公经费”，加强公务用车管理，规范使用范围，提高使用效率，有效保障厉行节约工作的落实，推动形成勤俭节约的良好风尚。评价得分10.83分。</w:t>
      </w:r>
    </w:p>
    <w:p w14:paraId="089DF6D0">
      <w:pPr>
        <w:ind w:firstLine="643" w:firstLineChars="200"/>
        <w:jc w:val="left"/>
        <w:rPr>
          <w:rFonts w:asciiTheme="minorEastAsia" w:hAnsiTheme="minorEastAsia" w:cstheme="minorEastAsia"/>
          <w:sz w:val="28"/>
          <w:szCs w:val="28"/>
        </w:rPr>
      </w:pPr>
      <w:r>
        <w:rPr>
          <w:rFonts w:hint="eastAsia" w:asciiTheme="minorEastAsia" w:hAnsiTheme="minorEastAsia" w:cstheme="minorEastAsia"/>
          <w:b/>
          <w:bCs/>
          <w:sz w:val="32"/>
          <w:szCs w:val="32"/>
        </w:rPr>
        <w:t>七、存在的问题及原因分析</w:t>
      </w:r>
      <w:r>
        <w:rPr>
          <w:rFonts w:hint="eastAsia" w:asciiTheme="minorEastAsia" w:hAnsiTheme="minorEastAsia" w:cstheme="minorEastAsia"/>
          <w:sz w:val="28"/>
          <w:szCs w:val="28"/>
        </w:rPr>
        <w:t>。</w:t>
      </w:r>
    </w:p>
    <w:p w14:paraId="55237699">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（一）主动服务意识还不强，工作作风还有待进一步优化，还存在现场检测或检测报告滞后、拖沓等服务不优的现象；</w:t>
      </w:r>
    </w:p>
    <w:p w14:paraId="34616F23">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（二）内部管理还有待加强，需加大机构调整力度和制度建设力度；</w:t>
      </w:r>
    </w:p>
    <w:p w14:paraId="18DC8464">
      <w:pPr>
        <w:spacing w:line="600" w:lineRule="exact"/>
        <w:ind w:firstLine="643" w:firstLineChars="200"/>
        <w:rPr>
          <w:rFonts w:ascii="仿宋" w:hAnsi="仿宋" w:eastAsia="仿宋" w:cs="仿宋"/>
          <w:color w:val="000000" w:themeColor="text1"/>
          <w:sz w:val="32"/>
          <w:szCs w:val="32"/>
        </w:rPr>
      </w:pPr>
      <w:r>
        <w:rPr>
          <w:rFonts w:hint="eastAsia" w:ascii="仿宋" w:hAnsi="仿宋" w:eastAsia="仿宋" w:cs="仿宋"/>
          <w:b/>
          <w:color w:val="000000" w:themeColor="text1"/>
          <w:sz w:val="32"/>
          <w:szCs w:val="32"/>
        </w:rPr>
        <w:t>（</w:t>
      </w:r>
      <w:r>
        <w:rPr>
          <w:rFonts w:hint="eastAsia" w:ascii="仿宋" w:hAnsi="仿宋" w:eastAsia="仿宋" w:cs="仿宋"/>
          <w:color w:val="000000" w:themeColor="text1"/>
          <w:sz w:val="32"/>
          <w:szCs w:val="32"/>
        </w:rPr>
        <w:t>三）主动对接市场能力较低，市场意识比较淡薄，还存在“等、靠、要”的思想；</w:t>
      </w:r>
    </w:p>
    <w:p w14:paraId="5D781B4A">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仿宋"/>
          <w:color w:val="000000" w:themeColor="text1"/>
          <w:sz w:val="32"/>
          <w:szCs w:val="32"/>
        </w:rPr>
        <w:t>（四）队伍整体水平参差不齐。“关键”专业技术人才短缺、技术人员构成不合理。</w:t>
      </w:r>
    </w:p>
    <w:p w14:paraId="1FBAB46C">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八、下一步改进措施</w:t>
      </w:r>
    </w:p>
    <w:p w14:paraId="37CADB27">
      <w:pPr>
        <w:spacing w:line="600" w:lineRule="exact"/>
        <w:ind w:firstLine="640" w:firstLineChars="200"/>
        <w:rPr>
          <w:rFonts w:ascii="仿宋" w:hAnsi="仿宋" w:eastAsia="仿宋" w:cs="华文仿宋"/>
          <w:color w:val="000000" w:themeColor="text1"/>
          <w:sz w:val="32"/>
          <w:szCs w:val="32"/>
        </w:rPr>
      </w:pPr>
      <w:r>
        <w:rPr>
          <w:rFonts w:hint="eastAsia" w:ascii="楷体" w:hAnsi="楷体" w:eastAsia="楷体" w:cs="华文仿宋"/>
          <w:b w:val="0"/>
          <w:bCs w:val="0"/>
          <w:sz w:val="32"/>
          <w:szCs w:val="32"/>
        </w:rPr>
        <w:t>（一）全力收取欠费保生存。</w:t>
      </w:r>
      <w:r>
        <w:rPr>
          <w:rFonts w:hint="eastAsia" w:ascii="仿宋" w:hAnsi="仿宋" w:eastAsia="仿宋" w:cs="华文仿宋"/>
          <w:b w:val="0"/>
          <w:bCs w:val="0"/>
          <w:color w:val="000000" w:themeColor="text1"/>
          <w:sz w:val="32"/>
          <w:szCs w:val="32"/>
        </w:rPr>
        <w:t>一是加强调度。将收费工作列入年度工作重点，在站分管领导的带领下，成立了中心班子牵头的收费专班，对责任分工进行了明确，并根据收费进展情况及时进行调度。二是加强对接。以涉城投、高新区、资阳创鑫投项目为重点，明确人员重点蹲守跟进，主动上门对接，积极完善合同，核对费用，跟进流程，加快推进付款。三是加强协调。积极向</w:t>
      </w:r>
      <w:r>
        <w:rPr>
          <w:rFonts w:hint="eastAsia" w:ascii="仿宋" w:hAnsi="仿宋" w:eastAsia="仿宋" w:cs="华文仿宋"/>
          <w:color w:val="000000" w:themeColor="text1"/>
          <w:sz w:val="32"/>
          <w:szCs w:val="32"/>
        </w:rPr>
        <w:t>上汇报，主动加强横向对接，市站、市局班子会议相继研究中心收费工作，争取到市局开发科等相关业务科室以及站内各监督科室、各业务内业科室的支持，为欠费收取创造更为有利的条件。</w:t>
      </w:r>
    </w:p>
    <w:p w14:paraId="072A43BD">
      <w:pPr>
        <w:spacing w:line="600" w:lineRule="exact"/>
        <w:ind w:firstLine="640" w:firstLineChars="200"/>
        <w:rPr>
          <w:rFonts w:ascii="仿宋" w:hAnsi="仿宋" w:eastAsia="仿宋" w:cs="华文仿宋"/>
          <w:color w:val="C00000"/>
          <w:sz w:val="32"/>
          <w:szCs w:val="32"/>
        </w:rPr>
      </w:pPr>
      <w:r>
        <w:rPr>
          <w:rFonts w:hint="eastAsia" w:ascii="楷体" w:hAnsi="楷体" w:eastAsia="楷体" w:cs="华文仿宋"/>
          <w:sz w:val="32"/>
          <w:szCs w:val="32"/>
        </w:rPr>
        <w:t>（二）积极拓展市场揽业务</w:t>
      </w:r>
      <w:r>
        <w:rPr>
          <w:rFonts w:hint="eastAsia" w:ascii="仿宋" w:hAnsi="仿宋" w:eastAsia="仿宋" w:cs="华文仿宋"/>
          <w:sz w:val="32"/>
          <w:szCs w:val="32"/>
        </w:rPr>
        <w:t>。</w:t>
      </w:r>
      <w:r>
        <w:rPr>
          <w:rFonts w:hint="eastAsia" w:ascii="仿宋" w:hAnsi="仿宋" w:eastAsia="仿宋" w:cs="华文仿宋"/>
          <w:b w:val="0"/>
          <w:bCs/>
          <w:sz w:val="32"/>
          <w:szCs w:val="32"/>
        </w:rPr>
        <w:t>一是守土有责，确保受监项目业务不流失。在站属各监督科室的大力支持下，积极与中心城区各平台公司、项目对接，并及时跟踪服务，确保受监项目检测应检尽检。</w:t>
      </w:r>
      <w:r>
        <w:rPr>
          <w:rFonts w:hint="eastAsia" w:ascii="仿宋" w:hAnsi="仿宋" w:eastAsia="仿宋"/>
          <w:b w:val="0"/>
          <w:bCs/>
          <w:color w:val="000000" w:themeColor="text1"/>
          <w:sz w:val="32"/>
          <w:szCs w:val="32"/>
        </w:rPr>
        <w:t>二是积极拓展新领域。积极对接县市区，</w:t>
      </w:r>
      <w:r>
        <w:rPr>
          <w:rFonts w:hint="eastAsia" w:ascii="仿宋" w:hAnsi="仿宋" w:eastAsia="仿宋" w:cs="华文仿宋"/>
          <w:b w:val="0"/>
          <w:bCs/>
          <w:color w:val="000000" w:themeColor="text1"/>
          <w:sz w:val="32"/>
          <w:szCs w:val="32"/>
        </w:rPr>
        <w:t>就合作开展检</w:t>
      </w:r>
      <w:r>
        <w:rPr>
          <w:rFonts w:hint="eastAsia" w:ascii="仿宋" w:hAnsi="仿宋" w:eastAsia="仿宋" w:cs="华文仿宋"/>
          <w:color w:val="000000" w:themeColor="text1"/>
          <w:sz w:val="32"/>
          <w:szCs w:val="32"/>
        </w:rPr>
        <w:t>测业务工作进行对接，与沅江中心合作开展检测事宜已基本达成一致，与安化中心合作取得一定进展；同时，</w:t>
      </w:r>
      <w:r>
        <w:rPr>
          <w:rFonts w:hint="eastAsia" w:ascii="仿宋" w:hAnsi="仿宋" w:eastAsia="仿宋"/>
          <w:color w:val="000000" w:themeColor="text1"/>
          <w:sz w:val="32"/>
          <w:szCs w:val="32"/>
        </w:rPr>
        <w:t>主动与金塘冲水利项目进行对接，</w:t>
      </w:r>
      <w:r>
        <w:rPr>
          <w:rFonts w:hint="eastAsia" w:ascii="仿宋" w:hAnsi="仿宋" w:eastAsia="仿宋" w:cs="华文仿宋"/>
          <w:color w:val="000000" w:themeColor="text1"/>
          <w:sz w:val="32"/>
          <w:szCs w:val="32"/>
        </w:rPr>
        <w:t>拓展新的检测领域，合作开展检测的</w:t>
      </w:r>
      <w:r>
        <w:rPr>
          <w:rFonts w:hint="eastAsia" w:ascii="仿宋" w:hAnsi="仿宋" w:eastAsia="仿宋"/>
          <w:color w:val="000000" w:themeColor="text1"/>
          <w:sz w:val="32"/>
          <w:szCs w:val="32"/>
        </w:rPr>
        <w:t>金塘冲水利枢纽项目小淹防护堤子项目平行检测已签订合同</w:t>
      </w:r>
      <w:r>
        <w:rPr>
          <w:rFonts w:hint="eastAsia" w:ascii="仿宋" w:hAnsi="仿宋" w:eastAsia="仿宋" w:cs="华文仿宋"/>
          <w:color w:val="000000" w:themeColor="text1"/>
          <w:sz w:val="32"/>
          <w:szCs w:val="32"/>
        </w:rPr>
        <w:t>。</w:t>
      </w:r>
      <w:r>
        <w:rPr>
          <w:rFonts w:ascii="仿宋" w:hAnsi="仿宋" w:eastAsia="仿宋" w:cs="华文仿宋"/>
          <w:color w:val="C00000"/>
          <w:sz w:val="32"/>
          <w:szCs w:val="32"/>
        </w:rPr>
        <w:t xml:space="preserve"> </w:t>
      </w:r>
    </w:p>
    <w:p w14:paraId="62E0CB37">
      <w:pPr>
        <w:spacing w:line="600" w:lineRule="exact"/>
        <w:ind w:firstLine="640" w:firstLineChars="200"/>
        <w:rPr>
          <w:rFonts w:ascii="仿宋" w:hAnsi="仿宋" w:eastAsia="仿宋" w:cs="仿宋"/>
          <w:color w:val="000000" w:themeColor="text1"/>
          <w:sz w:val="32"/>
          <w:szCs w:val="32"/>
        </w:rPr>
      </w:pPr>
      <w:r>
        <w:rPr>
          <w:rFonts w:hint="eastAsia" w:ascii="仿宋" w:hAnsi="仿宋" w:eastAsia="仿宋" w:cs="华文仿宋"/>
          <w:b w:val="0"/>
          <w:bCs/>
          <w:color w:val="000000" w:themeColor="text1"/>
          <w:sz w:val="32"/>
          <w:szCs w:val="32"/>
        </w:rPr>
        <w:t>（</w:t>
      </w:r>
      <w:r>
        <w:rPr>
          <w:rFonts w:hint="eastAsia" w:ascii="楷体" w:hAnsi="楷体" w:eastAsia="楷体" w:cs="华文仿宋"/>
          <w:b w:val="0"/>
          <w:bCs/>
          <w:sz w:val="32"/>
          <w:szCs w:val="32"/>
        </w:rPr>
        <w:t>三）扎实申报资质夯基础。</w:t>
      </w:r>
      <w:r>
        <w:rPr>
          <w:rFonts w:hint="eastAsia" w:ascii="仿宋" w:hAnsi="仿宋" w:eastAsia="仿宋" w:cs="华文仿宋"/>
          <w:b w:val="0"/>
          <w:bCs/>
          <w:color w:val="000000" w:themeColor="text1"/>
          <w:sz w:val="32"/>
          <w:szCs w:val="32"/>
        </w:rPr>
        <w:t>一是全力保障人员到位。有序组织人员参加专项检测培训工作，做到应培尽培，2024年送培47人次参加省质安协会组织的培训，目前中心已具备了同时申报6个专项资质的人员及证件储备（共需105本证书）；加大人才引进力度，已招考引进注册岩土工程师、专业硕士研究生各1名，专业本科生2名。二是全力保障资料到位。抽调骨干力量，搭建资质申报专班，全面着手人员台账及资料的收集、整理工作。三是全力保障设备到位。对照资质要求，反复进行筛选、核对，已拟制设备购置清单，完成了询价比对上报。根据“应申尽申</w:t>
      </w:r>
      <w:r>
        <w:rPr>
          <w:rFonts w:hint="eastAsia" w:ascii="仿宋" w:hAnsi="仿宋" w:eastAsia="仿宋" w:cs="华文仿宋"/>
          <w:color w:val="000000" w:themeColor="text1"/>
          <w:sz w:val="32"/>
          <w:szCs w:val="32"/>
        </w:rPr>
        <w:t>”的原则，已先后整理提交上报了地基基础、主体结构、建筑节能、常规材料、道路工程、市政材料六个专项，报市局现场核查。</w:t>
      </w:r>
    </w:p>
    <w:p w14:paraId="0633B5DB">
      <w:pPr>
        <w:spacing w:line="600" w:lineRule="exact"/>
        <w:ind w:firstLine="640" w:firstLineChars="200"/>
        <w:rPr>
          <w:rFonts w:ascii="仿宋" w:hAnsi="仿宋" w:eastAsia="仿宋" w:cs="华文仿宋"/>
          <w:b w:val="0"/>
          <w:bCs/>
          <w:color w:val="000000" w:themeColor="text1"/>
          <w:sz w:val="32"/>
          <w:szCs w:val="32"/>
        </w:rPr>
      </w:pPr>
      <w:r>
        <w:rPr>
          <w:rFonts w:hint="eastAsia" w:ascii="仿宋" w:hAnsi="仿宋" w:eastAsia="仿宋" w:cs="华文仿宋"/>
          <w:b w:val="0"/>
          <w:bCs/>
          <w:color w:val="000000" w:themeColor="text1"/>
          <w:sz w:val="32"/>
          <w:szCs w:val="32"/>
        </w:rPr>
        <w:t>（</w:t>
      </w:r>
      <w:r>
        <w:rPr>
          <w:rFonts w:hint="eastAsia" w:ascii="楷体" w:hAnsi="楷体" w:eastAsia="楷体" w:cs="华文仿宋"/>
          <w:b w:val="0"/>
          <w:bCs/>
          <w:sz w:val="32"/>
          <w:szCs w:val="32"/>
        </w:rPr>
        <w:t>四）强化管理力度守底线。</w:t>
      </w:r>
      <w:r>
        <w:rPr>
          <w:rFonts w:hint="eastAsia" w:ascii="仿宋" w:hAnsi="仿宋" w:eastAsia="仿宋" w:cs="华文仿宋"/>
          <w:b w:val="0"/>
          <w:bCs/>
          <w:color w:val="000000" w:themeColor="text1"/>
          <w:sz w:val="32"/>
          <w:szCs w:val="32"/>
        </w:rPr>
        <w:t>一是强化服务力度。</w:t>
      </w:r>
      <w:r>
        <w:rPr>
          <w:rFonts w:hint="eastAsia" w:ascii="仿宋" w:hAnsi="仿宋" w:eastAsia="仿宋"/>
          <w:b w:val="0"/>
          <w:bCs/>
          <w:color w:val="000000"/>
          <w:sz w:val="32"/>
          <w:szCs w:val="32"/>
        </w:rPr>
        <w:t>开展进企业、项目活动，收集企业诉求，宣讲检测业务范围和收费政策，让企业、项目更详尽地掌握检测流程，更及时了解最新优惠政策；</w:t>
      </w:r>
      <w:r>
        <w:rPr>
          <w:rFonts w:hint="eastAsia" w:ascii="仿宋" w:hAnsi="仿宋" w:eastAsia="仿宋" w:cs="华文仿宋"/>
          <w:b w:val="0"/>
          <w:bCs/>
          <w:color w:val="000000" w:themeColor="text1"/>
          <w:sz w:val="32"/>
          <w:szCs w:val="32"/>
        </w:rPr>
        <w:t>实施灵活休假制度，强化假期检测值班值守，确保不因休假而影响检测服务。二是守住廉政底线。结合各类会议、活动，以身边事为案例，开展多种形式廉政警示教育，确保警钟长鸣；配合站总支，</w:t>
      </w:r>
      <w:r>
        <w:rPr>
          <w:rFonts w:ascii="仿宋" w:hAnsi="仿宋" w:eastAsia="仿宋" w:cs="宋体"/>
          <w:b w:val="0"/>
          <w:bCs/>
          <w:color w:val="222222"/>
          <w:kern w:val="0"/>
          <w:sz w:val="32"/>
          <w:szCs w:val="32"/>
        </w:rPr>
        <w:t>紧盯</w:t>
      </w:r>
      <w:r>
        <w:rPr>
          <w:rFonts w:hint="eastAsia" w:ascii="仿宋" w:hAnsi="仿宋" w:eastAsia="仿宋" w:cs="宋体"/>
          <w:b w:val="0"/>
          <w:bCs/>
          <w:color w:val="222222"/>
          <w:kern w:val="0"/>
          <w:sz w:val="32"/>
          <w:szCs w:val="32"/>
        </w:rPr>
        <w:t>廉政建设和</w:t>
      </w:r>
      <w:r>
        <w:rPr>
          <w:rFonts w:ascii="仿宋" w:hAnsi="仿宋" w:eastAsia="仿宋" w:cs="宋体"/>
          <w:b w:val="0"/>
          <w:bCs/>
          <w:color w:val="222222"/>
          <w:kern w:val="0"/>
          <w:sz w:val="32"/>
          <w:szCs w:val="32"/>
        </w:rPr>
        <w:t>优化营商环境的重点领域、关键环节，开展监督检查</w:t>
      </w:r>
      <w:r>
        <w:rPr>
          <w:rFonts w:hint="eastAsia" w:ascii="仿宋" w:hAnsi="仿宋" w:eastAsia="仿宋" w:cs="宋体"/>
          <w:b w:val="0"/>
          <w:bCs/>
          <w:color w:val="222222"/>
          <w:kern w:val="0"/>
          <w:sz w:val="32"/>
          <w:szCs w:val="32"/>
        </w:rPr>
        <w:t>，发现问题，严肃查处，坚决守住廉政底线</w:t>
      </w:r>
      <w:r>
        <w:rPr>
          <w:rFonts w:ascii="仿宋" w:hAnsi="仿宋" w:eastAsia="仿宋" w:cs="宋体"/>
          <w:b w:val="0"/>
          <w:bCs/>
          <w:color w:val="222222"/>
          <w:kern w:val="0"/>
          <w:sz w:val="32"/>
          <w:szCs w:val="32"/>
        </w:rPr>
        <w:t>。</w:t>
      </w:r>
    </w:p>
    <w:p w14:paraId="5510E0AF">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九、绩效自评结果拟应用和公开情况</w:t>
      </w:r>
    </w:p>
    <w:p w14:paraId="5D7D8F6D">
      <w:pPr>
        <w:ind w:firstLine="640" w:firstLineChars="200"/>
        <w:jc w:val="left"/>
        <w:rPr>
          <w:rFonts w:ascii="仿宋_GB2312" w:hAnsi="仿宋" w:eastAsia="仿宋_GB2312"/>
          <w:sz w:val="32"/>
          <w:szCs w:val="32"/>
        </w:rPr>
      </w:pPr>
      <w:r>
        <w:rPr>
          <w:rFonts w:hint="eastAsia" w:ascii="仿宋_GB2312" w:hAnsi="仿宋" w:eastAsia="仿宋_GB2312"/>
          <w:sz w:val="32"/>
          <w:szCs w:val="32"/>
        </w:rPr>
        <w:t>绩效自评结果将在主管单位益阳市住房和城乡建设局门户网站上进行公开。</w:t>
      </w:r>
    </w:p>
    <w:p w14:paraId="1DD71ACE">
      <w:pPr>
        <w:ind w:firstLine="643" w:firstLineChars="200"/>
        <w:jc w:val="left"/>
        <w:rPr>
          <w:rFonts w:asciiTheme="minorEastAsia" w:hAnsiTheme="minorEastAsia" w:cstheme="minorEastAsia"/>
          <w:b/>
          <w:bCs/>
          <w:sz w:val="32"/>
          <w:szCs w:val="32"/>
        </w:rPr>
      </w:pPr>
      <w:r>
        <w:rPr>
          <w:rFonts w:hint="eastAsia" w:asciiTheme="minorEastAsia" w:hAnsiTheme="minorEastAsia" w:cstheme="minorEastAsia"/>
          <w:b/>
          <w:bCs/>
          <w:sz w:val="32"/>
          <w:szCs w:val="32"/>
        </w:rPr>
        <w:t>十、其他需要说明的情况</w:t>
      </w:r>
    </w:p>
    <w:p w14:paraId="4EBA239E">
      <w:pPr>
        <w:ind w:firstLine="640" w:firstLineChars="200"/>
        <w:jc w:val="left"/>
        <w:rPr>
          <w:rFonts w:ascii="仿宋_GB2312" w:hAnsi="仿宋" w:eastAsia="仿宋_GB2312"/>
          <w:sz w:val="32"/>
          <w:szCs w:val="32"/>
        </w:rPr>
      </w:pPr>
      <w:r>
        <w:rPr>
          <w:rFonts w:hint="eastAsia" w:ascii="仿宋_GB2312" w:hAnsi="仿宋" w:eastAsia="仿宋_GB2312"/>
          <w:sz w:val="32"/>
          <w:szCs w:val="32"/>
        </w:rPr>
        <w:t>无。</w:t>
      </w:r>
    </w:p>
    <w:p w14:paraId="6AD8B2FF">
      <w:pPr>
        <w:jc w:val="left"/>
        <w:rPr>
          <w:rFonts w:asciiTheme="minorEastAsia" w:hAnsiTheme="minorEastAsia" w:cstheme="minorEastAsia"/>
          <w:b/>
          <w:bCs/>
          <w:sz w:val="28"/>
          <w:szCs w:val="28"/>
        </w:rPr>
      </w:pPr>
    </w:p>
    <w:p w14:paraId="00E52D55">
      <w:pPr>
        <w:jc w:val="left"/>
        <w:rPr>
          <w:rFonts w:ascii="仿宋_GB2312" w:hAnsi="仿宋" w:eastAsia="仿宋_GB2312"/>
          <w:sz w:val="32"/>
          <w:szCs w:val="32"/>
        </w:rPr>
      </w:pPr>
      <w:r>
        <w:rPr>
          <w:rFonts w:hint="eastAsia" w:ascii="仿宋_GB2312" w:hAnsi="仿宋" w:eastAsia="仿宋_GB2312"/>
          <w:sz w:val="32"/>
          <w:szCs w:val="32"/>
        </w:rPr>
        <w:t>附件：</w:t>
      </w:r>
    </w:p>
    <w:p w14:paraId="4D4AE04E">
      <w:pPr>
        <w:ind w:firstLine="640" w:firstLineChars="200"/>
        <w:jc w:val="left"/>
        <w:rPr>
          <w:rFonts w:ascii="仿宋_GB2312" w:hAnsi="仿宋" w:eastAsia="仿宋_GB2312"/>
          <w:sz w:val="32"/>
          <w:szCs w:val="32"/>
        </w:rPr>
      </w:pPr>
      <w:r>
        <w:rPr>
          <w:rFonts w:hint="eastAsia" w:ascii="仿宋_GB2312" w:hAnsi="仿宋" w:eastAsia="仿宋_GB2312"/>
          <w:sz w:val="32"/>
          <w:szCs w:val="32"/>
        </w:rPr>
        <w:t>1、部门整体支出绩效评价基础数据表</w:t>
      </w:r>
    </w:p>
    <w:p w14:paraId="7437352C">
      <w:pPr>
        <w:ind w:firstLine="640" w:firstLineChars="200"/>
        <w:jc w:val="left"/>
        <w:rPr>
          <w:rFonts w:ascii="仿宋_GB2312" w:hAnsi="仿宋" w:eastAsia="仿宋_GB2312"/>
          <w:sz w:val="32"/>
          <w:szCs w:val="32"/>
        </w:rPr>
      </w:pPr>
      <w:r>
        <w:rPr>
          <w:rFonts w:hint="eastAsia" w:ascii="仿宋_GB2312" w:hAnsi="仿宋" w:eastAsia="仿宋_GB2312"/>
          <w:sz w:val="32"/>
          <w:szCs w:val="32"/>
        </w:rPr>
        <w:t>2、部门整体支出绩效自评表</w:t>
      </w:r>
    </w:p>
    <w:p w14:paraId="2BBE1066">
      <w:pPr>
        <w:ind w:firstLine="640" w:firstLineChars="200"/>
        <w:jc w:val="left"/>
        <w:rPr>
          <w:rFonts w:ascii="仿宋_GB2312" w:hAnsi="仿宋" w:eastAsia="仿宋_GB2312"/>
          <w:sz w:val="32"/>
          <w:szCs w:val="32"/>
        </w:rPr>
      </w:pPr>
      <w:r>
        <w:rPr>
          <w:rFonts w:hint="eastAsia" w:ascii="仿宋_GB2312" w:hAnsi="仿宋" w:eastAsia="仿宋_GB2312"/>
          <w:sz w:val="32"/>
          <w:szCs w:val="32"/>
        </w:rPr>
        <w:t>3、项目支出绩效自评表（无）</w:t>
      </w:r>
    </w:p>
    <w:p w14:paraId="6C9E4848">
      <w:pPr>
        <w:ind w:firstLine="640" w:firstLineChars="200"/>
        <w:jc w:val="left"/>
        <w:rPr>
          <w:rFonts w:ascii="仿宋_GB2312" w:hAnsi="仿宋" w:eastAsia="仿宋_GB2312"/>
          <w:sz w:val="32"/>
          <w:szCs w:val="32"/>
        </w:rPr>
      </w:pPr>
      <w:r>
        <w:rPr>
          <w:rFonts w:hint="eastAsia" w:ascii="仿宋_GB2312" w:hAnsi="仿宋" w:eastAsia="仿宋_GB2312"/>
          <w:sz w:val="32"/>
          <w:szCs w:val="32"/>
        </w:rPr>
        <w:t>4、政府性基金预算支出情况表（无）</w:t>
      </w:r>
    </w:p>
    <w:p w14:paraId="4F6361CB">
      <w:pPr>
        <w:ind w:firstLine="640" w:firstLineChars="200"/>
        <w:jc w:val="left"/>
        <w:rPr>
          <w:rFonts w:ascii="仿宋_GB2312" w:hAnsi="仿宋" w:eastAsia="仿宋_GB2312"/>
          <w:sz w:val="32"/>
          <w:szCs w:val="32"/>
        </w:rPr>
      </w:pPr>
      <w:r>
        <w:rPr>
          <w:rFonts w:hint="eastAsia" w:ascii="仿宋_GB2312" w:hAnsi="仿宋" w:eastAsia="仿宋_GB2312"/>
          <w:sz w:val="32"/>
          <w:szCs w:val="32"/>
        </w:rPr>
        <w:t>5、国有资本经营预算支出情况表（无）</w:t>
      </w:r>
    </w:p>
    <w:p w14:paraId="229060DC">
      <w:pPr>
        <w:ind w:firstLine="640" w:firstLineChars="200"/>
        <w:jc w:val="left"/>
        <w:rPr>
          <w:rFonts w:ascii="仿宋_GB2312" w:hAnsi="仿宋" w:eastAsia="仿宋_GB2312"/>
          <w:sz w:val="32"/>
          <w:szCs w:val="32"/>
        </w:rPr>
      </w:pPr>
      <w:r>
        <w:rPr>
          <w:rFonts w:hint="eastAsia" w:ascii="仿宋_GB2312" w:hAnsi="仿宋" w:eastAsia="仿宋_GB2312"/>
          <w:sz w:val="32"/>
          <w:szCs w:val="32"/>
        </w:rPr>
        <w:t>6、社会保险基金预算支出情况表（无）</w:t>
      </w:r>
    </w:p>
    <w:sectPr>
      <w:pgSz w:w="11906" w:h="16838"/>
      <w:pgMar w:top="1814" w:right="1247"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hlMTU3MThiOGFlMDQ3YjZhOGEzNmFkOWZlYTgxMDAifQ=="/>
  </w:docVars>
  <w:rsids>
    <w:rsidRoot w:val="00A67E5A"/>
    <w:rsid w:val="00040BFF"/>
    <w:rsid w:val="001A6F46"/>
    <w:rsid w:val="002761FB"/>
    <w:rsid w:val="003E3181"/>
    <w:rsid w:val="00481AE9"/>
    <w:rsid w:val="00494E6B"/>
    <w:rsid w:val="005948CB"/>
    <w:rsid w:val="00712FA5"/>
    <w:rsid w:val="00976E12"/>
    <w:rsid w:val="009E534C"/>
    <w:rsid w:val="00A67E5A"/>
    <w:rsid w:val="00C60B23"/>
    <w:rsid w:val="00CB6E48"/>
    <w:rsid w:val="00E70DAA"/>
    <w:rsid w:val="00F259F5"/>
    <w:rsid w:val="010E746A"/>
    <w:rsid w:val="01820E2B"/>
    <w:rsid w:val="02A178AD"/>
    <w:rsid w:val="03553EE4"/>
    <w:rsid w:val="03736B5F"/>
    <w:rsid w:val="03C30C20"/>
    <w:rsid w:val="04CD7FA9"/>
    <w:rsid w:val="05A01219"/>
    <w:rsid w:val="06180E71"/>
    <w:rsid w:val="067E3FE5"/>
    <w:rsid w:val="07675464"/>
    <w:rsid w:val="089E3D0A"/>
    <w:rsid w:val="08E4160F"/>
    <w:rsid w:val="08ED6E6B"/>
    <w:rsid w:val="091D0DD3"/>
    <w:rsid w:val="09975029"/>
    <w:rsid w:val="0BD0037E"/>
    <w:rsid w:val="0D7C4C6B"/>
    <w:rsid w:val="0E220DDF"/>
    <w:rsid w:val="0E6C7538"/>
    <w:rsid w:val="0EF645A0"/>
    <w:rsid w:val="0F2C7DA2"/>
    <w:rsid w:val="10E03C50"/>
    <w:rsid w:val="116E2B13"/>
    <w:rsid w:val="11B37CD1"/>
    <w:rsid w:val="14C12F5A"/>
    <w:rsid w:val="156C2EC6"/>
    <w:rsid w:val="15F335E7"/>
    <w:rsid w:val="165C118C"/>
    <w:rsid w:val="167F131F"/>
    <w:rsid w:val="177676C3"/>
    <w:rsid w:val="181C11CF"/>
    <w:rsid w:val="186E74A5"/>
    <w:rsid w:val="189A167F"/>
    <w:rsid w:val="18B403C4"/>
    <w:rsid w:val="19B532C2"/>
    <w:rsid w:val="19CA0B03"/>
    <w:rsid w:val="1A904DDC"/>
    <w:rsid w:val="1B3351EF"/>
    <w:rsid w:val="1DF03A8C"/>
    <w:rsid w:val="1EDB10BC"/>
    <w:rsid w:val="215779C0"/>
    <w:rsid w:val="2205442B"/>
    <w:rsid w:val="2292483A"/>
    <w:rsid w:val="233A0AA7"/>
    <w:rsid w:val="2367336D"/>
    <w:rsid w:val="24724271"/>
    <w:rsid w:val="24A106B2"/>
    <w:rsid w:val="24A11809"/>
    <w:rsid w:val="24E94533"/>
    <w:rsid w:val="25134CB6"/>
    <w:rsid w:val="2527206D"/>
    <w:rsid w:val="26265313"/>
    <w:rsid w:val="26AB4127"/>
    <w:rsid w:val="27483067"/>
    <w:rsid w:val="27DD6EF8"/>
    <w:rsid w:val="280451E0"/>
    <w:rsid w:val="28135E1F"/>
    <w:rsid w:val="29270AE8"/>
    <w:rsid w:val="2944198E"/>
    <w:rsid w:val="296A19BB"/>
    <w:rsid w:val="29F574D6"/>
    <w:rsid w:val="2A297180"/>
    <w:rsid w:val="2A842608"/>
    <w:rsid w:val="2A8B2582"/>
    <w:rsid w:val="2B411ED6"/>
    <w:rsid w:val="2BAD5B8F"/>
    <w:rsid w:val="2C143C3C"/>
    <w:rsid w:val="2D2F685F"/>
    <w:rsid w:val="2DC57639"/>
    <w:rsid w:val="2E2F36D3"/>
    <w:rsid w:val="2E3305CD"/>
    <w:rsid w:val="2EFA19F8"/>
    <w:rsid w:val="2FF10740"/>
    <w:rsid w:val="30A752A2"/>
    <w:rsid w:val="30B23071"/>
    <w:rsid w:val="3142311E"/>
    <w:rsid w:val="316118F5"/>
    <w:rsid w:val="31FB5BB4"/>
    <w:rsid w:val="32B706E4"/>
    <w:rsid w:val="32FA5B5D"/>
    <w:rsid w:val="340A525F"/>
    <w:rsid w:val="349D0E96"/>
    <w:rsid w:val="35494B7A"/>
    <w:rsid w:val="35720767"/>
    <w:rsid w:val="35904557"/>
    <w:rsid w:val="364D41F6"/>
    <w:rsid w:val="38233D50"/>
    <w:rsid w:val="38521558"/>
    <w:rsid w:val="38593C76"/>
    <w:rsid w:val="395104A1"/>
    <w:rsid w:val="3B9052B1"/>
    <w:rsid w:val="3BB56AC5"/>
    <w:rsid w:val="3C6214F2"/>
    <w:rsid w:val="3C9954F5"/>
    <w:rsid w:val="3E7569E0"/>
    <w:rsid w:val="3EA42E21"/>
    <w:rsid w:val="41272213"/>
    <w:rsid w:val="412753E6"/>
    <w:rsid w:val="42165DE4"/>
    <w:rsid w:val="43CA3610"/>
    <w:rsid w:val="43F36B39"/>
    <w:rsid w:val="446948F1"/>
    <w:rsid w:val="44EB524E"/>
    <w:rsid w:val="45017C5C"/>
    <w:rsid w:val="45A007E6"/>
    <w:rsid w:val="45C13AB8"/>
    <w:rsid w:val="45DE3BE8"/>
    <w:rsid w:val="4601026A"/>
    <w:rsid w:val="460421F7"/>
    <w:rsid w:val="47B72C38"/>
    <w:rsid w:val="485F238C"/>
    <w:rsid w:val="48B620CF"/>
    <w:rsid w:val="49E36EF3"/>
    <w:rsid w:val="4B3B5F7E"/>
    <w:rsid w:val="4BC0573E"/>
    <w:rsid w:val="4BC80B18"/>
    <w:rsid w:val="4DB56DF9"/>
    <w:rsid w:val="4DFC08D8"/>
    <w:rsid w:val="4E3B6D2F"/>
    <w:rsid w:val="4F023FA0"/>
    <w:rsid w:val="4FAD0615"/>
    <w:rsid w:val="4FF463BD"/>
    <w:rsid w:val="50D53705"/>
    <w:rsid w:val="52553F5D"/>
    <w:rsid w:val="53A05E55"/>
    <w:rsid w:val="545804DE"/>
    <w:rsid w:val="56DE116E"/>
    <w:rsid w:val="5829466B"/>
    <w:rsid w:val="58F06F37"/>
    <w:rsid w:val="59D32AE1"/>
    <w:rsid w:val="5A6574B1"/>
    <w:rsid w:val="5A8C0EE1"/>
    <w:rsid w:val="5AEF7149"/>
    <w:rsid w:val="5B0E7F2A"/>
    <w:rsid w:val="5D4B6E32"/>
    <w:rsid w:val="5D69550A"/>
    <w:rsid w:val="5DEB5F1F"/>
    <w:rsid w:val="5E996110"/>
    <w:rsid w:val="5F7A2B30"/>
    <w:rsid w:val="5F9F3465"/>
    <w:rsid w:val="60490D19"/>
    <w:rsid w:val="604C544F"/>
    <w:rsid w:val="609F6AE1"/>
    <w:rsid w:val="61A905CB"/>
    <w:rsid w:val="62F33D82"/>
    <w:rsid w:val="638135AD"/>
    <w:rsid w:val="63D83CE6"/>
    <w:rsid w:val="65AB6DB8"/>
    <w:rsid w:val="66700692"/>
    <w:rsid w:val="6A8563F9"/>
    <w:rsid w:val="6AA66AB5"/>
    <w:rsid w:val="6AAB181E"/>
    <w:rsid w:val="6AE03E35"/>
    <w:rsid w:val="6B5B46E4"/>
    <w:rsid w:val="6C265634"/>
    <w:rsid w:val="6CCB0D8C"/>
    <w:rsid w:val="6DFE750A"/>
    <w:rsid w:val="701D28B0"/>
    <w:rsid w:val="705D4A5A"/>
    <w:rsid w:val="70A73F27"/>
    <w:rsid w:val="725F0F5E"/>
    <w:rsid w:val="73A038AB"/>
    <w:rsid w:val="73FB1226"/>
    <w:rsid w:val="744C57AB"/>
    <w:rsid w:val="74583EB6"/>
    <w:rsid w:val="747D56CB"/>
    <w:rsid w:val="7518560D"/>
    <w:rsid w:val="75D868D4"/>
    <w:rsid w:val="76415043"/>
    <w:rsid w:val="769C0D96"/>
    <w:rsid w:val="776E0924"/>
    <w:rsid w:val="77965CB3"/>
    <w:rsid w:val="78C80A02"/>
    <w:rsid w:val="79870D9A"/>
    <w:rsid w:val="7A034450"/>
    <w:rsid w:val="7A792DD8"/>
    <w:rsid w:val="7AD03C0D"/>
    <w:rsid w:val="7AEC5358"/>
    <w:rsid w:val="7CF6426C"/>
    <w:rsid w:val="7CFC51D5"/>
    <w:rsid w:val="7D20578D"/>
    <w:rsid w:val="7D7358BD"/>
    <w:rsid w:val="7DD70759"/>
    <w:rsid w:val="7E745D91"/>
    <w:rsid w:val="7EB87F37"/>
    <w:rsid w:val="7EC42148"/>
    <w:rsid w:val="7FE174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8</Pages>
  <Words>3404</Words>
  <Characters>3694</Characters>
  <Lines>21</Lines>
  <Paragraphs>6</Paragraphs>
  <TotalTime>1</TotalTime>
  <ScaleCrop>false</ScaleCrop>
  <LinksUpToDate>false</LinksUpToDate>
  <CharactersWithSpaces>3703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2024-05-07T08:27:00Z</dcterms:created>
  <dc:creator>Administrator</dc:creator>
  <cp:lastModifiedBy>萧潇</cp:lastModifiedBy>
  <cp:lastPrinted>2024-05-07T08:39:00Z</cp:lastPrinted>
  <dcterms:modified xsi:type="dcterms:W3CDTF">2025-04-23T04:07:56Z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4F3EA23734604AE8AE9684032D1DD62A_13</vt:lpwstr>
  </property>
  <property fmtid="{D5CDD505-2E9C-101B-9397-08002B2CF9AE}" pid="4" name="KSOTemplateDocerSaveRecord">
    <vt:lpwstr>eyJoZGlkIjoiMzhlMTU3MThiOGFlMDQ3YjZhOGEzNmFkOWZlYTgxMDAiLCJ1c2VySWQiOiI0NzA0MjQyNzgifQ==</vt:lpwstr>
  </property>
</Properties>
</file>