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CF53">
      <w:pPr>
        <w:jc w:val="center"/>
        <w:rPr>
          <w:rFonts w:eastAsia="方正小标宋_GBK"/>
          <w:sz w:val="48"/>
          <w:szCs w:val="48"/>
        </w:rPr>
      </w:pPr>
    </w:p>
    <w:p w14:paraId="629C3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eastAsia="zh-CN"/>
        </w:rPr>
        <w:t>202</w:t>
      </w:r>
      <w:r>
        <w:rPr>
          <w:rFonts w:hint="eastAsia" w:ascii="Times New Roman" w:hAnsi="Times New Roman" w:eastAsia="方正小标宋简体" w:cs="Times New Roman"/>
          <w:color w:val="000000"/>
          <w:kern w:val="0"/>
          <w:sz w:val="44"/>
          <w:szCs w:val="44"/>
          <w:lang w:eastAsia="zh-CN"/>
        </w:rPr>
        <w:t>4</w:t>
      </w:r>
      <w:r>
        <w:rPr>
          <w:rFonts w:hint="default" w:ascii="Times New Roman" w:hAnsi="Times New Roman" w:eastAsia="方正小标宋简体" w:cs="Times New Roman"/>
          <w:color w:val="000000"/>
          <w:kern w:val="0"/>
          <w:sz w:val="44"/>
          <w:szCs w:val="44"/>
          <w:lang w:eastAsia="zh-CN"/>
        </w:rPr>
        <w:t>年度</w:t>
      </w:r>
      <w:r>
        <w:rPr>
          <w:rFonts w:hint="eastAsia" w:ascii="Times New Roman" w:hAnsi="Times New Roman" w:eastAsia="方正小标宋简体" w:cs="Times New Roman"/>
          <w:color w:val="000000"/>
          <w:kern w:val="0"/>
          <w:sz w:val="44"/>
          <w:szCs w:val="44"/>
          <w:lang w:val="en-US" w:eastAsia="zh-CN"/>
        </w:rPr>
        <w:t>年初非税征收成本支出专项-1</w:t>
      </w:r>
    </w:p>
    <w:p w14:paraId="75BF1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项目资金部门评价</w:t>
      </w:r>
      <w:r>
        <w:rPr>
          <w:rFonts w:hint="default" w:ascii="Times New Roman" w:hAnsi="Times New Roman" w:eastAsia="方正小标宋简体" w:cs="Times New Roman"/>
          <w:color w:val="000000"/>
          <w:kern w:val="0"/>
          <w:sz w:val="44"/>
          <w:szCs w:val="44"/>
          <w:lang w:eastAsia="zh-CN"/>
        </w:rPr>
        <w:t>报告</w:t>
      </w:r>
    </w:p>
    <w:p w14:paraId="0ED69E30">
      <w:pPr>
        <w:tabs>
          <w:tab w:val="left" w:pos="1603"/>
        </w:tabs>
        <w:jc w:val="left"/>
      </w:pPr>
      <w:r>
        <w:t> </w:t>
      </w:r>
    </w:p>
    <w:p w14:paraId="2E706525">
      <w:pPr>
        <w:tabs>
          <w:tab w:val="left" w:pos="1603"/>
        </w:tabs>
        <w:jc w:val="left"/>
      </w:pPr>
      <w:r>
        <w:t> </w:t>
      </w:r>
    </w:p>
    <w:p w14:paraId="48368832">
      <w:pPr>
        <w:tabs>
          <w:tab w:val="left" w:pos="1603"/>
        </w:tabs>
        <w:jc w:val="left"/>
      </w:pPr>
    </w:p>
    <w:p w14:paraId="6A397250">
      <w:pPr>
        <w:tabs>
          <w:tab w:val="left" w:pos="1603"/>
        </w:tabs>
        <w:jc w:val="left"/>
      </w:pPr>
    </w:p>
    <w:p w14:paraId="64500D90">
      <w:pPr>
        <w:ind w:firstLine="720" w:firstLineChars="200"/>
        <w:rPr>
          <w:rFonts w:eastAsia="黑体"/>
          <w:sz w:val="36"/>
          <w:szCs w:val="36"/>
        </w:rPr>
      </w:pPr>
    </w:p>
    <w:p w14:paraId="71766F70">
      <w:pPr>
        <w:ind w:firstLine="720" w:firstLineChars="200"/>
        <w:rPr>
          <w:rFonts w:eastAsia="黑体"/>
          <w:sz w:val="36"/>
          <w:szCs w:val="36"/>
        </w:rPr>
      </w:pPr>
    </w:p>
    <w:p w14:paraId="1A30D209">
      <w:pPr>
        <w:ind w:firstLine="720" w:firstLineChars="200"/>
        <w:rPr>
          <w:rFonts w:eastAsia="黑体"/>
          <w:sz w:val="36"/>
          <w:szCs w:val="36"/>
        </w:rPr>
      </w:pPr>
    </w:p>
    <w:p w14:paraId="54C3D0E1">
      <w:pPr>
        <w:ind w:firstLine="720" w:firstLineChars="200"/>
        <w:rPr>
          <w:rFonts w:eastAsia="黑体"/>
          <w:sz w:val="36"/>
          <w:szCs w:val="36"/>
        </w:rPr>
      </w:pPr>
    </w:p>
    <w:p w14:paraId="45DD29B5">
      <w:pPr>
        <w:ind w:firstLine="720" w:firstLineChars="200"/>
        <w:rPr>
          <w:rFonts w:eastAsia="黑体"/>
          <w:sz w:val="36"/>
          <w:szCs w:val="36"/>
        </w:rPr>
      </w:pPr>
    </w:p>
    <w:p w14:paraId="2D0A168D">
      <w:pPr>
        <w:rPr>
          <w:rFonts w:eastAsia="黑体"/>
          <w:sz w:val="36"/>
          <w:szCs w:val="36"/>
        </w:rPr>
      </w:pPr>
    </w:p>
    <w:p w14:paraId="40B7A9A4">
      <w:pPr>
        <w:rPr>
          <w:rFonts w:eastAsia="黑体"/>
          <w:sz w:val="36"/>
          <w:szCs w:val="36"/>
        </w:rPr>
      </w:pPr>
    </w:p>
    <w:p w14:paraId="6C246D3B">
      <w:pPr>
        <w:ind w:firstLine="720" w:firstLineChars="200"/>
        <w:jc w:val="center"/>
        <w:rPr>
          <w:rFonts w:eastAsia="黑体"/>
          <w:sz w:val="36"/>
          <w:szCs w:val="36"/>
        </w:rPr>
      </w:pPr>
      <w:r>
        <w:rPr>
          <w:rFonts w:hint="eastAsia" w:eastAsia="黑体"/>
          <w:sz w:val="36"/>
          <w:szCs w:val="36"/>
        </w:rPr>
        <w:t xml:space="preserve">  </w:t>
      </w:r>
      <w:r>
        <w:rPr>
          <w:rFonts w:hint="eastAsia" w:eastAsia="黑体"/>
          <w:sz w:val="36"/>
          <w:szCs w:val="36"/>
          <w:lang w:val="en-US" w:eastAsia="zh-CN"/>
        </w:rPr>
        <w:t>单位</w:t>
      </w:r>
      <w:r>
        <w:rPr>
          <w:rFonts w:eastAsia="黑体"/>
          <w:sz w:val="36"/>
          <w:szCs w:val="36"/>
        </w:rPr>
        <w:t>名称：</w:t>
      </w:r>
      <w:r>
        <w:rPr>
          <w:rFonts w:hint="eastAsia" w:eastAsia="黑体"/>
          <w:sz w:val="36"/>
          <w:szCs w:val="36"/>
          <w:u w:val="single"/>
          <w:lang w:val="en-US" w:eastAsia="zh-CN"/>
        </w:rPr>
        <w:t>益阳市路灯灯饰服务中心</w:t>
      </w:r>
      <w:bookmarkStart w:id="0" w:name="_GoBack"/>
      <w:bookmarkEnd w:id="0"/>
      <w:r>
        <w:rPr>
          <w:rFonts w:eastAsia="黑体"/>
          <w:sz w:val="36"/>
          <w:szCs w:val="36"/>
        </w:rPr>
        <w:t> </w:t>
      </w:r>
    </w:p>
    <w:p w14:paraId="15B75396">
      <w:pPr>
        <w:ind w:firstLine="3240" w:firstLineChars="900"/>
        <w:rPr>
          <w:rFonts w:eastAsia="黑体"/>
          <w:sz w:val="36"/>
          <w:szCs w:val="36"/>
        </w:rPr>
      </w:pPr>
      <w:r>
        <w:rPr>
          <w:rFonts w:hint="eastAsia" w:eastAsia="黑体"/>
          <w:sz w:val="36"/>
          <w:szCs w:val="36"/>
          <w:lang w:val="en-US" w:eastAsia="zh-CN"/>
        </w:rPr>
        <w:t>2025</w:t>
      </w:r>
      <w:r>
        <w:rPr>
          <w:rFonts w:eastAsia="黑体"/>
          <w:sz w:val="36"/>
          <w:szCs w:val="36"/>
        </w:rPr>
        <w:t xml:space="preserve">年 </w:t>
      </w:r>
      <w:r>
        <w:rPr>
          <w:rFonts w:hint="eastAsia" w:eastAsia="黑体"/>
          <w:sz w:val="36"/>
          <w:szCs w:val="36"/>
          <w:lang w:val="en-US" w:eastAsia="zh-CN"/>
        </w:rPr>
        <w:t>4</w:t>
      </w:r>
      <w:r>
        <w:rPr>
          <w:rFonts w:eastAsia="黑体"/>
          <w:sz w:val="36"/>
          <w:szCs w:val="36"/>
        </w:rPr>
        <w:t xml:space="preserve"> 月 </w:t>
      </w:r>
      <w:r>
        <w:rPr>
          <w:rFonts w:hint="eastAsia" w:eastAsia="黑体"/>
          <w:sz w:val="36"/>
          <w:szCs w:val="36"/>
          <w:lang w:val="en-US" w:eastAsia="zh-CN"/>
        </w:rPr>
        <w:t>21</w:t>
      </w:r>
      <w:r>
        <w:rPr>
          <w:rFonts w:eastAsia="黑体"/>
          <w:sz w:val="36"/>
          <w:szCs w:val="36"/>
        </w:rPr>
        <w:t>日</w:t>
      </w:r>
    </w:p>
    <w:p w14:paraId="1BB74749">
      <w:pPr>
        <w:jc w:val="center"/>
        <w:rPr>
          <w:szCs w:val="32"/>
        </w:rPr>
      </w:pPr>
    </w:p>
    <w:p w14:paraId="16B9BE06">
      <w:pPr>
        <w:jc w:val="center"/>
        <w:rPr>
          <w:szCs w:val="32"/>
        </w:rPr>
      </w:pPr>
    </w:p>
    <w:p w14:paraId="0D2DE62B">
      <w:pPr>
        <w:spacing w:line="560" w:lineRule="exact"/>
        <w:jc w:val="center"/>
        <w:rPr>
          <w:rFonts w:hint="eastAsia" w:ascii="Times New Roman" w:hAnsi="Times New Roman" w:eastAsia="方正小标宋_GBK"/>
          <w:sz w:val="36"/>
          <w:szCs w:val="36"/>
        </w:rPr>
      </w:pPr>
    </w:p>
    <w:p w14:paraId="50E8B624">
      <w:pPr>
        <w:spacing w:line="560" w:lineRule="exact"/>
        <w:jc w:val="center"/>
        <w:rPr>
          <w:rFonts w:hint="eastAsia" w:ascii="Times New Roman" w:hAnsi="Times New Roman" w:eastAsia="方正小标宋_GBK"/>
          <w:sz w:val="36"/>
          <w:szCs w:val="36"/>
        </w:rPr>
      </w:pPr>
    </w:p>
    <w:p w14:paraId="6915175C">
      <w:pPr>
        <w:spacing w:line="560" w:lineRule="exact"/>
        <w:jc w:val="both"/>
        <w:rPr>
          <w:rFonts w:hint="eastAsia" w:ascii="Times New Roman" w:hAnsi="Times New Roman" w:eastAsia="方正小标宋_GBK"/>
          <w:sz w:val="36"/>
          <w:szCs w:val="36"/>
        </w:rPr>
      </w:pPr>
    </w:p>
    <w:p w14:paraId="2D897F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kern w:val="0"/>
          <w:sz w:val="44"/>
          <w:szCs w:val="44"/>
          <w:lang w:val="en-US" w:eastAsia="zh-CN"/>
        </w:rPr>
      </w:pPr>
      <w:r>
        <w:rPr>
          <w:rFonts w:hint="eastAsia" w:ascii="Times New Roman" w:hAnsi="Times New Roman" w:eastAsia="方正小标宋简体" w:cs="Times New Roman"/>
          <w:color w:val="000000"/>
          <w:kern w:val="0"/>
          <w:sz w:val="44"/>
          <w:szCs w:val="44"/>
          <w:lang w:eastAsia="zh-CN"/>
        </w:rPr>
        <w:t>2024年度</w:t>
      </w:r>
      <w:r>
        <w:rPr>
          <w:rFonts w:hint="eastAsia" w:ascii="Times New Roman" w:hAnsi="Times New Roman" w:eastAsia="方正小标宋简体" w:cs="Times New Roman"/>
          <w:color w:val="000000"/>
          <w:kern w:val="0"/>
          <w:sz w:val="44"/>
          <w:szCs w:val="44"/>
          <w:lang w:val="en-US" w:eastAsia="zh-CN"/>
        </w:rPr>
        <w:t>年初非税征收成本支出专项-1</w:t>
      </w:r>
    </w:p>
    <w:p w14:paraId="60BB15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项目资金部门评价报告</w:t>
      </w:r>
    </w:p>
    <w:p w14:paraId="587A9818">
      <w:pPr>
        <w:adjustRightInd w:val="0"/>
        <w:spacing w:line="600" w:lineRule="exact"/>
        <w:ind w:right="641"/>
        <w:rPr>
          <w:rFonts w:ascii="Times New Roman" w:hAnsi="Times New Roman"/>
          <w:szCs w:val="32"/>
        </w:rPr>
      </w:pPr>
    </w:p>
    <w:p w14:paraId="38B998BC">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5C3D175E">
      <w:pPr>
        <w:spacing w:line="600" w:lineRule="exact"/>
        <w:ind w:firstLine="643" w:firstLineChars="200"/>
        <w:rPr>
          <w:rFonts w:eastAsia="楷体_GB2312"/>
          <w:b/>
          <w:szCs w:val="32"/>
        </w:rPr>
      </w:pPr>
      <w:r>
        <w:rPr>
          <w:rFonts w:eastAsia="楷体_GB2312"/>
          <w:b/>
          <w:szCs w:val="32"/>
        </w:rPr>
        <w:t>（一）</w:t>
      </w:r>
      <w:r>
        <w:rPr>
          <w:rFonts w:hint="eastAsia" w:eastAsia="楷体_GB2312"/>
          <w:b/>
          <w:szCs w:val="32"/>
        </w:rPr>
        <w:t>项目</w:t>
      </w:r>
      <w:r>
        <w:rPr>
          <w:rFonts w:eastAsia="楷体_GB2312"/>
          <w:b/>
          <w:szCs w:val="32"/>
        </w:rPr>
        <w:t>概况</w:t>
      </w:r>
    </w:p>
    <w:p w14:paraId="140CCE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随着财政管理体制的不断完善，非税收入在地方财政收入中的占比日益重要。为确保非税收入征收工作的高效、规范开展，合理控制征收成本，提升财政资金使用效益，特设</w:t>
      </w:r>
      <w:r>
        <w:rPr>
          <w:rFonts w:hint="eastAsia" w:ascii="Times New Roman" w:hAnsi="Times New Roman" w:eastAsia="仿宋" w:cs="Times New Roman"/>
          <w:sz w:val="32"/>
          <w:szCs w:val="32"/>
          <w:lang w:val="en-US" w:eastAsia="zh-CN"/>
        </w:rPr>
        <w:t>立</w:t>
      </w:r>
      <w:r>
        <w:rPr>
          <w:rFonts w:hint="default" w:ascii="Times New Roman" w:hAnsi="Times New Roman" w:eastAsia="仿宋" w:cs="Times New Roman"/>
          <w:sz w:val="32"/>
          <w:szCs w:val="32"/>
          <w:lang w:eastAsia="zh-CN"/>
        </w:rPr>
        <w:t>2024年度年初非税征收成本支出专项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项目。该项目旨在为非税征收工作提供必要的资金支持，保障各项征收业务顺利推进，加强非税收入的规范化管理。</w:t>
      </w:r>
    </w:p>
    <w:p w14:paraId="44F8E20C">
      <w:pPr>
        <w:numPr>
          <w:ilvl w:val="0"/>
          <w:numId w:val="1"/>
        </w:numPr>
        <w:spacing w:line="600" w:lineRule="exact"/>
        <w:ind w:firstLine="643" w:firstLineChars="200"/>
        <w:rPr>
          <w:rFonts w:eastAsia="楷体_GB2312"/>
          <w:b/>
          <w:szCs w:val="32"/>
        </w:rPr>
      </w:pPr>
      <w:r>
        <w:rPr>
          <w:rFonts w:eastAsia="楷体_GB2312"/>
          <w:b/>
          <w:szCs w:val="32"/>
        </w:rPr>
        <w:t>资金使用管理情况</w:t>
      </w:r>
    </w:p>
    <w:p w14:paraId="7DD4E2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szCs w:val="32"/>
        </w:rPr>
      </w:pPr>
      <w:r>
        <w:rPr>
          <w:rFonts w:hint="eastAsia"/>
          <w:szCs w:val="32"/>
          <w:lang w:val="en-US" w:eastAsia="zh-CN"/>
        </w:rPr>
        <w:t>1.</w:t>
      </w:r>
      <w:r>
        <w:rPr>
          <w:rFonts w:hint="default"/>
          <w:szCs w:val="32"/>
          <w:lang w:val="en-US" w:eastAsia="zh-CN"/>
        </w:rPr>
        <w:t>资金</w:t>
      </w:r>
      <w:r>
        <w:rPr>
          <w:rFonts w:hint="eastAsia"/>
          <w:szCs w:val="32"/>
          <w:lang w:val="en-US" w:eastAsia="zh-CN"/>
        </w:rPr>
        <w:t>使用</w:t>
      </w:r>
      <w:r>
        <w:rPr>
          <w:rFonts w:hint="default"/>
          <w:szCs w:val="32"/>
          <w:lang w:val="en-US" w:eastAsia="zh-CN"/>
        </w:rPr>
        <w:t>情况​</w:t>
      </w:r>
    </w:p>
    <w:p w14:paraId="2444A3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2024年度年初非税征收成本支出专项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项目预算安排资金</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资金已全部足额到位，到位率达到 100%，为项目的顺利开展提供了坚实的资金保障</w:t>
      </w:r>
      <w:r>
        <w:rPr>
          <w:rFonts w:hint="eastAsia" w:ascii="Times New Roman" w:hAnsi="Times New Roman" w:eastAsia="仿宋" w:cs="Times New Roman"/>
          <w:sz w:val="32"/>
          <w:szCs w:val="32"/>
          <w:lang w:val="en-US" w:eastAsia="zh-CN"/>
        </w:rPr>
        <w:t>。资金现已全部使用，执行率达到100%。</w:t>
      </w:r>
    </w:p>
    <w:p w14:paraId="64677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szCs w:val="32"/>
          <w:lang w:val="en-US" w:eastAsia="zh-CN"/>
        </w:rPr>
      </w:pPr>
      <w:r>
        <w:rPr>
          <w:rFonts w:hint="eastAsia"/>
          <w:szCs w:val="32"/>
          <w:lang w:val="en-US" w:eastAsia="zh-CN"/>
        </w:rPr>
        <w:t>2.</w:t>
      </w:r>
      <w:r>
        <w:rPr>
          <w:rFonts w:hint="default"/>
          <w:szCs w:val="32"/>
          <w:lang w:val="en-US" w:eastAsia="zh-CN"/>
        </w:rPr>
        <w:t>资金管理情况</w:t>
      </w:r>
    </w:p>
    <w:p w14:paraId="7702C6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建立健全资金管理制度</w:t>
      </w:r>
    </w:p>
    <w:p w14:paraId="329CD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制定了专门的项目资金管理办法，明确了资金的使用范围、审批流程、监督机制等内容，确保资金使用有章可循。</w:t>
      </w:r>
    </w:p>
    <w:p w14:paraId="141C51A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严格执行审批流程</w:t>
      </w:r>
    </w:p>
    <w:p w14:paraId="18B116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所有资金支出均需经过严格的审批程序，由相关业务部门提出申请，经财务部门审核、项目负责人审批后，方可进行支付，有效防止了资金的滥用和违规支出。​</w:t>
      </w:r>
    </w:p>
    <w:p w14:paraId="5E8AA44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加强资金监督检查</w:t>
      </w:r>
    </w:p>
    <w:p w14:paraId="02C684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szCs w:val="32"/>
        </w:rPr>
      </w:pPr>
      <w:r>
        <w:rPr>
          <w:rFonts w:hint="default" w:ascii="Times New Roman" w:hAnsi="Times New Roman" w:eastAsia="仿宋" w:cs="Times New Roman"/>
          <w:sz w:val="32"/>
          <w:szCs w:val="32"/>
          <w:lang w:val="en-US" w:eastAsia="zh-CN"/>
        </w:rPr>
        <w:t>定期对项目资金的使用情况进行内部审计和监督检查，及时发现和纠正资金使用过程中存在的问题，确保资金安全、规范使用。</w:t>
      </w:r>
    </w:p>
    <w:p w14:paraId="631D9798">
      <w:pPr>
        <w:numPr>
          <w:ilvl w:val="0"/>
          <w:numId w:val="1"/>
        </w:numPr>
        <w:adjustRightInd w:val="0"/>
        <w:snapToGrid w:val="0"/>
        <w:spacing w:line="600" w:lineRule="exact"/>
        <w:ind w:left="0" w:leftChars="0" w:firstLine="643" w:firstLineChars="200"/>
        <w:rPr>
          <w:rFonts w:eastAsia="楷体_GB2312"/>
          <w:b/>
          <w:szCs w:val="32"/>
        </w:rPr>
      </w:pPr>
      <w:r>
        <w:rPr>
          <w:rFonts w:eastAsia="楷体_GB2312"/>
          <w:b/>
          <w:szCs w:val="32"/>
        </w:rPr>
        <w:t>绩效目标完成程度</w:t>
      </w:r>
    </w:p>
    <w:p w14:paraId="115F33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2024年度年初非税征收成本支出专项-1项目绩效总目标已完成，阶段性完成情况良好。具体效益情况在下文说明。</w:t>
      </w:r>
    </w:p>
    <w:p w14:paraId="5A87B1C6">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二、部门评价工作开展情况</w:t>
      </w:r>
    </w:p>
    <w:p w14:paraId="225852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我单位建立规范非税收入绩效评价常态化机制，结合财税改革及当年度财政非税管理重点实行动态调整，加强绩效评价结果运用，以科学评价促规范管理。</w:t>
      </w:r>
    </w:p>
    <w:p w14:paraId="75C0B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Cs w:val="32"/>
        </w:rPr>
      </w:pPr>
      <w:r>
        <w:rPr>
          <w:rFonts w:hint="eastAsia" w:ascii="Times New Roman" w:hAnsi="Times New Roman" w:eastAsia="仿宋" w:cs="Times New Roman"/>
          <w:sz w:val="32"/>
          <w:szCs w:val="32"/>
          <w:lang w:val="en-US" w:eastAsia="zh-CN"/>
        </w:rPr>
        <w:t>在探索开展非税收入专项评价基础上，将非税收入规范管理纳入整体运行绩效评价范围，助于促进落实税费优惠政策，保障财政管理健康可持续运行，推进非税收入收缴管理依法、规范、透明、高效。</w:t>
      </w:r>
    </w:p>
    <w:p w14:paraId="01D56DE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w:t>
      </w:r>
    </w:p>
    <w:p w14:paraId="5B4597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年度年初非税征收成本支出专项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项目</w:t>
      </w:r>
      <w:r>
        <w:rPr>
          <w:rFonts w:hint="eastAsia" w:ascii="Times New Roman" w:hAnsi="Times New Roman" w:eastAsia="仿宋" w:cs="Times New Roman"/>
          <w:sz w:val="32"/>
          <w:szCs w:val="32"/>
          <w:lang w:val="en-US" w:eastAsia="zh-CN"/>
        </w:rPr>
        <w:t>综合得分为100分，评价结论为优秀。</w:t>
      </w:r>
    </w:p>
    <w:p w14:paraId="14C02084">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四、绩效评价指标分析</w:t>
      </w:r>
    </w:p>
    <w:p w14:paraId="0EDB62F2">
      <w:pPr>
        <w:spacing w:line="600" w:lineRule="exact"/>
        <w:ind w:firstLine="643" w:firstLineChars="200"/>
        <w:rPr>
          <w:rFonts w:eastAsia="楷体_GB2312"/>
          <w:b/>
          <w:szCs w:val="32"/>
        </w:rPr>
      </w:pPr>
      <w:r>
        <w:rPr>
          <w:rFonts w:eastAsia="楷体_GB2312"/>
          <w:b/>
          <w:szCs w:val="32"/>
        </w:rPr>
        <w:t>（一）预算支出决策情况</w:t>
      </w:r>
    </w:p>
    <w:p w14:paraId="33BB61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预算支出按照规定的程序申请设立；审批文件、材料符合相关要求；事前已经过必要的可行性研究、专家论证、风险评估、绩效评估、集体决策。情况良好。</w:t>
      </w:r>
    </w:p>
    <w:p w14:paraId="419B9D61">
      <w:pPr>
        <w:numPr>
          <w:ilvl w:val="0"/>
          <w:numId w:val="3"/>
        </w:numPr>
        <w:spacing w:line="600" w:lineRule="exact"/>
        <w:ind w:firstLine="643" w:firstLineChars="200"/>
        <w:rPr>
          <w:rFonts w:eastAsia="楷体_GB2312"/>
          <w:b/>
          <w:szCs w:val="32"/>
        </w:rPr>
      </w:pPr>
      <w:r>
        <w:rPr>
          <w:rFonts w:eastAsia="楷体_GB2312"/>
          <w:b/>
          <w:szCs w:val="32"/>
        </w:rPr>
        <w:t>预算执行过程情况</w:t>
      </w:r>
    </w:p>
    <w:p w14:paraId="65A5BB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符合国家财经法规和财务管理制度以及有关专项资金管理办法的规定；资金的拨付有完整的审批程序和手续；符合预算支出预算批复或合同规定的用途；不存在截留、挤占、挪用、虐列支出等情况。情况良好。</w:t>
      </w:r>
    </w:p>
    <w:p w14:paraId="68488D15">
      <w:pPr>
        <w:spacing w:line="600" w:lineRule="exact"/>
        <w:ind w:firstLine="643" w:firstLineChars="200"/>
        <w:rPr>
          <w:rFonts w:eastAsia="楷体_GB2312"/>
          <w:b/>
          <w:szCs w:val="32"/>
        </w:rPr>
      </w:pPr>
      <w:r>
        <w:rPr>
          <w:rFonts w:eastAsia="楷体_GB2312"/>
          <w:b/>
          <w:szCs w:val="32"/>
        </w:rPr>
        <w:t>（三）预算支出产出情况</w:t>
      </w:r>
    </w:p>
    <w:p w14:paraId="143845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预算支出实施产生了良好的效益，如：社会效益、经济效益、生态效益、可持续影响等。日常根据预算支出实际情况有选择地设置和细化。情况良好。</w:t>
      </w:r>
    </w:p>
    <w:p w14:paraId="7C778D36">
      <w:pPr>
        <w:spacing w:line="600" w:lineRule="exact"/>
        <w:ind w:firstLine="643" w:firstLineChars="200"/>
        <w:rPr>
          <w:rFonts w:eastAsia="楷体_GB2312"/>
          <w:b/>
          <w:szCs w:val="32"/>
        </w:rPr>
      </w:pPr>
      <w:r>
        <w:rPr>
          <w:rFonts w:eastAsia="楷体_GB2312"/>
          <w:b/>
          <w:szCs w:val="32"/>
        </w:rPr>
        <w:t>（四）预算支出效益情况</w:t>
      </w:r>
    </w:p>
    <w:p w14:paraId="565BD6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经济效益​</w:t>
      </w:r>
    </w:p>
    <w:p w14:paraId="29FC5D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通过本项目的实施，有效保障了非税收入征收工作的顺利进行，非税收入征缴金额较上一年度有显著增长</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通过合理安排资金，优化资源配置，有效控制了非税征收成本。</w:t>
      </w:r>
    </w:p>
    <w:p w14:paraId="3F9CE8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社会效益​</w:t>
      </w:r>
    </w:p>
    <w:p w14:paraId="16FBE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通过广泛的政策宣传活动，社会各界对非税收入的认知度和理解度显著增强，营造了良好的非税收入征收环境，促进了社会和谐稳定。​</w:t>
      </w:r>
    </w:p>
    <w:p w14:paraId="3303CC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可持续影响​</w:t>
      </w:r>
    </w:p>
    <w:p w14:paraId="21A633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项目实施过程中，建立健全了一系列非税收入征收管理制度，为今后非税收入征收工作的规范化、科学化发展奠定了坚实的制度基础</w:t>
      </w:r>
      <w:r>
        <w:rPr>
          <w:rFonts w:hint="eastAsia" w:ascii="Times New Roman" w:hAnsi="Times New Roman" w:eastAsia="仿宋" w:cs="Times New Roman"/>
          <w:sz w:val="32"/>
          <w:szCs w:val="32"/>
          <w:lang w:val="en-US" w:eastAsia="zh-CN"/>
        </w:rPr>
        <w:t>。</w:t>
      </w:r>
    </w:p>
    <w:p w14:paraId="6B40546A">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五、存在的问题和改进措施</w:t>
      </w:r>
    </w:p>
    <w:p w14:paraId="26CE14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执行情况良好，暂未发现问题</w:t>
      </w:r>
    </w:p>
    <w:p w14:paraId="6A75800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六、部门评价结果拟应用和公开情况</w:t>
      </w:r>
    </w:p>
    <w:p w14:paraId="3F4C2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将部门评价结果拟应用于日后项目开展的依据，使项目更好的执行。秉持真实性原则公开发布评价情况。</w:t>
      </w:r>
    </w:p>
    <w:p w14:paraId="62204D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szCs w:val="32"/>
        </w:rPr>
      </w:pPr>
      <w:r>
        <w:rPr>
          <w:rFonts w:hint="eastAsia" w:ascii="Times New Roman" w:hAnsi="Times New Roman" w:eastAsia="黑体"/>
          <w:szCs w:val="32"/>
          <w:lang w:val="en-US" w:eastAsia="zh-CN"/>
        </w:rPr>
        <w:t>七、</w:t>
      </w:r>
      <w:r>
        <w:rPr>
          <w:rFonts w:hint="eastAsia" w:ascii="Times New Roman" w:hAnsi="Times New Roman" w:eastAsia="黑体"/>
          <w:szCs w:val="32"/>
        </w:rPr>
        <w:t>其他需要说明的问题</w:t>
      </w:r>
    </w:p>
    <w:p w14:paraId="09F39B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14:paraId="38F6BE72">
      <w:pPr>
        <w:pStyle w:val="2"/>
        <w:rPr>
          <w:rFonts w:hint="eastAsia"/>
        </w:rPr>
      </w:pPr>
    </w:p>
    <w:p w14:paraId="56A63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32"/>
          <w:szCs w:val="32"/>
          <w:lang w:val="en-US" w:eastAsia="zh-CN"/>
        </w:rPr>
      </w:pPr>
    </w:p>
    <w:p w14:paraId="49691B6B">
      <w:pPr>
        <w:keepNext w:val="0"/>
        <w:keepLines w:val="0"/>
        <w:pageBreakBefore w:val="0"/>
        <w:widowControl w:val="0"/>
        <w:kinsoku/>
        <w:wordWrap/>
        <w:overflowPunct/>
        <w:topLinePunct w:val="0"/>
        <w:autoSpaceDE/>
        <w:autoSpaceDN/>
        <w:bidi w:val="0"/>
        <w:adjustRightInd/>
        <w:snapToGrid/>
        <w:spacing w:line="600" w:lineRule="exact"/>
        <w:ind w:left="960" w:hanging="960" w:hangingChars="3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w:t>
      </w:r>
      <w:r>
        <w:rPr>
          <w:rFonts w:hint="default" w:ascii="Times New Roman" w:hAnsi="Times New Roman" w:eastAsia="仿宋" w:cs="Times New Roman"/>
          <w:sz w:val="32"/>
          <w:szCs w:val="32"/>
          <w:lang w:val="en-US" w:eastAsia="zh-CN"/>
        </w:rPr>
        <w:t>：2024年度年初非税征收成本支出专项-1项目资金部门评价指标体系评分表</w:t>
      </w:r>
    </w:p>
    <w:p w14:paraId="3EB2D0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32"/>
          <w:szCs w:val="32"/>
          <w:lang w:val="en-US" w:eastAsia="zh-CN"/>
        </w:rPr>
      </w:pPr>
    </w:p>
    <w:p w14:paraId="285EBCE9">
      <w:pPr>
        <w:widowControl/>
        <w:spacing w:line="600" w:lineRule="exact"/>
        <w:jc w:val="left"/>
        <w:rPr>
          <w:rFonts w:hint="eastAsia" w:ascii="Times New Roman" w:hAnsi="Times New Roman"/>
          <w:szCs w:val="32"/>
        </w:rPr>
      </w:pPr>
    </w:p>
    <w:p w14:paraId="0621C6C8">
      <w:pPr>
        <w:pStyle w:val="2"/>
        <w:rPr>
          <w:rFonts w:hint="eastAsia" w:ascii="Times New Roman" w:hAnsi="Times New Roman"/>
          <w:szCs w:val="32"/>
        </w:rPr>
      </w:pPr>
    </w:p>
    <w:p w14:paraId="7174EFF1">
      <w:pPr>
        <w:jc w:val="right"/>
        <w:rPr>
          <w:rFonts w:hint="eastAsia" w:ascii="Times New Roman" w:hAnsi="Times New Roman"/>
          <w:szCs w:val="32"/>
          <w:lang w:val="en-US" w:eastAsia="zh-CN"/>
        </w:rPr>
      </w:pPr>
      <w:r>
        <w:rPr>
          <w:rFonts w:hint="eastAsia" w:ascii="Times New Roman" w:hAnsi="Times New Roman"/>
          <w:szCs w:val="32"/>
          <w:lang w:val="en-US" w:eastAsia="zh-CN"/>
        </w:rPr>
        <w:t>益阳市路灯灯饰服务中心</w:t>
      </w:r>
    </w:p>
    <w:p w14:paraId="45B27B8C">
      <w:pPr>
        <w:pStyle w:val="2"/>
        <w:jc w:val="center"/>
        <w:rPr>
          <w:rFonts w:hint="default"/>
          <w:lang w:val="en-US" w:eastAsia="zh-CN"/>
        </w:rPr>
      </w:pPr>
      <w:r>
        <w:rPr>
          <w:rFonts w:hint="eastAsia" w:ascii="Times New Roman" w:hAnsi="Times New Roman"/>
          <w:szCs w:val="32"/>
          <w:lang w:val="en-US" w:eastAsia="zh-CN"/>
        </w:rPr>
        <w:t xml:space="preserve">                              2025年4月21日</w:t>
      </w:r>
    </w:p>
    <w:p w14:paraId="1CDAF90C">
      <w:pPr>
        <w:pStyle w:val="2"/>
        <w:rPr>
          <w:rFonts w:hint="eastAsia" w:ascii="Times New Roman" w:hAnsi="Times New Roman"/>
          <w:szCs w:val="32"/>
        </w:rPr>
      </w:pPr>
    </w:p>
    <w:p w14:paraId="40D2644A">
      <w:pPr>
        <w:rPr>
          <w:rFonts w:hint="eastAsia" w:ascii="Times New Roman" w:hAnsi="Times New Roman"/>
          <w:szCs w:val="32"/>
        </w:rPr>
      </w:pPr>
    </w:p>
    <w:p w14:paraId="3824E743">
      <w:pPr>
        <w:pStyle w:val="2"/>
        <w:rPr>
          <w:rFonts w:hint="eastAsia" w:ascii="Times New Roman" w:hAnsi="Times New Roman"/>
          <w:szCs w:val="32"/>
        </w:rPr>
      </w:pPr>
    </w:p>
    <w:p w14:paraId="3B3EB0D9">
      <w:pPr>
        <w:rPr>
          <w:rFonts w:hint="eastAsia" w:ascii="Times New Roman" w:hAnsi="Times New Roman"/>
          <w:szCs w:val="32"/>
        </w:rPr>
      </w:pPr>
    </w:p>
    <w:p w14:paraId="3A0D87C0">
      <w:pPr>
        <w:pStyle w:val="2"/>
        <w:rPr>
          <w:rFonts w:hint="eastAsia" w:ascii="Times New Roman" w:hAnsi="Times New Roman"/>
          <w:szCs w:val="32"/>
        </w:rPr>
      </w:pPr>
    </w:p>
    <w:p w14:paraId="6FCC639B">
      <w:pPr>
        <w:rPr>
          <w:rFonts w:hint="eastAsia" w:ascii="Times New Roman" w:hAnsi="Times New Roman"/>
          <w:szCs w:val="32"/>
        </w:rPr>
      </w:pPr>
    </w:p>
    <w:p w14:paraId="33268867">
      <w:pPr>
        <w:pStyle w:val="2"/>
        <w:rPr>
          <w:rFonts w:hint="eastAsia"/>
        </w:rPr>
      </w:pPr>
    </w:p>
    <w:p w14:paraId="08D6E321">
      <w:pPr>
        <w:jc w:val="center"/>
        <w:rPr>
          <w:rFonts w:hint="eastAsia" w:ascii="仿宋_GB2312"/>
          <w:b/>
          <w:bCs/>
          <w:szCs w:val="32"/>
          <w:lang w:val="en-US" w:eastAsia="zh-CN"/>
        </w:rPr>
      </w:pPr>
      <w:r>
        <w:rPr>
          <w:rFonts w:hint="eastAsia" w:ascii="仿宋_GB2312"/>
          <w:b/>
          <w:bCs/>
          <w:szCs w:val="32"/>
          <w:lang w:val="en-US" w:eastAsia="zh-CN"/>
        </w:rPr>
        <w:t>2024年度年初非税征收成本支出专项-1项目</w:t>
      </w:r>
    </w:p>
    <w:p w14:paraId="7E600075">
      <w:pPr>
        <w:jc w:val="center"/>
        <w:rPr>
          <w:rFonts w:hint="eastAsia" w:ascii="仿宋_GB2312"/>
          <w:b/>
          <w:bCs/>
          <w:szCs w:val="32"/>
        </w:rPr>
      </w:pPr>
      <w:r>
        <w:rPr>
          <w:rFonts w:hint="eastAsia" w:ascii="仿宋_GB2312"/>
          <w:b/>
          <w:bCs/>
          <w:szCs w:val="32"/>
        </w:rPr>
        <w:t>资金部门评价指标体系评分表</w:t>
      </w:r>
    </w:p>
    <w:tbl>
      <w:tblPr>
        <w:tblStyle w:val="4"/>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6"/>
        <w:gridCol w:w="997"/>
        <w:gridCol w:w="655"/>
        <w:gridCol w:w="2071"/>
        <w:gridCol w:w="2937"/>
        <w:gridCol w:w="655"/>
      </w:tblGrid>
      <w:tr w14:paraId="470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1B6830B0">
            <w:pPr>
              <w:jc w:val="center"/>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9" w:type="dxa"/>
            <w:noWrap w:val="0"/>
            <w:tcMar>
              <w:top w:w="10" w:type="dxa"/>
              <w:left w:w="10" w:type="dxa"/>
              <w:bottom w:w="0" w:type="dxa"/>
              <w:right w:w="10" w:type="dxa"/>
            </w:tcMar>
            <w:vAlign w:val="center"/>
          </w:tcPr>
          <w:p w14:paraId="4D01867A">
            <w:pPr>
              <w:jc w:val="center"/>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9" w:type="dxa"/>
            <w:noWrap w:val="0"/>
            <w:tcMar>
              <w:top w:w="10" w:type="dxa"/>
              <w:left w:w="10" w:type="dxa"/>
              <w:bottom w:w="0" w:type="dxa"/>
              <w:right w:w="10" w:type="dxa"/>
            </w:tcMar>
            <w:vAlign w:val="center"/>
          </w:tcPr>
          <w:p w14:paraId="2566D09C">
            <w:pPr>
              <w:jc w:val="center"/>
              <w:rPr>
                <w:rFonts w:hint="eastAsia" w:ascii="仿宋_GB2312"/>
                <w:b/>
                <w:bCs/>
                <w:sz w:val="21"/>
                <w:szCs w:val="21"/>
              </w:rPr>
            </w:pPr>
            <w:r>
              <w:rPr>
                <w:rFonts w:hint="eastAsia" w:ascii="仿宋_GB2312"/>
                <w:b/>
                <w:bCs/>
                <w:sz w:val="21"/>
                <w:szCs w:val="21"/>
              </w:rPr>
              <w:t>三级指标</w:t>
            </w:r>
          </w:p>
        </w:tc>
        <w:tc>
          <w:tcPr>
            <w:tcW w:w="645" w:type="dxa"/>
            <w:noWrap w:val="0"/>
            <w:tcMar>
              <w:top w:w="10" w:type="dxa"/>
              <w:left w:w="10" w:type="dxa"/>
              <w:bottom w:w="0" w:type="dxa"/>
              <w:right w:w="10" w:type="dxa"/>
            </w:tcMar>
            <w:vAlign w:val="center"/>
          </w:tcPr>
          <w:p w14:paraId="555B8DF7">
            <w:pPr>
              <w:jc w:val="center"/>
              <w:rPr>
                <w:rFonts w:hint="eastAsia" w:ascii="仿宋_GB2312"/>
                <w:b/>
                <w:bCs/>
                <w:sz w:val="21"/>
                <w:szCs w:val="21"/>
              </w:rPr>
            </w:pPr>
            <w:r>
              <w:rPr>
                <w:rFonts w:hint="eastAsia" w:ascii="仿宋_GB2312"/>
                <w:b/>
                <w:bCs/>
                <w:sz w:val="21"/>
                <w:szCs w:val="21"/>
              </w:rPr>
              <w:t>分值</w:t>
            </w:r>
          </w:p>
        </w:tc>
        <w:tc>
          <w:tcPr>
            <w:tcW w:w="2084" w:type="dxa"/>
            <w:noWrap w:val="0"/>
            <w:tcMar>
              <w:top w:w="10" w:type="dxa"/>
              <w:left w:w="10" w:type="dxa"/>
              <w:bottom w:w="0" w:type="dxa"/>
              <w:right w:w="10" w:type="dxa"/>
            </w:tcMar>
            <w:vAlign w:val="center"/>
          </w:tcPr>
          <w:p w14:paraId="4AF84F63">
            <w:pPr>
              <w:jc w:val="center"/>
              <w:rPr>
                <w:rFonts w:hint="eastAsia" w:ascii="仿宋_GB2312"/>
                <w:b/>
                <w:bCs/>
                <w:sz w:val="21"/>
                <w:szCs w:val="21"/>
              </w:rPr>
            </w:pPr>
            <w:r>
              <w:rPr>
                <w:rFonts w:hint="eastAsia" w:ascii="仿宋_GB2312"/>
                <w:b/>
                <w:bCs/>
                <w:sz w:val="21"/>
                <w:szCs w:val="21"/>
              </w:rPr>
              <w:t>指标解释</w:t>
            </w:r>
          </w:p>
        </w:tc>
        <w:tc>
          <w:tcPr>
            <w:tcW w:w="2951" w:type="dxa"/>
            <w:noWrap w:val="0"/>
            <w:tcMar>
              <w:top w:w="10" w:type="dxa"/>
              <w:left w:w="10" w:type="dxa"/>
              <w:bottom w:w="0" w:type="dxa"/>
              <w:right w:w="10" w:type="dxa"/>
            </w:tcMar>
            <w:vAlign w:val="center"/>
          </w:tcPr>
          <w:p w14:paraId="1B63428C">
            <w:pPr>
              <w:jc w:val="center"/>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14:paraId="2DC39C00">
            <w:pPr>
              <w:jc w:val="center"/>
              <w:rPr>
                <w:rFonts w:hint="eastAsia" w:ascii="仿宋_GB2312"/>
                <w:b/>
                <w:bCs/>
                <w:sz w:val="21"/>
                <w:szCs w:val="21"/>
              </w:rPr>
            </w:pPr>
            <w:r>
              <w:rPr>
                <w:rFonts w:hint="eastAsia" w:ascii="仿宋_GB2312"/>
                <w:b/>
                <w:bCs/>
                <w:sz w:val="21"/>
                <w:szCs w:val="21"/>
              </w:rPr>
              <w:t>得分</w:t>
            </w:r>
          </w:p>
        </w:tc>
      </w:tr>
      <w:tr w14:paraId="75E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5FE9F33C">
            <w:pPr>
              <w:jc w:val="center"/>
              <w:rPr>
                <w:rFonts w:hint="eastAsia" w:ascii="仿宋_GB2312"/>
                <w:sz w:val="21"/>
                <w:szCs w:val="21"/>
              </w:rPr>
            </w:pPr>
            <w:r>
              <w:rPr>
                <w:rFonts w:hint="eastAsia" w:ascii="仿宋_GB2312"/>
                <w:sz w:val="21"/>
                <w:szCs w:val="21"/>
              </w:rPr>
              <w:t>决  策</w:t>
            </w:r>
          </w:p>
        </w:tc>
        <w:tc>
          <w:tcPr>
            <w:tcW w:w="749" w:type="dxa"/>
            <w:vMerge w:val="restart"/>
            <w:noWrap w:val="0"/>
            <w:tcMar>
              <w:top w:w="10" w:type="dxa"/>
              <w:left w:w="10" w:type="dxa"/>
              <w:bottom w:w="0" w:type="dxa"/>
              <w:right w:w="10" w:type="dxa"/>
            </w:tcMar>
            <w:vAlign w:val="center"/>
          </w:tcPr>
          <w:p w14:paraId="7A8A48E5">
            <w:pPr>
              <w:jc w:val="center"/>
              <w:rPr>
                <w:rFonts w:hint="eastAsia" w:ascii="仿宋_GB2312"/>
                <w:sz w:val="21"/>
                <w:szCs w:val="21"/>
              </w:rPr>
            </w:pPr>
            <w:r>
              <w:rPr>
                <w:rFonts w:hint="eastAsia" w:ascii="仿宋_GB2312"/>
                <w:sz w:val="21"/>
                <w:szCs w:val="21"/>
              </w:rPr>
              <w:t>预算支出决策</w:t>
            </w:r>
          </w:p>
          <w:p w14:paraId="3C59C207">
            <w:pPr>
              <w:jc w:val="center"/>
              <w:rPr>
                <w:rFonts w:hint="eastAsia" w:ascii="仿宋_GB2312"/>
                <w:sz w:val="21"/>
                <w:szCs w:val="21"/>
              </w:rPr>
            </w:pPr>
            <w:r>
              <w:rPr>
                <w:rFonts w:hint="eastAsia" w:ascii="仿宋_GB2312"/>
                <w:sz w:val="21"/>
                <w:szCs w:val="21"/>
              </w:rPr>
              <w:t>（项目立项）</w:t>
            </w:r>
          </w:p>
        </w:tc>
        <w:tc>
          <w:tcPr>
            <w:tcW w:w="999" w:type="dxa"/>
            <w:noWrap w:val="0"/>
            <w:tcMar>
              <w:top w:w="10" w:type="dxa"/>
              <w:left w:w="10" w:type="dxa"/>
              <w:bottom w:w="0" w:type="dxa"/>
              <w:right w:w="10" w:type="dxa"/>
            </w:tcMar>
            <w:vAlign w:val="center"/>
          </w:tcPr>
          <w:p w14:paraId="4CC53633">
            <w:pPr>
              <w:spacing w:line="260" w:lineRule="exact"/>
              <w:ind w:left="160" w:leftChars="50" w:right="160" w:rightChars="50"/>
              <w:jc w:val="center"/>
              <w:rPr>
                <w:rFonts w:hint="eastAsia" w:ascii="仿宋_GB2312"/>
                <w:sz w:val="21"/>
                <w:szCs w:val="21"/>
              </w:rPr>
            </w:pPr>
            <w:r>
              <w:rPr>
                <w:rFonts w:hint="eastAsia" w:ascii="仿宋_GB2312"/>
                <w:sz w:val="21"/>
                <w:szCs w:val="21"/>
              </w:rPr>
              <w:t>预算支出决策（项目立项）依据</w:t>
            </w:r>
          </w:p>
          <w:p w14:paraId="271C3DA9">
            <w:pPr>
              <w:spacing w:line="260" w:lineRule="exact"/>
              <w:ind w:left="160" w:leftChars="50" w:right="160" w:rightChars="50"/>
              <w:jc w:val="center"/>
              <w:rPr>
                <w:rFonts w:hint="eastAsia" w:ascii="仿宋_GB2312"/>
                <w:sz w:val="21"/>
                <w:szCs w:val="21"/>
              </w:rPr>
            </w:pPr>
            <w:r>
              <w:rPr>
                <w:rFonts w:hint="eastAsia" w:ascii="仿宋_GB2312"/>
                <w:sz w:val="21"/>
                <w:szCs w:val="21"/>
              </w:rPr>
              <w:t>充分性</w:t>
            </w:r>
          </w:p>
        </w:tc>
        <w:tc>
          <w:tcPr>
            <w:tcW w:w="645" w:type="dxa"/>
            <w:noWrap w:val="0"/>
            <w:tcMar>
              <w:top w:w="10" w:type="dxa"/>
              <w:left w:w="10" w:type="dxa"/>
              <w:bottom w:w="0" w:type="dxa"/>
              <w:right w:w="10" w:type="dxa"/>
            </w:tcMar>
            <w:vAlign w:val="center"/>
          </w:tcPr>
          <w:p w14:paraId="702B49E7">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7F83622">
            <w:pPr>
              <w:spacing w:line="260" w:lineRule="exact"/>
              <w:ind w:left="160" w:leftChars="50" w:right="160"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47714182">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决策（立项）是否符合行业发展规划和政策要求；</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决策（立项）是否与部门职责范围相符，属于部门履职所需；</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14:paraId="0CE39D54">
            <w:pPr>
              <w:spacing w:line="260" w:lineRule="exact"/>
              <w:ind w:left="160" w:leftChars="50" w:right="160"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7355060">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73E3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4F0F4990">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5E0A94BF">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39C4C30">
            <w:pPr>
              <w:spacing w:line="260" w:lineRule="exact"/>
              <w:ind w:left="160" w:leftChars="50" w:right="160" w:rightChars="50"/>
              <w:jc w:val="center"/>
              <w:rPr>
                <w:rFonts w:hint="eastAsia" w:ascii="仿宋_GB2312"/>
                <w:sz w:val="21"/>
                <w:szCs w:val="21"/>
              </w:rPr>
            </w:pPr>
            <w:r>
              <w:rPr>
                <w:rFonts w:hint="eastAsia" w:ascii="仿宋_GB2312"/>
                <w:sz w:val="21"/>
                <w:szCs w:val="21"/>
              </w:rPr>
              <w:t>决策（立项）程序规范性</w:t>
            </w:r>
          </w:p>
        </w:tc>
        <w:tc>
          <w:tcPr>
            <w:tcW w:w="645" w:type="dxa"/>
            <w:noWrap w:val="0"/>
            <w:tcMar>
              <w:top w:w="10" w:type="dxa"/>
              <w:left w:w="10" w:type="dxa"/>
              <w:bottom w:w="0" w:type="dxa"/>
              <w:right w:w="10" w:type="dxa"/>
            </w:tcMar>
            <w:vAlign w:val="center"/>
          </w:tcPr>
          <w:p w14:paraId="29DDA62B">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CBA532F">
            <w:pPr>
              <w:spacing w:line="260" w:lineRule="exact"/>
              <w:ind w:left="160" w:leftChars="50" w:right="160"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407F203F">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9FA43C9">
            <w:pPr>
              <w:spacing w:line="260" w:lineRule="exact"/>
              <w:ind w:left="160"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14:paraId="2F6F0C7B">
            <w:pPr>
              <w:spacing w:line="260" w:lineRule="exact"/>
              <w:ind w:left="160"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14:paraId="6B24F6FF">
            <w:pPr>
              <w:spacing w:line="260" w:lineRule="exact"/>
              <w:ind w:left="160"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20B9E81">
            <w:pPr>
              <w:spacing w:line="260" w:lineRule="exact"/>
              <w:ind w:left="160" w:lef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292D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B88F18C">
            <w:pPr>
              <w:rPr>
                <w:rFonts w:hint="eastAsia" w:ascii="仿宋_GB2312"/>
                <w:sz w:val="21"/>
                <w:szCs w:val="21"/>
              </w:rPr>
            </w:pPr>
          </w:p>
        </w:tc>
        <w:tc>
          <w:tcPr>
            <w:tcW w:w="749" w:type="dxa"/>
            <w:vMerge w:val="restart"/>
            <w:noWrap w:val="0"/>
            <w:vAlign w:val="center"/>
          </w:tcPr>
          <w:p w14:paraId="1CDFEED5">
            <w:pPr>
              <w:jc w:val="center"/>
              <w:rPr>
                <w:rFonts w:hint="eastAsia" w:ascii="仿宋_GB2312"/>
                <w:sz w:val="21"/>
                <w:szCs w:val="21"/>
              </w:rPr>
            </w:pPr>
            <w:r>
              <w:rPr>
                <w:rFonts w:hint="eastAsia" w:ascii="仿宋_GB2312"/>
                <w:sz w:val="21"/>
                <w:szCs w:val="21"/>
              </w:rPr>
              <w:t>绩效</w:t>
            </w:r>
          </w:p>
          <w:p w14:paraId="070743C4">
            <w:pPr>
              <w:jc w:val="center"/>
              <w:rPr>
                <w:rFonts w:hint="eastAsia" w:ascii="仿宋_GB2312"/>
                <w:sz w:val="21"/>
                <w:szCs w:val="21"/>
              </w:rPr>
            </w:pPr>
            <w:r>
              <w:rPr>
                <w:rFonts w:hint="eastAsia" w:ascii="仿宋_GB2312"/>
                <w:sz w:val="21"/>
                <w:szCs w:val="21"/>
              </w:rPr>
              <w:t>目标</w:t>
            </w:r>
          </w:p>
        </w:tc>
        <w:tc>
          <w:tcPr>
            <w:tcW w:w="999" w:type="dxa"/>
            <w:noWrap w:val="0"/>
            <w:tcMar>
              <w:top w:w="10" w:type="dxa"/>
              <w:left w:w="10" w:type="dxa"/>
              <w:bottom w:w="0" w:type="dxa"/>
              <w:right w:w="10" w:type="dxa"/>
            </w:tcMar>
            <w:vAlign w:val="center"/>
          </w:tcPr>
          <w:p w14:paraId="394F6CF1">
            <w:pPr>
              <w:spacing w:line="260" w:lineRule="exact"/>
              <w:ind w:left="160" w:leftChars="50" w:right="160" w:rightChars="50"/>
              <w:jc w:val="center"/>
              <w:rPr>
                <w:rFonts w:hint="eastAsia" w:ascii="仿宋_GB2312"/>
                <w:sz w:val="21"/>
                <w:szCs w:val="21"/>
              </w:rPr>
            </w:pPr>
            <w:r>
              <w:rPr>
                <w:rFonts w:hint="eastAsia" w:ascii="仿宋_GB2312"/>
                <w:sz w:val="21"/>
                <w:szCs w:val="21"/>
              </w:rPr>
              <w:t>绩效目标</w:t>
            </w:r>
          </w:p>
          <w:p w14:paraId="0583E80E">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10EF71F">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BBB91A8">
            <w:pPr>
              <w:spacing w:line="260" w:lineRule="exact"/>
              <w:ind w:left="160" w:leftChars="50" w:right="160"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5360321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30968500">
            <w:pPr>
              <w:spacing w:line="260" w:lineRule="exact"/>
              <w:ind w:left="160" w:leftChars="50" w:right="160" w:rightChars="50"/>
              <w:rPr>
                <w:rFonts w:hint="eastAsia" w:ascii="仿宋_GB2312"/>
                <w:sz w:val="21"/>
                <w:szCs w:val="21"/>
              </w:rPr>
            </w:pPr>
            <w:r>
              <w:rPr>
                <w:rFonts w:hint="eastAsia" w:ascii="仿宋_GB2312"/>
                <w:sz w:val="21"/>
                <w:szCs w:val="21"/>
              </w:rPr>
              <w:t>（如未设定预算绩效目标，也可考核其他工作任务目标）</w:t>
            </w:r>
          </w:p>
          <w:p w14:paraId="7AAD2BA5">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14:paraId="49B2C234">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14:paraId="6F2FC9FB">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199A1309">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3B6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F3E6C87">
            <w:pPr>
              <w:rPr>
                <w:rFonts w:hint="eastAsia" w:ascii="仿宋_GB2312"/>
                <w:sz w:val="21"/>
                <w:szCs w:val="21"/>
              </w:rPr>
            </w:pPr>
          </w:p>
        </w:tc>
        <w:tc>
          <w:tcPr>
            <w:tcW w:w="749" w:type="dxa"/>
            <w:vMerge w:val="continue"/>
            <w:noWrap w:val="0"/>
            <w:vAlign w:val="center"/>
          </w:tcPr>
          <w:p w14:paraId="14BFD00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3010EA12">
            <w:pPr>
              <w:spacing w:line="260" w:lineRule="exact"/>
              <w:ind w:left="160" w:leftChars="50" w:right="160" w:rightChars="50"/>
              <w:jc w:val="center"/>
              <w:rPr>
                <w:rFonts w:hint="eastAsia" w:ascii="仿宋_GB2312"/>
                <w:sz w:val="21"/>
                <w:szCs w:val="21"/>
              </w:rPr>
            </w:pPr>
            <w:r>
              <w:rPr>
                <w:rFonts w:hint="eastAsia" w:ascii="仿宋_GB2312"/>
                <w:sz w:val="21"/>
                <w:szCs w:val="21"/>
              </w:rPr>
              <w:t>绩效指标</w:t>
            </w:r>
          </w:p>
          <w:p w14:paraId="1B3722B4">
            <w:pPr>
              <w:spacing w:line="260" w:lineRule="exact"/>
              <w:ind w:left="160" w:leftChars="50" w:right="160" w:rightChars="50"/>
              <w:jc w:val="center"/>
              <w:rPr>
                <w:rFonts w:hint="eastAsia" w:ascii="仿宋_GB2312"/>
                <w:sz w:val="21"/>
                <w:szCs w:val="21"/>
              </w:rPr>
            </w:pPr>
            <w:r>
              <w:rPr>
                <w:rFonts w:hint="eastAsia" w:ascii="仿宋_GB2312"/>
                <w:sz w:val="21"/>
                <w:szCs w:val="21"/>
              </w:rPr>
              <w:t>明确性</w:t>
            </w:r>
          </w:p>
        </w:tc>
        <w:tc>
          <w:tcPr>
            <w:tcW w:w="645" w:type="dxa"/>
            <w:noWrap w:val="0"/>
            <w:tcMar>
              <w:top w:w="10" w:type="dxa"/>
              <w:left w:w="10" w:type="dxa"/>
              <w:bottom w:w="0" w:type="dxa"/>
              <w:right w:w="10" w:type="dxa"/>
            </w:tcMar>
            <w:vAlign w:val="center"/>
          </w:tcPr>
          <w:p w14:paraId="368149A0">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B73AD3D">
            <w:pPr>
              <w:spacing w:line="260" w:lineRule="exact"/>
              <w:ind w:left="160" w:leftChars="50" w:right="160"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5C7E329F">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是否将预算支出绩效目标细化分解为具体的绩效指标；</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是否通过清晰、可衡量的指标值予以体现；</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00EB6D39">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EB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6DB53501">
            <w:pPr>
              <w:spacing w:line="500" w:lineRule="exact"/>
              <w:jc w:val="center"/>
              <w:rPr>
                <w:rFonts w:hint="eastAsia" w:ascii="仿宋_GB2312"/>
                <w:sz w:val="21"/>
                <w:szCs w:val="21"/>
              </w:rPr>
            </w:pPr>
            <w:r>
              <w:rPr>
                <w:rFonts w:hint="eastAsia" w:ascii="仿宋_GB2312"/>
                <w:sz w:val="21"/>
                <w:szCs w:val="21"/>
              </w:rPr>
              <w:t>决</w:t>
            </w:r>
          </w:p>
          <w:p w14:paraId="54BA998C">
            <w:pPr>
              <w:spacing w:line="500" w:lineRule="exact"/>
              <w:jc w:val="center"/>
              <w:rPr>
                <w:rFonts w:hint="eastAsia" w:ascii="仿宋_GB2312"/>
                <w:sz w:val="21"/>
                <w:szCs w:val="21"/>
              </w:rPr>
            </w:pPr>
            <w:r>
              <w:rPr>
                <w:rFonts w:hint="eastAsia" w:ascii="仿宋_GB2312"/>
                <w:sz w:val="21"/>
                <w:szCs w:val="21"/>
              </w:rPr>
              <w:t>策</w:t>
            </w:r>
          </w:p>
        </w:tc>
        <w:tc>
          <w:tcPr>
            <w:tcW w:w="749" w:type="dxa"/>
            <w:vMerge w:val="restart"/>
            <w:noWrap w:val="0"/>
            <w:vAlign w:val="center"/>
          </w:tcPr>
          <w:p w14:paraId="7D0825B6">
            <w:pPr>
              <w:jc w:val="center"/>
              <w:rPr>
                <w:rFonts w:hint="eastAsia" w:ascii="仿宋_GB2312"/>
                <w:sz w:val="21"/>
                <w:szCs w:val="21"/>
              </w:rPr>
            </w:pPr>
            <w:r>
              <w:rPr>
                <w:rFonts w:hint="eastAsia" w:ascii="仿宋_GB2312"/>
                <w:sz w:val="21"/>
                <w:szCs w:val="21"/>
              </w:rPr>
              <w:t>资金</w:t>
            </w:r>
          </w:p>
          <w:p w14:paraId="0D991B91">
            <w:pPr>
              <w:jc w:val="center"/>
              <w:rPr>
                <w:rFonts w:hint="eastAsia" w:ascii="仿宋_GB2312"/>
                <w:sz w:val="21"/>
                <w:szCs w:val="21"/>
              </w:rPr>
            </w:pPr>
            <w:r>
              <w:rPr>
                <w:rFonts w:hint="eastAsia" w:ascii="仿宋_GB2312"/>
                <w:sz w:val="21"/>
                <w:szCs w:val="21"/>
              </w:rPr>
              <w:t>投入</w:t>
            </w:r>
          </w:p>
        </w:tc>
        <w:tc>
          <w:tcPr>
            <w:tcW w:w="999" w:type="dxa"/>
            <w:noWrap w:val="0"/>
            <w:tcMar>
              <w:top w:w="10" w:type="dxa"/>
              <w:left w:w="10" w:type="dxa"/>
              <w:bottom w:w="0" w:type="dxa"/>
              <w:right w:w="10" w:type="dxa"/>
            </w:tcMar>
            <w:vAlign w:val="center"/>
          </w:tcPr>
          <w:p w14:paraId="4F8DB315">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5BEF4138">
            <w:pPr>
              <w:spacing w:line="260" w:lineRule="exact"/>
              <w:ind w:left="160" w:leftChars="50" w:right="160" w:rightChars="50"/>
              <w:jc w:val="center"/>
              <w:rPr>
                <w:rFonts w:hint="eastAsia" w:ascii="仿宋_GB2312"/>
                <w:sz w:val="21"/>
                <w:szCs w:val="21"/>
              </w:rPr>
            </w:pPr>
            <w:r>
              <w:rPr>
                <w:rFonts w:hint="eastAsia" w:ascii="仿宋_GB2312"/>
                <w:sz w:val="21"/>
                <w:szCs w:val="21"/>
              </w:rPr>
              <w:t>编制</w:t>
            </w:r>
          </w:p>
          <w:p w14:paraId="025AA0CA">
            <w:pPr>
              <w:spacing w:line="260" w:lineRule="exact"/>
              <w:ind w:left="160" w:leftChars="50" w:right="160" w:rightChars="50"/>
              <w:jc w:val="center"/>
              <w:rPr>
                <w:rFonts w:hint="eastAsia" w:ascii="仿宋_GB2312"/>
                <w:sz w:val="21"/>
                <w:szCs w:val="21"/>
              </w:rPr>
            </w:pPr>
            <w:r>
              <w:rPr>
                <w:rFonts w:hint="eastAsia" w:ascii="仿宋_GB2312"/>
                <w:sz w:val="21"/>
                <w:szCs w:val="21"/>
              </w:rPr>
              <w:t>科学性</w:t>
            </w:r>
          </w:p>
        </w:tc>
        <w:tc>
          <w:tcPr>
            <w:tcW w:w="645" w:type="dxa"/>
            <w:noWrap w:val="0"/>
            <w:tcMar>
              <w:top w:w="10" w:type="dxa"/>
              <w:left w:w="10" w:type="dxa"/>
              <w:bottom w:w="0" w:type="dxa"/>
              <w:right w:w="10" w:type="dxa"/>
            </w:tcMar>
            <w:vAlign w:val="center"/>
          </w:tcPr>
          <w:p w14:paraId="3A59F923">
            <w:pPr>
              <w:spacing w:line="260" w:lineRule="exact"/>
              <w:ind w:left="160" w:leftChars="50" w:right="160" w:rightChars="50"/>
              <w:rPr>
                <w:rFonts w:hint="eastAsia" w:ascii="仿宋_GB2312"/>
                <w:sz w:val="21"/>
                <w:szCs w:val="21"/>
              </w:rPr>
            </w:pPr>
            <w:r>
              <w:rPr>
                <w:rFonts w:hint="eastAsia" w:ascii="仿宋_GB2312"/>
                <w:sz w:val="21"/>
                <w:szCs w:val="21"/>
              </w:rPr>
              <w:t>3</w:t>
            </w:r>
          </w:p>
        </w:tc>
        <w:tc>
          <w:tcPr>
            <w:tcW w:w="2084" w:type="dxa"/>
            <w:noWrap w:val="0"/>
            <w:tcMar>
              <w:top w:w="10" w:type="dxa"/>
              <w:left w:w="10" w:type="dxa"/>
              <w:bottom w:w="0" w:type="dxa"/>
              <w:right w:w="10" w:type="dxa"/>
            </w:tcMar>
            <w:vAlign w:val="center"/>
          </w:tcPr>
          <w:p w14:paraId="7A621A2D">
            <w:pPr>
              <w:spacing w:line="260" w:lineRule="exact"/>
              <w:ind w:left="160" w:leftChars="50" w:right="160"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74D05DB">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21B57A32">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14:paraId="7522F619">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14:paraId="3F1DF5E9">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14:paraId="636CEEFD">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2690DFE7">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3</w:t>
            </w:r>
          </w:p>
        </w:tc>
      </w:tr>
      <w:tr w14:paraId="68C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5137F8F">
            <w:pPr>
              <w:rPr>
                <w:rFonts w:hint="eastAsia" w:ascii="仿宋_GB2312"/>
                <w:sz w:val="21"/>
                <w:szCs w:val="21"/>
              </w:rPr>
            </w:pPr>
          </w:p>
        </w:tc>
        <w:tc>
          <w:tcPr>
            <w:tcW w:w="749" w:type="dxa"/>
            <w:vMerge w:val="continue"/>
            <w:noWrap w:val="0"/>
            <w:vAlign w:val="center"/>
          </w:tcPr>
          <w:p w14:paraId="36F9C39C">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093CE157">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39CF3CB7">
            <w:pPr>
              <w:spacing w:line="260" w:lineRule="exact"/>
              <w:ind w:left="160" w:leftChars="50" w:right="160" w:rightChars="50"/>
              <w:jc w:val="center"/>
              <w:rPr>
                <w:rFonts w:hint="eastAsia" w:ascii="仿宋_GB2312"/>
                <w:sz w:val="21"/>
                <w:szCs w:val="21"/>
              </w:rPr>
            </w:pPr>
            <w:r>
              <w:rPr>
                <w:rFonts w:hint="eastAsia" w:ascii="仿宋_GB2312"/>
                <w:sz w:val="21"/>
                <w:szCs w:val="21"/>
              </w:rPr>
              <w:t>分配</w:t>
            </w:r>
          </w:p>
          <w:p w14:paraId="6DD38796">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52D7EBC">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7C6644C">
            <w:pPr>
              <w:spacing w:line="260" w:lineRule="exact"/>
              <w:ind w:left="160" w:leftChars="50" w:right="160"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7FA26632">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77978428">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14:paraId="2D3CDCB0">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67C4DF30">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152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4D626996">
            <w:pPr>
              <w:spacing w:line="500" w:lineRule="exact"/>
              <w:jc w:val="center"/>
              <w:rPr>
                <w:rFonts w:hint="eastAsia" w:ascii="仿宋_GB2312"/>
                <w:sz w:val="21"/>
                <w:szCs w:val="21"/>
              </w:rPr>
            </w:pPr>
            <w:r>
              <w:rPr>
                <w:rFonts w:hint="eastAsia" w:ascii="仿宋_GB2312"/>
                <w:sz w:val="21"/>
                <w:szCs w:val="21"/>
              </w:rPr>
              <w:t>过</w:t>
            </w:r>
          </w:p>
          <w:p w14:paraId="21BD12D1">
            <w:pPr>
              <w:spacing w:line="500" w:lineRule="exact"/>
              <w:jc w:val="center"/>
              <w:rPr>
                <w:rFonts w:hint="eastAsia" w:ascii="仿宋_GB2312"/>
                <w:sz w:val="21"/>
                <w:szCs w:val="21"/>
              </w:rPr>
            </w:pPr>
            <w:r>
              <w:rPr>
                <w:rFonts w:hint="eastAsia" w:ascii="仿宋_GB2312"/>
                <w:sz w:val="21"/>
                <w:szCs w:val="21"/>
              </w:rPr>
              <w:t>程</w:t>
            </w:r>
          </w:p>
        </w:tc>
        <w:tc>
          <w:tcPr>
            <w:tcW w:w="749" w:type="dxa"/>
            <w:vMerge w:val="restart"/>
            <w:noWrap w:val="0"/>
            <w:tcMar>
              <w:top w:w="10" w:type="dxa"/>
              <w:left w:w="10" w:type="dxa"/>
              <w:bottom w:w="0" w:type="dxa"/>
              <w:right w:w="10" w:type="dxa"/>
            </w:tcMar>
            <w:vAlign w:val="center"/>
          </w:tcPr>
          <w:p w14:paraId="79777A9B">
            <w:pPr>
              <w:jc w:val="center"/>
              <w:rPr>
                <w:rFonts w:hint="eastAsia" w:ascii="仿宋_GB2312"/>
                <w:sz w:val="21"/>
                <w:szCs w:val="21"/>
              </w:rPr>
            </w:pPr>
            <w:r>
              <w:rPr>
                <w:rFonts w:hint="eastAsia" w:ascii="仿宋_GB2312"/>
                <w:sz w:val="21"/>
                <w:szCs w:val="21"/>
              </w:rPr>
              <w:t>资金</w:t>
            </w:r>
            <w:r>
              <w:rPr>
                <w:rFonts w:hint="eastAsia" w:ascii="仿宋_GB2312"/>
                <w:sz w:val="21"/>
                <w:szCs w:val="21"/>
              </w:rPr>
              <w:br w:type="textWrapping"/>
            </w:r>
            <w:r>
              <w:rPr>
                <w:rFonts w:hint="eastAsia" w:ascii="仿宋_GB2312"/>
                <w:sz w:val="21"/>
                <w:szCs w:val="21"/>
              </w:rPr>
              <w:t>管理</w:t>
            </w:r>
          </w:p>
        </w:tc>
        <w:tc>
          <w:tcPr>
            <w:tcW w:w="999" w:type="dxa"/>
            <w:noWrap w:val="0"/>
            <w:tcMar>
              <w:top w:w="10" w:type="dxa"/>
              <w:left w:w="10" w:type="dxa"/>
              <w:bottom w:w="0" w:type="dxa"/>
              <w:right w:w="10" w:type="dxa"/>
            </w:tcMar>
            <w:vAlign w:val="center"/>
          </w:tcPr>
          <w:p w14:paraId="02A83C2A">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2D670038">
            <w:pPr>
              <w:spacing w:line="260" w:lineRule="exact"/>
              <w:ind w:left="160" w:leftChars="50" w:right="160" w:rightChars="50"/>
              <w:jc w:val="center"/>
              <w:rPr>
                <w:rFonts w:hint="eastAsia" w:ascii="仿宋_GB2312"/>
                <w:sz w:val="21"/>
                <w:szCs w:val="21"/>
              </w:rPr>
            </w:pPr>
            <w:r>
              <w:rPr>
                <w:rFonts w:hint="eastAsia" w:ascii="仿宋_GB2312"/>
                <w:sz w:val="21"/>
                <w:szCs w:val="21"/>
              </w:rPr>
              <w:t>到位率</w:t>
            </w:r>
          </w:p>
        </w:tc>
        <w:tc>
          <w:tcPr>
            <w:tcW w:w="645" w:type="dxa"/>
            <w:noWrap w:val="0"/>
            <w:tcMar>
              <w:top w:w="10" w:type="dxa"/>
              <w:left w:w="10" w:type="dxa"/>
              <w:bottom w:w="0" w:type="dxa"/>
              <w:right w:w="10" w:type="dxa"/>
            </w:tcMar>
            <w:vAlign w:val="center"/>
          </w:tcPr>
          <w:p w14:paraId="3440C418">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4ECCCCA7">
            <w:pPr>
              <w:spacing w:line="260" w:lineRule="exact"/>
              <w:ind w:left="160" w:leftChars="50" w:right="160" w:rightChars="50"/>
              <w:rPr>
                <w:rFonts w:hint="eastAsia" w:ascii="仿宋_GB2312"/>
                <w:sz w:val="21"/>
                <w:szCs w:val="21"/>
              </w:rPr>
            </w:pPr>
            <w:r>
              <w:rPr>
                <w:rFonts w:hint="eastAsia" w:ascii="仿宋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31C4D50F">
            <w:pPr>
              <w:spacing w:line="260" w:lineRule="exact"/>
              <w:ind w:left="160" w:leftChars="50" w:right="160" w:rightChars="50"/>
              <w:rPr>
                <w:rFonts w:hint="eastAsia" w:ascii="仿宋_GB2312"/>
                <w:sz w:val="21"/>
                <w:szCs w:val="21"/>
              </w:rPr>
            </w:pPr>
            <w:r>
              <w:rPr>
                <w:rFonts w:hint="eastAsia" w:ascii="仿宋_GB2312"/>
                <w:sz w:val="21"/>
                <w:szCs w:val="21"/>
              </w:rPr>
              <w:t>资金到位率=（实际到位资金/预算资金）×100%。</w:t>
            </w:r>
            <w:r>
              <w:rPr>
                <w:rFonts w:hint="eastAsia" w:ascii="仿宋_GB2312"/>
                <w:sz w:val="21"/>
                <w:szCs w:val="21"/>
              </w:rPr>
              <w:br w:type="textWrapping"/>
            </w:r>
            <w:r>
              <w:rPr>
                <w:rFonts w:hint="eastAsia" w:ascii="仿宋_GB2312"/>
                <w:sz w:val="21"/>
                <w:szCs w:val="21"/>
              </w:rPr>
              <w:t>实际到位资金：一定时期（本年度或预算支出期）内落实到具体预算支出的资金。</w:t>
            </w:r>
            <w:r>
              <w:rPr>
                <w:rFonts w:hint="eastAsia" w:ascii="仿宋_GB2312"/>
                <w:sz w:val="21"/>
                <w:szCs w:val="21"/>
              </w:rPr>
              <w:br w:type="textWrapping"/>
            </w:r>
            <w:r>
              <w:rPr>
                <w:rFonts w:hint="eastAsia" w:ascii="仿宋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2880CDE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2</w:t>
            </w:r>
          </w:p>
        </w:tc>
      </w:tr>
      <w:tr w14:paraId="548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0C55DBFF">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3610666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0346017">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050E61AA">
            <w:pPr>
              <w:spacing w:line="260" w:lineRule="exact"/>
              <w:ind w:left="160" w:leftChars="50" w:right="160" w:rightChars="50"/>
              <w:jc w:val="center"/>
              <w:rPr>
                <w:rFonts w:hint="eastAsia" w:ascii="仿宋_GB2312"/>
                <w:sz w:val="21"/>
                <w:szCs w:val="21"/>
              </w:rPr>
            </w:pPr>
            <w:r>
              <w:rPr>
                <w:rFonts w:hint="eastAsia" w:ascii="仿宋_GB2312"/>
                <w:sz w:val="21"/>
                <w:szCs w:val="21"/>
              </w:rPr>
              <w:t>执行率</w:t>
            </w:r>
          </w:p>
        </w:tc>
        <w:tc>
          <w:tcPr>
            <w:tcW w:w="645" w:type="dxa"/>
            <w:noWrap w:val="0"/>
            <w:tcMar>
              <w:top w:w="10" w:type="dxa"/>
              <w:left w:w="10" w:type="dxa"/>
              <w:bottom w:w="0" w:type="dxa"/>
              <w:right w:w="10" w:type="dxa"/>
            </w:tcMar>
            <w:vAlign w:val="center"/>
          </w:tcPr>
          <w:p w14:paraId="2206C184">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C93FB18">
            <w:pPr>
              <w:spacing w:line="260" w:lineRule="exact"/>
              <w:ind w:left="160" w:leftChars="50" w:right="160" w:rightChars="50"/>
              <w:rPr>
                <w:rFonts w:hint="eastAsia" w:ascii="仿宋_GB2312"/>
                <w:sz w:val="21"/>
                <w:szCs w:val="21"/>
              </w:rPr>
            </w:pPr>
            <w:r>
              <w:rPr>
                <w:rFonts w:hint="eastAsia" w:ascii="仿宋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14A528B6">
            <w:pPr>
              <w:spacing w:line="260" w:lineRule="exact"/>
              <w:ind w:left="160" w:leftChars="50" w:right="160" w:rightChars="50"/>
              <w:rPr>
                <w:rFonts w:hint="eastAsia" w:ascii="仿宋_GB2312"/>
                <w:sz w:val="21"/>
                <w:szCs w:val="21"/>
              </w:rPr>
            </w:pPr>
            <w:r>
              <w:rPr>
                <w:rFonts w:hint="eastAsia" w:ascii="仿宋_GB2312"/>
                <w:sz w:val="21"/>
                <w:szCs w:val="21"/>
              </w:rPr>
              <w:t>预算执行率=（实际支出资金/实际到位资金）×100%。</w:t>
            </w:r>
          </w:p>
          <w:p w14:paraId="7CE91DED">
            <w:pPr>
              <w:spacing w:line="260" w:lineRule="exact"/>
              <w:ind w:left="160" w:leftChars="50" w:right="160" w:rightChars="50"/>
              <w:rPr>
                <w:rFonts w:hint="eastAsia" w:ascii="仿宋_GB2312"/>
                <w:sz w:val="21"/>
                <w:szCs w:val="21"/>
              </w:rPr>
            </w:pPr>
            <w:r>
              <w:rPr>
                <w:rFonts w:hint="eastAsia" w:ascii="仿宋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4C1A47F1">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C84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466C4A8">
            <w:pPr>
              <w:jc w:val="center"/>
              <w:rPr>
                <w:rFonts w:hint="eastAsia" w:ascii="仿宋_GB2312"/>
                <w:sz w:val="21"/>
                <w:szCs w:val="21"/>
              </w:rPr>
            </w:pPr>
          </w:p>
        </w:tc>
        <w:tc>
          <w:tcPr>
            <w:tcW w:w="749" w:type="dxa"/>
            <w:vMerge w:val="continue"/>
            <w:noWrap w:val="0"/>
            <w:vAlign w:val="center"/>
          </w:tcPr>
          <w:p w14:paraId="7CA0E64D">
            <w:pPr>
              <w:rPr>
                <w:rFonts w:hint="eastAsia" w:ascii="仿宋_GB2312"/>
                <w:sz w:val="21"/>
                <w:szCs w:val="21"/>
              </w:rPr>
            </w:pPr>
          </w:p>
        </w:tc>
        <w:tc>
          <w:tcPr>
            <w:tcW w:w="999" w:type="dxa"/>
            <w:noWrap w:val="0"/>
            <w:tcMar>
              <w:top w:w="10" w:type="dxa"/>
              <w:left w:w="10" w:type="dxa"/>
              <w:bottom w:w="0" w:type="dxa"/>
              <w:right w:w="10" w:type="dxa"/>
            </w:tcMar>
            <w:vAlign w:val="center"/>
          </w:tcPr>
          <w:p w14:paraId="2232F04E">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5FBA350C">
            <w:pPr>
              <w:spacing w:line="260" w:lineRule="exact"/>
              <w:ind w:left="160" w:leftChars="50" w:right="160" w:rightChars="50"/>
              <w:jc w:val="center"/>
              <w:rPr>
                <w:rFonts w:hint="eastAsia" w:ascii="仿宋_GB2312"/>
                <w:sz w:val="21"/>
                <w:szCs w:val="21"/>
              </w:rPr>
            </w:pPr>
            <w:r>
              <w:rPr>
                <w:rFonts w:hint="eastAsia" w:ascii="仿宋_GB2312"/>
                <w:sz w:val="21"/>
                <w:szCs w:val="21"/>
              </w:rPr>
              <w:t>使用</w:t>
            </w:r>
          </w:p>
          <w:p w14:paraId="1AA86C84">
            <w:pPr>
              <w:spacing w:line="260" w:lineRule="exact"/>
              <w:ind w:left="160" w:leftChars="50" w:right="160" w:rightChars="50"/>
              <w:jc w:val="center"/>
              <w:rPr>
                <w:rFonts w:hint="eastAsia" w:ascii="仿宋_GB2312"/>
                <w:sz w:val="21"/>
                <w:szCs w:val="21"/>
              </w:rPr>
            </w:pPr>
            <w:r>
              <w:rPr>
                <w:rFonts w:hint="eastAsia" w:ascii="仿宋_GB2312"/>
                <w:sz w:val="21"/>
                <w:szCs w:val="21"/>
              </w:rPr>
              <w:t>合规性</w:t>
            </w:r>
          </w:p>
        </w:tc>
        <w:tc>
          <w:tcPr>
            <w:tcW w:w="645" w:type="dxa"/>
            <w:noWrap w:val="0"/>
            <w:tcMar>
              <w:top w:w="10" w:type="dxa"/>
              <w:left w:w="10" w:type="dxa"/>
              <w:bottom w:w="0" w:type="dxa"/>
              <w:right w:w="10" w:type="dxa"/>
            </w:tcMar>
            <w:vAlign w:val="center"/>
          </w:tcPr>
          <w:p w14:paraId="44391EE7">
            <w:pPr>
              <w:spacing w:line="260" w:lineRule="exact"/>
              <w:ind w:left="160" w:leftChars="50" w:right="160" w:rightChars="50"/>
              <w:rPr>
                <w:rFonts w:hint="eastAsia" w:ascii="仿宋_GB2312"/>
                <w:sz w:val="21"/>
                <w:szCs w:val="21"/>
              </w:rPr>
            </w:pPr>
            <w:r>
              <w:rPr>
                <w:rFonts w:hint="eastAsia" w:ascii="仿宋_GB2312"/>
                <w:sz w:val="21"/>
                <w:szCs w:val="21"/>
              </w:rPr>
              <w:t>8</w:t>
            </w:r>
          </w:p>
        </w:tc>
        <w:tc>
          <w:tcPr>
            <w:tcW w:w="2084" w:type="dxa"/>
            <w:noWrap w:val="0"/>
            <w:tcMar>
              <w:top w:w="10" w:type="dxa"/>
              <w:left w:w="10" w:type="dxa"/>
              <w:bottom w:w="0" w:type="dxa"/>
              <w:right w:w="10" w:type="dxa"/>
            </w:tcMar>
            <w:vAlign w:val="center"/>
          </w:tcPr>
          <w:p w14:paraId="2C12CE3D">
            <w:pPr>
              <w:spacing w:line="260" w:lineRule="exact"/>
              <w:ind w:left="160" w:leftChars="50" w:right="160"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4F0DA9C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7DCF2F1">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14:paraId="635F1D32">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14:paraId="7AE3E623">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14:paraId="14A2F84A">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是否存在截留、挤占、挪用、虐列支出等情况。</w:t>
            </w:r>
          </w:p>
        </w:tc>
        <w:tc>
          <w:tcPr>
            <w:tcW w:w="633" w:type="dxa"/>
            <w:noWrap w:val="0"/>
            <w:tcMar>
              <w:top w:w="10" w:type="dxa"/>
              <w:left w:w="10" w:type="dxa"/>
              <w:bottom w:w="0" w:type="dxa"/>
              <w:right w:w="10" w:type="dxa"/>
            </w:tcMar>
            <w:vAlign w:val="center"/>
          </w:tcPr>
          <w:p w14:paraId="0A1F1BF4">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8</w:t>
            </w:r>
          </w:p>
        </w:tc>
      </w:tr>
      <w:tr w14:paraId="5F04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FDDAB0E">
            <w:pPr>
              <w:jc w:val="center"/>
              <w:rPr>
                <w:rFonts w:hint="eastAsia" w:ascii="仿宋_GB2312"/>
                <w:sz w:val="21"/>
                <w:szCs w:val="21"/>
              </w:rPr>
            </w:pPr>
          </w:p>
        </w:tc>
        <w:tc>
          <w:tcPr>
            <w:tcW w:w="749" w:type="dxa"/>
            <w:vMerge w:val="restart"/>
            <w:noWrap w:val="0"/>
            <w:tcMar>
              <w:top w:w="10" w:type="dxa"/>
              <w:left w:w="10" w:type="dxa"/>
              <w:bottom w:w="0" w:type="dxa"/>
              <w:right w:w="10" w:type="dxa"/>
            </w:tcMar>
            <w:vAlign w:val="center"/>
          </w:tcPr>
          <w:p w14:paraId="4DFB8D2D">
            <w:pPr>
              <w:jc w:val="center"/>
              <w:rPr>
                <w:rFonts w:hint="eastAsia" w:ascii="仿宋_GB2312"/>
                <w:sz w:val="21"/>
                <w:szCs w:val="21"/>
              </w:rPr>
            </w:pPr>
            <w:r>
              <w:rPr>
                <w:rFonts w:hint="eastAsia" w:ascii="仿宋_GB2312"/>
                <w:sz w:val="21"/>
                <w:szCs w:val="21"/>
              </w:rPr>
              <w:t>组织</w:t>
            </w:r>
          </w:p>
          <w:p w14:paraId="35766C01">
            <w:pPr>
              <w:jc w:val="center"/>
              <w:rPr>
                <w:rFonts w:hint="eastAsia" w:ascii="仿宋_GB2312"/>
                <w:sz w:val="21"/>
                <w:szCs w:val="21"/>
              </w:rPr>
            </w:pPr>
            <w:r>
              <w:rPr>
                <w:rFonts w:hint="eastAsia" w:ascii="仿宋_GB2312"/>
                <w:sz w:val="21"/>
                <w:szCs w:val="21"/>
              </w:rPr>
              <w:t>实施</w:t>
            </w:r>
          </w:p>
        </w:tc>
        <w:tc>
          <w:tcPr>
            <w:tcW w:w="999" w:type="dxa"/>
            <w:noWrap w:val="0"/>
            <w:tcMar>
              <w:top w:w="10" w:type="dxa"/>
              <w:left w:w="10" w:type="dxa"/>
              <w:bottom w:w="0" w:type="dxa"/>
              <w:right w:w="10" w:type="dxa"/>
            </w:tcMar>
            <w:vAlign w:val="center"/>
          </w:tcPr>
          <w:p w14:paraId="0FA4CBE4">
            <w:pPr>
              <w:spacing w:line="260" w:lineRule="exact"/>
              <w:ind w:left="160" w:leftChars="50" w:right="160" w:rightChars="50"/>
              <w:jc w:val="center"/>
              <w:rPr>
                <w:rFonts w:hint="eastAsia" w:ascii="仿宋_GB2312"/>
                <w:sz w:val="21"/>
                <w:szCs w:val="21"/>
              </w:rPr>
            </w:pPr>
            <w:r>
              <w:rPr>
                <w:rFonts w:hint="eastAsia" w:ascii="仿宋_GB2312"/>
                <w:sz w:val="21"/>
                <w:szCs w:val="21"/>
              </w:rPr>
              <w:t>管理</w:t>
            </w:r>
          </w:p>
          <w:p w14:paraId="138561A8">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0178DCDC">
            <w:pPr>
              <w:spacing w:line="260" w:lineRule="exact"/>
              <w:ind w:left="160" w:leftChars="50" w:right="160" w:rightChars="50"/>
              <w:jc w:val="center"/>
              <w:rPr>
                <w:rFonts w:hint="eastAsia" w:ascii="仿宋_GB2312"/>
                <w:sz w:val="21"/>
                <w:szCs w:val="21"/>
              </w:rPr>
            </w:pPr>
            <w:r>
              <w:rPr>
                <w:rFonts w:hint="eastAsia" w:ascii="仿宋_GB2312"/>
                <w:sz w:val="21"/>
                <w:szCs w:val="21"/>
              </w:rPr>
              <w:t>健全性</w:t>
            </w:r>
          </w:p>
        </w:tc>
        <w:tc>
          <w:tcPr>
            <w:tcW w:w="645" w:type="dxa"/>
            <w:noWrap w:val="0"/>
            <w:tcMar>
              <w:top w:w="10" w:type="dxa"/>
              <w:left w:w="10" w:type="dxa"/>
              <w:bottom w:w="0" w:type="dxa"/>
              <w:right w:w="10" w:type="dxa"/>
            </w:tcMar>
            <w:vAlign w:val="center"/>
          </w:tcPr>
          <w:p w14:paraId="02D316BC">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00CEF2FC">
            <w:pPr>
              <w:spacing w:line="260" w:lineRule="exact"/>
              <w:ind w:left="160" w:leftChars="50" w:right="160"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3575DE74">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是否已制定或具有相应的业务管理制度；</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财务和业务管理制度是否合法、合规、完整。</w:t>
            </w:r>
          </w:p>
        </w:tc>
        <w:tc>
          <w:tcPr>
            <w:tcW w:w="633" w:type="dxa"/>
            <w:noWrap w:val="0"/>
            <w:tcMar>
              <w:top w:w="10" w:type="dxa"/>
              <w:left w:w="10" w:type="dxa"/>
              <w:bottom w:w="0" w:type="dxa"/>
              <w:right w:w="10" w:type="dxa"/>
            </w:tcMar>
            <w:vAlign w:val="center"/>
          </w:tcPr>
          <w:p w14:paraId="7CCDE93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1F1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17A76D52">
            <w:pPr>
              <w:spacing w:line="500" w:lineRule="exact"/>
              <w:jc w:val="center"/>
              <w:rPr>
                <w:rFonts w:hint="eastAsia" w:ascii="仿宋_GB2312"/>
                <w:sz w:val="21"/>
                <w:szCs w:val="21"/>
              </w:rPr>
            </w:pPr>
            <w:r>
              <w:rPr>
                <w:rFonts w:hint="eastAsia" w:ascii="仿宋_GB2312"/>
                <w:sz w:val="21"/>
                <w:szCs w:val="21"/>
              </w:rPr>
              <w:t>过</w:t>
            </w:r>
          </w:p>
          <w:p w14:paraId="5957AF07">
            <w:pPr>
              <w:spacing w:line="500" w:lineRule="exact"/>
              <w:jc w:val="center"/>
              <w:rPr>
                <w:rFonts w:hint="eastAsia" w:ascii="仿宋_GB2312"/>
                <w:sz w:val="21"/>
                <w:szCs w:val="21"/>
              </w:rPr>
            </w:pPr>
            <w:r>
              <w:rPr>
                <w:rFonts w:hint="eastAsia" w:ascii="仿宋_GB2312"/>
                <w:sz w:val="21"/>
                <w:szCs w:val="21"/>
              </w:rPr>
              <w:t>程</w:t>
            </w:r>
          </w:p>
        </w:tc>
        <w:tc>
          <w:tcPr>
            <w:tcW w:w="749" w:type="dxa"/>
            <w:vMerge w:val="continue"/>
            <w:noWrap w:val="0"/>
            <w:vAlign w:val="center"/>
          </w:tcPr>
          <w:p w14:paraId="713F907C">
            <w:pPr>
              <w:rPr>
                <w:rFonts w:hint="eastAsia" w:ascii="仿宋_GB2312"/>
                <w:sz w:val="21"/>
                <w:szCs w:val="21"/>
              </w:rPr>
            </w:pPr>
          </w:p>
        </w:tc>
        <w:tc>
          <w:tcPr>
            <w:tcW w:w="999" w:type="dxa"/>
            <w:noWrap w:val="0"/>
            <w:tcMar>
              <w:top w:w="10" w:type="dxa"/>
              <w:left w:w="10" w:type="dxa"/>
              <w:bottom w:w="0" w:type="dxa"/>
              <w:right w:w="10" w:type="dxa"/>
            </w:tcMar>
            <w:vAlign w:val="center"/>
          </w:tcPr>
          <w:p w14:paraId="360F20EE">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174F7292">
            <w:pPr>
              <w:spacing w:line="260" w:lineRule="exact"/>
              <w:ind w:left="160" w:leftChars="50" w:right="160" w:rightChars="50"/>
              <w:jc w:val="center"/>
              <w:rPr>
                <w:rFonts w:hint="eastAsia" w:ascii="仿宋_GB2312"/>
                <w:sz w:val="21"/>
                <w:szCs w:val="21"/>
              </w:rPr>
            </w:pPr>
            <w:r>
              <w:rPr>
                <w:rFonts w:hint="eastAsia" w:ascii="仿宋_GB2312"/>
                <w:sz w:val="21"/>
                <w:szCs w:val="21"/>
              </w:rPr>
              <w:t>执行</w:t>
            </w:r>
          </w:p>
          <w:p w14:paraId="4558F45E">
            <w:pPr>
              <w:spacing w:line="260" w:lineRule="exact"/>
              <w:ind w:left="160" w:leftChars="50" w:right="160" w:rightChars="50"/>
              <w:jc w:val="center"/>
              <w:rPr>
                <w:rFonts w:hint="eastAsia" w:ascii="仿宋_GB2312"/>
                <w:sz w:val="21"/>
                <w:szCs w:val="21"/>
              </w:rPr>
            </w:pPr>
            <w:r>
              <w:rPr>
                <w:rFonts w:hint="eastAsia" w:ascii="仿宋_GB2312"/>
                <w:sz w:val="21"/>
                <w:szCs w:val="21"/>
              </w:rPr>
              <w:t>有效性</w:t>
            </w:r>
          </w:p>
        </w:tc>
        <w:tc>
          <w:tcPr>
            <w:tcW w:w="645" w:type="dxa"/>
            <w:noWrap w:val="0"/>
            <w:tcMar>
              <w:top w:w="10" w:type="dxa"/>
              <w:left w:w="10" w:type="dxa"/>
              <w:bottom w:w="0" w:type="dxa"/>
              <w:right w:w="10" w:type="dxa"/>
            </w:tcMar>
            <w:vAlign w:val="center"/>
          </w:tcPr>
          <w:p w14:paraId="62EC52ED">
            <w:pPr>
              <w:spacing w:line="260" w:lineRule="exact"/>
              <w:ind w:left="160" w:leftChars="50" w:right="160" w:rightChars="50"/>
              <w:rPr>
                <w:rFonts w:hint="eastAsia" w:ascii="仿宋_GB2312"/>
                <w:sz w:val="21"/>
                <w:szCs w:val="21"/>
              </w:rPr>
            </w:pPr>
            <w:r>
              <w:rPr>
                <w:rFonts w:hint="eastAsia" w:ascii="仿宋_GB2312"/>
                <w:sz w:val="21"/>
                <w:szCs w:val="21"/>
              </w:rPr>
              <w:t>7</w:t>
            </w:r>
          </w:p>
        </w:tc>
        <w:tc>
          <w:tcPr>
            <w:tcW w:w="2084" w:type="dxa"/>
            <w:noWrap w:val="0"/>
            <w:tcMar>
              <w:top w:w="10" w:type="dxa"/>
              <w:left w:w="10" w:type="dxa"/>
              <w:bottom w:w="0" w:type="dxa"/>
              <w:right w:w="10" w:type="dxa"/>
            </w:tcMar>
            <w:vAlign w:val="center"/>
          </w:tcPr>
          <w:p w14:paraId="1AEA5752">
            <w:pPr>
              <w:spacing w:line="260" w:lineRule="exact"/>
              <w:ind w:left="160" w:leftChars="50" w:right="160"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367CD68E">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是否遵守相关法律法规和相关管理规定；</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预算支出调整及支出调整手续是否完备；</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4F78830">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7</w:t>
            </w:r>
          </w:p>
        </w:tc>
      </w:tr>
      <w:tr w14:paraId="1C9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4F600BFA">
            <w:pPr>
              <w:jc w:val="center"/>
              <w:rPr>
                <w:rFonts w:hint="eastAsia" w:ascii="仿宋_GB2312"/>
                <w:sz w:val="21"/>
                <w:szCs w:val="21"/>
              </w:rPr>
            </w:pPr>
            <w:r>
              <w:rPr>
                <w:rFonts w:hint="eastAsia" w:ascii="仿宋_GB2312"/>
                <w:sz w:val="21"/>
                <w:szCs w:val="21"/>
              </w:rPr>
              <w:t>产   出</w:t>
            </w:r>
          </w:p>
        </w:tc>
        <w:tc>
          <w:tcPr>
            <w:tcW w:w="749" w:type="dxa"/>
            <w:noWrap w:val="0"/>
            <w:tcMar>
              <w:top w:w="10" w:type="dxa"/>
              <w:left w:w="10" w:type="dxa"/>
              <w:bottom w:w="0" w:type="dxa"/>
              <w:right w:w="10" w:type="dxa"/>
            </w:tcMar>
            <w:vAlign w:val="center"/>
          </w:tcPr>
          <w:p w14:paraId="1A866626">
            <w:pPr>
              <w:jc w:val="center"/>
              <w:rPr>
                <w:rFonts w:hint="eastAsia" w:ascii="仿宋_GB2312"/>
                <w:sz w:val="21"/>
                <w:szCs w:val="21"/>
              </w:rPr>
            </w:pPr>
            <w:r>
              <w:rPr>
                <w:rFonts w:hint="eastAsia" w:ascii="仿宋_GB2312"/>
                <w:sz w:val="21"/>
                <w:szCs w:val="21"/>
              </w:rPr>
              <w:t>产出</w:t>
            </w:r>
          </w:p>
          <w:p w14:paraId="6A8F7BD1">
            <w:pPr>
              <w:jc w:val="center"/>
              <w:rPr>
                <w:rFonts w:hint="eastAsia" w:ascii="仿宋_GB2312"/>
                <w:sz w:val="21"/>
                <w:szCs w:val="21"/>
              </w:rPr>
            </w:pPr>
            <w:r>
              <w:rPr>
                <w:rFonts w:hint="eastAsia" w:ascii="仿宋_GB2312"/>
                <w:sz w:val="21"/>
                <w:szCs w:val="21"/>
              </w:rPr>
              <w:t>数量</w:t>
            </w:r>
          </w:p>
        </w:tc>
        <w:tc>
          <w:tcPr>
            <w:tcW w:w="999" w:type="dxa"/>
            <w:noWrap w:val="0"/>
            <w:tcMar>
              <w:top w:w="10" w:type="dxa"/>
              <w:left w:w="10" w:type="dxa"/>
              <w:bottom w:w="0" w:type="dxa"/>
              <w:right w:w="10" w:type="dxa"/>
            </w:tcMar>
            <w:vAlign w:val="center"/>
          </w:tcPr>
          <w:p w14:paraId="220779B1">
            <w:pPr>
              <w:spacing w:line="260" w:lineRule="exact"/>
              <w:ind w:left="160" w:leftChars="50" w:right="160" w:rightChars="50"/>
              <w:jc w:val="center"/>
              <w:rPr>
                <w:rFonts w:hint="eastAsia" w:ascii="仿宋_GB2312"/>
                <w:sz w:val="21"/>
                <w:szCs w:val="21"/>
              </w:rPr>
            </w:pPr>
            <w:r>
              <w:rPr>
                <w:rFonts w:hint="eastAsia" w:ascii="仿宋_GB2312"/>
                <w:sz w:val="21"/>
                <w:szCs w:val="21"/>
              </w:rPr>
              <w:t>实际</w:t>
            </w:r>
          </w:p>
          <w:p w14:paraId="45DB7C0B">
            <w:pPr>
              <w:spacing w:line="260" w:lineRule="exact"/>
              <w:ind w:left="160" w:leftChars="50" w:right="160" w:rightChars="50"/>
              <w:jc w:val="center"/>
              <w:rPr>
                <w:rFonts w:hint="eastAsia" w:ascii="仿宋_GB2312"/>
                <w:sz w:val="21"/>
                <w:szCs w:val="21"/>
              </w:rPr>
            </w:pPr>
            <w:r>
              <w:rPr>
                <w:rFonts w:hint="eastAsia" w:ascii="仿宋_GB2312"/>
                <w:sz w:val="21"/>
                <w:szCs w:val="21"/>
              </w:rPr>
              <w:t>完成率</w:t>
            </w:r>
          </w:p>
        </w:tc>
        <w:tc>
          <w:tcPr>
            <w:tcW w:w="645" w:type="dxa"/>
            <w:noWrap w:val="0"/>
            <w:tcMar>
              <w:top w:w="10" w:type="dxa"/>
              <w:left w:w="10" w:type="dxa"/>
              <w:bottom w:w="0" w:type="dxa"/>
              <w:right w:w="10" w:type="dxa"/>
            </w:tcMar>
            <w:vAlign w:val="center"/>
          </w:tcPr>
          <w:p w14:paraId="75AFB058">
            <w:pPr>
              <w:spacing w:line="260" w:lineRule="exact"/>
              <w:ind w:left="160" w:leftChars="50" w:right="160" w:rightChars="50"/>
              <w:rPr>
                <w:rFonts w:ascii="仿宋_GB2312"/>
                <w:sz w:val="21"/>
                <w:szCs w:val="21"/>
              </w:rPr>
            </w:pPr>
            <w:r>
              <w:rPr>
                <w:rFonts w:hint="eastAsia" w:ascii="仿宋_GB2312"/>
                <w:sz w:val="21"/>
                <w:szCs w:val="21"/>
              </w:rPr>
              <w:t>13</w:t>
            </w:r>
          </w:p>
        </w:tc>
        <w:tc>
          <w:tcPr>
            <w:tcW w:w="2084" w:type="dxa"/>
            <w:noWrap w:val="0"/>
            <w:tcMar>
              <w:top w:w="10" w:type="dxa"/>
              <w:left w:w="10" w:type="dxa"/>
              <w:bottom w:w="0" w:type="dxa"/>
              <w:right w:w="10" w:type="dxa"/>
            </w:tcMar>
            <w:vAlign w:val="center"/>
          </w:tcPr>
          <w:p w14:paraId="3872FA21">
            <w:pPr>
              <w:spacing w:line="260" w:lineRule="exact"/>
              <w:ind w:left="160" w:leftChars="50" w:right="160" w:rightChars="50"/>
              <w:rPr>
                <w:rFonts w:hint="eastAsia" w:ascii="仿宋_GB2312"/>
                <w:sz w:val="21"/>
                <w:szCs w:val="21"/>
              </w:rPr>
            </w:pPr>
            <w:r>
              <w:rPr>
                <w:rFonts w:hint="eastAsia" w:ascii="仿宋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29F3D11C">
            <w:pPr>
              <w:spacing w:line="260" w:lineRule="exact"/>
              <w:ind w:left="160" w:leftChars="50" w:right="160" w:rightChars="50"/>
              <w:rPr>
                <w:rFonts w:hint="eastAsia" w:ascii="仿宋_GB2312"/>
                <w:sz w:val="21"/>
                <w:szCs w:val="21"/>
              </w:rPr>
            </w:pPr>
            <w:r>
              <w:rPr>
                <w:rFonts w:hint="eastAsia" w:ascii="仿宋_GB2312"/>
                <w:sz w:val="21"/>
                <w:szCs w:val="21"/>
              </w:rPr>
              <w:t>实际完成率=（实际产出数/计划产出数）×100%。</w:t>
            </w:r>
            <w:r>
              <w:rPr>
                <w:rFonts w:hint="eastAsia" w:ascii="仿宋_GB2312"/>
                <w:sz w:val="21"/>
                <w:szCs w:val="21"/>
              </w:rPr>
              <w:br w:type="textWrapping"/>
            </w:r>
            <w:r>
              <w:rPr>
                <w:rFonts w:hint="eastAsia" w:ascii="仿宋_GB2312"/>
                <w:sz w:val="21"/>
                <w:szCs w:val="21"/>
              </w:rPr>
              <w:t>实际产出数：一定时期（本年度或预算支出期）内预算支出实际产出的产品或提供的服务数量。</w:t>
            </w:r>
            <w:r>
              <w:rPr>
                <w:rFonts w:hint="eastAsia" w:ascii="仿宋_GB2312"/>
                <w:sz w:val="21"/>
                <w:szCs w:val="21"/>
              </w:rPr>
              <w:br w:type="textWrapping"/>
            </w:r>
            <w:r>
              <w:rPr>
                <w:rFonts w:hint="eastAsia" w:ascii="仿宋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08441A68">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13</w:t>
            </w:r>
          </w:p>
        </w:tc>
      </w:tr>
      <w:tr w14:paraId="00C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7B5CCB9">
            <w:pPr>
              <w:jc w:val="center"/>
              <w:rPr>
                <w:rFonts w:hint="eastAsia" w:ascii="仿宋_GB2312"/>
                <w:sz w:val="21"/>
                <w:szCs w:val="21"/>
              </w:rPr>
            </w:pPr>
          </w:p>
        </w:tc>
        <w:tc>
          <w:tcPr>
            <w:tcW w:w="749" w:type="dxa"/>
            <w:noWrap w:val="0"/>
            <w:tcMar>
              <w:top w:w="10" w:type="dxa"/>
              <w:left w:w="10" w:type="dxa"/>
              <w:bottom w:w="0" w:type="dxa"/>
              <w:right w:w="10" w:type="dxa"/>
            </w:tcMar>
            <w:vAlign w:val="center"/>
          </w:tcPr>
          <w:p w14:paraId="735DDEA2">
            <w:pPr>
              <w:jc w:val="center"/>
              <w:rPr>
                <w:rFonts w:hint="eastAsia" w:ascii="仿宋_GB2312"/>
                <w:sz w:val="21"/>
                <w:szCs w:val="21"/>
              </w:rPr>
            </w:pPr>
            <w:r>
              <w:rPr>
                <w:rFonts w:hint="eastAsia" w:ascii="仿宋_GB2312"/>
                <w:sz w:val="21"/>
                <w:szCs w:val="21"/>
              </w:rPr>
              <w:t>产出</w:t>
            </w:r>
          </w:p>
          <w:p w14:paraId="70FD02B1">
            <w:pPr>
              <w:jc w:val="center"/>
              <w:rPr>
                <w:rFonts w:hint="eastAsia" w:ascii="仿宋_GB2312"/>
                <w:sz w:val="21"/>
                <w:szCs w:val="21"/>
              </w:rPr>
            </w:pPr>
            <w:r>
              <w:rPr>
                <w:rFonts w:hint="eastAsia" w:ascii="仿宋_GB2312"/>
                <w:sz w:val="21"/>
                <w:szCs w:val="21"/>
              </w:rPr>
              <w:t>质量</w:t>
            </w:r>
          </w:p>
        </w:tc>
        <w:tc>
          <w:tcPr>
            <w:tcW w:w="999" w:type="dxa"/>
            <w:noWrap w:val="0"/>
            <w:tcMar>
              <w:top w:w="10" w:type="dxa"/>
              <w:left w:w="10" w:type="dxa"/>
              <w:bottom w:w="0" w:type="dxa"/>
              <w:right w:w="10" w:type="dxa"/>
            </w:tcMar>
            <w:vAlign w:val="center"/>
          </w:tcPr>
          <w:p w14:paraId="121C0AE6">
            <w:pPr>
              <w:spacing w:line="260" w:lineRule="exact"/>
              <w:ind w:left="160" w:leftChars="50" w:right="160" w:rightChars="50"/>
              <w:jc w:val="center"/>
              <w:rPr>
                <w:rFonts w:hint="eastAsia" w:ascii="仿宋_GB2312"/>
                <w:sz w:val="21"/>
                <w:szCs w:val="21"/>
              </w:rPr>
            </w:pPr>
            <w:r>
              <w:rPr>
                <w:rFonts w:hint="eastAsia" w:ascii="仿宋_GB2312"/>
                <w:sz w:val="21"/>
                <w:szCs w:val="21"/>
              </w:rPr>
              <w:t>质量</w:t>
            </w:r>
          </w:p>
          <w:p w14:paraId="0E549572">
            <w:pPr>
              <w:spacing w:line="260" w:lineRule="exact"/>
              <w:ind w:left="160" w:leftChars="50" w:right="160" w:rightChars="50"/>
              <w:jc w:val="center"/>
              <w:rPr>
                <w:rFonts w:hint="eastAsia" w:ascii="仿宋_GB2312"/>
                <w:sz w:val="21"/>
                <w:szCs w:val="21"/>
              </w:rPr>
            </w:pPr>
            <w:r>
              <w:rPr>
                <w:rFonts w:hint="eastAsia" w:ascii="仿宋_GB2312"/>
                <w:sz w:val="21"/>
                <w:szCs w:val="21"/>
              </w:rPr>
              <w:t>达标率</w:t>
            </w:r>
          </w:p>
        </w:tc>
        <w:tc>
          <w:tcPr>
            <w:tcW w:w="645" w:type="dxa"/>
            <w:noWrap w:val="0"/>
            <w:tcMar>
              <w:top w:w="10" w:type="dxa"/>
              <w:left w:w="10" w:type="dxa"/>
              <w:bottom w:w="0" w:type="dxa"/>
              <w:right w:w="10" w:type="dxa"/>
            </w:tcMar>
            <w:vAlign w:val="center"/>
          </w:tcPr>
          <w:p w14:paraId="4E9704D4">
            <w:pPr>
              <w:spacing w:line="260" w:lineRule="exact"/>
              <w:ind w:left="160" w:leftChars="50" w:right="160" w:rightChars="50"/>
              <w:rPr>
                <w:rFonts w:ascii="仿宋_GB2312"/>
                <w:sz w:val="21"/>
                <w:szCs w:val="21"/>
              </w:rPr>
            </w:pPr>
            <w:r>
              <w:rPr>
                <w:rFonts w:hint="eastAsia" w:ascii="仿宋_GB2312"/>
                <w:sz w:val="21"/>
                <w:szCs w:val="21"/>
              </w:rPr>
              <w:t>12</w:t>
            </w:r>
          </w:p>
        </w:tc>
        <w:tc>
          <w:tcPr>
            <w:tcW w:w="2084" w:type="dxa"/>
            <w:noWrap w:val="0"/>
            <w:tcMar>
              <w:top w:w="10" w:type="dxa"/>
              <w:left w:w="10" w:type="dxa"/>
              <w:bottom w:w="0" w:type="dxa"/>
              <w:right w:w="10" w:type="dxa"/>
            </w:tcMar>
            <w:vAlign w:val="center"/>
          </w:tcPr>
          <w:p w14:paraId="05A64D5F">
            <w:pPr>
              <w:spacing w:line="260" w:lineRule="exact"/>
              <w:ind w:left="160" w:leftChars="50" w:right="160"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02C17405">
            <w:pPr>
              <w:spacing w:line="260" w:lineRule="exact"/>
              <w:ind w:left="160" w:leftChars="50" w:right="160" w:rightChars="50"/>
              <w:rPr>
                <w:rFonts w:hint="eastAsia" w:ascii="仿宋_GB2312"/>
                <w:sz w:val="21"/>
                <w:szCs w:val="21"/>
              </w:rPr>
            </w:pPr>
            <w:r>
              <w:rPr>
                <w:rFonts w:hint="eastAsia" w:ascii="仿宋_GB2312"/>
                <w:sz w:val="21"/>
                <w:szCs w:val="21"/>
              </w:rPr>
              <w:t>质量达标率=（质量达标产出数/实际产出数）×100%。</w:t>
            </w:r>
            <w:r>
              <w:rPr>
                <w:rFonts w:hint="eastAsia" w:ascii="仿宋_GB2312"/>
                <w:sz w:val="21"/>
                <w:szCs w:val="21"/>
              </w:rPr>
              <w:br w:type="textWrapping"/>
            </w: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29D076D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12</w:t>
            </w:r>
          </w:p>
        </w:tc>
      </w:tr>
      <w:tr w14:paraId="2248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723E725D">
            <w:pPr>
              <w:rPr>
                <w:rFonts w:hint="eastAsia" w:ascii="仿宋_GB2312"/>
                <w:sz w:val="21"/>
                <w:szCs w:val="21"/>
              </w:rPr>
            </w:pPr>
          </w:p>
        </w:tc>
        <w:tc>
          <w:tcPr>
            <w:tcW w:w="749" w:type="dxa"/>
            <w:noWrap w:val="0"/>
            <w:vAlign w:val="center"/>
          </w:tcPr>
          <w:p w14:paraId="331C43B5">
            <w:pPr>
              <w:jc w:val="center"/>
              <w:rPr>
                <w:rFonts w:hint="eastAsia" w:ascii="仿宋_GB2312"/>
                <w:sz w:val="21"/>
                <w:szCs w:val="21"/>
              </w:rPr>
            </w:pPr>
            <w:r>
              <w:rPr>
                <w:rFonts w:hint="eastAsia" w:ascii="仿宋_GB2312"/>
                <w:sz w:val="21"/>
                <w:szCs w:val="21"/>
              </w:rPr>
              <w:t>产出</w:t>
            </w:r>
          </w:p>
          <w:p w14:paraId="3D17EF37">
            <w:pPr>
              <w:jc w:val="center"/>
              <w:rPr>
                <w:rFonts w:hint="eastAsia" w:ascii="仿宋_GB2312"/>
                <w:sz w:val="21"/>
                <w:szCs w:val="21"/>
              </w:rPr>
            </w:pPr>
            <w:r>
              <w:rPr>
                <w:rFonts w:hint="eastAsia" w:ascii="仿宋_GB2312"/>
                <w:sz w:val="21"/>
                <w:szCs w:val="21"/>
              </w:rPr>
              <w:t>时效</w:t>
            </w:r>
          </w:p>
        </w:tc>
        <w:tc>
          <w:tcPr>
            <w:tcW w:w="999" w:type="dxa"/>
            <w:noWrap w:val="0"/>
            <w:tcMar>
              <w:top w:w="10" w:type="dxa"/>
              <w:left w:w="10" w:type="dxa"/>
              <w:bottom w:w="0" w:type="dxa"/>
              <w:right w:w="10" w:type="dxa"/>
            </w:tcMar>
            <w:vAlign w:val="center"/>
          </w:tcPr>
          <w:p w14:paraId="43BB9CFF">
            <w:pPr>
              <w:spacing w:line="260" w:lineRule="exact"/>
              <w:ind w:left="160" w:leftChars="50" w:right="160" w:rightChars="50"/>
              <w:jc w:val="center"/>
              <w:rPr>
                <w:rFonts w:hint="eastAsia" w:ascii="仿宋_GB2312"/>
                <w:sz w:val="21"/>
                <w:szCs w:val="21"/>
              </w:rPr>
            </w:pPr>
            <w:r>
              <w:rPr>
                <w:rFonts w:hint="eastAsia" w:ascii="仿宋_GB2312"/>
                <w:sz w:val="21"/>
                <w:szCs w:val="21"/>
              </w:rPr>
              <w:t>完成</w:t>
            </w:r>
          </w:p>
          <w:p w14:paraId="0B84EAD0">
            <w:pPr>
              <w:spacing w:line="260" w:lineRule="exact"/>
              <w:ind w:left="160" w:leftChars="50" w:right="160" w:rightChars="50"/>
              <w:jc w:val="center"/>
              <w:rPr>
                <w:rFonts w:hint="eastAsia" w:ascii="仿宋_GB2312"/>
                <w:sz w:val="21"/>
                <w:szCs w:val="21"/>
              </w:rPr>
            </w:pPr>
            <w:r>
              <w:rPr>
                <w:rFonts w:hint="eastAsia" w:ascii="仿宋_GB2312"/>
                <w:sz w:val="21"/>
                <w:szCs w:val="21"/>
              </w:rPr>
              <w:t>及时性</w:t>
            </w:r>
          </w:p>
        </w:tc>
        <w:tc>
          <w:tcPr>
            <w:tcW w:w="645" w:type="dxa"/>
            <w:noWrap w:val="0"/>
            <w:tcMar>
              <w:top w:w="10" w:type="dxa"/>
              <w:left w:w="10" w:type="dxa"/>
              <w:bottom w:w="0" w:type="dxa"/>
              <w:right w:w="10" w:type="dxa"/>
            </w:tcMar>
            <w:vAlign w:val="center"/>
          </w:tcPr>
          <w:p w14:paraId="2FB80AD0">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6606DA3E">
            <w:pPr>
              <w:spacing w:line="260" w:lineRule="exact"/>
              <w:ind w:left="160" w:leftChars="50" w:right="160"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3933C788">
            <w:pPr>
              <w:spacing w:line="260" w:lineRule="exact"/>
              <w:ind w:left="160" w:leftChars="50" w:right="160" w:rightChars="50"/>
              <w:rPr>
                <w:rFonts w:hint="eastAsia" w:ascii="仿宋_GB2312"/>
                <w:sz w:val="21"/>
                <w:szCs w:val="21"/>
              </w:rPr>
            </w:pPr>
            <w:r>
              <w:rPr>
                <w:rFonts w:hint="eastAsia" w:ascii="仿宋_GB2312"/>
                <w:sz w:val="21"/>
                <w:szCs w:val="21"/>
              </w:rPr>
              <w:t>实际完成时间：预算支出实施单位完成该预算支出实际所耗用的时间。</w:t>
            </w:r>
            <w:r>
              <w:rPr>
                <w:rFonts w:hint="eastAsia" w:ascii="仿宋_GB2312"/>
                <w:sz w:val="21"/>
                <w:szCs w:val="21"/>
              </w:rPr>
              <w:br w:type="textWrapping"/>
            </w:r>
            <w:r>
              <w:rPr>
                <w:rFonts w:hint="eastAsia" w:ascii="仿宋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32B25B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5</w:t>
            </w:r>
          </w:p>
        </w:tc>
      </w:tr>
      <w:tr w14:paraId="4BF4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DE11B1E">
            <w:pPr>
              <w:spacing w:line="500" w:lineRule="exact"/>
              <w:ind w:left="113"/>
              <w:jc w:val="center"/>
              <w:rPr>
                <w:rFonts w:hint="eastAsia" w:ascii="仿宋_GB2312"/>
                <w:sz w:val="21"/>
                <w:szCs w:val="21"/>
              </w:rPr>
            </w:pPr>
          </w:p>
        </w:tc>
        <w:tc>
          <w:tcPr>
            <w:tcW w:w="749" w:type="dxa"/>
            <w:noWrap w:val="0"/>
            <w:vAlign w:val="center"/>
          </w:tcPr>
          <w:p w14:paraId="1280C792">
            <w:pPr>
              <w:jc w:val="center"/>
              <w:rPr>
                <w:rFonts w:hint="eastAsia" w:ascii="仿宋_GB2312"/>
                <w:sz w:val="21"/>
                <w:szCs w:val="21"/>
              </w:rPr>
            </w:pPr>
            <w:r>
              <w:rPr>
                <w:rFonts w:hint="eastAsia" w:ascii="仿宋_GB2312"/>
                <w:sz w:val="21"/>
                <w:szCs w:val="21"/>
              </w:rPr>
              <w:t>产出</w:t>
            </w:r>
          </w:p>
          <w:p w14:paraId="192C34BD">
            <w:pPr>
              <w:jc w:val="center"/>
              <w:rPr>
                <w:rFonts w:hint="eastAsia" w:ascii="仿宋_GB2312"/>
                <w:sz w:val="21"/>
                <w:szCs w:val="21"/>
              </w:rPr>
            </w:pPr>
            <w:r>
              <w:rPr>
                <w:rFonts w:hint="eastAsia" w:ascii="仿宋_GB2312"/>
                <w:sz w:val="21"/>
                <w:szCs w:val="21"/>
              </w:rPr>
              <w:t>成本</w:t>
            </w:r>
          </w:p>
        </w:tc>
        <w:tc>
          <w:tcPr>
            <w:tcW w:w="999" w:type="dxa"/>
            <w:noWrap w:val="0"/>
            <w:tcMar>
              <w:top w:w="10" w:type="dxa"/>
              <w:left w:w="10" w:type="dxa"/>
              <w:bottom w:w="0" w:type="dxa"/>
              <w:right w:w="10" w:type="dxa"/>
            </w:tcMar>
            <w:vAlign w:val="center"/>
          </w:tcPr>
          <w:p w14:paraId="1F574756">
            <w:pPr>
              <w:spacing w:line="260" w:lineRule="exact"/>
              <w:ind w:left="160" w:leftChars="50" w:right="160" w:rightChars="50"/>
              <w:jc w:val="center"/>
              <w:rPr>
                <w:rFonts w:hint="eastAsia" w:ascii="仿宋_GB2312"/>
                <w:sz w:val="21"/>
                <w:szCs w:val="21"/>
              </w:rPr>
            </w:pPr>
            <w:r>
              <w:rPr>
                <w:rFonts w:hint="eastAsia" w:ascii="仿宋_GB2312"/>
                <w:sz w:val="21"/>
                <w:szCs w:val="21"/>
              </w:rPr>
              <w:t>成本</w:t>
            </w:r>
          </w:p>
          <w:p w14:paraId="05B5D199">
            <w:pPr>
              <w:spacing w:line="260" w:lineRule="exact"/>
              <w:ind w:left="160" w:leftChars="50" w:right="160" w:rightChars="50"/>
              <w:jc w:val="center"/>
              <w:rPr>
                <w:rFonts w:hint="eastAsia" w:ascii="仿宋_GB2312"/>
                <w:sz w:val="21"/>
                <w:szCs w:val="21"/>
              </w:rPr>
            </w:pPr>
            <w:r>
              <w:rPr>
                <w:rFonts w:hint="eastAsia" w:ascii="仿宋_GB2312"/>
                <w:sz w:val="21"/>
                <w:szCs w:val="21"/>
              </w:rPr>
              <w:t>节约率</w:t>
            </w:r>
          </w:p>
        </w:tc>
        <w:tc>
          <w:tcPr>
            <w:tcW w:w="645" w:type="dxa"/>
            <w:noWrap w:val="0"/>
            <w:tcMar>
              <w:top w:w="10" w:type="dxa"/>
              <w:left w:w="10" w:type="dxa"/>
              <w:bottom w:w="0" w:type="dxa"/>
              <w:right w:w="10" w:type="dxa"/>
            </w:tcMar>
            <w:vAlign w:val="center"/>
          </w:tcPr>
          <w:p w14:paraId="4DB489E4">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3EC2CBCC">
            <w:pPr>
              <w:spacing w:line="260" w:lineRule="exact"/>
              <w:ind w:left="160" w:leftChars="50" w:right="160"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383342ED">
            <w:pPr>
              <w:spacing w:line="260" w:lineRule="exact"/>
              <w:ind w:left="160" w:leftChars="50" w:right="160" w:rightChars="50"/>
              <w:rPr>
                <w:rFonts w:hint="eastAsia" w:ascii="仿宋_GB2312"/>
                <w:sz w:val="21"/>
                <w:szCs w:val="21"/>
              </w:rPr>
            </w:pPr>
            <w:r>
              <w:rPr>
                <w:rFonts w:hint="eastAsia" w:ascii="仿宋_GB2312"/>
                <w:sz w:val="21"/>
                <w:szCs w:val="21"/>
              </w:rPr>
              <w:t>成本节约率=[（计划成本-实际成本）/计划成本]×100%。</w:t>
            </w:r>
            <w:r>
              <w:rPr>
                <w:rFonts w:hint="eastAsia" w:ascii="仿宋_GB2312"/>
                <w:sz w:val="21"/>
                <w:szCs w:val="21"/>
              </w:rPr>
              <w:br w:type="textWrapping"/>
            </w:r>
            <w:r>
              <w:rPr>
                <w:rFonts w:hint="eastAsia" w:ascii="仿宋_GB2312"/>
                <w:sz w:val="21"/>
                <w:szCs w:val="21"/>
              </w:rPr>
              <w:t>实际成本：预算支出实施单位如期、保质、保量完成既定工作目标实际所耗费的支出。</w:t>
            </w:r>
            <w:r>
              <w:rPr>
                <w:rFonts w:hint="eastAsia" w:ascii="仿宋_GB2312"/>
                <w:sz w:val="21"/>
                <w:szCs w:val="21"/>
              </w:rPr>
              <w:br w:type="textWrapping"/>
            </w:r>
            <w:r>
              <w:rPr>
                <w:rFonts w:hint="eastAsia" w:ascii="仿宋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7B80BC2D">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5</w:t>
            </w:r>
          </w:p>
        </w:tc>
      </w:tr>
      <w:tr w14:paraId="3D44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00CF04BA">
            <w:pPr>
              <w:jc w:val="center"/>
              <w:rPr>
                <w:rFonts w:hint="eastAsia" w:ascii="仿宋_GB2312"/>
                <w:sz w:val="21"/>
                <w:szCs w:val="21"/>
              </w:rPr>
            </w:pPr>
            <w:r>
              <w:rPr>
                <w:rFonts w:hint="eastAsia" w:ascii="仿宋_GB2312"/>
                <w:sz w:val="21"/>
                <w:szCs w:val="21"/>
              </w:rPr>
              <w:t>效   益</w:t>
            </w:r>
          </w:p>
        </w:tc>
        <w:tc>
          <w:tcPr>
            <w:tcW w:w="749" w:type="dxa"/>
            <w:vMerge w:val="restart"/>
            <w:noWrap w:val="0"/>
            <w:tcMar>
              <w:top w:w="10" w:type="dxa"/>
              <w:left w:w="10" w:type="dxa"/>
              <w:bottom w:w="0" w:type="dxa"/>
              <w:right w:w="10" w:type="dxa"/>
            </w:tcMar>
            <w:vAlign w:val="center"/>
          </w:tcPr>
          <w:p w14:paraId="70AB520C">
            <w:pPr>
              <w:jc w:val="center"/>
              <w:rPr>
                <w:rFonts w:hint="eastAsia" w:ascii="仿宋_GB2312"/>
                <w:sz w:val="21"/>
                <w:szCs w:val="21"/>
              </w:rPr>
            </w:pPr>
            <w:r>
              <w:rPr>
                <w:rFonts w:hint="eastAsia" w:ascii="仿宋_GB2312"/>
                <w:sz w:val="21"/>
                <w:szCs w:val="21"/>
              </w:rPr>
              <w:t>预算</w:t>
            </w:r>
          </w:p>
          <w:p w14:paraId="628EEA5A">
            <w:pPr>
              <w:jc w:val="center"/>
              <w:rPr>
                <w:rFonts w:hint="eastAsia" w:ascii="仿宋_GB2312"/>
                <w:sz w:val="21"/>
                <w:szCs w:val="21"/>
              </w:rPr>
            </w:pPr>
            <w:r>
              <w:rPr>
                <w:rFonts w:hint="eastAsia" w:ascii="仿宋_GB2312"/>
                <w:sz w:val="21"/>
                <w:szCs w:val="21"/>
              </w:rPr>
              <w:t>支出</w:t>
            </w:r>
            <w:r>
              <w:rPr>
                <w:rFonts w:hint="eastAsia" w:ascii="仿宋_GB2312"/>
                <w:sz w:val="21"/>
                <w:szCs w:val="21"/>
              </w:rPr>
              <w:br w:type="textWrapping"/>
            </w:r>
            <w:r>
              <w:rPr>
                <w:rFonts w:hint="eastAsia" w:ascii="仿宋_GB2312"/>
                <w:sz w:val="21"/>
                <w:szCs w:val="21"/>
              </w:rPr>
              <w:t>效益</w:t>
            </w:r>
          </w:p>
        </w:tc>
        <w:tc>
          <w:tcPr>
            <w:tcW w:w="999" w:type="dxa"/>
            <w:noWrap w:val="0"/>
            <w:tcMar>
              <w:top w:w="10" w:type="dxa"/>
              <w:left w:w="10" w:type="dxa"/>
              <w:bottom w:w="0" w:type="dxa"/>
              <w:right w:w="10" w:type="dxa"/>
            </w:tcMar>
            <w:vAlign w:val="center"/>
          </w:tcPr>
          <w:p w14:paraId="5C9B5506">
            <w:pPr>
              <w:spacing w:line="260" w:lineRule="exact"/>
              <w:ind w:left="160" w:leftChars="50" w:right="160" w:rightChars="50"/>
              <w:jc w:val="center"/>
              <w:rPr>
                <w:rFonts w:hint="eastAsia" w:ascii="仿宋_GB2312"/>
                <w:sz w:val="21"/>
                <w:szCs w:val="21"/>
              </w:rPr>
            </w:pPr>
            <w:r>
              <w:rPr>
                <w:rFonts w:hint="eastAsia" w:ascii="仿宋_GB2312"/>
                <w:sz w:val="21"/>
                <w:szCs w:val="21"/>
              </w:rPr>
              <w:t>实施</w:t>
            </w:r>
          </w:p>
          <w:p w14:paraId="20CCFE21">
            <w:pPr>
              <w:spacing w:line="260" w:lineRule="exact"/>
              <w:ind w:left="160" w:leftChars="50" w:right="160" w:rightChars="50"/>
              <w:jc w:val="center"/>
              <w:rPr>
                <w:rFonts w:hint="eastAsia" w:ascii="仿宋_GB2312"/>
                <w:sz w:val="21"/>
                <w:szCs w:val="21"/>
              </w:rPr>
            </w:pPr>
            <w:r>
              <w:rPr>
                <w:rFonts w:hint="eastAsia" w:ascii="仿宋_GB2312"/>
                <w:sz w:val="21"/>
                <w:szCs w:val="21"/>
              </w:rPr>
              <w:t>效益</w:t>
            </w:r>
          </w:p>
        </w:tc>
        <w:tc>
          <w:tcPr>
            <w:tcW w:w="645" w:type="dxa"/>
            <w:noWrap w:val="0"/>
            <w:tcMar>
              <w:top w:w="10" w:type="dxa"/>
              <w:left w:w="10" w:type="dxa"/>
              <w:bottom w:w="0" w:type="dxa"/>
              <w:right w:w="10" w:type="dxa"/>
            </w:tcMar>
            <w:vAlign w:val="center"/>
          </w:tcPr>
          <w:p w14:paraId="48B5B139">
            <w:pPr>
              <w:spacing w:line="260" w:lineRule="exact"/>
              <w:ind w:left="160" w:leftChars="50" w:right="160" w:rightChars="50"/>
              <w:rPr>
                <w:rFonts w:ascii="仿宋_GB2312"/>
                <w:sz w:val="21"/>
                <w:szCs w:val="21"/>
              </w:rPr>
            </w:pPr>
            <w:r>
              <w:rPr>
                <w:rFonts w:hint="eastAsia" w:ascii="仿宋_GB2312"/>
                <w:sz w:val="21"/>
                <w:szCs w:val="21"/>
              </w:rPr>
              <w:t>15</w:t>
            </w:r>
          </w:p>
        </w:tc>
        <w:tc>
          <w:tcPr>
            <w:tcW w:w="2084" w:type="dxa"/>
            <w:noWrap w:val="0"/>
            <w:tcMar>
              <w:top w:w="10" w:type="dxa"/>
              <w:left w:w="10" w:type="dxa"/>
              <w:bottom w:w="0" w:type="dxa"/>
              <w:right w:w="10" w:type="dxa"/>
            </w:tcMar>
            <w:vAlign w:val="center"/>
          </w:tcPr>
          <w:p w14:paraId="2BE926F2">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预算支出实施所产生的效益。</w:t>
            </w:r>
          </w:p>
        </w:tc>
        <w:tc>
          <w:tcPr>
            <w:tcW w:w="2951" w:type="dxa"/>
            <w:noWrap w:val="0"/>
            <w:tcMar>
              <w:top w:w="10" w:type="dxa"/>
              <w:left w:w="10" w:type="dxa"/>
              <w:bottom w:w="0" w:type="dxa"/>
              <w:right w:w="10" w:type="dxa"/>
            </w:tcMar>
            <w:vAlign w:val="center"/>
          </w:tcPr>
          <w:p w14:paraId="40D8569D">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61B63D7F">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15</w:t>
            </w:r>
          </w:p>
        </w:tc>
      </w:tr>
      <w:tr w14:paraId="6B30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3040193">
            <w:pPr>
              <w:rPr>
                <w:rFonts w:hint="eastAsia" w:ascii="仿宋_GB2312"/>
                <w:sz w:val="21"/>
                <w:szCs w:val="21"/>
              </w:rPr>
            </w:pPr>
          </w:p>
        </w:tc>
        <w:tc>
          <w:tcPr>
            <w:tcW w:w="749" w:type="dxa"/>
            <w:vMerge w:val="continue"/>
            <w:noWrap w:val="0"/>
            <w:vAlign w:val="center"/>
          </w:tcPr>
          <w:p w14:paraId="232C6549">
            <w:pPr>
              <w:rPr>
                <w:rFonts w:hint="eastAsia" w:ascii="仿宋_GB2312"/>
                <w:sz w:val="21"/>
                <w:szCs w:val="21"/>
              </w:rPr>
            </w:pPr>
          </w:p>
        </w:tc>
        <w:tc>
          <w:tcPr>
            <w:tcW w:w="999" w:type="dxa"/>
            <w:noWrap w:val="0"/>
            <w:tcMar>
              <w:top w:w="10" w:type="dxa"/>
              <w:left w:w="10" w:type="dxa"/>
              <w:bottom w:w="0" w:type="dxa"/>
              <w:right w:w="10" w:type="dxa"/>
            </w:tcMar>
            <w:vAlign w:val="center"/>
          </w:tcPr>
          <w:p w14:paraId="431C7995">
            <w:pPr>
              <w:spacing w:line="260" w:lineRule="exact"/>
              <w:ind w:left="160" w:leftChars="50" w:right="160" w:rightChars="50"/>
              <w:jc w:val="center"/>
              <w:rPr>
                <w:rFonts w:hint="eastAsia" w:ascii="仿宋_GB2312"/>
                <w:sz w:val="21"/>
                <w:szCs w:val="21"/>
              </w:rPr>
            </w:pPr>
            <w:r>
              <w:rPr>
                <w:rFonts w:hint="eastAsia" w:ascii="仿宋_GB2312"/>
                <w:sz w:val="21"/>
                <w:szCs w:val="21"/>
              </w:rPr>
              <w:t>社会</w:t>
            </w:r>
          </w:p>
          <w:p w14:paraId="24720566">
            <w:pPr>
              <w:spacing w:line="260" w:lineRule="exact"/>
              <w:ind w:left="160" w:leftChars="50" w:right="160" w:rightChars="50"/>
              <w:jc w:val="center"/>
              <w:rPr>
                <w:rFonts w:hint="eastAsia" w:ascii="仿宋_GB2312"/>
                <w:sz w:val="21"/>
                <w:szCs w:val="21"/>
              </w:rPr>
            </w:pPr>
            <w:r>
              <w:rPr>
                <w:rFonts w:hint="eastAsia" w:ascii="仿宋_GB2312"/>
                <w:sz w:val="21"/>
                <w:szCs w:val="21"/>
              </w:rPr>
              <w:t>公众</w:t>
            </w:r>
          </w:p>
          <w:p w14:paraId="7E16F115">
            <w:pPr>
              <w:spacing w:line="260" w:lineRule="exact"/>
              <w:ind w:left="160" w:leftChars="50" w:right="160" w:rightChars="50"/>
              <w:jc w:val="center"/>
              <w:rPr>
                <w:rFonts w:hint="eastAsia" w:ascii="仿宋_GB2312"/>
                <w:sz w:val="21"/>
                <w:szCs w:val="21"/>
              </w:rPr>
            </w:pPr>
            <w:r>
              <w:rPr>
                <w:rFonts w:hint="eastAsia" w:ascii="仿宋_GB2312"/>
                <w:sz w:val="21"/>
                <w:szCs w:val="21"/>
              </w:rPr>
              <w:t>或服</w:t>
            </w:r>
          </w:p>
          <w:p w14:paraId="697DE67D">
            <w:pPr>
              <w:spacing w:line="260" w:lineRule="exact"/>
              <w:ind w:left="160" w:leftChars="50" w:right="160" w:rightChars="50"/>
              <w:jc w:val="center"/>
              <w:rPr>
                <w:rFonts w:hint="eastAsia" w:ascii="仿宋_GB2312"/>
                <w:sz w:val="21"/>
                <w:szCs w:val="21"/>
              </w:rPr>
            </w:pPr>
            <w:r>
              <w:rPr>
                <w:rFonts w:hint="eastAsia" w:ascii="仿宋_GB2312"/>
                <w:sz w:val="21"/>
                <w:szCs w:val="21"/>
              </w:rPr>
              <w:t>务对</w:t>
            </w:r>
          </w:p>
          <w:p w14:paraId="2B3CDC9D">
            <w:pPr>
              <w:spacing w:line="260" w:lineRule="exact"/>
              <w:ind w:left="160" w:leftChars="50" w:right="160" w:rightChars="50"/>
              <w:jc w:val="center"/>
              <w:rPr>
                <w:rFonts w:hint="eastAsia" w:ascii="仿宋_GB2312"/>
                <w:sz w:val="21"/>
                <w:szCs w:val="21"/>
              </w:rPr>
            </w:pPr>
            <w:r>
              <w:rPr>
                <w:rFonts w:hint="eastAsia" w:ascii="仿宋_GB2312"/>
                <w:sz w:val="21"/>
                <w:szCs w:val="21"/>
              </w:rPr>
              <w:t>象满</w:t>
            </w:r>
          </w:p>
          <w:p w14:paraId="1F68F9D4">
            <w:pPr>
              <w:spacing w:line="260" w:lineRule="exact"/>
              <w:ind w:left="160" w:leftChars="50" w:right="160" w:rightChars="50"/>
              <w:jc w:val="center"/>
              <w:rPr>
                <w:rFonts w:hint="eastAsia" w:ascii="仿宋_GB2312"/>
                <w:sz w:val="21"/>
                <w:szCs w:val="21"/>
              </w:rPr>
            </w:pPr>
            <w:r>
              <w:rPr>
                <w:rFonts w:hint="eastAsia" w:ascii="仿宋_GB2312"/>
                <w:sz w:val="21"/>
                <w:szCs w:val="21"/>
              </w:rPr>
              <w:t>意度</w:t>
            </w:r>
          </w:p>
        </w:tc>
        <w:tc>
          <w:tcPr>
            <w:tcW w:w="645" w:type="dxa"/>
            <w:noWrap w:val="0"/>
            <w:tcMar>
              <w:top w:w="10" w:type="dxa"/>
              <w:left w:w="10" w:type="dxa"/>
              <w:bottom w:w="0" w:type="dxa"/>
              <w:right w:w="10" w:type="dxa"/>
            </w:tcMar>
            <w:vAlign w:val="center"/>
          </w:tcPr>
          <w:p w14:paraId="1F744674">
            <w:pPr>
              <w:spacing w:line="260" w:lineRule="exact"/>
              <w:ind w:left="160" w:leftChars="50" w:right="160" w:rightChars="50"/>
              <w:rPr>
                <w:rFonts w:ascii="仿宋_GB2312"/>
                <w:sz w:val="21"/>
                <w:szCs w:val="21"/>
              </w:rPr>
            </w:pPr>
            <w:r>
              <w:rPr>
                <w:rFonts w:hint="eastAsia" w:ascii="仿宋_GB2312"/>
                <w:sz w:val="21"/>
                <w:szCs w:val="21"/>
              </w:rPr>
              <w:t>10</w:t>
            </w:r>
          </w:p>
        </w:tc>
        <w:tc>
          <w:tcPr>
            <w:tcW w:w="2084" w:type="dxa"/>
            <w:noWrap w:val="0"/>
            <w:tcMar>
              <w:top w:w="10" w:type="dxa"/>
              <w:left w:w="10" w:type="dxa"/>
              <w:bottom w:w="0" w:type="dxa"/>
              <w:right w:w="10" w:type="dxa"/>
            </w:tcMar>
            <w:vAlign w:val="center"/>
          </w:tcPr>
          <w:p w14:paraId="4EDFE6EB">
            <w:pPr>
              <w:spacing w:line="260" w:lineRule="exact"/>
              <w:ind w:left="160" w:leftChars="50" w:right="160" w:rightChars="50"/>
              <w:rPr>
                <w:rFonts w:hint="eastAsia" w:ascii="仿宋_GB2312"/>
                <w:sz w:val="21"/>
                <w:szCs w:val="21"/>
              </w:rPr>
            </w:pPr>
            <w:r>
              <w:rPr>
                <w:rFonts w:hint="eastAsia" w:ascii="仿宋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0883B0D">
            <w:pPr>
              <w:spacing w:line="260" w:lineRule="exact"/>
              <w:ind w:left="160" w:leftChars="50" w:right="160"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050F328E">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10</w:t>
            </w:r>
          </w:p>
        </w:tc>
      </w:tr>
      <w:tr w14:paraId="2792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76FB61C0">
            <w:pPr>
              <w:spacing w:line="260" w:lineRule="exact"/>
              <w:ind w:left="160" w:leftChars="50" w:right="160" w:rightChars="50"/>
              <w:jc w:val="center"/>
              <w:rPr>
                <w:rFonts w:hint="eastAsia" w:ascii="仿宋_GB2312"/>
                <w:sz w:val="21"/>
                <w:szCs w:val="21"/>
              </w:rPr>
            </w:pPr>
            <w:r>
              <w:rPr>
                <w:rFonts w:hint="eastAsia" w:ascii="仿宋_GB2312"/>
                <w:sz w:val="21"/>
                <w:szCs w:val="21"/>
              </w:rPr>
              <w:t>总分</w:t>
            </w:r>
          </w:p>
        </w:tc>
        <w:tc>
          <w:tcPr>
            <w:tcW w:w="645" w:type="dxa"/>
            <w:noWrap w:val="0"/>
            <w:tcMar>
              <w:top w:w="10" w:type="dxa"/>
              <w:left w:w="10" w:type="dxa"/>
              <w:bottom w:w="0" w:type="dxa"/>
              <w:right w:w="10" w:type="dxa"/>
            </w:tcMar>
            <w:vAlign w:val="center"/>
          </w:tcPr>
          <w:p w14:paraId="31B92A22">
            <w:pPr>
              <w:spacing w:line="260" w:lineRule="exact"/>
              <w:ind w:left="160" w:leftChars="50" w:right="160" w:rightChars="50"/>
              <w:rPr>
                <w:rFonts w:ascii="仿宋_GB2312"/>
                <w:sz w:val="21"/>
                <w:szCs w:val="21"/>
              </w:rPr>
            </w:pPr>
            <w:r>
              <w:rPr>
                <w:rFonts w:hint="eastAsia" w:ascii="仿宋_GB2312"/>
                <w:sz w:val="21"/>
                <w:szCs w:val="21"/>
              </w:rPr>
              <w:t>100</w:t>
            </w:r>
          </w:p>
        </w:tc>
        <w:tc>
          <w:tcPr>
            <w:tcW w:w="2084" w:type="dxa"/>
            <w:noWrap w:val="0"/>
            <w:tcMar>
              <w:top w:w="10" w:type="dxa"/>
              <w:left w:w="10" w:type="dxa"/>
              <w:bottom w:w="0" w:type="dxa"/>
              <w:right w:w="10" w:type="dxa"/>
            </w:tcMar>
            <w:vAlign w:val="center"/>
          </w:tcPr>
          <w:p w14:paraId="038E76C0">
            <w:pPr>
              <w:spacing w:line="260" w:lineRule="exact"/>
              <w:ind w:left="160" w:leftChars="50" w:right="160" w:rightChars="50"/>
              <w:rPr>
                <w:rFonts w:hint="eastAsia" w:ascii="仿宋_GB2312"/>
                <w:sz w:val="21"/>
                <w:szCs w:val="21"/>
              </w:rPr>
            </w:pPr>
          </w:p>
        </w:tc>
        <w:tc>
          <w:tcPr>
            <w:tcW w:w="2951" w:type="dxa"/>
            <w:noWrap w:val="0"/>
            <w:tcMar>
              <w:top w:w="10" w:type="dxa"/>
              <w:left w:w="10" w:type="dxa"/>
              <w:bottom w:w="0" w:type="dxa"/>
              <w:right w:w="10" w:type="dxa"/>
            </w:tcMar>
            <w:vAlign w:val="center"/>
          </w:tcPr>
          <w:p w14:paraId="5805A80D">
            <w:pPr>
              <w:spacing w:line="260" w:lineRule="exact"/>
              <w:ind w:left="160" w:leftChars="50" w:right="160" w:rightChars="50"/>
              <w:rPr>
                <w:rFonts w:hint="eastAsia" w:ascii="仿宋_GB2312"/>
                <w:sz w:val="21"/>
                <w:szCs w:val="21"/>
              </w:rPr>
            </w:pPr>
          </w:p>
        </w:tc>
        <w:tc>
          <w:tcPr>
            <w:tcW w:w="633" w:type="dxa"/>
            <w:noWrap w:val="0"/>
            <w:tcMar>
              <w:top w:w="10" w:type="dxa"/>
              <w:left w:w="10" w:type="dxa"/>
              <w:bottom w:w="0" w:type="dxa"/>
              <w:right w:w="10" w:type="dxa"/>
            </w:tcMar>
            <w:vAlign w:val="center"/>
          </w:tcPr>
          <w:p w14:paraId="7B6455D2">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100</w:t>
            </w:r>
          </w:p>
        </w:tc>
      </w:tr>
    </w:tbl>
    <w:p w14:paraId="5B1768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8220E"/>
    <w:multiLevelType w:val="singleLevel"/>
    <w:tmpl w:val="9988220E"/>
    <w:lvl w:ilvl="0" w:tentative="0">
      <w:start w:val="2"/>
      <w:numFmt w:val="chineseCounting"/>
      <w:suff w:val="nothing"/>
      <w:lvlText w:val="（%1）"/>
      <w:lvlJc w:val="left"/>
      <w:rPr>
        <w:rFonts w:hint="eastAsia"/>
      </w:rPr>
    </w:lvl>
  </w:abstractNum>
  <w:abstractNum w:abstractNumId="1">
    <w:nsid w:val="BFEE74D1"/>
    <w:multiLevelType w:val="singleLevel"/>
    <w:tmpl w:val="BFEE74D1"/>
    <w:lvl w:ilvl="0" w:tentative="0">
      <w:start w:val="2"/>
      <w:numFmt w:val="decimal"/>
      <w:suff w:val="nothing"/>
      <w:lvlText w:val="（%1）"/>
      <w:lvlJc w:val="left"/>
    </w:lvl>
  </w:abstractNum>
  <w:abstractNum w:abstractNumId="2">
    <w:nsid w:val="4AE6234B"/>
    <w:multiLevelType w:val="singleLevel"/>
    <w:tmpl w:val="4AE6234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E000E"/>
    <w:rsid w:val="005E2C68"/>
    <w:rsid w:val="0602286E"/>
    <w:rsid w:val="0C9703DB"/>
    <w:rsid w:val="0D4A503C"/>
    <w:rsid w:val="0F2E6AE0"/>
    <w:rsid w:val="10142A71"/>
    <w:rsid w:val="10B27FF1"/>
    <w:rsid w:val="113131ED"/>
    <w:rsid w:val="1B1F3EFE"/>
    <w:rsid w:val="1DA24D40"/>
    <w:rsid w:val="1F6D21A7"/>
    <w:rsid w:val="22CB4EC9"/>
    <w:rsid w:val="22D66F38"/>
    <w:rsid w:val="249204FA"/>
    <w:rsid w:val="268F67C3"/>
    <w:rsid w:val="28FE6A4D"/>
    <w:rsid w:val="29D37D2A"/>
    <w:rsid w:val="29E22543"/>
    <w:rsid w:val="2FD71C09"/>
    <w:rsid w:val="30A20AFB"/>
    <w:rsid w:val="351453A4"/>
    <w:rsid w:val="3AE535C6"/>
    <w:rsid w:val="3FEF3F72"/>
    <w:rsid w:val="42775F1B"/>
    <w:rsid w:val="467D0334"/>
    <w:rsid w:val="46AB7B7E"/>
    <w:rsid w:val="46CE000E"/>
    <w:rsid w:val="46D87B0C"/>
    <w:rsid w:val="49D74833"/>
    <w:rsid w:val="4AA33EB5"/>
    <w:rsid w:val="4BEB1598"/>
    <w:rsid w:val="52633974"/>
    <w:rsid w:val="52EE137C"/>
    <w:rsid w:val="58D42829"/>
    <w:rsid w:val="5BE50784"/>
    <w:rsid w:val="618F40F9"/>
    <w:rsid w:val="61C02E50"/>
    <w:rsid w:val="625152A3"/>
    <w:rsid w:val="62D1432C"/>
    <w:rsid w:val="673A67EA"/>
    <w:rsid w:val="6967357B"/>
    <w:rsid w:val="702D5518"/>
    <w:rsid w:val="71835E4A"/>
    <w:rsid w:val="72046A69"/>
    <w:rsid w:val="745D2CF4"/>
    <w:rsid w:val="7A7206F1"/>
    <w:rsid w:val="7DDA1987"/>
    <w:rsid w:val="7EB4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 w:type="paragraph" w:styleId="3">
    <w:name w:val="Normal (Web)"/>
    <w:basedOn w:val="1"/>
    <w:qFormat/>
    <w:uiPriority w:val="0"/>
    <w:rPr>
      <w:sz w:val="24"/>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1761</Words>
  <Characters>1815</Characters>
  <Lines>0</Lines>
  <Paragraphs>0</Paragraphs>
  <TotalTime>1</TotalTime>
  <ScaleCrop>false</ScaleCrop>
  <LinksUpToDate>false</LinksUpToDate>
  <CharactersWithSpaces>1855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2025-04-08T00:45:00Z</dcterms:created>
  <dc:creator>易诺难守</dc:creator>
  <cp:lastModifiedBy>易诺难守</cp:lastModifiedBy>
  <dcterms:modified xsi:type="dcterms:W3CDTF">2025-04-21T06:31:20Z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81314EAAD8EC48B4882A3C6491A7704D_11</vt:lpwstr>
  </property>
  <property fmtid="{D5CDD505-2E9C-101B-9397-08002B2CF9AE}" pid="4" name="KSOTemplateDocerSaveRecord">
    <vt:lpwstr>eyJoZGlkIjoiZmNlZTI5OGQ4OWQ2NTU5MWMwOWRmODQwMTZiZWRjNTgiLCJ1c2VySWQiOiIzNDE1NzA4NjYifQ==</vt:lpwstr>
  </property>
</Properties>
</file>