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1868C">
      <w:pPr>
        <w:widowControl/>
        <w:jc w:val="center"/>
        <w:rPr>
          <w:rFonts w:ascii="方正小标宋简体" w:hAnsi="宋体" w:eastAsia="方正小标宋简体" w:cs="宋体"/>
          <w:kern w:val="0"/>
          <w:sz w:val="44"/>
          <w:szCs w:val="44"/>
        </w:rPr>
      </w:pPr>
      <w:r>
        <w:rPr>
          <w:rFonts w:hint="eastAsia" w:ascii="方正小标宋简体" w:hAnsi="*KSMAHNOBXE0" w:eastAsia="方正小标宋简体" w:cs="宋体"/>
          <w:color w:val="000000"/>
          <w:kern w:val="0"/>
          <w:sz w:val="44"/>
          <w:szCs w:val="44"/>
        </w:rPr>
        <w:t>202</w:t>
      </w:r>
      <w:r>
        <w:rPr>
          <w:rFonts w:ascii="方正小标宋简体" w:hAnsi="*KSMAHNOBXE0" w:eastAsia="方正小标宋简体" w:cs="宋体"/>
          <w:color w:val="000000"/>
          <w:kern w:val="0"/>
          <w:sz w:val="44"/>
          <w:szCs w:val="44"/>
        </w:rPr>
        <w:t>4</w:t>
      </w:r>
      <w:r>
        <w:rPr>
          <w:rFonts w:hint="eastAsia" w:ascii="方正小标宋简体" w:hAnsi="*KSMAHNOBXE0" w:eastAsia="方正小标宋简体" w:cs="宋体"/>
          <w:color w:val="000000"/>
          <w:kern w:val="0"/>
          <w:sz w:val="44"/>
          <w:szCs w:val="44"/>
        </w:rPr>
        <w:t>年度益阳市大桥服务中心整体支出</w:t>
      </w:r>
    </w:p>
    <w:p w14:paraId="1AF23828">
      <w:pPr>
        <w:widowControl/>
        <w:jc w:val="center"/>
        <w:rPr>
          <w:rFonts w:hint="eastAsia" w:ascii="方正小标宋简体" w:hAnsi="*KSBFMZBGYJ0" w:eastAsia="方正小标宋简体" w:cs="宋体"/>
          <w:color w:val="000000"/>
          <w:kern w:val="0"/>
          <w:sz w:val="44"/>
          <w:szCs w:val="44"/>
        </w:rPr>
      </w:pPr>
      <w:r>
        <w:rPr>
          <w:rFonts w:hint="eastAsia" w:ascii="方正小标宋简体" w:hAnsi="*KSMAHNOBXE0" w:eastAsia="方正小标宋简体" w:cs="宋体"/>
          <w:color w:val="000000"/>
          <w:kern w:val="0"/>
          <w:sz w:val="44"/>
          <w:szCs w:val="44"/>
        </w:rPr>
        <w:t>绩效自评报告</w:t>
      </w:r>
    </w:p>
    <w:p w14:paraId="0DE13F35">
      <w:pPr>
        <w:widowControl/>
        <w:jc w:val="center"/>
        <w:rPr>
          <w:rFonts w:hint="eastAsia" w:ascii="方正小标宋简体" w:hAnsi="*KSBFMZBGYJ0" w:eastAsia="方正小标宋简体" w:cs="宋体"/>
          <w:color w:val="000000"/>
          <w:kern w:val="0"/>
          <w:sz w:val="44"/>
          <w:szCs w:val="44"/>
        </w:rPr>
      </w:pPr>
    </w:p>
    <w:p w14:paraId="66DB6DD5">
      <w:pPr>
        <w:widowControl/>
        <w:jc w:val="center"/>
        <w:rPr>
          <w:rFonts w:hint="eastAsia" w:ascii="方正小标宋简体" w:hAnsi="*KSBFMZBGYJ0" w:eastAsia="方正小标宋简体" w:cs="宋体"/>
          <w:color w:val="000000"/>
          <w:kern w:val="0"/>
          <w:sz w:val="44"/>
          <w:szCs w:val="44"/>
        </w:rPr>
      </w:pPr>
    </w:p>
    <w:p w14:paraId="1AF7C4EC">
      <w:pPr>
        <w:widowControl/>
        <w:jc w:val="center"/>
        <w:rPr>
          <w:rFonts w:hint="eastAsia" w:ascii="方正小标宋简体" w:hAnsi="*KSBFMZBGYJ0" w:eastAsia="方正小标宋简体" w:cs="宋体"/>
          <w:color w:val="000000"/>
          <w:kern w:val="0"/>
          <w:sz w:val="44"/>
          <w:szCs w:val="44"/>
        </w:rPr>
      </w:pPr>
    </w:p>
    <w:p w14:paraId="4F3B8D21">
      <w:pPr>
        <w:widowControl/>
        <w:jc w:val="center"/>
        <w:rPr>
          <w:rFonts w:hint="eastAsia" w:ascii="方正小标宋简体" w:hAnsi="*KSBFMZBGYJ0" w:eastAsia="方正小标宋简体" w:cs="宋体"/>
          <w:color w:val="000000"/>
          <w:kern w:val="0"/>
          <w:sz w:val="44"/>
          <w:szCs w:val="44"/>
        </w:rPr>
      </w:pPr>
    </w:p>
    <w:p w14:paraId="794FEAE7">
      <w:pPr>
        <w:widowControl/>
        <w:jc w:val="center"/>
        <w:rPr>
          <w:rFonts w:hint="eastAsia" w:ascii="方正小标宋简体" w:hAnsi="*KSBFMZBGYJ0" w:eastAsia="方正小标宋简体" w:cs="宋体"/>
          <w:color w:val="000000"/>
          <w:kern w:val="0"/>
          <w:sz w:val="44"/>
          <w:szCs w:val="44"/>
        </w:rPr>
      </w:pPr>
    </w:p>
    <w:p w14:paraId="7902B6B1">
      <w:pPr>
        <w:widowControl/>
        <w:jc w:val="center"/>
        <w:rPr>
          <w:rFonts w:hint="eastAsia" w:ascii="方正小标宋简体" w:hAnsi="*KSBFMZBGYJ0" w:eastAsia="方正小标宋简体" w:cs="宋体"/>
          <w:color w:val="000000"/>
          <w:kern w:val="0"/>
          <w:sz w:val="44"/>
          <w:szCs w:val="44"/>
        </w:rPr>
      </w:pPr>
    </w:p>
    <w:p w14:paraId="51F0DB3F">
      <w:pPr>
        <w:widowControl/>
        <w:jc w:val="center"/>
        <w:rPr>
          <w:rFonts w:hint="eastAsia" w:ascii="方正小标宋简体" w:hAnsi="*KSBFMZBGYJ0" w:eastAsia="方正小标宋简体" w:cs="宋体"/>
          <w:color w:val="000000"/>
          <w:kern w:val="0"/>
          <w:sz w:val="44"/>
          <w:szCs w:val="44"/>
        </w:rPr>
      </w:pPr>
    </w:p>
    <w:p w14:paraId="5C545AB3">
      <w:pPr>
        <w:rPr>
          <w:rFonts w:ascii="黑体" w:hAnsi="宋体" w:eastAsia="黑体" w:cs="黑体"/>
          <w:color w:val="000000"/>
          <w:sz w:val="32"/>
          <w:szCs w:val="32"/>
        </w:rPr>
      </w:pPr>
    </w:p>
    <w:p w14:paraId="69CB8A24">
      <w:pPr>
        <w:rPr>
          <w:rFonts w:ascii="黑体" w:hAnsi="宋体" w:eastAsia="黑体" w:cs="黑体"/>
          <w:color w:val="000000"/>
          <w:sz w:val="32"/>
          <w:szCs w:val="32"/>
        </w:rPr>
      </w:pPr>
    </w:p>
    <w:p w14:paraId="0D8FD301">
      <w:pPr>
        <w:jc w:val="center"/>
        <w:rPr>
          <w:rFonts w:ascii="黑体" w:hAnsi="宋体" w:eastAsia="黑体" w:cs="宋体"/>
          <w:kern w:val="0"/>
          <w:sz w:val="32"/>
          <w:szCs w:val="32"/>
        </w:rPr>
      </w:pPr>
      <w:r>
        <w:rPr>
          <w:rFonts w:hint="eastAsia" w:ascii="黑体" w:hAnsi="宋体" w:eastAsia="黑体" w:cs="黑体"/>
          <w:color w:val="000000"/>
          <w:sz w:val="32"/>
          <w:szCs w:val="32"/>
        </w:rPr>
        <w:t>益阳市大桥服务中心</w:t>
      </w:r>
    </w:p>
    <w:p w14:paraId="22FD6559">
      <w:pPr>
        <w:widowControl/>
        <w:jc w:val="center"/>
        <w:rPr>
          <w:rFonts w:ascii="黑体" w:hAnsi="宋体" w:eastAsia="黑体" w:cs="宋体"/>
          <w:color w:val="000000"/>
          <w:kern w:val="0"/>
          <w:sz w:val="32"/>
          <w:szCs w:val="32"/>
        </w:rPr>
      </w:pPr>
      <w:r>
        <w:rPr>
          <w:rFonts w:hint="eastAsia" w:ascii="黑体" w:hAnsi="宋体" w:eastAsia="黑体" w:cs="宋体"/>
          <w:color w:val="000000"/>
          <w:kern w:val="0"/>
          <w:sz w:val="32"/>
          <w:szCs w:val="32"/>
        </w:rPr>
        <w:t>202</w:t>
      </w:r>
      <w:r>
        <w:rPr>
          <w:rFonts w:ascii="黑体" w:hAnsi="宋体" w:eastAsia="黑体" w:cs="宋体"/>
          <w:color w:val="000000"/>
          <w:kern w:val="0"/>
          <w:sz w:val="32"/>
          <w:szCs w:val="32"/>
        </w:rPr>
        <w:t>5</w:t>
      </w:r>
      <w:r>
        <w:rPr>
          <w:rFonts w:hint="eastAsia" w:ascii="黑体" w:hAnsi="宋体" w:eastAsia="黑体" w:cs="宋体"/>
          <w:color w:val="000000"/>
          <w:kern w:val="0"/>
          <w:sz w:val="32"/>
          <w:szCs w:val="32"/>
        </w:rPr>
        <w:t>年</w:t>
      </w:r>
      <w:r>
        <w:rPr>
          <w:rFonts w:ascii="黑体" w:hAnsi="宋体" w:eastAsia="黑体" w:cs="宋体"/>
          <w:color w:val="000000"/>
          <w:kern w:val="0"/>
          <w:sz w:val="32"/>
          <w:szCs w:val="32"/>
        </w:rPr>
        <w:t>4</w:t>
      </w:r>
      <w:r>
        <w:rPr>
          <w:rFonts w:hint="eastAsia" w:ascii="黑体" w:hAnsi="宋体" w:eastAsia="黑体" w:cs="宋体"/>
          <w:color w:val="000000"/>
          <w:kern w:val="0"/>
          <w:sz w:val="32"/>
          <w:szCs w:val="32"/>
        </w:rPr>
        <w:t>月</w:t>
      </w:r>
      <w:r>
        <w:rPr>
          <w:rFonts w:ascii="黑体" w:hAnsi="宋体" w:eastAsia="黑体" w:cs="宋体"/>
          <w:color w:val="000000"/>
          <w:kern w:val="0"/>
          <w:sz w:val="32"/>
          <w:szCs w:val="32"/>
        </w:rPr>
        <w:t>27</w:t>
      </w:r>
      <w:r>
        <w:rPr>
          <w:rFonts w:hint="eastAsia" w:ascii="黑体" w:hAnsi="宋体" w:eastAsia="黑体" w:cs="宋体"/>
          <w:color w:val="010101"/>
          <w:kern w:val="0"/>
          <w:sz w:val="32"/>
          <w:szCs w:val="32"/>
        </w:rPr>
        <w:t>日</w:t>
      </w:r>
    </w:p>
    <w:p w14:paraId="74175362">
      <w:pPr>
        <w:widowControl/>
        <w:jc w:val="center"/>
        <w:rPr>
          <w:rFonts w:hint="eastAsia" w:ascii="方正小标宋简体" w:hAnsi="*KSBFMZBGYJ0" w:eastAsia="方正小标宋简体" w:cs="宋体"/>
          <w:color w:val="000000"/>
          <w:kern w:val="0"/>
          <w:sz w:val="44"/>
          <w:szCs w:val="44"/>
        </w:rPr>
      </w:pPr>
    </w:p>
    <w:p w14:paraId="0F1CDB92">
      <w:pPr>
        <w:widowControl/>
        <w:rPr>
          <w:rFonts w:ascii="方正小标宋简体" w:hAnsi="*KSBFMZBGYJ0" w:eastAsia="方正小标宋简体" w:cs="宋体"/>
          <w:color w:val="000000"/>
          <w:kern w:val="0"/>
          <w:sz w:val="44"/>
          <w:szCs w:val="44"/>
        </w:rPr>
      </w:pPr>
    </w:p>
    <w:p w14:paraId="0649ECAF">
      <w:pPr>
        <w:widowControl/>
        <w:rPr>
          <w:rFonts w:hint="eastAsia" w:ascii="方正小标宋简体" w:hAnsi="*KSBFMZBGYJ0" w:eastAsia="方正小标宋简体" w:cs="宋体"/>
          <w:color w:val="000000"/>
          <w:kern w:val="0"/>
          <w:sz w:val="44"/>
          <w:szCs w:val="44"/>
        </w:rPr>
      </w:pPr>
    </w:p>
    <w:p w14:paraId="3BA3618A">
      <w:pPr>
        <w:widowControl/>
        <w:jc w:val="center"/>
        <w:rPr>
          <w:rFonts w:ascii="方正小标宋简体" w:hAnsi="宋体" w:eastAsia="方正小标宋简体" w:cs="宋体"/>
          <w:kern w:val="0"/>
          <w:sz w:val="44"/>
          <w:szCs w:val="44"/>
        </w:rPr>
      </w:pPr>
      <w:r>
        <w:rPr>
          <w:rFonts w:hint="eastAsia" w:ascii="方正小标宋简体" w:hAnsi="*KSBFMZBGYJ0" w:eastAsia="方正小标宋简体" w:cs="宋体"/>
          <w:color w:val="000000"/>
          <w:kern w:val="0"/>
          <w:sz w:val="44"/>
          <w:szCs w:val="44"/>
        </w:rPr>
        <w:t>202</w:t>
      </w:r>
      <w:r>
        <w:rPr>
          <w:rFonts w:ascii="方正小标宋简体" w:hAnsi="*KSBFMZBGYJ0" w:eastAsia="方正小标宋简体" w:cs="宋体"/>
          <w:color w:val="000000"/>
          <w:kern w:val="0"/>
          <w:sz w:val="44"/>
          <w:szCs w:val="44"/>
        </w:rPr>
        <w:t>4</w:t>
      </w:r>
      <w:r>
        <w:rPr>
          <w:rFonts w:hint="eastAsia" w:ascii="方正小标宋简体" w:hAnsi="*KSBFMZBGYJ0" w:eastAsia="方正小标宋简体" w:cs="宋体"/>
          <w:color w:val="000000"/>
          <w:kern w:val="0"/>
          <w:sz w:val="44"/>
          <w:szCs w:val="44"/>
        </w:rPr>
        <w:t>年度益阳市大桥服务中心整体支出</w:t>
      </w:r>
    </w:p>
    <w:p w14:paraId="3378A8EE">
      <w:pPr>
        <w:jc w:val="center"/>
        <w:rPr>
          <w:rFonts w:hint="eastAsia" w:ascii="方正小标宋简体" w:hAnsi="*KSBFMZBGYJ0" w:eastAsia="方正小标宋简体" w:cs="宋体"/>
          <w:color w:val="000000"/>
          <w:kern w:val="0"/>
          <w:sz w:val="44"/>
          <w:szCs w:val="44"/>
        </w:rPr>
      </w:pPr>
      <w:r>
        <w:rPr>
          <w:rFonts w:hint="eastAsia" w:ascii="方正小标宋简体" w:hAnsi="*KSBFMZBGYJ0" w:eastAsia="方正小标宋简体" w:cs="宋体"/>
          <w:color w:val="000000"/>
          <w:kern w:val="0"/>
          <w:sz w:val="44"/>
          <w:szCs w:val="44"/>
        </w:rPr>
        <w:t>绩效自评报告</w:t>
      </w:r>
    </w:p>
    <w:p w14:paraId="5BDC468F">
      <w:pPr>
        <w:widowControl/>
        <w:rPr>
          <w:rFonts w:ascii="黑体" w:hAnsi="宋体" w:eastAsia="黑体" w:cs="宋体"/>
          <w:color w:val="000000"/>
          <w:kern w:val="0"/>
          <w:sz w:val="32"/>
          <w:szCs w:val="32"/>
        </w:rPr>
      </w:pPr>
    </w:p>
    <w:p w14:paraId="4FC87574">
      <w:pPr>
        <w:widowControl/>
        <w:ind w:left="640"/>
        <w:rPr>
          <w:rFonts w:ascii="黑体" w:hAnsi="宋体" w:eastAsia="黑体" w:cs="宋体"/>
          <w:color w:val="000000"/>
          <w:kern w:val="0"/>
          <w:sz w:val="32"/>
          <w:szCs w:val="32"/>
        </w:rPr>
      </w:pPr>
      <w:r>
        <w:rPr>
          <w:rFonts w:hint="eastAsia" w:ascii="黑体" w:hAnsi="宋体" w:eastAsia="黑体" w:cs="宋体"/>
          <w:color w:val="000000"/>
          <w:kern w:val="0"/>
          <w:sz w:val="32"/>
          <w:szCs w:val="32"/>
        </w:rPr>
        <w:t>一、单位基本情况</w:t>
      </w:r>
    </w:p>
    <w:p w14:paraId="547D40EB">
      <w:pPr>
        <w:widowControl/>
        <w:ind w:left="640"/>
        <w:rPr>
          <w:rFonts w:ascii="黑体" w:hAnsi="宋体" w:eastAsia="黑体" w:cs="宋体"/>
          <w:color w:val="000000"/>
          <w:kern w:val="0"/>
          <w:sz w:val="32"/>
          <w:szCs w:val="32"/>
        </w:rPr>
      </w:pPr>
      <w:r>
        <w:rPr>
          <w:rFonts w:hint="eastAsia" w:ascii="黑体" w:hAnsi="宋体" w:eastAsia="黑体" w:cs="宋体"/>
          <w:color w:val="000000"/>
          <w:kern w:val="0"/>
          <w:sz w:val="32"/>
          <w:szCs w:val="32"/>
        </w:rPr>
        <w:t>(一)主要职能。</w:t>
      </w:r>
    </w:p>
    <w:p w14:paraId="49277621">
      <w:pPr>
        <w:ind w:firstLine="640" w:firstLineChars="200"/>
        <w:rPr>
          <w:rFonts w:ascii="仿宋" w:hAnsi="仿宋" w:eastAsia="仿宋" w:cs="仿宋"/>
          <w:sz w:val="32"/>
          <w:szCs w:val="32"/>
        </w:rPr>
      </w:pPr>
      <w:r>
        <w:rPr>
          <w:rFonts w:hint="eastAsia" w:ascii="仿宋" w:hAnsi="仿宋" w:eastAsia="仿宋" w:cs="仿宋"/>
          <w:sz w:val="32"/>
          <w:szCs w:val="32"/>
        </w:rPr>
        <w:t>1、负责中心城区桥梁的安全运行服务与维护维修工作;</w:t>
      </w:r>
    </w:p>
    <w:p w14:paraId="00CE4287">
      <w:pPr>
        <w:ind w:firstLine="640" w:firstLineChars="200"/>
        <w:rPr>
          <w:rFonts w:ascii="仿宋" w:hAnsi="仿宋" w:eastAsia="仿宋" w:cs="仿宋"/>
          <w:sz w:val="32"/>
          <w:szCs w:val="32"/>
        </w:rPr>
      </w:pPr>
      <w:r>
        <w:rPr>
          <w:rFonts w:hint="eastAsia" w:ascii="仿宋" w:hAnsi="仿宋" w:eastAsia="仿宋" w:cs="仿宋"/>
          <w:sz w:val="32"/>
          <w:szCs w:val="32"/>
        </w:rPr>
        <w:t>2、参与中心城区新建桥梁前期服务及竣工验收工作;</w:t>
      </w:r>
    </w:p>
    <w:p w14:paraId="34F9D7D0">
      <w:pPr>
        <w:ind w:firstLine="640" w:firstLineChars="200"/>
        <w:rPr>
          <w:rFonts w:ascii="仿宋" w:hAnsi="仿宋" w:eastAsia="仿宋" w:cs="仿宋"/>
          <w:sz w:val="32"/>
          <w:szCs w:val="32"/>
        </w:rPr>
      </w:pPr>
      <w:r>
        <w:rPr>
          <w:rFonts w:hint="eastAsia" w:ascii="仿宋" w:hAnsi="仿宋" w:eastAsia="仿宋" w:cs="仿宋"/>
          <w:sz w:val="32"/>
          <w:szCs w:val="32"/>
        </w:rPr>
        <w:t>3、负责中心城区桥梁水域和路域空间巡查服务和清扫保洁工作;</w:t>
      </w:r>
    </w:p>
    <w:p w14:paraId="7757B3F2">
      <w:pPr>
        <w:ind w:firstLine="640" w:firstLineChars="200"/>
        <w:rPr>
          <w:rFonts w:ascii="Calibri" w:hAnsi="Calibri" w:eastAsia="宋体" w:cs="Times New Roman"/>
          <w:szCs w:val="24"/>
        </w:rPr>
      </w:pPr>
      <w:r>
        <w:rPr>
          <w:rFonts w:hint="eastAsia" w:ascii="仿宋" w:hAnsi="仿宋" w:eastAsia="仿宋" w:cs="仿宋"/>
          <w:sz w:val="32"/>
          <w:szCs w:val="32"/>
        </w:rPr>
        <w:t>4、负责资江风貌带北岸大码头至会龙山大桥地段的市政公用设施、绿化养护、清扫保洁维护维修与服务工作。</w:t>
      </w:r>
    </w:p>
    <w:p w14:paraId="04175C1F">
      <w:pPr>
        <w:ind w:firstLine="640" w:firstLineChars="200"/>
        <w:rPr>
          <w:rFonts w:ascii="Calibri" w:hAnsi="Calibri" w:eastAsia="宋体" w:cs="Times New Roman"/>
          <w:szCs w:val="24"/>
        </w:rPr>
      </w:pPr>
      <w:r>
        <w:rPr>
          <w:rFonts w:hint="eastAsia" w:ascii="黑体" w:hAnsi="宋体" w:eastAsia="黑体" w:cs="宋体"/>
          <w:color w:val="000000"/>
          <w:kern w:val="0"/>
          <w:sz w:val="32"/>
          <w:szCs w:val="32"/>
        </w:rPr>
        <w:t>(二)机构情况，包括当年变动情况及原因。</w:t>
      </w:r>
    </w:p>
    <w:p w14:paraId="5B4BF26E">
      <w:pPr>
        <w:ind w:firstLine="640" w:firstLineChars="200"/>
        <w:rPr>
          <w:rFonts w:ascii="Calibri" w:hAnsi="Calibri" w:eastAsia="宋体" w:cs="Times New Roman"/>
          <w:szCs w:val="24"/>
        </w:rPr>
      </w:pPr>
      <w:r>
        <w:rPr>
          <w:rFonts w:hint="eastAsia" w:ascii="仿宋" w:hAnsi="仿宋" w:eastAsia="仿宋" w:cs="仿宋"/>
          <w:sz w:val="32"/>
          <w:szCs w:val="32"/>
        </w:rPr>
        <w:t>隶属于益阳市城市管理和综合执法局的正科级财政全额拨款事业单位，下设综合科、设施管理科两个内设科室。</w:t>
      </w:r>
    </w:p>
    <w:p w14:paraId="63DB862C">
      <w:pPr>
        <w:ind w:firstLine="640" w:firstLineChars="200"/>
        <w:rPr>
          <w:rFonts w:ascii="黑体" w:hAnsi="宋体" w:eastAsia="黑体" w:cs="宋体"/>
          <w:color w:val="000000"/>
          <w:kern w:val="0"/>
          <w:sz w:val="32"/>
          <w:szCs w:val="32"/>
        </w:rPr>
      </w:pPr>
      <w:r>
        <w:rPr>
          <w:rFonts w:hint="eastAsia" w:ascii="黑体" w:hAnsi="宋体" w:eastAsia="黑体" w:cs="宋体"/>
          <w:color w:val="000000"/>
          <w:kern w:val="0"/>
          <w:sz w:val="32"/>
          <w:szCs w:val="32"/>
        </w:rPr>
        <w:t>（三)人员情况，包括当年变动情况及原因。</w:t>
      </w:r>
    </w:p>
    <w:p w14:paraId="3BCF55E4">
      <w:pPr>
        <w:ind w:firstLine="640" w:firstLineChars="200"/>
        <w:rPr>
          <w:rFonts w:ascii="仿宋" w:hAnsi="仿宋" w:eastAsia="仿宋" w:cs="仿宋"/>
          <w:sz w:val="32"/>
          <w:szCs w:val="32"/>
        </w:rPr>
      </w:pPr>
      <w:r>
        <w:rPr>
          <w:rFonts w:hint="eastAsia" w:ascii="仿宋" w:hAnsi="仿宋" w:eastAsia="仿宋" w:cs="仿宋"/>
          <w:sz w:val="32"/>
          <w:szCs w:val="32"/>
        </w:rPr>
        <w:t>截止202</w:t>
      </w:r>
      <w:r>
        <w:rPr>
          <w:rFonts w:ascii="仿宋" w:hAnsi="仿宋" w:eastAsia="仿宋" w:cs="仿宋"/>
          <w:sz w:val="32"/>
          <w:szCs w:val="32"/>
        </w:rPr>
        <w:t>4</w:t>
      </w:r>
      <w:r>
        <w:rPr>
          <w:rFonts w:hint="eastAsia" w:ascii="仿宋" w:hAnsi="仿宋" w:eastAsia="仿宋" w:cs="仿宋"/>
          <w:sz w:val="32"/>
          <w:szCs w:val="32"/>
        </w:rPr>
        <w:t>年12月31日，拥有在职人员</w:t>
      </w:r>
      <w:r>
        <w:rPr>
          <w:rFonts w:ascii="仿宋" w:hAnsi="仿宋" w:eastAsia="仿宋" w:cs="仿宋"/>
          <w:sz w:val="32"/>
          <w:szCs w:val="32"/>
        </w:rPr>
        <w:t>16</w:t>
      </w:r>
      <w:r>
        <w:rPr>
          <w:rFonts w:hint="eastAsia" w:ascii="仿宋" w:hAnsi="仿宋" w:eastAsia="仿宋" w:cs="仿宋"/>
          <w:sz w:val="32"/>
          <w:szCs w:val="32"/>
        </w:rPr>
        <w:t>人、退休人员19人。</w:t>
      </w:r>
    </w:p>
    <w:p w14:paraId="5541E438">
      <w:pPr>
        <w:widowControl/>
        <w:ind w:firstLine="640" w:firstLineChars="200"/>
        <w:rPr>
          <w:rFonts w:ascii="黑体" w:hAnsi="宋体" w:eastAsia="黑体" w:cs="宋体"/>
          <w:color w:val="000000"/>
          <w:kern w:val="0"/>
          <w:sz w:val="32"/>
          <w:szCs w:val="32"/>
        </w:rPr>
      </w:pPr>
      <w:r>
        <w:rPr>
          <w:rFonts w:hint="eastAsia" w:ascii="黑体" w:hAnsi="宋体" w:eastAsia="黑体" w:cs="宋体"/>
          <w:color w:val="000000"/>
          <w:kern w:val="0"/>
          <w:sz w:val="32"/>
          <w:szCs w:val="32"/>
        </w:rPr>
        <w:t>二、一般公共预算支出情况</w:t>
      </w:r>
    </w:p>
    <w:p w14:paraId="004362D7">
      <w:pPr>
        <w:ind w:firstLine="640" w:firstLineChars="200"/>
        <w:rPr>
          <w:rFonts w:ascii="仿宋" w:hAnsi="仿宋" w:eastAsia="仿宋" w:cs="仿宋"/>
          <w:sz w:val="32"/>
          <w:szCs w:val="32"/>
        </w:rPr>
      </w:pPr>
      <w:r>
        <w:rPr>
          <w:rFonts w:hint="eastAsia" w:ascii="仿宋" w:hAnsi="仿宋" w:eastAsia="仿宋" w:cs="仿宋"/>
          <w:sz w:val="32"/>
          <w:szCs w:val="32"/>
        </w:rPr>
        <w:t>202</w:t>
      </w:r>
      <w:r>
        <w:rPr>
          <w:rFonts w:ascii="仿宋" w:hAnsi="仿宋" w:eastAsia="仿宋" w:cs="仿宋"/>
          <w:sz w:val="32"/>
          <w:szCs w:val="32"/>
        </w:rPr>
        <w:t>4</w:t>
      </w:r>
      <w:r>
        <w:rPr>
          <w:rFonts w:hint="eastAsia" w:ascii="仿宋" w:hAnsi="仿宋" w:eastAsia="仿宋" w:cs="仿宋"/>
          <w:sz w:val="32"/>
          <w:szCs w:val="32"/>
        </w:rPr>
        <w:t>年一般公共预算支出426.01万元占总支出30.98%，其中用于基本支出291.38万元。</w:t>
      </w:r>
    </w:p>
    <w:p w14:paraId="7EC48E73">
      <w:pPr>
        <w:widowControl/>
        <w:ind w:firstLine="640" w:firstLineChars="200"/>
        <w:rPr>
          <w:rFonts w:ascii="黑体" w:hAnsi="宋体" w:eastAsia="黑体" w:cs="宋体"/>
          <w:color w:val="000000"/>
          <w:kern w:val="0"/>
          <w:sz w:val="32"/>
          <w:szCs w:val="32"/>
        </w:rPr>
      </w:pPr>
      <w:r>
        <w:rPr>
          <w:rFonts w:hint="eastAsia" w:ascii="黑体" w:hAnsi="宋体" w:eastAsia="黑体" w:cs="宋体"/>
          <w:color w:val="000000"/>
          <w:kern w:val="0"/>
          <w:sz w:val="32"/>
          <w:szCs w:val="32"/>
        </w:rPr>
        <w:t>(一)基本支出情况</w:t>
      </w:r>
    </w:p>
    <w:p w14:paraId="32E33F60">
      <w:pPr>
        <w:ind w:firstLine="640" w:firstLineChars="200"/>
        <w:rPr>
          <w:rFonts w:ascii="仿宋" w:hAnsi="仿宋" w:eastAsia="仿宋" w:cs="仿宋"/>
          <w:sz w:val="32"/>
          <w:szCs w:val="32"/>
        </w:rPr>
      </w:pPr>
      <w:r>
        <w:rPr>
          <w:rFonts w:hint="eastAsia" w:ascii="仿宋" w:hAnsi="仿宋" w:eastAsia="仿宋" w:cs="仿宋"/>
          <w:sz w:val="32"/>
          <w:szCs w:val="32"/>
        </w:rPr>
        <w:t>年初预算为258.24万元其中公用经费为31.42万元。年底实际支出基本支出291.38万元其中人员经费266.14万元、日常公用经费 25.23万元。</w:t>
      </w:r>
    </w:p>
    <w:p w14:paraId="18824EF4">
      <w:pPr>
        <w:widowControl/>
        <w:ind w:firstLine="640" w:firstLineChars="200"/>
        <w:rPr>
          <w:rFonts w:ascii="黑体" w:hAnsi="宋体" w:eastAsia="黑体" w:cs="宋体"/>
          <w:color w:val="000000"/>
          <w:kern w:val="0"/>
          <w:sz w:val="32"/>
          <w:szCs w:val="32"/>
        </w:rPr>
      </w:pPr>
      <w:r>
        <w:rPr>
          <w:rFonts w:hint="eastAsia" w:ascii="黑体" w:hAnsi="宋体" w:eastAsia="黑体" w:cs="宋体"/>
          <w:color w:val="000000"/>
          <w:kern w:val="0"/>
          <w:sz w:val="32"/>
          <w:szCs w:val="32"/>
        </w:rPr>
        <w:t>(二)项目支出情况</w:t>
      </w:r>
    </w:p>
    <w:p w14:paraId="65FB5304">
      <w:pPr>
        <w:widowControl/>
        <w:ind w:firstLine="640" w:firstLineChars="200"/>
        <w:rPr>
          <w:rFonts w:ascii="仿宋" w:hAnsi="仿宋" w:eastAsia="仿宋" w:cs="仿宋"/>
          <w:sz w:val="32"/>
          <w:szCs w:val="32"/>
        </w:rPr>
      </w:pPr>
      <w:r>
        <w:rPr>
          <w:rFonts w:hint="eastAsia" w:ascii="仿宋" w:hAnsi="仿宋" w:eastAsia="仿宋" w:cs="仿宋"/>
          <w:sz w:val="32"/>
          <w:szCs w:val="32"/>
        </w:rPr>
        <w:t>年初无预算年底实际项目支出 1083.30万元用于运行维护经费。</w:t>
      </w:r>
    </w:p>
    <w:p w14:paraId="52CBD622">
      <w:pPr>
        <w:widowControl/>
        <w:ind w:firstLine="700" w:firstLineChars="200"/>
        <w:rPr>
          <w:rFonts w:ascii="黑体" w:hAnsi="宋体" w:eastAsia="黑体" w:cs="宋体"/>
          <w:color w:val="000000"/>
          <w:kern w:val="0"/>
          <w:sz w:val="35"/>
          <w:szCs w:val="35"/>
        </w:rPr>
      </w:pPr>
      <w:r>
        <w:rPr>
          <w:rFonts w:hint="eastAsia" w:ascii="黑体" w:hAnsi="宋体" w:eastAsia="黑体" w:cs="宋体"/>
          <w:color w:val="000000"/>
          <w:kern w:val="0"/>
          <w:sz w:val="35"/>
          <w:szCs w:val="35"/>
        </w:rPr>
        <w:t xml:space="preserve">三、政府性基金预算支出情况 </w:t>
      </w:r>
    </w:p>
    <w:p w14:paraId="220B3211">
      <w:pPr>
        <w:widowControl/>
        <w:ind w:firstLine="640" w:firstLineChars="200"/>
        <w:rPr>
          <w:rFonts w:ascii="仿宋" w:hAnsi="仿宋" w:eastAsia="仿宋" w:cs="仿宋"/>
          <w:sz w:val="32"/>
          <w:szCs w:val="32"/>
        </w:rPr>
      </w:pPr>
      <w:r>
        <w:rPr>
          <w:rFonts w:hint="eastAsia" w:ascii="仿宋" w:hAnsi="仿宋" w:eastAsia="仿宋" w:cs="仿宋"/>
          <w:sz w:val="32"/>
          <w:szCs w:val="32"/>
        </w:rPr>
        <w:t>年初无预算年底实际支出政府性基金为926.53.22万元。</w:t>
      </w:r>
    </w:p>
    <w:p w14:paraId="6AA912DF">
      <w:pPr>
        <w:widowControl/>
        <w:ind w:firstLine="480" w:firstLineChars="200"/>
        <w:rPr>
          <w:rFonts w:ascii="仿宋" w:hAnsi="仿宋" w:eastAsia="仿宋" w:cs="宋体"/>
          <w:kern w:val="0"/>
          <w:sz w:val="24"/>
          <w:szCs w:val="24"/>
        </w:rPr>
      </w:pPr>
    </w:p>
    <w:p w14:paraId="39624D56">
      <w:pPr>
        <w:widowControl/>
        <w:ind w:firstLine="734" w:firstLineChars="204"/>
        <w:rPr>
          <w:rFonts w:ascii="黑体" w:hAnsi="宋体" w:eastAsia="黑体" w:cs="宋体"/>
          <w:color w:val="000000"/>
          <w:kern w:val="0"/>
          <w:sz w:val="36"/>
          <w:szCs w:val="36"/>
        </w:rPr>
      </w:pPr>
      <w:r>
        <w:rPr>
          <w:rFonts w:hint="eastAsia" w:ascii="黑体" w:hAnsi="宋体" w:eastAsia="黑体" w:cs="宋体"/>
          <w:color w:val="000000"/>
          <w:kern w:val="0"/>
          <w:sz w:val="36"/>
          <w:szCs w:val="36"/>
        </w:rPr>
        <w:t>四、其他资金支出情况</w:t>
      </w:r>
    </w:p>
    <w:p w14:paraId="38741AB9">
      <w:pPr>
        <w:ind w:firstLine="640" w:firstLineChars="200"/>
        <w:rPr>
          <w:rFonts w:ascii="仿宋" w:hAnsi="仿宋" w:eastAsia="仿宋" w:cs="仿宋"/>
          <w:sz w:val="32"/>
          <w:szCs w:val="32"/>
        </w:rPr>
      </w:pPr>
      <w:r>
        <w:rPr>
          <w:rFonts w:hint="eastAsia" w:ascii="仿宋" w:hAnsi="仿宋" w:eastAsia="仿宋" w:cs="仿宋"/>
          <w:sz w:val="32"/>
          <w:szCs w:val="32"/>
        </w:rPr>
        <w:t>其他收入19.14万元，用于日常运行维护经费。</w:t>
      </w:r>
    </w:p>
    <w:p w14:paraId="6719D904">
      <w:pPr>
        <w:widowControl/>
        <w:ind w:firstLine="734" w:firstLineChars="204"/>
        <w:rPr>
          <w:rFonts w:ascii="黑体" w:hAnsi="宋体" w:eastAsia="黑体" w:cs="宋体"/>
          <w:color w:val="000000"/>
          <w:kern w:val="0"/>
          <w:sz w:val="36"/>
          <w:szCs w:val="36"/>
        </w:rPr>
      </w:pPr>
      <w:r>
        <w:rPr>
          <w:rFonts w:hint="eastAsia" w:ascii="黑体" w:hAnsi="宋体" w:eastAsia="黑体" w:cs="宋体"/>
          <w:color w:val="000000"/>
          <w:kern w:val="0"/>
          <w:sz w:val="36"/>
          <w:szCs w:val="36"/>
        </w:rPr>
        <w:t xml:space="preserve">五、国有资本经营预算支出情况 </w:t>
      </w:r>
    </w:p>
    <w:p w14:paraId="571B7CD5">
      <w:pPr>
        <w:widowControl/>
        <w:ind w:firstLine="678" w:firstLineChars="212"/>
        <w:rPr>
          <w:rFonts w:ascii="仿宋" w:hAnsi="仿宋" w:eastAsia="仿宋" w:cs="仿宋"/>
          <w:sz w:val="32"/>
          <w:szCs w:val="32"/>
        </w:rPr>
      </w:pPr>
      <w:r>
        <w:rPr>
          <w:rFonts w:hint="eastAsia" w:ascii="仿宋" w:hAnsi="仿宋" w:eastAsia="仿宋" w:cs="仿宋"/>
          <w:sz w:val="32"/>
          <w:szCs w:val="32"/>
        </w:rPr>
        <w:t>无。</w:t>
      </w:r>
    </w:p>
    <w:p w14:paraId="52055847">
      <w:pPr>
        <w:widowControl/>
        <w:ind w:firstLine="720" w:firstLineChars="200"/>
        <w:rPr>
          <w:rFonts w:ascii="黑体" w:hAnsi="宋体" w:eastAsia="黑体" w:cs="宋体"/>
          <w:color w:val="000000"/>
          <w:kern w:val="0"/>
          <w:sz w:val="36"/>
          <w:szCs w:val="36"/>
        </w:rPr>
      </w:pPr>
      <w:r>
        <w:rPr>
          <w:rFonts w:hint="eastAsia" w:ascii="黑体" w:hAnsi="宋体" w:eastAsia="黑体" w:cs="宋体"/>
          <w:color w:val="000000"/>
          <w:kern w:val="0"/>
          <w:sz w:val="36"/>
          <w:szCs w:val="36"/>
        </w:rPr>
        <w:t xml:space="preserve">六、社会保险基金预算支出情况 </w:t>
      </w:r>
    </w:p>
    <w:p w14:paraId="425BDB09">
      <w:pPr>
        <w:widowControl/>
        <w:ind w:firstLine="640" w:firstLineChars="200"/>
        <w:rPr>
          <w:rFonts w:ascii="黑体" w:hAnsi="宋体" w:eastAsia="黑体" w:cs="宋体"/>
          <w:color w:val="000000"/>
          <w:kern w:val="0"/>
          <w:sz w:val="36"/>
          <w:szCs w:val="36"/>
        </w:rPr>
      </w:pPr>
      <w:r>
        <w:rPr>
          <w:rFonts w:hint="eastAsia" w:ascii="仿宋" w:hAnsi="仿宋" w:eastAsia="仿宋" w:cs="仿宋"/>
          <w:sz w:val="32"/>
          <w:szCs w:val="32"/>
        </w:rPr>
        <w:t>年初预算为</w:t>
      </w:r>
      <w:r>
        <w:rPr>
          <w:rFonts w:ascii="仿宋" w:hAnsi="仿宋" w:eastAsia="仿宋" w:cs="仿宋"/>
          <w:sz w:val="32"/>
          <w:szCs w:val="32"/>
        </w:rPr>
        <w:t>60.37</w:t>
      </w:r>
      <w:r>
        <w:rPr>
          <w:rFonts w:hint="eastAsia" w:ascii="仿宋" w:hAnsi="仿宋" w:eastAsia="仿宋" w:cs="仿宋"/>
          <w:sz w:val="32"/>
          <w:szCs w:val="32"/>
        </w:rPr>
        <w:t>万元年底实际支出为</w:t>
      </w:r>
      <w:r>
        <w:rPr>
          <w:rFonts w:ascii="仿宋" w:hAnsi="仿宋" w:eastAsia="仿宋" w:cs="仿宋"/>
          <w:sz w:val="32"/>
          <w:szCs w:val="32"/>
        </w:rPr>
        <w:t>90.35</w:t>
      </w:r>
      <w:r>
        <w:rPr>
          <w:rFonts w:hint="eastAsia" w:ascii="仿宋" w:hAnsi="仿宋" w:eastAsia="仿宋" w:cs="仿宋"/>
          <w:sz w:val="32"/>
          <w:szCs w:val="32"/>
        </w:rPr>
        <w:t>万元。</w:t>
      </w:r>
    </w:p>
    <w:p w14:paraId="7ABB161E">
      <w:pPr>
        <w:widowControl/>
        <w:ind w:firstLine="720" w:firstLineChars="200"/>
        <w:rPr>
          <w:rFonts w:ascii="黑体" w:hAnsi="宋体" w:eastAsia="黑体" w:cs="宋体"/>
          <w:color w:val="000000"/>
          <w:kern w:val="0"/>
          <w:sz w:val="36"/>
          <w:szCs w:val="36"/>
        </w:rPr>
      </w:pPr>
      <w:r>
        <w:rPr>
          <w:rFonts w:hint="eastAsia" w:ascii="黑体" w:hAnsi="宋体" w:eastAsia="黑体" w:cs="宋体"/>
          <w:color w:val="000000"/>
          <w:kern w:val="0"/>
          <w:sz w:val="36"/>
          <w:szCs w:val="36"/>
        </w:rPr>
        <w:t xml:space="preserve">七、部门整体支出绩效情况 </w:t>
      </w:r>
    </w:p>
    <w:p w14:paraId="3F81C083">
      <w:pPr>
        <w:widowControl/>
        <w:kinsoku w:val="0"/>
        <w:autoSpaceDE w:val="0"/>
        <w:autoSpaceDN w:val="0"/>
        <w:adjustRightInd w:val="0"/>
        <w:snapToGrid w:val="0"/>
        <w:spacing w:line="54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2024年益阳市大桥服务中心整体支出的绩效目标基本完成,产出和取得效益情况良好。2024年益阳市大桥服务中心围绕本单位职责和发展规划,以预算资金管理为主线,节约成本、提高管理效率、保证单位有可持续发展能力，确保了中心城区城市桥梁安全运行和交通畅通。</w:t>
      </w:r>
    </w:p>
    <w:p w14:paraId="6330764A">
      <w:pPr>
        <w:widowControl/>
        <w:ind w:firstLine="700" w:firstLineChars="200"/>
        <w:rPr>
          <w:rFonts w:ascii="黑体" w:hAnsi="宋体" w:eastAsia="黑体" w:cs="宋体"/>
          <w:color w:val="000000"/>
          <w:kern w:val="0"/>
          <w:sz w:val="36"/>
          <w:szCs w:val="36"/>
        </w:rPr>
      </w:pPr>
      <w:r>
        <w:rPr>
          <w:rFonts w:hint="eastAsia" w:ascii="黑体" w:hAnsi="宋体" w:eastAsia="黑体" w:cs="宋体"/>
          <w:color w:val="000000"/>
          <w:kern w:val="0"/>
          <w:sz w:val="35"/>
          <w:szCs w:val="35"/>
        </w:rPr>
        <w:t>八</w:t>
      </w:r>
      <w:r>
        <w:rPr>
          <w:rFonts w:hint="eastAsia" w:ascii="黑体" w:hAnsi="宋体" w:eastAsia="黑体" w:cs="宋体"/>
          <w:color w:val="000000"/>
          <w:kern w:val="0"/>
          <w:sz w:val="36"/>
          <w:szCs w:val="36"/>
        </w:rPr>
        <w:t xml:space="preserve">、存在的问题及原因分析 </w:t>
      </w:r>
    </w:p>
    <w:p w14:paraId="1E00C646">
      <w:pPr>
        <w:ind w:firstLine="640" w:firstLineChars="200"/>
        <w:rPr>
          <w:rFonts w:ascii="仿宋" w:hAnsi="仿宋" w:eastAsia="仿宋" w:cs="仿宋"/>
          <w:sz w:val="32"/>
          <w:szCs w:val="32"/>
        </w:rPr>
      </w:pPr>
      <w:r>
        <w:rPr>
          <w:rFonts w:hint="eastAsia" w:ascii="仿宋" w:hAnsi="仿宋" w:eastAsia="仿宋" w:cs="仿宋"/>
          <w:sz w:val="32"/>
          <w:szCs w:val="32"/>
        </w:rPr>
        <w:t>执行情况良好，暂无问题。</w:t>
      </w:r>
    </w:p>
    <w:p w14:paraId="5FBD01EC">
      <w:pPr>
        <w:widowControl/>
        <w:ind w:firstLine="720" w:firstLineChars="200"/>
        <w:rPr>
          <w:rFonts w:ascii="黑体" w:hAnsi="宋体" w:eastAsia="黑体" w:cs="宋体"/>
          <w:kern w:val="0"/>
          <w:sz w:val="24"/>
          <w:szCs w:val="24"/>
        </w:rPr>
      </w:pPr>
      <w:r>
        <w:rPr>
          <w:rFonts w:hint="eastAsia" w:ascii="黑体" w:hAnsi="宋体" w:eastAsia="黑体" w:cs="宋体"/>
          <w:color w:val="000000"/>
          <w:kern w:val="0"/>
          <w:sz w:val="36"/>
          <w:szCs w:val="36"/>
        </w:rPr>
        <w:t xml:space="preserve">九、 </w:t>
      </w:r>
      <w:r>
        <w:rPr>
          <w:rFonts w:hint="eastAsia" w:ascii="黑体" w:hAnsi="宋体" w:eastAsia="黑体" w:cs="宋体"/>
          <w:color w:val="000000"/>
          <w:kern w:val="0"/>
          <w:sz w:val="35"/>
          <w:szCs w:val="35"/>
        </w:rPr>
        <w:t>其他需要说明的情况</w:t>
      </w:r>
    </w:p>
    <w:p w14:paraId="3EB1F568">
      <w:pPr>
        <w:widowControl/>
        <w:ind w:firstLine="678" w:firstLineChars="212"/>
        <w:rPr>
          <w:rFonts w:ascii="宋体" w:hAnsi="宋体" w:eastAsia="宋体" w:cs="宋体"/>
          <w:kern w:val="0"/>
          <w:szCs w:val="21"/>
        </w:rPr>
      </w:pPr>
      <w:r>
        <w:rPr>
          <w:rFonts w:hint="eastAsia" w:ascii="仿宋" w:hAnsi="仿宋" w:eastAsia="仿宋" w:cs="仿宋"/>
          <w:sz w:val="32"/>
          <w:szCs w:val="32"/>
        </w:rPr>
        <w:t>无</w:t>
      </w:r>
      <w:r>
        <w:rPr>
          <w:rFonts w:hint="eastAsia" w:ascii="宋体" w:hAnsi="宋体" w:eastAsia="宋体" w:cs="宋体"/>
          <w:color w:val="000000"/>
          <w:kern w:val="0"/>
          <w:szCs w:val="21"/>
        </w:rPr>
        <w:t>。</w:t>
      </w:r>
    </w:p>
    <w:p w14:paraId="6E50BD43">
      <w:pPr>
        <w:widowControl/>
        <w:rPr>
          <w:rFonts w:ascii="黑体" w:hAnsi="宋体" w:eastAsia="黑体" w:cs="黑体"/>
          <w:color w:val="000000"/>
          <w:sz w:val="32"/>
          <w:szCs w:val="32"/>
        </w:rPr>
      </w:pPr>
    </w:p>
    <w:p w14:paraId="189EF2F5">
      <w:pPr>
        <w:widowControl/>
        <w:rPr>
          <w:rFonts w:ascii="黑体" w:hAnsi="宋体" w:eastAsia="黑体" w:cs="宋体"/>
          <w:color w:val="000000"/>
          <w:kern w:val="0"/>
          <w:sz w:val="32"/>
          <w:szCs w:val="32"/>
        </w:rPr>
      </w:pPr>
      <w:bookmarkStart w:id="0" w:name="_GoBack"/>
      <w:bookmarkEnd w:id="0"/>
    </w:p>
    <w:p w14:paraId="6F79C796">
      <w:pPr>
        <w:widowControl/>
        <w:rPr>
          <w:rFonts w:ascii="黑体" w:hAnsi="宋体" w:eastAsia="黑体" w:cs="宋体"/>
          <w:color w:val="000000"/>
          <w:kern w:val="0"/>
          <w:sz w:val="32"/>
          <w:szCs w:val="32"/>
        </w:rPr>
      </w:pPr>
    </w:p>
    <w:p w14:paraId="7C9C6132">
      <w:pPr>
        <w:widowControl/>
        <w:rPr>
          <w:rFonts w:ascii="黑体" w:hAnsi="宋体" w:eastAsia="黑体" w:cs="宋体"/>
          <w:color w:val="000000"/>
          <w:kern w:val="0"/>
          <w:sz w:val="32"/>
          <w:szCs w:val="32"/>
        </w:rPr>
      </w:pPr>
    </w:p>
    <w:p w14:paraId="3FC51B1F">
      <w:pPr>
        <w:widowControl/>
        <w:rPr>
          <w:rFonts w:ascii="黑体" w:hAnsi="宋体" w:eastAsia="黑体" w:cs="宋体"/>
          <w:color w:val="000000"/>
          <w:kern w:val="0"/>
          <w:sz w:val="32"/>
          <w:szCs w:val="32"/>
        </w:rPr>
      </w:pPr>
    </w:p>
    <w:p w14:paraId="75ECB43A">
      <w:pPr>
        <w:widowControl/>
        <w:rPr>
          <w:rFonts w:ascii="黑体" w:hAnsi="宋体" w:eastAsia="黑体" w:cs="宋体"/>
          <w:color w:val="000000"/>
          <w:kern w:val="0"/>
          <w:sz w:val="32"/>
          <w:szCs w:val="32"/>
        </w:rPr>
      </w:pPr>
    </w:p>
    <w:p w14:paraId="36E364EB">
      <w:pPr>
        <w:widowControl/>
        <w:rPr>
          <w:rFonts w:ascii="黑体" w:hAnsi="宋体" w:eastAsia="黑体" w:cs="宋体"/>
          <w:color w:val="000000"/>
          <w:kern w:val="0"/>
          <w:sz w:val="32"/>
          <w:szCs w:val="32"/>
        </w:rPr>
      </w:pPr>
    </w:p>
    <w:p w14:paraId="3447036B">
      <w:pPr>
        <w:widowControl/>
        <w:rPr>
          <w:rFonts w:ascii="黑体" w:hAnsi="宋体" w:eastAsia="黑体" w:cs="宋体"/>
          <w:color w:val="000000"/>
          <w:kern w:val="0"/>
          <w:sz w:val="32"/>
          <w:szCs w:val="32"/>
        </w:rPr>
      </w:pPr>
    </w:p>
    <w:p w14:paraId="48ADC082">
      <w:pPr>
        <w:widowControl/>
        <w:spacing w:line="400" w:lineRule="exact"/>
        <w:ind w:firstLine="420" w:firstLineChars="200"/>
        <w:jc w:val="left"/>
        <w:rPr>
          <w:rFonts w:ascii="Calibri" w:hAnsi="Calibri" w:eastAsia="黑体" w:cs="Times New Roman"/>
          <w:szCs w:val="32"/>
        </w:rPr>
      </w:pPr>
    </w:p>
    <w:p w14:paraId="4AB813D5">
      <w:pPr>
        <w:widowControl/>
        <w:spacing w:line="400" w:lineRule="exact"/>
        <w:ind w:firstLine="420" w:firstLineChars="200"/>
        <w:jc w:val="left"/>
        <w:rPr>
          <w:rFonts w:ascii="Calibri" w:hAnsi="Calibri" w:eastAsia="黑体" w:cs="Times New Roman"/>
          <w:szCs w:val="32"/>
        </w:rPr>
      </w:pPr>
    </w:p>
    <w:p w14:paraId="565FBF82">
      <w:pPr>
        <w:widowControl/>
        <w:spacing w:line="400" w:lineRule="exact"/>
        <w:ind w:firstLine="420" w:firstLineChars="200"/>
        <w:jc w:val="left"/>
        <w:rPr>
          <w:rFonts w:ascii="Calibri" w:hAnsi="Calibri" w:eastAsia="黑体" w:cs="Times New Roman"/>
          <w:szCs w:val="32"/>
        </w:rPr>
      </w:pPr>
    </w:p>
    <w:p w14:paraId="0FC4AF8D">
      <w:pPr>
        <w:widowControl/>
        <w:spacing w:line="400" w:lineRule="exact"/>
        <w:ind w:firstLine="420" w:firstLineChars="200"/>
        <w:jc w:val="left"/>
        <w:rPr>
          <w:rFonts w:ascii="Calibri" w:hAnsi="Calibri" w:eastAsia="黑体" w:cs="Times New Roman"/>
          <w:szCs w:val="32"/>
        </w:rPr>
      </w:pPr>
    </w:p>
    <w:p w14:paraId="30C8C948">
      <w:pPr>
        <w:widowControl/>
        <w:spacing w:line="400" w:lineRule="exact"/>
        <w:ind w:firstLine="420" w:firstLineChars="200"/>
        <w:jc w:val="left"/>
        <w:rPr>
          <w:rFonts w:ascii="Calibri" w:hAnsi="Calibri" w:eastAsia="黑体" w:cs="Times New Roman"/>
          <w:szCs w:val="32"/>
        </w:rPr>
      </w:pPr>
    </w:p>
    <w:p w14:paraId="5FC22DF4">
      <w:pPr>
        <w:widowControl/>
        <w:spacing w:line="400" w:lineRule="exact"/>
        <w:ind w:firstLine="420" w:firstLineChars="200"/>
        <w:jc w:val="left"/>
        <w:rPr>
          <w:rFonts w:ascii="Calibri" w:hAnsi="Calibri" w:eastAsia="黑体" w:cs="Times New Roman"/>
          <w:szCs w:val="32"/>
        </w:rPr>
      </w:pPr>
    </w:p>
    <w:p w14:paraId="43F4B7D0">
      <w:pPr>
        <w:widowControl/>
        <w:spacing w:line="400" w:lineRule="exact"/>
        <w:ind w:firstLine="420" w:firstLineChars="200"/>
        <w:jc w:val="left"/>
        <w:rPr>
          <w:rFonts w:ascii="Calibri" w:hAnsi="Calibri" w:eastAsia="黑体" w:cs="Times New Roman"/>
          <w:szCs w:val="32"/>
        </w:rPr>
      </w:pPr>
    </w:p>
    <w:p w14:paraId="623A14F8">
      <w:pPr>
        <w:widowControl/>
        <w:spacing w:line="400" w:lineRule="exact"/>
        <w:ind w:firstLine="420" w:firstLineChars="200"/>
        <w:jc w:val="left"/>
        <w:rPr>
          <w:rFonts w:ascii="Calibri" w:hAnsi="Calibri" w:eastAsia="黑体" w:cs="Times New Roman"/>
          <w:szCs w:val="32"/>
        </w:rPr>
      </w:pPr>
    </w:p>
    <w:p w14:paraId="3BED15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2DA926-47F0-4D40-BCF0-F7FDDD6F34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B6E23DC-7EE5-433F-AC28-E9ECA24410FC}"/>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3" w:fontKey="{D2C66E2D-274F-4A1C-B599-057978751B17}"/>
  </w:font>
  <w:font w:name="方正小标宋简体">
    <w:panose1 w:val="02000000000000000000"/>
    <w:charset w:val="86"/>
    <w:family w:val="script"/>
    <w:pitch w:val="default"/>
    <w:sig w:usb0="00000001" w:usb1="080E0000" w:usb2="00000000" w:usb3="00000000" w:csb0="00040000" w:csb1="00000000"/>
    <w:embedRegular r:id="rId4" w:fontKey="{F6E07CBB-A969-4FE4-9772-6B74EB0BB5BF}"/>
  </w:font>
  <w:font w:name="*KSMAHNOBXE0">
    <w:altName w:val="Segoe Print"/>
    <w:panose1 w:val="00000000000000000000"/>
    <w:charset w:val="00"/>
    <w:family w:val="auto"/>
    <w:pitch w:val="default"/>
    <w:sig w:usb0="00000000" w:usb1="00000000" w:usb2="00000000" w:usb3="00000000" w:csb0="00000000" w:csb1="00000000"/>
    <w:embedRegular r:id="rId5" w:fontKey="{962A0B53-BA27-4A93-B70C-AB40DF785E6C}"/>
  </w:font>
  <w:font w:name="C059">
    <w:altName w:val="Segoe Print"/>
    <w:panose1 w:val="00000000000000000000"/>
    <w:charset w:val="00"/>
    <w:family w:val="auto"/>
    <w:pitch w:val="default"/>
    <w:sig w:usb0="00000000" w:usb1="00000000" w:usb2="00000000" w:usb3="00000000" w:csb0="00000000" w:csb1="00000000"/>
  </w:font>
  <w:font w:name="*KSBFMZBGYJ0">
    <w:altName w:val="Segoe Print"/>
    <w:panose1 w:val="00000000000000000000"/>
    <w:charset w:val="00"/>
    <w:family w:val="auto"/>
    <w:pitch w:val="default"/>
    <w:sig w:usb0="00000000" w:usb1="00000000" w:usb2="00000000" w:usb3="00000000" w:csb0="00000000" w:csb1="00000000"/>
    <w:embedRegular r:id="rId6" w:fontKey="{1526EAB3-4ABE-49C4-90BD-1FD90394C98A}"/>
  </w:font>
  <w:font w:name="仿宋">
    <w:panose1 w:val="02010609060101010101"/>
    <w:charset w:val="86"/>
    <w:family w:val="modern"/>
    <w:pitch w:val="default"/>
    <w:sig w:usb0="800002BF" w:usb1="38CF7CFA" w:usb2="00000016" w:usb3="00000000" w:csb0="00040001" w:csb1="00000000"/>
    <w:embedRegular r:id="rId7" w:fontKey="{09B8916E-CEA9-4DFE-87A2-850DC6C046A3}"/>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518"/>
    <w:rsid w:val="00291CCD"/>
    <w:rsid w:val="00340ABA"/>
    <w:rsid w:val="005D0347"/>
    <w:rsid w:val="006C1518"/>
    <w:rsid w:val="4EF86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4</Pages>
  <Words>777</Words>
  <Characters>867</Characters>
  <Lines>6</Lines>
  <Paragraphs>1</Paragraphs>
  <TotalTime>2</TotalTime>
  <ScaleCrop>false</ScaleCrop>
  <LinksUpToDate>false</LinksUpToDate>
  <CharactersWithSpaces>876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2025-04-30T03:46:00Z</dcterms:created>
  <dc:creator>Administrator</dc:creator>
  <cp:lastModifiedBy>桂彁</cp:lastModifiedBy>
  <dcterms:modified xsi:type="dcterms:W3CDTF">2025-09-28T03:11:23Z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eyJoZGlkIjoiYWI5OWFmMzYxNTM3YTM0MWNlNmQ4YzNiZjE1N2Q0MTgiLCJ1c2VySWQiOiIzNzQ0OTkxODUifQ==</vt:lpwstr>
  </property>
  <property fmtid="{D5CDD505-2E9C-101B-9397-08002B2CF9AE}" pid="3" name="KSOProductBuildVer">
    <vt:lpwstr>2052-12.1.0.22529</vt:lpwstr>
  </property>
  <property fmtid="{D5CDD505-2E9C-101B-9397-08002B2CF9AE}" pid="4" name="ICV">
    <vt:lpwstr>EAF231BFAE564634AE8D0CA9A7085BE4_12</vt:lpwstr>
  </property>
</Properties>
</file>