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DE8" w:rsidRDefault="00E726E5">
      <w:pPr>
        <w:overflowPunct w:val="0"/>
        <w:spacing w:line="60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2024</w:t>
      </w:r>
      <w:r w:rsidR="00BB5C52">
        <w:rPr>
          <w:rFonts w:ascii="Times New Roman" w:eastAsia="方正小标宋_GBK" w:hAnsi="Times New Roman"/>
          <w:sz w:val="44"/>
          <w:szCs w:val="44"/>
        </w:rPr>
        <w:t>年度益阳市机关事务管理局</w:t>
      </w:r>
    </w:p>
    <w:p w:rsidR="00A80DE8" w:rsidRDefault="00BB5C52">
      <w:pPr>
        <w:overflowPunct w:val="0"/>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整体支出绩效自评报告</w:t>
      </w:r>
    </w:p>
    <w:p w:rsidR="00A80DE8" w:rsidRDefault="00A80DE8">
      <w:pPr>
        <w:pStyle w:val="1"/>
        <w:overflowPunct w:val="0"/>
        <w:spacing w:line="600" w:lineRule="exact"/>
        <w:jc w:val="center"/>
        <w:rPr>
          <w:rFonts w:ascii="Times New Roman" w:hAnsi="Times New Roman"/>
        </w:rPr>
      </w:pPr>
    </w:p>
    <w:p w:rsidR="00A80DE8" w:rsidRDefault="00BB5C52">
      <w:pPr>
        <w:overflowPunct w:val="0"/>
        <w:spacing w:line="600" w:lineRule="exact"/>
        <w:ind w:firstLineChars="200" w:firstLine="640"/>
        <w:rPr>
          <w:rFonts w:ascii="Times New Roman" w:eastAsia="方正黑体_GBK" w:hAnsi="Times New Roman"/>
          <w:szCs w:val="32"/>
        </w:rPr>
      </w:pPr>
      <w:r>
        <w:rPr>
          <w:rFonts w:ascii="Times New Roman" w:eastAsia="方正黑体_GBK" w:hAnsi="Times New Roman"/>
          <w:szCs w:val="32"/>
        </w:rPr>
        <w:t>一、单位基本情况</w:t>
      </w:r>
    </w:p>
    <w:p w:rsidR="00A80DE8" w:rsidRDefault="00BB5C52">
      <w:pPr>
        <w:overflowPunct w:val="0"/>
        <w:autoSpaceDE w:val="0"/>
        <w:autoSpaceDN w:val="0"/>
        <w:adjustRightInd w:val="0"/>
        <w:spacing w:line="600" w:lineRule="exact"/>
        <w:ind w:firstLineChars="200" w:firstLine="643"/>
        <w:rPr>
          <w:rFonts w:ascii="Times New Roman" w:eastAsia="方正仿宋_GBK" w:hAnsi="Times New Roman"/>
          <w:szCs w:val="32"/>
        </w:rPr>
      </w:pPr>
      <w:r>
        <w:rPr>
          <w:rFonts w:ascii="Times New Roman" w:eastAsia="方正仿宋_GBK" w:hAnsi="Times New Roman"/>
          <w:b/>
          <w:bCs/>
          <w:szCs w:val="32"/>
        </w:rPr>
        <w:t>1.</w:t>
      </w:r>
      <w:r w:rsidR="004E4529">
        <w:rPr>
          <w:rFonts w:ascii="Times New Roman" w:eastAsia="方正仿宋_GBK" w:hAnsi="Times New Roman" w:hint="eastAsia"/>
          <w:b/>
          <w:bCs/>
          <w:szCs w:val="32"/>
        </w:rPr>
        <w:t xml:space="preserve"> </w:t>
      </w:r>
      <w:r>
        <w:rPr>
          <w:rFonts w:ascii="Times New Roman" w:eastAsia="方正仿宋_GBK" w:hAnsi="Times New Roman"/>
          <w:b/>
          <w:bCs/>
          <w:szCs w:val="32"/>
        </w:rPr>
        <w:t>主要职能。</w:t>
      </w:r>
      <w:r>
        <w:rPr>
          <w:rFonts w:ascii="Times New Roman" w:eastAsia="方正仿宋_GBK" w:hAnsi="Times New Roman"/>
          <w:szCs w:val="32"/>
        </w:rPr>
        <w:t>主要负责市直国有资产、办公用房、公务用车、公共机构节能、国内公务接待工作管理，负责市委市政府机关</w:t>
      </w:r>
      <w:r w:rsidR="0059443E">
        <w:rPr>
          <w:rFonts w:ascii="Times New Roman" w:eastAsia="方正仿宋_GBK" w:hAnsi="Times New Roman" w:hint="eastAsia"/>
          <w:szCs w:val="32"/>
        </w:rPr>
        <w:t>三</w:t>
      </w:r>
      <w:r>
        <w:rPr>
          <w:rFonts w:ascii="Times New Roman" w:eastAsia="方正仿宋_GBK" w:hAnsi="Times New Roman"/>
          <w:szCs w:val="32"/>
        </w:rPr>
        <w:t>个大院</w:t>
      </w:r>
      <w:r w:rsidR="0059443E">
        <w:rPr>
          <w:rFonts w:ascii="Times New Roman" w:eastAsia="方正仿宋_GBK" w:hAnsi="Times New Roman"/>
          <w:szCs w:val="32"/>
        </w:rPr>
        <w:t>、海关大楼</w:t>
      </w:r>
      <w:r>
        <w:rPr>
          <w:rFonts w:ascii="Times New Roman" w:eastAsia="方正仿宋_GBK" w:hAnsi="Times New Roman"/>
          <w:szCs w:val="32"/>
        </w:rPr>
        <w:t>的后勤保障及市级交流领导住房保障和生活服务。</w:t>
      </w:r>
    </w:p>
    <w:p w:rsidR="00A80DE8" w:rsidRDefault="00BB5C52">
      <w:pPr>
        <w:overflowPunct w:val="0"/>
        <w:snapToGrid w:val="0"/>
        <w:spacing w:line="600" w:lineRule="exact"/>
        <w:ind w:firstLineChars="200" w:firstLine="643"/>
        <w:rPr>
          <w:rFonts w:ascii="Times New Roman" w:eastAsia="方正仿宋_GBK" w:hAnsi="Times New Roman"/>
          <w:szCs w:val="32"/>
        </w:rPr>
      </w:pPr>
      <w:r>
        <w:rPr>
          <w:rFonts w:ascii="Times New Roman" w:eastAsia="方正仿宋_GBK" w:hAnsi="Times New Roman"/>
          <w:b/>
          <w:bCs/>
          <w:szCs w:val="32"/>
        </w:rPr>
        <w:t>2.</w:t>
      </w:r>
      <w:r w:rsidR="004E4529">
        <w:rPr>
          <w:rFonts w:ascii="Times New Roman" w:eastAsia="方正仿宋_GBK" w:hAnsi="Times New Roman" w:hint="eastAsia"/>
          <w:b/>
          <w:bCs/>
          <w:szCs w:val="32"/>
        </w:rPr>
        <w:t xml:space="preserve"> </w:t>
      </w:r>
      <w:r>
        <w:rPr>
          <w:rFonts w:ascii="Times New Roman" w:eastAsia="方正仿宋_GBK" w:hAnsi="Times New Roman"/>
          <w:b/>
          <w:bCs/>
          <w:szCs w:val="32"/>
        </w:rPr>
        <w:t>机构情况。</w:t>
      </w:r>
      <w:r>
        <w:rPr>
          <w:rFonts w:ascii="Times New Roman" w:eastAsia="方正仿宋_GBK" w:hAnsi="Times New Roman"/>
          <w:szCs w:val="32"/>
        </w:rPr>
        <w:t>市机关事务管理局为市政府组成部门，内设办公室、国有资产管理与财务科、办公用房管理科、公务用车管理科、公共机构节能与公共事务管理科、机关党委</w:t>
      </w:r>
      <w:r>
        <w:rPr>
          <w:rFonts w:ascii="Times New Roman" w:eastAsia="方正仿宋_GBK" w:hAnsi="Times New Roman"/>
          <w:szCs w:val="32"/>
        </w:rPr>
        <w:t>6</w:t>
      </w:r>
      <w:r>
        <w:rPr>
          <w:rFonts w:ascii="Times New Roman" w:eastAsia="方正仿宋_GBK" w:hAnsi="Times New Roman"/>
          <w:szCs w:val="32"/>
        </w:rPr>
        <w:t>个科室，下设市公务用车服务中心、市机关服务中心</w:t>
      </w:r>
      <w:r>
        <w:rPr>
          <w:rFonts w:ascii="Times New Roman" w:eastAsia="方正仿宋_GBK" w:hAnsi="Times New Roman"/>
          <w:szCs w:val="32"/>
        </w:rPr>
        <w:t>2</w:t>
      </w:r>
      <w:r>
        <w:rPr>
          <w:rFonts w:ascii="Times New Roman" w:eastAsia="方正仿宋_GBK" w:hAnsi="Times New Roman"/>
          <w:szCs w:val="32"/>
        </w:rPr>
        <w:t>个正科级公益一类事业单位（财务未独立，由局机关统一管理）。整体支出绩效单位构成包括局机关本级，无二级单位。</w:t>
      </w:r>
    </w:p>
    <w:p w:rsidR="00A80DE8" w:rsidRDefault="00BB5C52">
      <w:pPr>
        <w:overflowPunct w:val="0"/>
        <w:snapToGrid w:val="0"/>
        <w:spacing w:line="600" w:lineRule="exact"/>
        <w:ind w:firstLineChars="200" w:firstLine="643"/>
        <w:rPr>
          <w:rFonts w:ascii="Times New Roman" w:eastAsia="方正仿宋_GBK" w:hAnsi="Times New Roman"/>
          <w:szCs w:val="32"/>
        </w:rPr>
      </w:pPr>
      <w:r>
        <w:rPr>
          <w:rFonts w:ascii="Times New Roman" w:eastAsia="方正仿宋_GBK" w:hAnsi="Times New Roman"/>
          <w:b/>
          <w:bCs/>
          <w:szCs w:val="32"/>
        </w:rPr>
        <w:t>3.</w:t>
      </w:r>
      <w:r w:rsidR="004E4529">
        <w:rPr>
          <w:rFonts w:ascii="Times New Roman" w:eastAsia="方正仿宋_GBK" w:hAnsi="Times New Roman" w:hint="eastAsia"/>
          <w:b/>
          <w:bCs/>
          <w:szCs w:val="32"/>
        </w:rPr>
        <w:t xml:space="preserve"> </w:t>
      </w:r>
      <w:r>
        <w:rPr>
          <w:rFonts w:ascii="Times New Roman" w:eastAsia="方正仿宋_GBK" w:hAnsi="Times New Roman"/>
          <w:b/>
          <w:bCs/>
          <w:szCs w:val="32"/>
        </w:rPr>
        <w:t>人员情况。</w:t>
      </w:r>
      <w:r>
        <w:rPr>
          <w:rFonts w:ascii="Times New Roman" w:eastAsia="方正仿宋_GBK" w:hAnsi="Times New Roman"/>
          <w:szCs w:val="32"/>
        </w:rPr>
        <w:t>市机关事务管理局共有编制</w:t>
      </w:r>
      <w:r>
        <w:rPr>
          <w:rFonts w:ascii="Times New Roman" w:eastAsia="方正仿宋_GBK" w:hAnsi="Times New Roman"/>
          <w:szCs w:val="32"/>
        </w:rPr>
        <w:t>33</w:t>
      </w:r>
      <w:r>
        <w:rPr>
          <w:rFonts w:ascii="Times New Roman" w:eastAsia="方正仿宋_GBK" w:hAnsi="Times New Roman"/>
          <w:szCs w:val="32"/>
        </w:rPr>
        <w:t>个，其中机关行政编制</w:t>
      </w:r>
      <w:r>
        <w:rPr>
          <w:rFonts w:ascii="Times New Roman" w:eastAsia="方正仿宋_GBK" w:hAnsi="Times New Roman"/>
          <w:szCs w:val="32"/>
        </w:rPr>
        <w:t>14</w:t>
      </w:r>
      <w:r>
        <w:rPr>
          <w:rFonts w:ascii="Times New Roman" w:eastAsia="方正仿宋_GBK" w:hAnsi="Times New Roman"/>
          <w:szCs w:val="32"/>
        </w:rPr>
        <w:t>个、机关后勤编制</w:t>
      </w:r>
      <w:r>
        <w:rPr>
          <w:rFonts w:ascii="Times New Roman" w:eastAsia="方正仿宋_GBK" w:hAnsi="Times New Roman"/>
          <w:szCs w:val="32"/>
        </w:rPr>
        <w:t>7</w:t>
      </w:r>
      <w:r>
        <w:rPr>
          <w:rFonts w:ascii="Times New Roman" w:eastAsia="方正仿宋_GBK" w:hAnsi="Times New Roman"/>
          <w:szCs w:val="32"/>
        </w:rPr>
        <w:t>个、局属事业编制</w:t>
      </w:r>
      <w:r>
        <w:rPr>
          <w:rFonts w:ascii="Times New Roman" w:eastAsia="方正仿宋_GBK" w:hAnsi="Times New Roman"/>
          <w:szCs w:val="32"/>
        </w:rPr>
        <w:t>12</w:t>
      </w:r>
      <w:r>
        <w:rPr>
          <w:rFonts w:ascii="Times New Roman" w:eastAsia="方正仿宋_GBK" w:hAnsi="Times New Roman"/>
          <w:szCs w:val="32"/>
        </w:rPr>
        <w:t>个，年末实有在职人数</w:t>
      </w:r>
      <w:r>
        <w:rPr>
          <w:rFonts w:ascii="Times New Roman" w:eastAsia="方正仿宋_GBK" w:hAnsi="Times New Roman"/>
          <w:szCs w:val="32"/>
        </w:rPr>
        <w:t>28</w:t>
      </w:r>
      <w:r>
        <w:rPr>
          <w:rFonts w:ascii="Times New Roman" w:eastAsia="方正仿宋_GBK" w:hAnsi="Times New Roman"/>
          <w:szCs w:val="32"/>
        </w:rPr>
        <w:t>人，退休人员</w:t>
      </w:r>
      <w:r>
        <w:rPr>
          <w:rFonts w:ascii="Times New Roman" w:eastAsia="方正仿宋_GBK" w:hAnsi="Times New Roman"/>
          <w:szCs w:val="32"/>
        </w:rPr>
        <w:t>1</w:t>
      </w:r>
      <w:r w:rsidR="00C17E6A">
        <w:rPr>
          <w:rFonts w:ascii="Times New Roman" w:eastAsia="方正仿宋_GBK" w:hAnsi="Times New Roman" w:hint="eastAsia"/>
          <w:szCs w:val="32"/>
        </w:rPr>
        <w:t>1</w:t>
      </w:r>
      <w:r>
        <w:rPr>
          <w:rFonts w:ascii="Times New Roman" w:eastAsia="方正仿宋_GBK" w:hAnsi="Times New Roman"/>
          <w:szCs w:val="32"/>
        </w:rPr>
        <w:t>人。</w:t>
      </w:r>
    </w:p>
    <w:p w:rsidR="00A80DE8" w:rsidRDefault="00BB5C52">
      <w:pPr>
        <w:overflowPunct w:val="0"/>
        <w:spacing w:line="600" w:lineRule="exact"/>
        <w:ind w:firstLineChars="200" w:firstLine="640"/>
        <w:rPr>
          <w:rFonts w:ascii="Times New Roman" w:eastAsia="方正黑体_GBK" w:hAnsi="Times New Roman"/>
          <w:szCs w:val="32"/>
        </w:rPr>
      </w:pPr>
      <w:r>
        <w:rPr>
          <w:rFonts w:ascii="Times New Roman" w:eastAsia="方正黑体_GBK" w:hAnsi="Times New Roman"/>
          <w:szCs w:val="32"/>
        </w:rPr>
        <w:t>二、一般公共预算支出情况</w:t>
      </w:r>
    </w:p>
    <w:p w:rsidR="00A80DE8" w:rsidRDefault="00E726E5">
      <w:pPr>
        <w:overflowPunct w:val="0"/>
        <w:spacing w:line="600" w:lineRule="exact"/>
        <w:ind w:firstLineChars="200" w:firstLine="640"/>
        <w:rPr>
          <w:rFonts w:ascii="Times New Roman" w:hAnsi="Times New Roman"/>
          <w:szCs w:val="32"/>
        </w:rPr>
      </w:pPr>
      <w:r>
        <w:rPr>
          <w:rFonts w:ascii="Times New Roman" w:eastAsia="方正仿宋_GBK" w:hAnsi="Times New Roman"/>
          <w:szCs w:val="32"/>
        </w:rPr>
        <w:t>2024</w:t>
      </w:r>
      <w:r w:rsidR="00BB5C52">
        <w:rPr>
          <w:rFonts w:ascii="Times New Roman" w:eastAsia="方正仿宋_GBK" w:hAnsi="Times New Roman"/>
          <w:szCs w:val="32"/>
        </w:rPr>
        <w:t>年度市机关事务管理局一般公共预算</w:t>
      </w:r>
      <w:r w:rsidR="006843E9">
        <w:rPr>
          <w:rFonts w:ascii="Times New Roman" w:eastAsia="方正仿宋_GBK" w:hAnsi="Times New Roman"/>
          <w:szCs w:val="32"/>
        </w:rPr>
        <w:t>全年预算数</w:t>
      </w:r>
      <w:r w:rsidR="006843E9" w:rsidRPr="006843E9">
        <w:rPr>
          <w:rFonts w:ascii="Times New Roman" w:eastAsia="方正仿宋_GBK" w:hAnsi="Times New Roman"/>
          <w:szCs w:val="32"/>
        </w:rPr>
        <w:t>2197.21</w:t>
      </w:r>
      <w:r w:rsidR="00BB5C52">
        <w:rPr>
          <w:rFonts w:ascii="Times New Roman" w:eastAsia="方正仿宋_GBK" w:hAnsi="Times New Roman"/>
          <w:szCs w:val="32"/>
        </w:rPr>
        <w:t>万元，占当年总支出的</w:t>
      </w:r>
      <w:r w:rsidR="00BB5C52">
        <w:rPr>
          <w:rFonts w:ascii="Times New Roman" w:eastAsia="方正仿宋_GBK" w:hAnsi="Times New Roman"/>
          <w:szCs w:val="32"/>
        </w:rPr>
        <w:t>100%</w:t>
      </w:r>
      <w:r w:rsidR="00BB5C52">
        <w:rPr>
          <w:rFonts w:ascii="Times New Roman" w:eastAsia="方正仿宋_GBK" w:hAnsi="Times New Roman"/>
          <w:szCs w:val="32"/>
        </w:rPr>
        <w:t>。</w:t>
      </w:r>
      <w:r w:rsidR="00BB5C52" w:rsidRPr="006D4FA8">
        <w:rPr>
          <w:rFonts w:ascii="Times New Roman" w:eastAsia="方正仿宋_GBK" w:hAnsi="Times New Roman"/>
          <w:szCs w:val="32"/>
        </w:rPr>
        <w:t>全年执行数</w:t>
      </w:r>
      <w:r w:rsidR="0095415F" w:rsidRPr="0095415F">
        <w:rPr>
          <w:rFonts w:ascii="Times New Roman" w:eastAsia="方正仿宋_GBK" w:hAnsi="Times New Roman"/>
          <w:szCs w:val="32"/>
        </w:rPr>
        <w:t>2191.8</w:t>
      </w:r>
      <w:r w:rsidR="000105D3">
        <w:rPr>
          <w:rFonts w:ascii="Times New Roman" w:eastAsia="方正仿宋_GBK" w:hAnsi="Times New Roman" w:hint="eastAsia"/>
          <w:szCs w:val="32"/>
        </w:rPr>
        <w:t>3</w:t>
      </w:r>
      <w:r w:rsidR="00BB5C52" w:rsidRPr="006D4FA8">
        <w:rPr>
          <w:rFonts w:ascii="Times New Roman" w:eastAsia="方正仿宋_GBK" w:hAnsi="Times New Roman"/>
          <w:szCs w:val="32"/>
        </w:rPr>
        <w:t>万元，执行率</w:t>
      </w:r>
      <w:r w:rsidR="0095415F">
        <w:rPr>
          <w:rFonts w:ascii="Times New Roman" w:eastAsia="方正仿宋_GBK" w:hAnsi="Times New Roman" w:hint="eastAsia"/>
          <w:szCs w:val="32"/>
        </w:rPr>
        <w:t>99.76</w:t>
      </w:r>
      <w:r w:rsidR="00BB5C52" w:rsidRPr="006D4FA8">
        <w:rPr>
          <w:rFonts w:ascii="Times New Roman" w:eastAsia="方正仿宋_GBK" w:hAnsi="Times New Roman"/>
          <w:szCs w:val="32"/>
        </w:rPr>
        <w:t>%</w:t>
      </w:r>
      <w:r w:rsidR="00BB5C52" w:rsidRPr="006D4FA8">
        <w:rPr>
          <w:rFonts w:ascii="Times New Roman" w:eastAsia="方正仿宋_GBK" w:hAnsi="Times New Roman"/>
          <w:szCs w:val="32"/>
        </w:rPr>
        <w:t>。其中，基本支出</w:t>
      </w:r>
      <w:r w:rsidR="006843E9" w:rsidRPr="006843E9">
        <w:rPr>
          <w:rFonts w:ascii="Times New Roman" w:eastAsia="方正仿宋_GBK" w:hAnsi="Times New Roman"/>
          <w:szCs w:val="32"/>
        </w:rPr>
        <w:t>577.93</w:t>
      </w:r>
      <w:r w:rsidR="00BB5C52" w:rsidRPr="006D4FA8">
        <w:rPr>
          <w:rFonts w:ascii="Times New Roman" w:eastAsia="方正仿宋_GBK" w:hAnsi="Times New Roman"/>
          <w:szCs w:val="32"/>
        </w:rPr>
        <w:t>万元，项目支出</w:t>
      </w:r>
      <w:r w:rsidR="006843E9" w:rsidRPr="006843E9">
        <w:rPr>
          <w:rFonts w:ascii="Times New Roman" w:eastAsia="方正仿宋_GBK" w:hAnsi="Times New Roman"/>
          <w:szCs w:val="32"/>
        </w:rPr>
        <w:t>1613.9</w:t>
      </w:r>
      <w:r w:rsidR="00BB5C52" w:rsidRPr="006D4FA8">
        <w:rPr>
          <w:rFonts w:ascii="Times New Roman" w:eastAsia="方正仿宋_GBK" w:hAnsi="Times New Roman"/>
          <w:szCs w:val="32"/>
        </w:rPr>
        <w:lastRenderedPageBreak/>
        <w:t>万元。</w:t>
      </w:r>
    </w:p>
    <w:p w:rsidR="00A80DE8" w:rsidRDefault="00BB5C52">
      <w:pPr>
        <w:numPr>
          <w:ilvl w:val="0"/>
          <w:numId w:val="1"/>
        </w:numPr>
        <w:overflowPunct w:val="0"/>
        <w:spacing w:line="600" w:lineRule="exact"/>
        <w:ind w:firstLineChars="200" w:firstLine="640"/>
        <w:rPr>
          <w:rFonts w:ascii="Times New Roman" w:eastAsia="方正楷体_GBK" w:hAnsi="Times New Roman"/>
          <w:szCs w:val="32"/>
        </w:rPr>
      </w:pPr>
      <w:r>
        <w:rPr>
          <w:rFonts w:ascii="Times New Roman" w:eastAsia="方正楷体_GBK" w:hAnsi="Times New Roman"/>
          <w:szCs w:val="32"/>
        </w:rPr>
        <w:t>基本支出情况</w:t>
      </w:r>
    </w:p>
    <w:p w:rsidR="00A80DE8" w:rsidRPr="00A91F6B" w:rsidRDefault="00E726E5">
      <w:pPr>
        <w:overflowPunct w:val="0"/>
        <w:spacing w:line="600" w:lineRule="exact"/>
        <w:jc w:val="center"/>
        <w:rPr>
          <w:rFonts w:ascii="Times New Roman" w:eastAsia="方正小标宋_GBK" w:hAnsi="Times New Roman"/>
          <w:b/>
          <w:szCs w:val="32"/>
        </w:rPr>
      </w:pPr>
      <w:r>
        <w:rPr>
          <w:rFonts w:ascii="Times New Roman" w:eastAsia="方正小标宋_GBK" w:hAnsi="Times New Roman"/>
          <w:bCs/>
          <w:szCs w:val="32"/>
        </w:rPr>
        <w:t>2024</w:t>
      </w:r>
      <w:r w:rsidR="00BB5C52" w:rsidRPr="00A91F6B">
        <w:rPr>
          <w:rFonts w:ascii="Times New Roman" w:eastAsia="方正小标宋_GBK" w:hAnsi="Times New Roman"/>
          <w:bCs/>
          <w:szCs w:val="32"/>
        </w:rPr>
        <w:t>年度基本支出明细表（万元）</w:t>
      </w:r>
    </w:p>
    <w:tbl>
      <w:tblPr>
        <w:tblStyle w:val="a6"/>
        <w:tblW w:w="0" w:type="auto"/>
        <w:tblLook w:val="04A0"/>
      </w:tblPr>
      <w:tblGrid>
        <w:gridCol w:w="3085"/>
        <w:gridCol w:w="2693"/>
        <w:gridCol w:w="2744"/>
      </w:tblGrid>
      <w:tr w:rsidR="00A80DE8">
        <w:tc>
          <w:tcPr>
            <w:tcW w:w="3085" w:type="dxa"/>
            <w:vAlign w:val="center"/>
          </w:tcPr>
          <w:p w:rsidR="00A80DE8" w:rsidRDefault="00BB5C52">
            <w:pPr>
              <w:overflowPunct w:val="0"/>
              <w:snapToGrid w:val="0"/>
              <w:spacing w:line="600" w:lineRule="exact"/>
              <w:jc w:val="center"/>
              <w:rPr>
                <w:rFonts w:ascii="Times New Roman" w:eastAsia="方正黑体_GBK" w:hAnsi="Times New Roman"/>
                <w:sz w:val="28"/>
                <w:szCs w:val="28"/>
              </w:rPr>
            </w:pPr>
            <w:r>
              <w:rPr>
                <w:rFonts w:ascii="Times New Roman" w:eastAsia="方正黑体_GBK" w:hAnsi="Times New Roman"/>
                <w:sz w:val="28"/>
                <w:szCs w:val="28"/>
              </w:rPr>
              <w:t>科</w:t>
            </w:r>
            <w:r>
              <w:rPr>
                <w:rFonts w:ascii="Times New Roman" w:eastAsia="方正黑体_GBK" w:hAnsi="Times New Roman"/>
                <w:sz w:val="28"/>
                <w:szCs w:val="28"/>
              </w:rPr>
              <w:t xml:space="preserve">  </w:t>
            </w:r>
            <w:r>
              <w:rPr>
                <w:rFonts w:ascii="Times New Roman" w:eastAsia="方正黑体_GBK" w:hAnsi="Times New Roman"/>
                <w:sz w:val="28"/>
                <w:szCs w:val="28"/>
              </w:rPr>
              <w:t>目</w:t>
            </w:r>
          </w:p>
        </w:tc>
        <w:tc>
          <w:tcPr>
            <w:tcW w:w="2693" w:type="dxa"/>
            <w:vAlign w:val="center"/>
          </w:tcPr>
          <w:p w:rsidR="00A80DE8" w:rsidRDefault="00E726E5">
            <w:pPr>
              <w:overflowPunct w:val="0"/>
              <w:snapToGrid w:val="0"/>
              <w:spacing w:line="600" w:lineRule="exact"/>
              <w:jc w:val="center"/>
              <w:rPr>
                <w:rFonts w:ascii="Times New Roman" w:eastAsia="方正黑体_GBK" w:hAnsi="Times New Roman"/>
                <w:sz w:val="28"/>
                <w:szCs w:val="28"/>
              </w:rPr>
            </w:pPr>
            <w:r>
              <w:rPr>
                <w:rFonts w:ascii="Times New Roman" w:eastAsia="方正黑体_GBK" w:hAnsi="Times New Roman"/>
                <w:sz w:val="28"/>
                <w:szCs w:val="28"/>
              </w:rPr>
              <w:t>2024</w:t>
            </w:r>
            <w:r w:rsidR="00BB5C52">
              <w:rPr>
                <w:rFonts w:ascii="Times New Roman" w:eastAsia="方正黑体_GBK" w:hAnsi="Times New Roman"/>
                <w:sz w:val="28"/>
                <w:szCs w:val="28"/>
              </w:rPr>
              <w:t>年预算数</w:t>
            </w:r>
          </w:p>
        </w:tc>
        <w:tc>
          <w:tcPr>
            <w:tcW w:w="2744" w:type="dxa"/>
            <w:vAlign w:val="center"/>
          </w:tcPr>
          <w:p w:rsidR="00A80DE8" w:rsidRDefault="00E726E5">
            <w:pPr>
              <w:overflowPunct w:val="0"/>
              <w:snapToGrid w:val="0"/>
              <w:spacing w:line="600" w:lineRule="exact"/>
              <w:jc w:val="center"/>
              <w:rPr>
                <w:rFonts w:ascii="Times New Roman" w:eastAsia="方正黑体_GBK" w:hAnsi="Times New Roman"/>
                <w:sz w:val="28"/>
                <w:szCs w:val="28"/>
              </w:rPr>
            </w:pPr>
            <w:r>
              <w:rPr>
                <w:rFonts w:ascii="Times New Roman" w:eastAsia="方正黑体_GBK" w:hAnsi="Times New Roman"/>
                <w:sz w:val="28"/>
                <w:szCs w:val="28"/>
              </w:rPr>
              <w:t>2024</w:t>
            </w:r>
            <w:r w:rsidR="00BB5C52">
              <w:rPr>
                <w:rFonts w:ascii="Times New Roman" w:eastAsia="方正黑体_GBK" w:hAnsi="Times New Roman"/>
                <w:sz w:val="28"/>
                <w:szCs w:val="28"/>
              </w:rPr>
              <w:t>年决算数</w:t>
            </w:r>
          </w:p>
        </w:tc>
      </w:tr>
      <w:tr w:rsidR="00A80DE8">
        <w:tc>
          <w:tcPr>
            <w:tcW w:w="3085" w:type="dxa"/>
            <w:vAlign w:val="center"/>
          </w:tcPr>
          <w:p w:rsidR="00A80DE8" w:rsidRDefault="00BB5C52">
            <w:pPr>
              <w:overflowPunct w:val="0"/>
              <w:snapToGrid w:val="0"/>
              <w:spacing w:line="360" w:lineRule="exact"/>
              <w:rPr>
                <w:rFonts w:ascii="Times New Roman" w:eastAsia="方正仿宋_GBK" w:hAnsi="Times New Roman"/>
                <w:sz w:val="28"/>
                <w:szCs w:val="28"/>
              </w:rPr>
            </w:pPr>
            <w:r>
              <w:rPr>
                <w:rFonts w:ascii="Times New Roman" w:eastAsia="方正仿宋_GBK" w:hAnsi="Times New Roman"/>
                <w:sz w:val="28"/>
                <w:szCs w:val="28"/>
              </w:rPr>
              <w:t>工资福利支出</w:t>
            </w:r>
          </w:p>
        </w:tc>
        <w:tc>
          <w:tcPr>
            <w:tcW w:w="2693" w:type="dxa"/>
            <w:vAlign w:val="center"/>
          </w:tcPr>
          <w:p w:rsidR="00A80DE8" w:rsidRPr="00E57EC3" w:rsidRDefault="00F26802" w:rsidP="00E57EC3">
            <w:pPr>
              <w:overflowPunct w:val="0"/>
              <w:snapToGrid w:val="0"/>
              <w:spacing w:line="360" w:lineRule="exact"/>
              <w:jc w:val="center"/>
              <w:rPr>
                <w:rFonts w:ascii="方正黑体_GBK" w:eastAsia="方正黑体_GBK" w:hAnsi="方正黑体_GBK" w:cs="方正黑体_GBK"/>
                <w:bCs/>
                <w:sz w:val="28"/>
                <w:szCs w:val="28"/>
              </w:rPr>
            </w:pPr>
            <w:r w:rsidRPr="006843E9">
              <w:rPr>
                <w:rFonts w:ascii="方正黑体_GBK" w:eastAsia="方正黑体_GBK" w:hAnsi="方正黑体_GBK" w:cs="方正黑体_GBK"/>
                <w:bCs/>
                <w:sz w:val="28"/>
                <w:szCs w:val="28"/>
              </w:rPr>
              <w:t>429.3</w:t>
            </w:r>
          </w:p>
        </w:tc>
        <w:tc>
          <w:tcPr>
            <w:tcW w:w="2744" w:type="dxa"/>
            <w:vAlign w:val="center"/>
          </w:tcPr>
          <w:p w:rsidR="00A80DE8" w:rsidRPr="00E57EC3" w:rsidRDefault="006843E9" w:rsidP="00E57EC3">
            <w:pPr>
              <w:overflowPunct w:val="0"/>
              <w:snapToGrid w:val="0"/>
              <w:spacing w:line="360" w:lineRule="exact"/>
              <w:jc w:val="center"/>
              <w:rPr>
                <w:rFonts w:ascii="方正黑体_GBK" w:eastAsia="方正黑体_GBK" w:hAnsi="方正黑体_GBK" w:cs="方正黑体_GBK"/>
                <w:bCs/>
                <w:sz w:val="28"/>
                <w:szCs w:val="28"/>
              </w:rPr>
            </w:pPr>
            <w:r w:rsidRPr="006843E9">
              <w:rPr>
                <w:rFonts w:ascii="方正黑体_GBK" w:eastAsia="方正黑体_GBK" w:hAnsi="方正黑体_GBK" w:cs="方正黑体_GBK"/>
                <w:bCs/>
                <w:sz w:val="28"/>
                <w:szCs w:val="28"/>
              </w:rPr>
              <w:t>429.3</w:t>
            </w:r>
          </w:p>
        </w:tc>
      </w:tr>
      <w:tr w:rsidR="00A80DE8">
        <w:tc>
          <w:tcPr>
            <w:tcW w:w="3085" w:type="dxa"/>
            <w:vAlign w:val="center"/>
          </w:tcPr>
          <w:p w:rsidR="00A80DE8" w:rsidRDefault="00BB5C52">
            <w:pPr>
              <w:overflowPunct w:val="0"/>
              <w:snapToGrid w:val="0"/>
              <w:spacing w:line="360" w:lineRule="exact"/>
              <w:rPr>
                <w:rFonts w:ascii="Times New Roman" w:eastAsia="方正仿宋_GBK" w:hAnsi="Times New Roman"/>
                <w:sz w:val="28"/>
                <w:szCs w:val="28"/>
              </w:rPr>
            </w:pPr>
            <w:r>
              <w:rPr>
                <w:rFonts w:ascii="Times New Roman" w:eastAsia="方正仿宋_GBK" w:hAnsi="Times New Roman"/>
                <w:sz w:val="28"/>
                <w:szCs w:val="28"/>
              </w:rPr>
              <w:t>对个人和家庭的补助</w:t>
            </w:r>
          </w:p>
        </w:tc>
        <w:tc>
          <w:tcPr>
            <w:tcW w:w="2693" w:type="dxa"/>
            <w:vAlign w:val="center"/>
          </w:tcPr>
          <w:p w:rsidR="00A80DE8" w:rsidRPr="00E57EC3" w:rsidRDefault="00F26802" w:rsidP="00E57EC3">
            <w:pPr>
              <w:overflowPunct w:val="0"/>
              <w:snapToGrid w:val="0"/>
              <w:spacing w:line="360" w:lineRule="exact"/>
              <w:jc w:val="center"/>
              <w:rPr>
                <w:rFonts w:ascii="方正黑体_GBK" w:eastAsia="方正黑体_GBK" w:hAnsi="方正黑体_GBK" w:cs="方正黑体_GBK"/>
                <w:bCs/>
                <w:sz w:val="28"/>
                <w:szCs w:val="28"/>
              </w:rPr>
            </w:pPr>
            <w:r w:rsidRPr="006843E9">
              <w:rPr>
                <w:rFonts w:ascii="方正黑体_GBK" w:eastAsia="方正黑体_GBK" w:hAnsi="方正黑体_GBK" w:cs="方正黑体_GBK"/>
                <w:bCs/>
                <w:sz w:val="28"/>
                <w:szCs w:val="28"/>
              </w:rPr>
              <w:t>36.92</w:t>
            </w:r>
          </w:p>
        </w:tc>
        <w:tc>
          <w:tcPr>
            <w:tcW w:w="2744" w:type="dxa"/>
            <w:vAlign w:val="center"/>
          </w:tcPr>
          <w:p w:rsidR="00A80DE8" w:rsidRPr="00E57EC3" w:rsidRDefault="006843E9" w:rsidP="00E57EC3">
            <w:pPr>
              <w:overflowPunct w:val="0"/>
              <w:snapToGrid w:val="0"/>
              <w:spacing w:line="360" w:lineRule="exact"/>
              <w:jc w:val="center"/>
              <w:rPr>
                <w:rFonts w:ascii="方正黑体_GBK" w:eastAsia="方正黑体_GBK" w:hAnsi="方正黑体_GBK" w:cs="方正黑体_GBK"/>
                <w:bCs/>
                <w:sz w:val="28"/>
                <w:szCs w:val="28"/>
              </w:rPr>
            </w:pPr>
            <w:r w:rsidRPr="006843E9">
              <w:rPr>
                <w:rFonts w:ascii="方正黑体_GBK" w:eastAsia="方正黑体_GBK" w:hAnsi="方正黑体_GBK" w:cs="方正黑体_GBK"/>
                <w:bCs/>
                <w:sz w:val="28"/>
                <w:szCs w:val="28"/>
              </w:rPr>
              <w:t>36.92</w:t>
            </w:r>
          </w:p>
        </w:tc>
      </w:tr>
      <w:tr w:rsidR="00A80DE8">
        <w:tc>
          <w:tcPr>
            <w:tcW w:w="3085" w:type="dxa"/>
            <w:vAlign w:val="center"/>
          </w:tcPr>
          <w:p w:rsidR="00A80DE8" w:rsidRDefault="00BB5C52">
            <w:pPr>
              <w:overflowPunct w:val="0"/>
              <w:snapToGrid w:val="0"/>
              <w:spacing w:line="360" w:lineRule="exact"/>
              <w:rPr>
                <w:rFonts w:ascii="Times New Roman" w:eastAsia="方正仿宋_GBK" w:hAnsi="Times New Roman"/>
                <w:sz w:val="28"/>
                <w:szCs w:val="28"/>
              </w:rPr>
            </w:pPr>
            <w:r>
              <w:rPr>
                <w:rFonts w:ascii="Times New Roman" w:eastAsia="方正仿宋_GBK" w:hAnsi="Times New Roman"/>
                <w:sz w:val="28"/>
                <w:szCs w:val="28"/>
              </w:rPr>
              <w:t>商品和服务支出</w:t>
            </w:r>
          </w:p>
        </w:tc>
        <w:tc>
          <w:tcPr>
            <w:tcW w:w="2693" w:type="dxa"/>
            <w:vAlign w:val="center"/>
          </w:tcPr>
          <w:p w:rsidR="00A80DE8" w:rsidRPr="00E57EC3" w:rsidRDefault="00135ADC" w:rsidP="00E57EC3">
            <w:pPr>
              <w:overflowPunct w:val="0"/>
              <w:snapToGrid w:val="0"/>
              <w:spacing w:line="360" w:lineRule="exact"/>
              <w:jc w:val="center"/>
              <w:rPr>
                <w:rFonts w:ascii="方正黑体_GBK" w:eastAsia="方正黑体_GBK" w:hAnsi="方正黑体_GBK" w:cs="方正黑体_GBK"/>
                <w:bCs/>
                <w:sz w:val="28"/>
                <w:szCs w:val="28"/>
              </w:rPr>
            </w:pPr>
            <w:r w:rsidRPr="00135ADC">
              <w:rPr>
                <w:rFonts w:ascii="方正黑体_GBK" w:eastAsia="方正黑体_GBK" w:hAnsi="方正黑体_GBK" w:cs="方正黑体_GBK"/>
                <w:bCs/>
                <w:sz w:val="28"/>
                <w:szCs w:val="28"/>
              </w:rPr>
              <w:t>116.32</w:t>
            </w:r>
          </w:p>
        </w:tc>
        <w:tc>
          <w:tcPr>
            <w:tcW w:w="2744" w:type="dxa"/>
            <w:vAlign w:val="center"/>
          </w:tcPr>
          <w:p w:rsidR="00A80DE8" w:rsidRPr="00E57EC3" w:rsidRDefault="006843E9" w:rsidP="00E57EC3">
            <w:pPr>
              <w:overflowPunct w:val="0"/>
              <w:snapToGrid w:val="0"/>
              <w:spacing w:line="360" w:lineRule="exact"/>
              <w:jc w:val="center"/>
              <w:rPr>
                <w:rFonts w:ascii="方正黑体_GBK" w:eastAsia="方正黑体_GBK" w:hAnsi="方正黑体_GBK" w:cs="方正黑体_GBK"/>
                <w:bCs/>
                <w:sz w:val="28"/>
                <w:szCs w:val="28"/>
              </w:rPr>
            </w:pPr>
            <w:r w:rsidRPr="006843E9">
              <w:rPr>
                <w:rFonts w:ascii="方正黑体_GBK" w:eastAsia="方正黑体_GBK" w:hAnsi="方正黑体_GBK" w:cs="方正黑体_GBK"/>
                <w:bCs/>
                <w:sz w:val="28"/>
                <w:szCs w:val="28"/>
              </w:rPr>
              <w:t>111.15</w:t>
            </w:r>
          </w:p>
        </w:tc>
      </w:tr>
      <w:tr w:rsidR="00A80DE8">
        <w:tc>
          <w:tcPr>
            <w:tcW w:w="3085" w:type="dxa"/>
            <w:vAlign w:val="center"/>
          </w:tcPr>
          <w:p w:rsidR="00A80DE8" w:rsidRDefault="00BB5C52">
            <w:pPr>
              <w:overflowPunct w:val="0"/>
              <w:snapToGrid w:val="0"/>
              <w:spacing w:line="360" w:lineRule="exact"/>
              <w:rPr>
                <w:rFonts w:ascii="Times New Roman" w:eastAsia="方正仿宋_GBK" w:hAnsi="Times New Roman"/>
                <w:sz w:val="28"/>
                <w:szCs w:val="28"/>
              </w:rPr>
            </w:pPr>
            <w:r>
              <w:rPr>
                <w:rFonts w:ascii="Times New Roman" w:eastAsia="方正仿宋_GBK" w:hAnsi="Times New Roman"/>
                <w:sz w:val="28"/>
                <w:szCs w:val="28"/>
              </w:rPr>
              <w:t>资本性支出</w:t>
            </w:r>
          </w:p>
        </w:tc>
        <w:tc>
          <w:tcPr>
            <w:tcW w:w="2693" w:type="dxa"/>
            <w:vAlign w:val="center"/>
          </w:tcPr>
          <w:p w:rsidR="00A80DE8" w:rsidRPr="00E57EC3" w:rsidRDefault="00F26802" w:rsidP="00E57EC3">
            <w:pPr>
              <w:overflowPunct w:val="0"/>
              <w:snapToGrid w:val="0"/>
              <w:spacing w:line="360" w:lineRule="exact"/>
              <w:jc w:val="center"/>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0.57</w:t>
            </w:r>
          </w:p>
        </w:tc>
        <w:tc>
          <w:tcPr>
            <w:tcW w:w="2744" w:type="dxa"/>
            <w:vAlign w:val="center"/>
          </w:tcPr>
          <w:p w:rsidR="00A80DE8" w:rsidRPr="00E57EC3" w:rsidRDefault="006843E9" w:rsidP="00E57EC3">
            <w:pPr>
              <w:overflowPunct w:val="0"/>
              <w:snapToGrid w:val="0"/>
              <w:spacing w:line="360" w:lineRule="exact"/>
              <w:jc w:val="center"/>
              <w:rPr>
                <w:rFonts w:ascii="方正黑体_GBK" w:eastAsia="方正黑体_GBK" w:hAnsi="方正黑体_GBK" w:cs="方正黑体_GBK"/>
                <w:bCs/>
                <w:sz w:val="28"/>
                <w:szCs w:val="28"/>
              </w:rPr>
            </w:pPr>
            <w:r w:rsidRPr="006843E9">
              <w:rPr>
                <w:rFonts w:ascii="方正黑体_GBK" w:eastAsia="方正黑体_GBK" w:hAnsi="方正黑体_GBK" w:cs="方正黑体_GBK"/>
                <w:bCs/>
                <w:sz w:val="28"/>
                <w:szCs w:val="28"/>
              </w:rPr>
              <w:t>0.57</w:t>
            </w:r>
          </w:p>
        </w:tc>
      </w:tr>
      <w:tr w:rsidR="00A80DE8">
        <w:tc>
          <w:tcPr>
            <w:tcW w:w="3085" w:type="dxa"/>
            <w:vAlign w:val="center"/>
          </w:tcPr>
          <w:p w:rsidR="00A80DE8" w:rsidRDefault="00BB5C52">
            <w:pPr>
              <w:overflowPunct w:val="0"/>
              <w:snapToGrid w:val="0"/>
              <w:spacing w:line="360" w:lineRule="exact"/>
              <w:jc w:val="center"/>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基本支出合计</w:t>
            </w:r>
          </w:p>
        </w:tc>
        <w:tc>
          <w:tcPr>
            <w:tcW w:w="2693" w:type="dxa"/>
            <w:vAlign w:val="center"/>
          </w:tcPr>
          <w:p w:rsidR="00A80DE8" w:rsidRDefault="00F26802">
            <w:pPr>
              <w:overflowPunct w:val="0"/>
              <w:snapToGrid w:val="0"/>
              <w:spacing w:line="360" w:lineRule="exact"/>
              <w:jc w:val="center"/>
              <w:rPr>
                <w:rFonts w:ascii="方正黑体_GBK" w:eastAsia="方正黑体_GBK" w:hAnsi="方正黑体_GBK" w:cs="方正黑体_GBK"/>
                <w:bCs/>
                <w:sz w:val="28"/>
                <w:szCs w:val="28"/>
              </w:rPr>
            </w:pPr>
            <w:r w:rsidRPr="00F26802">
              <w:rPr>
                <w:rFonts w:ascii="方正黑体_GBK" w:eastAsia="方正黑体_GBK" w:hAnsi="方正黑体_GBK" w:cs="方正黑体_GBK"/>
                <w:bCs/>
                <w:sz w:val="28"/>
                <w:szCs w:val="28"/>
              </w:rPr>
              <w:t>583.11</w:t>
            </w:r>
          </w:p>
        </w:tc>
        <w:tc>
          <w:tcPr>
            <w:tcW w:w="2744" w:type="dxa"/>
            <w:vAlign w:val="center"/>
          </w:tcPr>
          <w:p w:rsidR="00A80DE8" w:rsidRDefault="006843E9">
            <w:pPr>
              <w:overflowPunct w:val="0"/>
              <w:snapToGrid w:val="0"/>
              <w:spacing w:line="360" w:lineRule="exact"/>
              <w:jc w:val="center"/>
              <w:rPr>
                <w:rFonts w:ascii="方正黑体_GBK" w:eastAsia="方正黑体_GBK" w:hAnsi="方正黑体_GBK" w:cs="方正黑体_GBK"/>
                <w:bCs/>
                <w:sz w:val="28"/>
                <w:szCs w:val="28"/>
              </w:rPr>
            </w:pPr>
            <w:r w:rsidRPr="006843E9">
              <w:rPr>
                <w:rFonts w:ascii="方正黑体_GBK" w:eastAsia="方正黑体_GBK" w:hAnsi="方正黑体_GBK" w:cs="方正黑体_GBK"/>
                <w:bCs/>
                <w:sz w:val="28"/>
                <w:szCs w:val="28"/>
              </w:rPr>
              <w:t>577.93</w:t>
            </w:r>
          </w:p>
        </w:tc>
      </w:tr>
    </w:tbl>
    <w:p w:rsidR="00A80DE8" w:rsidRDefault="00BB5C52">
      <w:pPr>
        <w:numPr>
          <w:ilvl w:val="0"/>
          <w:numId w:val="1"/>
        </w:numPr>
        <w:overflowPunct w:val="0"/>
        <w:spacing w:line="600" w:lineRule="exact"/>
        <w:ind w:firstLineChars="200" w:firstLine="640"/>
        <w:rPr>
          <w:rFonts w:ascii="Times New Roman" w:eastAsia="方正楷体_GBK" w:hAnsi="Times New Roman"/>
          <w:szCs w:val="32"/>
        </w:rPr>
      </w:pPr>
      <w:r>
        <w:rPr>
          <w:rFonts w:ascii="Times New Roman" w:eastAsia="方正楷体_GBK" w:hAnsi="Times New Roman"/>
          <w:szCs w:val="32"/>
        </w:rPr>
        <w:t>项目支出情况</w:t>
      </w:r>
    </w:p>
    <w:p w:rsidR="00A80DE8" w:rsidRPr="00A91F6B" w:rsidRDefault="00E726E5">
      <w:pPr>
        <w:overflowPunct w:val="0"/>
        <w:spacing w:line="600" w:lineRule="exact"/>
        <w:jc w:val="center"/>
        <w:rPr>
          <w:rFonts w:ascii="Times New Roman" w:eastAsia="方正小标宋_GBK" w:hAnsi="Times New Roman"/>
          <w:bCs/>
          <w:szCs w:val="32"/>
        </w:rPr>
      </w:pPr>
      <w:r>
        <w:rPr>
          <w:rFonts w:ascii="Times New Roman" w:eastAsia="方正小标宋_GBK" w:hAnsi="Times New Roman"/>
          <w:bCs/>
          <w:szCs w:val="32"/>
        </w:rPr>
        <w:t>2024</w:t>
      </w:r>
      <w:r w:rsidR="00BB5C52" w:rsidRPr="00A91F6B">
        <w:rPr>
          <w:rFonts w:ascii="Times New Roman" w:eastAsia="方正小标宋_GBK" w:hAnsi="Times New Roman"/>
          <w:bCs/>
          <w:szCs w:val="32"/>
        </w:rPr>
        <w:t>年度项目支出明细表（万元）</w:t>
      </w:r>
    </w:p>
    <w:tbl>
      <w:tblPr>
        <w:tblStyle w:val="a6"/>
        <w:tblW w:w="0" w:type="auto"/>
        <w:tblLook w:val="04A0"/>
      </w:tblPr>
      <w:tblGrid>
        <w:gridCol w:w="3652"/>
        <w:gridCol w:w="2552"/>
        <w:gridCol w:w="2318"/>
      </w:tblGrid>
      <w:tr w:rsidR="00A80DE8">
        <w:trPr>
          <w:trHeight w:val="628"/>
        </w:trPr>
        <w:tc>
          <w:tcPr>
            <w:tcW w:w="3652" w:type="dxa"/>
            <w:vAlign w:val="center"/>
          </w:tcPr>
          <w:p w:rsidR="00A80DE8" w:rsidRDefault="00BB5C52">
            <w:pPr>
              <w:overflowPunct w:val="0"/>
              <w:snapToGrid w:val="0"/>
              <w:spacing w:line="600" w:lineRule="exact"/>
              <w:jc w:val="center"/>
              <w:rPr>
                <w:rFonts w:ascii="Times New Roman" w:eastAsia="方正黑体_GBK" w:hAnsi="Times New Roman"/>
                <w:sz w:val="28"/>
                <w:szCs w:val="28"/>
              </w:rPr>
            </w:pPr>
            <w:r>
              <w:rPr>
                <w:rFonts w:ascii="Times New Roman" w:eastAsia="方正黑体_GBK" w:hAnsi="Times New Roman"/>
                <w:sz w:val="28"/>
                <w:szCs w:val="28"/>
              </w:rPr>
              <w:t>项</w:t>
            </w:r>
            <w:r>
              <w:rPr>
                <w:rFonts w:ascii="Times New Roman" w:eastAsia="方正黑体_GBK" w:hAnsi="Times New Roman"/>
                <w:sz w:val="28"/>
                <w:szCs w:val="28"/>
              </w:rPr>
              <w:t xml:space="preserve">  </w:t>
            </w:r>
            <w:r>
              <w:rPr>
                <w:rFonts w:ascii="Times New Roman" w:eastAsia="方正黑体_GBK" w:hAnsi="Times New Roman"/>
                <w:sz w:val="28"/>
                <w:szCs w:val="28"/>
              </w:rPr>
              <w:t>目</w:t>
            </w:r>
          </w:p>
        </w:tc>
        <w:tc>
          <w:tcPr>
            <w:tcW w:w="2552" w:type="dxa"/>
            <w:vAlign w:val="center"/>
          </w:tcPr>
          <w:p w:rsidR="00A80DE8" w:rsidRDefault="00E726E5">
            <w:pPr>
              <w:overflowPunct w:val="0"/>
              <w:snapToGrid w:val="0"/>
              <w:spacing w:line="600" w:lineRule="exact"/>
              <w:jc w:val="center"/>
              <w:rPr>
                <w:rFonts w:ascii="Times New Roman" w:eastAsia="方正黑体_GBK" w:hAnsi="Times New Roman"/>
                <w:sz w:val="28"/>
                <w:szCs w:val="28"/>
              </w:rPr>
            </w:pPr>
            <w:r>
              <w:rPr>
                <w:rFonts w:ascii="Times New Roman" w:eastAsia="方正黑体_GBK" w:hAnsi="Times New Roman"/>
                <w:sz w:val="28"/>
                <w:szCs w:val="28"/>
              </w:rPr>
              <w:t>2024</w:t>
            </w:r>
            <w:r w:rsidR="00BB5C52">
              <w:rPr>
                <w:rFonts w:ascii="Times New Roman" w:eastAsia="方正黑体_GBK" w:hAnsi="Times New Roman"/>
                <w:sz w:val="28"/>
                <w:szCs w:val="28"/>
              </w:rPr>
              <w:t>年预算数</w:t>
            </w:r>
          </w:p>
        </w:tc>
        <w:tc>
          <w:tcPr>
            <w:tcW w:w="2318" w:type="dxa"/>
            <w:vAlign w:val="center"/>
          </w:tcPr>
          <w:p w:rsidR="00A80DE8" w:rsidRDefault="00E726E5">
            <w:pPr>
              <w:overflowPunct w:val="0"/>
              <w:snapToGrid w:val="0"/>
              <w:spacing w:line="600" w:lineRule="exact"/>
              <w:jc w:val="center"/>
              <w:rPr>
                <w:rFonts w:ascii="Times New Roman" w:eastAsia="方正黑体_GBK" w:hAnsi="Times New Roman"/>
                <w:sz w:val="28"/>
                <w:szCs w:val="28"/>
              </w:rPr>
            </w:pPr>
            <w:r>
              <w:rPr>
                <w:rFonts w:ascii="Times New Roman" w:eastAsia="方正黑体_GBK" w:hAnsi="Times New Roman"/>
                <w:sz w:val="28"/>
                <w:szCs w:val="28"/>
              </w:rPr>
              <w:t>2024</w:t>
            </w:r>
            <w:r w:rsidR="00BB5C52">
              <w:rPr>
                <w:rFonts w:ascii="Times New Roman" w:eastAsia="方正黑体_GBK" w:hAnsi="Times New Roman"/>
                <w:sz w:val="28"/>
                <w:szCs w:val="28"/>
              </w:rPr>
              <w:t>年决算数</w:t>
            </w:r>
          </w:p>
        </w:tc>
      </w:tr>
      <w:tr w:rsidR="004D306F">
        <w:tc>
          <w:tcPr>
            <w:tcW w:w="3652" w:type="dxa"/>
            <w:vAlign w:val="center"/>
          </w:tcPr>
          <w:p w:rsidR="004D306F" w:rsidRDefault="004D306F">
            <w:pPr>
              <w:overflowPunct w:val="0"/>
              <w:snapToGrid w:val="0"/>
              <w:spacing w:line="360" w:lineRule="exact"/>
              <w:rPr>
                <w:rFonts w:ascii="Times New Roman" w:eastAsia="方正仿宋_GBK" w:hAnsi="Times New Roman"/>
                <w:sz w:val="28"/>
                <w:szCs w:val="28"/>
              </w:rPr>
            </w:pPr>
            <w:r w:rsidRPr="00135ADC">
              <w:rPr>
                <w:rFonts w:ascii="Times New Roman" w:eastAsia="方正仿宋_GBK" w:hAnsi="Times New Roman" w:hint="eastAsia"/>
                <w:sz w:val="28"/>
                <w:szCs w:val="28"/>
              </w:rPr>
              <w:t>行政事业运行维护费</w:t>
            </w:r>
          </w:p>
        </w:tc>
        <w:tc>
          <w:tcPr>
            <w:tcW w:w="2552" w:type="dxa"/>
            <w:vAlign w:val="center"/>
          </w:tcPr>
          <w:p w:rsidR="004D306F" w:rsidRPr="004D306F" w:rsidRDefault="004D306F" w:rsidP="005A3348">
            <w:pPr>
              <w:overflowPunct w:val="0"/>
              <w:snapToGrid w:val="0"/>
              <w:spacing w:line="360" w:lineRule="exact"/>
              <w:jc w:val="center"/>
              <w:rPr>
                <w:rFonts w:ascii="方正黑体_GBK" w:eastAsia="方正黑体_GBK" w:hAnsi="方正黑体_GBK" w:cs="方正黑体_GBK"/>
                <w:bCs/>
                <w:sz w:val="28"/>
                <w:szCs w:val="28"/>
              </w:rPr>
            </w:pPr>
            <w:r w:rsidRPr="004D306F">
              <w:rPr>
                <w:rFonts w:ascii="方正黑体_GBK" w:eastAsia="方正黑体_GBK" w:hAnsi="方正黑体_GBK" w:cs="方正黑体_GBK"/>
                <w:bCs/>
                <w:sz w:val="28"/>
                <w:szCs w:val="28"/>
              </w:rPr>
              <w:t>1007.</w:t>
            </w:r>
            <w:r w:rsidR="005A3348">
              <w:rPr>
                <w:rFonts w:ascii="方正黑体_GBK" w:eastAsia="方正黑体_GBK" w:hAnsi="方正黑体_GBK" w:cs="方正黑体_GBK" w:hint="eastAsia"/>
                <w:bCs/>
                <w:sz w:val="28"/>
                <w:szCs w:val="28"/>
              </w:rPr>
              <w:t>16</w:t>
            </w:r>
          </w:p>
        </w:tc>
        <w:tc>
          <w:tcPr>
            <w:tcW w:w="2318" w:type="dxa"/>
            <w:vAlign w:val="center"/>
          </w:tcPr>
          <w:p w:rsidR="004D306F" w:rsidRPr="004D306F" w:rsidRDefault="004D306F" w:rsidP="004D306F">
            <w:pPr>
              <w:overflowPunct w:val="0"/>
              <w:snapToGrid w:val="0"/>
              <w:spacing w:line="360" w:lineRule="exact"/>
              <w:jc w:val="center"/>
              <w:rPr>
                <w:rFonts w:ascii="方正黑体_GBK" w:eastAsia="方正黑体_GBK" w:hAnsi="方正黑体_GBK" w:cs="方正黑体_GBK"/>
                <w:bCs/>
                <w:sz w:val="28"/>
                <w:szCs w:val="28"/>
              </w:rPr>
            </w:pPr>
            <w:r w:rsidRPr="004D306F">
              <w:rPr>
                <w:rFonts w:ascii="方正黑体_GBK" w:eastAsia="方正黑体_GBK" w:hAnsi="方正黑体_GBK" w:cs="方正黑体_GBK"/>
                <w:bCs/>
                <w:sz w:val="28"/>
                <w:szCs w:val="28"/>
              </w:rPr>
              <w:t>1007.0</w:t>
            </w:r>
            <w:r>
              <w:rPr>
                <w:rFonts w:ascii="方正黑体_GBK" w:eastAsia="方正黑体_GBK" w:hAnsi="方正黑体_GBK" w:cs="方正黑体_GBK" w:hint="eastAsia"/>
                <w:bCs/>
                <w:sz w:val="28"/>
                <w:szCs w:val="28"/>
              </w:rPr>
              <w:t>8</w:t>
            </w:r>
          </w:p>
        </w:tc>
      </w:tr>
      <w:tr w:rsidR="004D306F">
        <w:tc>
          <w:tcPr>
            <w:tcW w:w="3652" w:type="dxa"/>
            <w:vAlign w:val="center"/>
          </w:tcPr>
          <w:p w:rsidR="004D306F" w:rsidRDefault="004D306F">
            <w:pPr>
              <w:overflowPunct w:val="0"/>
              <w:snapToGrid w:val="0"/>
              <w:spacing w:line="360" w:lineRule="exact"/>
              <w:rPr>
                <w:rFonts w:ascii="Times New Roman" w:eastAsia="方正仿宋_GBK" w:hAnsi="Times New Roman"/>
                <w:sz w:val="28"/>
                <w:szCs w:val="28"/>
              </w:rPr>
            </w:pPr>
            <w:r w:rsidRPr="00135ADC">
              <w:rPr>
                <w:rFonts w:ascii="Times New Roman" w:eastAsia="方正仿宋_GBK" w:hAnsi="Times New Roman" w:hint="eastAsia"/>
                <w:sz w:val="28"/>
                <w:szCs w:val="28"/>
              </w:rPr>
              <w:t>交流公寓</w:t>
            </w:r>
            <w:proofErr w:type="gramStart"/>
            <w:r w:rsidRPr="00135ADC">
              <w:rPr>
                <w:rFonts w:ascii="Times New Roman" w:eastAsia="方正仿宋_GBK" w:hAnsi="Times New Roman" w:hint="eastAsia"/>
                <w:sz w:val="28"/>
                <w:szCs w:val="28"/>
              </w:rPr>
              <w:t>楼运行</w:t>
            </w:r>
            <w:proofErr w:type="gramEnd"/>
            <w:r w:rsidRPr="00135ADC">
              <w:rPr>
                <w:rFonts w:ascii="Times New Roman" w:eastAsia="方正仿宋_GBK" w:hAnsi="Times New Roman" w:hint="eastAsia"/>
                <w:sz w:val="28"/>
                <w:szCs w:val="28"/>
              </w:rPr>
              <w:t>维护费</w:t>
            </w:r>
          </w:p>
        </w:tc>
        <w:tc>
          <w:tcPr>
            <w:tcW w:w="2552" w:type="dxa"/>
            <w:vAlign w:val="center"/>
          </w:tcPr>
          <w:p w:rsidR="004D306F" w:rsidRPr="00E57EC3" w:rsidRDefault="004D306F" w:rsidP="00413C91">
            <w:pPr>
              <w:overflowPunct w:val="0"/>
              <w:snapToGrid w:val="0"/>
              <w:spacing w:line="360" w:lineRule="exact"/>
              <w:jc w:val="center"/>
              <w:rPr>
                <w:rFonts w:ascii="方正黑体_GBK" w:eastAsia="方正黑体_GBK" w:hAnsi="方正黑体_GBK" w:cs="方正黑体_GBK"/>
                <w:bCs/>
                <w:sz w:val="28"/>
                <w:szCs w:val="28"/>
              </w:rPr>
            </w:pPr>
            <w:r w:rsidRPr="004D306F">
              <w:rPr>
                <w:rFonts w:ascii="方正黑体_GBK" w:eastAsia="方正黑体_GBK" w:hAnsi="方正黑体_GBK" w:cs="方正黑体_GBK"/>
                <w:bCs/>
                <w:sz w:val="28"/>
                <w:szCs w:val="28"/>
              </w:rPr>
              <w:t>100</w:t>
            </w:r>
          </w:p>
        </w:tc>
        <w:tc>
          <w:tcPr>
            <w:tcW w:w="2318" w:type="dxa"/>
            <w:vAlign w:val="center"/>
          </w:tcPr>
          <w:p w:rsidR="004D306F" w:rsidRPr="00E57EC3" w:rsidRDefault="004D306F" w:rsidP="00E57EC3">
            <w:pPr>
              <w:overflowPunct w:val="0"/>
              <w:snapToGrid w:val="0"/>
              <w:spacing w:line="360" w:lineRule="exact"/>
              <w:jc w:val="center"/>
              <w:rPr>
                <w:rFonts w:ascii="方正黑体_GBK" w:eastAsia="方正黑体_GBK" w:hAnsi="方正黑体_GBK" w:cs="方正黑体_GBK"/>
                <w:bCs/>
                <w:sz w:val="28"/>
                <w:szCs w:val="28"/>
              </w:rPr>
            </w:pPr>
            <w:r w:rsidRPr="004D306F">
              <w:rPr>
                <w:rFonts w:ascii="方正黑体_GBK" w:eastAsia="方正黑体_GBK" w:hAnsi="方正黑体_GBK" w:cs="方正黑体_GBK"/>
                <w:bCs/>
                <w:sz w:val="28"/>
                <w:szCs w:val="28"/>
              </w:rPr>
              <w:t>100</w:t>
            </w:r>
          </w:p>
        </w:tc>
      </w:tr>
      <w:tr w:rsidR="004D306F">
        <w:tc>
          <w:tcPr>
            <w:tcW w:w="3652" w:type="dxa"/>
            <w:vAlign w:val="center"/>
          </w:tcPr>
          <w:p w:rsidR="004D306F" w:rsidRDefault="004D306F">
            <w:pPr>
              <w:overflowPunct w:val="0"/>
              <w:snapToGrid w:val="0"/>
              <w:spacing w:line="360" w:lineRule="exact"/>
              <w:rPr>
                <w:rFonts w:ascii="Times New Roman" w:eastAsia="方正仿宋_GBK" w:hAnsi="Times New Roman"/>
                <w:sz w:val="28"/>
                <w:szCs w:val="28"/>
              </w:rPr>
            </w:pPr>
            <w:r w:rsidRPr="00135ADC">
              <w:rPr>
                <w:rFonts w:ascii="Times New Roman" w:eastAsia="方正仿宋_GBK" w:hAnsi="Times New Roman" w:hint="eastAsia"/>
                <w:sz w:val="28"/>
                <w:szCs w:val="28"/>
              </w:rPr>
              <w:t>非税征收成本支出</w:t>
            </w:r>
          </w:p>
        </w:tc>
        <w:tc>
          <w:tcPr>
            <w:tcW w:w="2552" w:type="dxa"/>
            <w:vAlign w:val="center"/>
          </w:tcPr>
          <w:p w:rsidR="004D306F" w:rsidRPr="00E57EC3" w:rsidRDefault="004D306F" w:rsidP="00413C91">
            <w:pPr>
              <w:overflowPunct w:val="0"/>
              <w:snapToGrid w:val="0"/>
              <w:spacing w:line="360" w:lineRule="exact"/>
              <w:jc w:val="center"/>
              <w:rPr>
                <w:rFonts w:ascii="方正黑体_GBK" w:eastAsia="方正黑体_GBK" w:hAnsi="方正黑体_GBK" w:cs="方正黑体_GBK"/>
                <w:bCs/>
                <w:sz w:val="28"/>
                <w:szCs w:val="28"/>
              </w:rPr>
            </w:pPr>
            <w:r w:rsidRPr="004D306F">
              <w:rPr>
                <w:rFonts w:ascii="方正黑体_GBK" w:eastAsia="方正黑体_GBK" w:hAnsi="方正黑体_GBK" w:cs="方正黑体_GBK"/>
                <w:bCs/>
                <w:sz w:val="28"/>
                <w:szCs w:val="28"/>
              </w:rPr>
              <w:t>250</w:t>
            </w:r>
          </w:p>
        </w:tc>
        <w:tc>
          <w:tcPr>
            <w:tcW w:w="2318" w:type="dxa"/>
            <w:vAlign w:val="center"/>
          </w:tcPr>
          <w:p w:rsidR="004D306F" w:rsidRPr="00E57EC3" w:rsidRDefault="004D306F" w:rsidP="00E57EC3">
            <w:pPr>
              <w:overflowPunct w:val="0"/>
              <w:snapToGrid w:val="0"/>
              <w:spacing w:line="360" w:lineRule="exact"/>
              <w:jc w:val="center"/>
              <w:rPr>
                <w:rFonts w:ascii="方正黑体_GBK" w:eastAsia="方正黑体_GBK" w:hAnsi="方正黑体_GBK" w:cs="方正黑体_GBK"/>
                <w:bCs/>
                <w:sz w:val="28"/>
                <w:szCs w:val="28"/>
              </w:rPr>
            </w:pPr>
            <w:r w:rsidRPr="004D306F">
              <w:rPr>
                <w:rFonts w:ascii="方正黑体_GBK" w:eastAsia="方正黑体_GBK" w:hAnsi="方正黑体_GBK" w:cs="方正黑体_GBK"/>
                <w:bCs/>
                <w:sz w:val="28"/>
                <w:szCs w:val="28"/>
              </w:rPr>
              <w:t>250</w:t>
            </w:r>
          </w:p>
        </w:tc>
      </w:tr>
      <w:tr w:rsidR="004D306F">
        <w:tc>
          <w:tcPr>
            <w:tcW w:w="3652" w:type="dxa"/>
            <w:vAlign w:val="center"/>
          </w:tcPr>
          <w:p w:rsidR="004D306F" w:rsidRDefault="004D306F">
            <w:pPr>
              <w:overflowPunct w:val="0"/>
              <w:snapToGrid w:val="0"/>
              <w:spacing w:line="360" w:lineRule="exact"/>
              <w:rPr>
                <w:rFonts w:ascii="Times New Roman" w:eastAsia="方正仿宋_GBK" w:hAnsi="Times New Roman"/>
                <w:sz w:val="28"/>
                <w:szCs w:val="28"/>
              </w:rPr>
            </w:pPr>
            <w:r w:rsidRPr="00135ADC">
              <w:rPr>
                <w:rFonts w:ascii="Times New Roman" w:eastAsia="方正仿宋_GBK" w:hAnsi="Times New Roman" w:hint="eastAsia"/>
                <w:sz w:val="28"/>
                <w:szCs w:val="28"/>
              </w:rPr>
              <w:t>机关食堂补助</w:t>
            </w:r>
          </w:p>
        </w:tc>
        <w:tc>
          <w:tcPr>
            <w:tcW w:w="2552" w:type="dxa"/>
            <w:vAlign w:val="center"/>
          </w:tcPr>
          <w:p w:rsidR="004D306F" w:rsidRPr="00E57EC3" w:rsidRDefault="004D306F" w:rsidP="00413C91">
            <w:pPr>
              <w:overflowPunct w:val="0"/>
              <w:snapToGrid w:val="0"/>
              <w:spacing w:line="360" w:lineRule="exact"/>
              <w:jc w:val="center"/>
              <w:rPr>
                <w:rFonts w:ascii="方正黑体_GBK" w:eastAsia="方正黑体_GBK" w:hAnsi="方正黑体_GBK" w:cs="方正黑体_GBK"/>
                <w:bCs/>
                <w:sz w:val="28"/>
                <w:szCs w:val="28"/>
              </w:rPr>
            </w:pPr>
            <w:r w:rsidRPr="004D306F">
              <w:rPr>
                <w:rFonts w:ascii="方正黑体_GBK" w:eastAsia="方正黑体_GBK" w:hAnsi="方正黑体_GBK" w:cs="方正黑体_GBK"/>
                <w:bCs/>
                <w:sz w:val="28"/>
                <w:szCs w:val="28"/>
              </w:rPr>
              <w:t>171.07</w:t>
            </w:r>
          </w:p>
        </w:tc>
        <w:tc>
          <w:tcPr>
            <w:tcW w:w="2318" w:type="dxa"/>
            <w:vAlign w:val="center"/>
          </w:tcPr>
          <w:p w:rsidR="004D306F" w:rsidRPr="00E57EC3" w:rsidRDefault="004D306F" w:rsidP="00E57EC3">
            <w:pPr>
              <w:overflowPunct w:val="0"/>
              <w:snapToGrid w:val="0"/>
              <w:spacing w:line="360" w:lineRule="exact"/>
              <w:jc w:val="center"/>
              <w:rPr>
                <w:rFonts w:ascii="方正黑体_GBK" w:eastAsia="方正黑体_GBK" w:hAnsi="方正黑体_GBK" w:cs="方正黑体_GBK"/>
                <w:bCs/>
                <w:sz w:val="28"/>
                <w:szCs w:val="28"/>
              </w:rPr>
            </w:pPr>
            <w:r w:rsidRPr="004D306F">
              <w:rPr>
                <w:rFonts w:ascii="方正黑体_GBK" w:eastAsia="方正黑体_GBK" w:hAnsi="方正黑体_GBK" w:cs="方正黑体_GBK"/>
                <w:bCs/>
                <w:sz w:val="28"/>
                <w:szCs w:val="28"/>
              </w:rPr>
              <w:t>171.07</w:t>
            </w:r>
          </w:p>
        </w:tc>
      </w:tr>
      <w:tr w:rsidR="004D306F">
        <w:tc>
          <w:tcPr>
            <w:tcW w:w="3652" w:type="dxa"/>
            <w:vAlign w:val="center"/>
          </w:tcPr>
          <w:p w:rsidR="004D306F" w:rsidRDefault="004D306F">
            <w:pPr>
              <w:overflowPunct w:val="0"/>
              <w:snapToGrid w:val="0"/>
              <w:spacing w:line="360" w:lineRule="exact"/>
              <w:rPr>
                <w:rFonts w:ascii="Times New Roman" w:eastAsia="方正仿宋_GBK" w:hAnsi="Times New Roman"/>
                <w:sz w:val="28"/>
                <w:szCs w:val="28"/>
              </w:rPr>
            </w:pPr>
            <w:r w:rsidRPr="00135ADC">
              <w:rPr>
                <w:rFonts w:ascii="Times New Roman" w:eastAsia="方正仿宋_GBK" w:hAnsi="Times New Roman" w:hint="eastAsia"/>
                <w:sz w:val="28"/>
                <w:szCs w:val="28"/>
              </w:rPr>
              <w:t>市留置中心装修改造项目</w:t>
            </w:r>
          </w:p>
        </w:tc>
        <w:tc>
          <w:tcPr>
            <w:tcW w:w="2552" w:type="dxa"/>
            <w:vAlign w:val="center"/>
          </w:tcPr>
          <w:p w:rsidR="004D306F" w:rsidRPr="00E57EC3" w:rsidRDefault="004D306F" w:rsidP="00413C91">
            <w:pPr>
              <w:overflowPunct w:val="0"/>
              <w:snapToGrid w:val="0"/>
              <w:spacing w:line="360" w:lineRule="exact"/>
              <w:jc w:val="center"/>
              <w:rPr>
                <w:rFonts w:ascii="方正黑体_GBK" w:eastAsia="方正黑体_GBK" w:hAnsi="方正黑体_GBK" w:cs="方正黑体_GBK"/>
                <w:bCs/>
                <w:sz w:val="28"/>
                <w:szCs w:val="28"/>
              </w:rPr>
            </w:pPr>
            <w:r w:rsidRPr="004D306F">
              <w:rPr>
                <w:rFonts w:ascii="方正黑体_GBK" w:eastAsia="方正黑体_GBK" w:hAnsi="方正黑体_GBK" w:cs="方正黑体_GBK"/>
                <w:bCs/>
                <w:sz w:val="28"/>
                <w:szCs w:val="28"/>
              </w:rPr>
              <w:t>9.17</w:t>
            </w:r>
          </w:p>
        </w:tc>
        <w:tc>
          <w:tcPr>
            <w:tcW w:w="2318" w:type="dxa"/>
            <w:vAlign w:val="center"/>
          </w:tcPr>
          <w:p w:rsidR="004D306F" w:rsidRPr="00E57EC3" w:rsidRDefault="004D306F" w:rsidP="00E57EC3">
            <w:pPr>
              <w:overflowPunct w:val="0"/>
              <w:snapToGrid w:val="0"/>
              <w:spacing w:line="360" w:lineRule="exact"/>
              <w:jc w:val="center"/>
              <w:rPr>
                <w:rFonts w:ascii="方正黑体_GBK" w:eastAsia="方正黑体_GBK" w:hAnsi="方正黑体_GBK" w:cs="方正黑体_GBK"/>
                <w:bCs/>
                <w:sz w:val="28"/>
                <w:szCs w:val="28"/>
              </w:rPr>
            </w:pPr>
            <w:r w:rsidRPr="004D306F">
              <w:rPr>
                <w:rFonts w:ascii="方正黑体_GBK" w:eastAsia="方正黑体_GBK" w:hAnsi="方正黑体_GBK" w:cs="方正黑体_GBK"/>
                <w:bCs/>
                <w:sz w:val="28"/>
                <w:szCs w:val="28"/>
              </w:rPr>
              <w:t>9.17</w:t>
            </w:r>
          </w:p>
        </w:tc>
      </w:tr>
      <w:tr w:rsidR="004D306F">
        <w:tc>
          <w:tcPr>
            <w:tcW w:w="3652" w:type="dxa"/>
            <w:vAlign w:val="center"/>
          </w:tcPr>
          <w:p w:rsidR="004D306F" w:rsidRDefault="004D306F">
            <w:pPr>
              <w:overflowPunct w:val="0"/>
              <w:snapToGrid w:val="0"/>
              <w:spacing w:line="360" w:lineRule="exact"/>
              <w:rPr>
                <w:rFonts w:ascii="Times New Roman" w:eastAsia="方正仿宋_GBK" w:hAnsi="Times New Roman"/>
                <w:sz w:val="28"/>
                <w:szCs w:val="28"/>
              </w:rPr>
            </w:pPr>
            <w:proofErr w:type="gramStart"/>
            <w:r w:rsidRPr="00135ADC">
              <w:rPr>
                <w:rFonts w:ascii="Times New Roman" w:eastAsia="方正仿宋_GBK" w:hAnsi="Times New Roman" w:hint="eastAsia"/>
                <w:sz w:val="28"/>
                <w:szCs w:val="28"/>
              </w:rPr>
              <w:t>交流楼安保</w:t>
            </w:r>
            <w:proofErr w:type="gramEnd"/>
            <w:r w:rsidRPr="00135ADC">
              <w:rPr>
                <w:rFonts w:ascii="Times New Roman" w:eastAsia="方正仿宋_GBK" w:hAnsi="Times New Roman" w:hint="eastAsia"/>
                <w:sz w:val="28"/>
                <w:szCs w:val="28"/>
              </w:rPr>
              <w:t>设施费用</w:t>
            </w:r>
          </w:p>
        </w:tc>
        <w:tc>
          <w:tcPr>
            <w:tcW w:w="2552" w:type="dxa"/>
            <w:vAlign w:val="center"/>
          </w:tcPr>
          <w:p w:rsidR="004D306F" w:rsidRPr="00E57EC3" w:rsidRDefault="004D306F" w:rsidP="00413C91">
            <w:pPr>
              <w:overflowPunct w:val="0"/>
              <w:snapToGrid w:val="0"/>
              <w:spacing w:line="360" w:lineRule="exact"/>
              <w:jc w:val="center"/>
              <w:rPr>
                <w:rFonts w:ascii="方正黑体_GBK" w:eastAsia="方正黑体_GBK" w:hAnsi="方正黑体_GBK" w:cs="方正黑体_GBK"/>
                <w:bCs/>
                <w:sz w:val="28"/>
                <w:szCs w:val="28"/>
              </w:rPr>
            </w:pPr>
            <w:r w:rsidRPr="004D306F">
              <w:rPr>
                <w:rFonts w:ascii="方正黑体_GBK" w:eastAsia="方正黑体_GBK" w:hAnsi="方正黑体_GBK" w:cs="方正黑体_GBK"/>
                <w:bCs/>
                <w:sz w:val="28"/>
                <w:szCs w:val="28"/>
              </w:rPr>
              <w:t>10.66</w:t>
            </w:r>
          </w:p>
        </w:tc>
        <w:tc>
          <w:tcPr>
            <w:tcW w:w="2318" w:type="dxa"/>
            <w:vAlign w:val="center"/>
          </w:tcPr>
          <w:p w:rsidR="004D306F" w:rsidRPr="00E57EC3" w:rsidRDefault="004D306F" w:rsidP="00E57EC3">
            <w:pPr>
              <w:overflowPunct w:val="0"/>
              <w:snapToGrid w:val="0"/>
              <w:spacing w:line="360" w:lineRule="exact"/>
              <w:jc w:val="center"/>
              <w:rPr>
                <w:rFonts w:ascii="方正黑体_GBK" w:eastAsia="方正黑体_GBK" w:hAnsi="方正黑体_GBK" w:cs="方正黑体_GBK"/>
                <w:bCs/>
                <w:sz w:val="28"/>
                <w:szCs w:val="28"/>
              </w:rPr>
            </w:pPr>
            <w:r w:rsidRPr="004D306F">
              <w:rPr>
                <w:rFonts w:ascii="方正黑体_GBK" w:eastAsia="方正黑体_GBK" w:hAnsi="方正黑体_GBK" w:cs="方正黑体_GBK"/>
                <w:bCs/>
                <w:sz w:val="28"/>
                <w:szCs w:val="28"/>
              </w:rPr>
              <w:t>10.66</w:t>
            </w:r>
          </w:p>
        </w:tc>
      </w:tr>
      <w:tr w:rsidR="004D306F">
        <w:tc>
          <w:tcPr>
            <w:tcW w:w="3652" w:type="dxa"/>
            <w:vAlign w:val="center"/>
          </w:tcPr>
          <w:p w:rsidR="004D306F" w:rsidRDefault="004D306F" w:rsidP="004D306F">
            <w:pPr>
              <w:overflowPunct w:val="0"/>
              <w:snapToGrid w:val="0"/>
              <w:spacing w:line="360" w:lineRule="exact"/>
              <w:rPr>
                <w:rFonts w:ascii="Times New Roman" w:eastAsia="方正仿宋_GBK" w:hAnsi="Times New Roman"/>
                <w:sz w:val="28"/>
                <w:szCs w:val="28"/>
              </w:rPr>
            </w:pPr>
            <w:r w:rsidRPr="00135ADC">
              <w:rPr>
                <w:rFonts w:ascii="Times New Roman" w:eastAsia="方正仿宋_GBK" w:hAnsi="Times New Roman" w:hint="eastAsia"/>
                <w:sz w:val="28"/>
                <w:szCs w:val="28"/>
              </w:rPr>
              <w:t>无纸化会议系统连接县区</w:t>
            </w:r>
          </w:p>
        </w:tc>
        <w:tc>
          <w:tcPr>
            <w:tcW w:w="2552" w:type="dxa"/>
            <w:vAlign w:val="center"/>
          </w:tcPr>
          <w:p w:rsidR="004D306F" w:rsidRPr="00E57EC3" w:rsidRDefault="004D306F" w:rsidP="005A3348">
            <w:pPr>
              <w:overflowPunct w:val="0"/>
              <w:snapToGrid w:val="0"/>
              <w:spacing w:line="360" w:lineRule="exact"/>
              <w:jc w:val="center"/>
              <w:rPr>
                <w:rFonts w:ascii="方正黑体_GBK" w:eastAsia="方正黑体_GBK" w:hAnsi="方正黑体_GBK" w:cs="方正黑体_GBK"/>
                <w:bCs/>
                <w:sz w:val="28"/>
                <w:szCs w:val="28"/>
              </w:rPr>
            </w:pPr>
            <w:r w:rsidRPr="004D306F">
              <w:rPr>
                <w:rFonts w:ascii="方正黑体_GBK" w:eastAsia="方正黑体_GBK" w:hAnsi="方正黑体_GBK" w:cs="方正黑体_GBK"/>
                <w:bCs/>
                <w:sz w:val="28"/>
                <w:szCs w:val="28"/>
              </w:rPr>
              <w:t>40.</w:t>
            </w:r>
            <w:r w:rsidR="005A3348">
              <w:rPr>
                <w:rFonts w:ascii="方正黑体_GBK" w:eastAsia="方正黑体_GBK" w:hAnsi="方正黑体_GBK" w:cs="方正黑体_GBK" w:hint="eastAsia"/>
                <w:bCs/>
                <w:sz w:val="28"/>
                <w:szCs w:val="28"/>
              </w:rPr>
              <w:t>3</w:t>
            </w:r>
          </w:p>
        </w:tc>
        <w:tc>
          <w:tcPr>
            <w:tcW w:w="2318" w:type="dxa"/>
            <w:vAlign w:val="center"/>
          </w:tcPr>
          <w:p w:rsidR="004D306F" w:rsidRPr="00E57EC3" w:rsidRDefault="004D306F" w:rsidP="00E57EC3">
            <w:pPr>
              <w:overflowPunct w:val="0"/>
              <w:snapToGrid w:val="0"/>
              <w:spacing w:line="360" w:lineRule="exact"/>
              <w:jc w:val="center"/>
              <w:rPr>
                <w:rFonts w:ascii="方正黑体_GBK" w:eastAsia="方正黑体_GBK" w:hAnsi="方正黑体_GBK" w:cs="方正黑体_GBK"/>
                <w:bCs/>
                <w:sz w:val="28"/>
                <w:szCs w:val="28"/>
              </w:rPr>
            </w:pPr>
            <w:r w:rsidRPr="004D306F">
              <w:rPr>
                <w:rFonts w:ascii="方正黑体_GBK" w:eastAsia="方正黑体_GBK" w:hAnsi="方正黑体_GBK" w:cs="方正黑体_GBK"/>
                <w:bCs/>
                <w:sz w:val="28"/>
                <w:szCs w:val="28"/>
              </w:rPr>
              <w:t>40.18</w:t>
            </w:r>
          </w:p>
        </w:tc>
      </w:tr>
      <w:tr w:rsidR="004D306F">
        <w:tc>
          <w:tcPr>
            <w:tcW w:w="3652" w:type="dxa"/>
            <w:vAlign w:val="center"/>
          </w:tcPr>
          <w:p w:rsidR="004D306F" w:rsidRDefault="004D306F">
            <w:pPr>
              <w:overflowPunct w:val="0"/>
              <w:snapToGrid w:val="0"/>
              <w:spacing w:line="360" w:lineRule="exact"/>
              <w:rPr>
                <w:rFonts w:ascii="Times New Roman" w:eastAsia="方正仿宋_GBK" w:hAnsi="Times New Roman"/>
                <w:sz w:val="28"/>
                <w:szCs w:val="28"/>
              </w:rPr>
            </w:pPr>
            <w:r w:rsidRPr="004D306F">
              <w:rPr>
                <w:rFonts w:ascii="Times New Roman" w:eastAsia="方正仿宋_GBK" w:hAnsi="Times New Roman" w:hint="eastAsia"/>
                <w:sz w:val="28"/>
                <w:szCs w:val="28"/>
              </w:rPr>
              <w:t>高层次人才专车接送服务费</w:t>
            </w:r>
          </w:p>
        </w:tc>
        <w:tc>
          <w:tcPr>
            <w:tcW w:w="2552" w:type="dxa"/>
            <w:vAlign w:val="center"/>
          </w:tcPr>
          <w:p w:rsidR="004D306F" w:rsidRPr="00E57EC3" w:rsidRDefault="004D306F" w:rsidP="00413C91">
            <w:pPr>
              <w:overflowPunct w:val="0"/>
              <w:snapToGrid w:val="0"/>
              <w:spacing w:line="360" w:lineRule="exact"/>
              <w:jc w:val="center"/>
              <w:rPr>
                <w:rFonts w:ascii="方正黑体_GBK" w:eastAsia="方正黑体_GBK" w:hAnsi="方正黑体_GBK" w:cs="方正黑体_GBK"/>
                <w:bCs/>
                <w:sz w:val="28"/>
                <w:szCs w:val="28"/>
              </w:rPr>
            </w:pPr>
            <w:r w:rsidRPr="004D306F">
              <w:rPr>
                <w:rFonts w:ascii="方正黑体_GBK" w:eastAsia="方正黑体_GBK" w:hAnsi="方正黑体_GBK" w:cs="方正黑体_GBK"/>
                <w:bCs/>
                <w:sz w:val="28"/>
                <w:szCs w:val="28"/>
              </w:rPr>
              <w:t>2.74</w:t>
            </w:r>
          </w:p>
        </w:tc>
        <w:tc>
          <w:tcPr>
            <w:tcW w:w="2318" w:type="dxa"/>
            <w:vAlign w:val="center"/>
          </w:tcPr>
          <w:p w:rsidR="004D306F" w:rsidRPr="00E57EC3" w:rsidRDefault="004D306F" w:rsidP="00E57EC3">
            <w:pPr>
              <w:overflowPunct w:val="0"/>
              <w:snapToGrid w:val="0"/>
              <w:spacing w:line="360" w:lineRule="exact"/>
              <w:jc w:val="center"/>
              <w:rPr>
                <w:rFonts w:ascii="方正黑体_GBK" w:eastAsia="方正黑体_GBK" w:hAnsi="方正黑体_GBK" w:cs="方正黑体_GBK"/>
                <w:bCs/>
                <w:sz w:val="28"/>
                <w:szCs w:val="28"/>
              </w:rPr>
            </w:pPr>
            <w:r w:rsidRPr="004D306F">
              <w:rPr>
                <w:rFonts w:ascii="方正黑体_GBK" w:eastAsia="方正黑体_GBK" w:hAnsi="方正黑体_GBK" w:cs="方正黑体_GBK"/>
                <w:bCs/>
                <w:sz w:val="28"/>
                <w:szCs w:val="28"/>
              </w:rPr>
              <w:t>2.74</w:t>
            </w:r>
          </w:p>
        </w:tc>
      </w:tr>
      <w:tr w:rsidR="004D306F">
        <w:tc>
          <w:tcPr>
            <w:tcW w:w="3652" w:type="dxa"/>
            <w:vAlign w:val="center"/>
          </w:tcPr>
          <w:p w:rsidR="004D306F" w:rsidRDefault="004D306F" w:rsidP="004D306F">
            <w:pPr>
              <w:overflowPunct w:val="0"/>
              <w:snapToGrid w:val="0"/>
              <w:spacing w:line="360" w:lineRule="exact"/>
              <w:rPr>
                <w:rFonts w:ascii="Times New Roman" w:eastAsia="方正仿宋_GBK" w:hAnsi="Times New Roman"/>
                <w:sz w:val="28"/>
                <w:szCs w:val="28"/>
              </w:rPr>
            </w:pPr>
            <w:r w:rsidRPr="004D306F">
              <w:rPr>
                <w:rFonts w:ascii="Times New Roman" w:eastAsia="方正仿宋_GBK" w:hAnsi="Times New Roman" w:hint="eastAsia"/>
                <w:sz w:val="28"/>
                <w:szCs w:val="28"/>
              </w:rPr>
              <w:t>城市管理成效真抓实干奖</w:t>
            </w:r>
          </w:p>
        </w:tc>
        <w:tc>
          <w:tcPr>
            <w:tcW w:w="2552" w:type="dxa"/>
            <w:vAlign w:val="center"/>
          </w:tcPr>
          <w:p w:rsidR="004D306F" w:rsidRPr="00E57EC3" w:rsidRDefault="004D306F" w:rsidP="00413C91">
            <w:pPr>
              <w:overflowPunct w:val="0"/>
              <w:snapToGrid w:val="0"/>
              <w:spacing w:line="360" w:lineRule="exact"/>
              <w:jc w:val="center"/>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3</w:t>
            </w:r>
          </w:p>
        </w:tc>
        <w:tc>
          <w:tcPr>
            <w:tcW w:w="2318" w:type="dxa"/>
            <w:vAlign w:val="center"/>
          </w:tcPr>
          <w:p w:rsidR="004D306F" w:rsidRPr="00E57EC3" w:rsidRDefault="004D306F" w:rsidP="00E57EC3">
            <w:pPr>
              <w:overflowPunct w:val="0"/>
              <w:snapToGrid w:val="0"/>
              <w:spacing w:line="360" w:lineRule="exact"/>
              <w:jc w:val="center"/>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3</w:t>
            </w:r>
          </w:p>
        </w:tc>
      </w:tr>
      <w:tr w:rsidR="004D306F">
        <w:tc>
          <w:tcPr>
            <w:tcW w:w="3652" w:type="dxa"/>
            <w:vAlign w:val="center"/>
          </w:tcPr>
          <w:p w:rsidR="004D306F" w:rsidRPr="004D306F" w:rsidRDefault="004D306F">
            <w:pPr>
              <w:overflowPunct w:val="0"/>
              <w:snapToGrid w:val="0"/>
              <w:spacing w:line="360" w:lineRule="exact"/>
              <w:rPr>
                <w:rFonts w:ascii="Times New Roman" w:eastAsia="方正仿宋_GBK" w:hAnsi="Times New Roman"/>
                <w:sz w:val="28"/>
                <w:szCs w:val="28"/>
              </w:rPr>
            </w:pPr>
            <w:r w:rsidRPr="004D306F">
              <w:rPr>
                <w:rFonts w:ascii="Times New Roman" w:eastAsia="方正仿宋_GBK" w:hAnsi="Times New Roman" w:hint="eastAsia"/>
                <w:sz w:val="28"/>
                <w:szCs w:val="28"/>
              </w:rPr>
              <w:t>节水型单位创建示范项目</w:t>
            </w:r>
          </w:p>
        </w:tc>
        <w:tc>
          <w:tcPr>
            <w:tcW w:w="2552" w:type="dxa"/>
            <w:vAlign w:val="center"/>
          </w:tcPr>
          <w:p w:rsidR="004D306F" w:rsidRPr="00E57EC3" w:rsidRDefault="004D306F" w:rsidP="00413C91">
            <w:pPr>
              <w:overflowPunct w:val="0"/>
              <w:snapToGrid w:val="0"/>
              <w:spacing w:line="360" w:lineRule="exact"/>
              <w:jc w:val="center"/>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20</w:t>
            </w:r>
          </w:p>
        </w:tc>
        <w:tc>
          <w:tcPr>
            <w:tcW w:w="2318" w:type="dxa"/>
            <w:vAlign w:val="center"/>
          </w:tcPr>
          <w:p w:rsidR="004D306F" w:rsidRPr="00E57EC3" w:rsidRDefault="004D306F" w:rsidP="00E57EC3">
            <w:pPr>
              <w:overflowPunct w:val="0"/>
              <w:snapToGrid w:val="0"/>
              <w:spacing w:line="360" w:lineRule="exact"/>
              <w:jc w:val="center"/>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20</w:t>
            </w:r>
          </w:p>
        </w:tc>
      </w:tr>
      <w:tr w:rsidR="004D306F">
        <w:tc>
          <w:tcPr>
            <w:tcW w:w="3652" w:type="dxa"/>
            <w:vAlign w:val="center"/>
          </w:tcPr>
          <w:p w:rsidR="004D306F" w:rsidRDefault="004D306F">
            <w:pPr>
              <w:overflowPunct w:val="0"/>
              <w:snapToGrid w:val="0"/>
              <w:spacing w:line="360" w:lineRule="exact"/>
              <w:jc w:val="center"/>
              <w:rPr>
                <w:rFonts w:ascii="方正黑体_GBK" w:eastAsia="方正黑体_GBK" w:hAnsi="方正黑体_GBK" w:cs="方正黑体_GBK"/>
                <w:sz w:val="28"/>
                <w:szCs w:val="28"/>
              </w:rPr>
            </w:pPr>
            <w:r>
              <w:rPr>
                <w:rFonts w:ascii="方正黑体_GBK" w:eastAsia="方正黑体_GBK" w:hAnsi="方正黑体_GBK" w:cs="方正黑体_GBK" w:hint="eastAsia"/>
                <w:sz w:val="28"/>
                <w:szCs w:val="28"/>
              </w:rPr>
              <w:t>项目支出合计</w:t>
            </w:r>
          </w:p>
        </w:tc>
        <w:tc>
          <w:tcPr>
            <w:tcW w:w="2552" w:type="dxa"/>
            <w:vAlign w:val="center"/>
          </w:tcPr>
          <w:p w:rsidR="004D306F" w:rsidRDefault="005A3348" w:rsidP="00413C91">
            <w:pPr>
              <w:overflowPunct w:val="0"/>
              <w:snapToGrid w:val="0"/>
              <w:spacing w:line="360" w:lineRule="exact"/>
              <w:jc w:val="center"/>
              <w:rPr>
                <w:rFonts w:ascii="方正黑体_GBK" w:eastAsia="方正黑体_GBK" w:hAnsi="方正黑体_GBK" w:cs="方正黑体_GBK"/>
                <w:sz w:val="28"/>
                <w:szCs w:val="28"/>
              </w:rPr>
            </w:pPr>
            <w:r w:rsidRPr="005A3348">
              <w:rPr>
                <w:rFonts w:ascii="方正黑体_GBK" w:eastAsia="方正黑体_GBK" w:hAnsi="方正黑体_GBK" w:cs="方正黑体_GBK"/>
                <w:sz w:val="28"/>
                <w:szCs w:val="28"/>
              </w:rPr>
              <w:t>1614.1</w:t>
            </w:r>
          </w:p>
        </w:tc>
        <w:tc>
          <w:tcPr>
            <w:tcW w:w="2318" w:type="dxa"/>
            <w:vAlign w:val="center"/>
          </w:tcPr>
          <w:p w:rsidR="004D306F" w:rsidRDefault="004D306F">
            <w:pPr>
              <w:overflowPunct w:val="0"/>
              <w:snapToGrid w:val="0"/>
              <w:spacing w:line="360" w:lineRule="exact"/>
              <w:jc w:val="center"/>
              <w:rPr>
                <w:rFonts w:ascii="方正黑体_GBK" w:eastAsia="方正黑体_GBK" w:hAnsi="方正黑体_GBK" w:cs="方正黑体_GBK"/>
                <w:sz w:val="28"/>
                <w:szCs w:val="28"/>
              </w:rPr>
            </w:pPr>
            <w:r w:rsidRPr="004D306F">
              <w:rPr>
                <w:rFonts w:ascii="方正黑体_GBK" w:eastAsia="方正黑体_GBK" w:hAnsi="方正黑体_GBK" w:cs="方正黑体_GBK"/>
                <w:sz w:val="28"/>
                <w:szCs w:val="28"/>
              </w:rPr>
              <w:t>1613.9</w:t>
            </w:r>
          </w:p>
        </w:tc>
      </w:tr>
    </w:tbl>
    <w:p w:rsidR="00A80DE8" w:rsidRDefault="00BB5C52">
      <w:pPr>
        <w:overflowPunct w:val="0"/>
        <w:spacing w:line="600" w:lineRule="exact"/>
        <w:ind w:firstLineChars="200" w:firstLine="640"/>
        <w:rPr>
          <w:rFonts w:ascii="Times New Roman" w:eastAsia="方正黑体_GBK" w:hAnsi="Times New Roman"/>
          <w:szCs w:val="32"/>
        </w:rPr>
      </w:pPr>
      <w:r>
        <w:rPr>
          <w:rFonts w:ascii="Times New Roman" w:eastAsia="方正黑体_GBK" w:hAnsi="Times New Roman"/>
          <w:szCs w:val="32"/>
        </w:rPr>
        <w:t>三、政府性基金预算支出情况</w:t>
      </w:r>
    </w:p>
    <w:p w:rsidR="00A80DE8" w:rsidRDefault="00E726E5">
      <w:pPr>
        <w:overflowPunct w:val="0"/>
        <w:spacing w:line="600" w:lineRule="exact"/>
        <w:ind w:firstLineChars="200" w:firstLine="640"/>
        <w:rPr>
          <w:rFonts w:ascii="Times New Roman" w:eastAsia="方正仿宋_GBK" w:hAnsi="Times New Roman"/>
          <w:szCs w:val="32"/>
        </w:rPr>
      </w:pPr>
      <w:r>
        <w:rPr>
          <w:rFonts w:ascii="Times New Roman" w:eastAsia="方正仿宋_GBK" w:hAnsi="Times New Roman"/>
          <w:szCs w:val="32"/>
        </w:rPr>
        <w:t>2024</w:t>
      </w:r>
      <w:r w:rsidR="00BB5C52">
        <w:rPr>
          <w:rFonts w:ascii="Times New Roman" w:eastAsia="方正仿宋_GBK" w:hAnsi="Times New Roman"/>
          <w:szCs w:val="32"/>
        </w:rPr>
        <w:t>年度市机关事务管理局无政府性基金预算收入，无政府性基金预算支出。</w:t>
      </w:r>
    </w:p>
    <w:p w:rsidR="00A80DE8" w:rsidRDefault="00BB5C52">
      <w:pPr>
        <w:overflowPunct w:val="0"/>
        <w:spacing w:line="600" w:lineRule="exact"/>
        <w:ind w:firstLineChars="200" w:firstLine="640"/>
        <w:rPr>
          <w:rFonts w:ascii="Times New Roman" w:eastAsia="方正黑体_GBK" w:hAnsi="Times New Roman"/>
          <w:szCs w:val="32"/>
        </w:rPr>
      </w:pPr>
      <w:r>
        <w:rPr>
          <w:rFonts w:ascii="Times New Roman" w:eastAsia="方正黑体_GBK" w:hAnsi="Times New Roman"/>
          <w:szCs w:val="32"/>
        </w:rPr>
        <w:t>四、国有资本经营预算支出情况</w:t>
      </w:r>
    </w:p>
    <w:p w:rsidR="00A80DE8" w:rsidRDefault="00E726E5">
      <w:pPr>
        <w:overflowPunct w:val="0"/>
        <w:spacing w:line="600" w:lineRule="exact"/>
        <w:ind w:firstLineChars="200" w:firstLine="640"/>
        <w:rPr>
          <w:rFonts w:ascii="Times New Roman" w:eastAsia="方正仿宋_GBK" w:hAnsi="Times New Roman"/>
          <w:szCs w:val="32"/>
        </w:rPr>
      </w:pPr>
      <w:r>
        <w:rPr>
          <w:rFonts w:ascii="Times New Roman" w:eastAsia="方正仿宋_GBK" w:hAnsi="Times New Roman"/>
          <w:szCs w:val="32"/>
        </w:rPr>
        <w:lastRenderedPageBreak/>
        <w:t>2024</w:t>
      </w:r>
      <w:r w:rsidR="00BB5C52">
        <w:rPr>
          <w:rFonts w:ascii="Times New Roman" w:eastAsia="方正仿宋_GBK" w:hAnsi="Times New Roman"/>
          <w:szCs w:val="32"/>
        </w:rPr>
        <w:t>年度市机关事务管理局无国有资本经营预算收入，无国有资本经营预算支出。</w:t>
      </w:r>
    </w:p>
    <w:p w:rsidR="00A80DE8" w:rsidRDefault="00BB5C52">
      <w:pPr>
        <w:overflowPunct w:val="0"/>
        <w:spacing w:line="600" w:lineRule="exact"/>
        <w:ind w:firstLineChars="200" w:firstLine="640"/>
        <w:rPr>
          <w:rFonts w:ascii="Times New Roman" w:eastAsia="方正黑体_GBK" w:hAnsi="Times New Roman"/>
          <w:szCs w:val="32"/>
        </w:rPr>
      </w:pPr>
      <w:r>
        <w:rPr>
          <w:rFonts w:ascii="Times New Roman" w:eastAsia="方正黑体_GBK" w:hAnsi="Times New Roman"/>
          <w:szCs w:val="32"/>
        </w:rPr>
        <w:t>五、社会保险基金预算支出情况</w:t>
      </w:r>
    </w:p>
    <w:p w:rsidR="00A80DE8" w:rsidRDefault="00E726E5">
      <w:pPr>
        <w:overflowPunct w:val="0"/>
        <w:spacing w:line="600" w:lineRule="exact"/>
        <w:ind w:firstLineChars="200" w:firstLine="640"/>
        <w:rPr>
          <w:rFonts w:ascii="Times New Roman" w:eastAsia="方正仿宋_GBK" w:hAnsi="Times New Roman"/>
          <w:szCs w:val="32"/>
        </w:rPr>
      </w:pPr>
      <w:r>
        <w:rPr>
          <w:rFonts w:ascii="Times New Roman" w:eastAsia="方正仿宋_GBK" w:hAnsi="Times New Roman"/>
          <w:szCs w:val="32"/>
        </w:rPr>
        <w:t>2024</w:t>
      </w:r>
      <w:r w:rsidR="00BB5C52">
        <w:rPr>
          <w:rFonts w:ascii="Times New Roman" w:eastAsia="方正仿宋_GBK" w:hAnsi="Times New Roman"/>
          <w:szCs w:val="32"/>
        </w:rPr>
        <w:t>年度市机关事务管理局无社会保险基金预算收入，无社会保险基金预算支出。</w:t>
      </w:r>
    </w:p>
    <w:p w:rsidR="00A80DE8" w:rsidRDefault="00BB5C52">
      <w:pPr>
        <w:overflowPunct w:val="0"/>
        <w:spacing w:line="600" w:lineRule="exact"/>
        <w:ind w:firstLineChars="200" w:firstLine="640"/>
        <w:rPr>
          <w:rFonts w:ascii="Times New Roman" w:eastAsia="方正黑体_GBK" w:hAnsi="Times New Roman"/>
          <w:szCs w:val="32"/>
        </w:rPr>
      </w:pPr>
      <w:r>
        <w:rPr>
          <w:rFonts w:ascii="Times New Roman" w:eastAsia="方正黑体_GBK" w:hAnsi="Times New Roman"/>
          <w:szCs w:val="32"/>
        </w:rPr>
        <w:t>六、部门整体支出绩效情况</w:t>
      </w:r>
    </w:p>
    <w:p w:rsidR="004D2AB8" w:rsidRPr="000D1D9D" w:rsidRDefault="004D2AB8" w:rsidP="004D2AB8">
      <w:pPr>
        <w:pStyle w:val="a5"/>
        <w:spacing w:before="0" w:beforeAutospacing="0" w:after="0" w:afterAutospacing="0" w:line="600" w:lineRule="exact"/>
        <w:ind w:firstLineChars="200" w:firstLine="640"/>
        <w:jc w:val="both"/>
        <w:rPr>
          <w:rFonts w:ascii="Times New Roman" w:eastAsia="方正仿宋_GBK" w:hAnsi="Times New Roman" w:cs="Times New Roman"/>
          <w:sz w:val="32"/>
          <w:szCs w:val="32"/>
        </w:rPr>
      </w:pPr>
      <w:r w:rsidRPr="000D1D9D">
        <w:rPr>
          <w:rFonts w:ascii="Times New Roman" w:eastAsia="方正仿宋_GBK" w:hAnsi="Times New Roman" w:cs="Times New Roman"/>
          <w:sz w:val="32"/>
          <w:szCs w:val="32"/>
        </w:rPr>
        <w:t>2024</w:t>
      </w:r>
      <w:r w:rsidRPr="000D1D9D">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，我</w:t>
      </w:r>
      <w:r w:rsidRPr="000D1D9D">
        <w:rPr>
          <w:rFonts w:ascii="Times New Roman" w:eastAsia="方正仿宋_GBK" w:hAnsi="Times New Roman" w:cs="Times New Roman"/>
          <w:sz w:val="32"/>
          <w:szCs w:val="32"/>
        </w:rPr>
        <w:t>局认真贯彻</w:t>
      </w:r>
      <w:r>
        <w:rPr>
          <w:rFonts w:ascii="Times New Roman" w:eastAsia="方正仿宋_GBK" w:hAnsi="Times New Roman" w:cs="Times New Roman" w:hint="eastAsia"/>
          <w:sz w:val="32"/>
          <w:szCs w:val="32"/>
        </w:rPr>
        <w:t>落实</w:t>
      </w:r>
      <w:r w:rsidRPr="000D1D9D">
        <w:rPr>
          <w:rFonts w:ascii="Times New Roman" w:eastAsia="方正仿宋_GBK" w:hAnsi="Times New Roman" w:cs="Times New Roman"/>
          <w:sz w:val="32"/>
          <w:szCs w:val="32"/>
        </w:rPr>
        <w:t>习近平总书记关于机关事务工作重要指示精神，紧扣</w:t>
      </w:r>
      <w:r w:rsidRPr="000D1D9D">
        <w:rPr>
          <w:rFonts w:ascii="Times New Roman" w:eastAsia="方正仿宋_GBK" w:hAnsi="Times New Roman" w:cs="Times New Roman"/>
          <w:sz w:val="32"/>
          <w:szCs w:val="32"/>
        </w:rPr>
        <w:t>“</w:t>
      </w:r>
      <w:r w:rsidRPr="000D1D9D">
        <w:rPr>
          <w:rFonts w:ascii="Times New Roman" w:eastAsia="方正仿宋_GBK" w:hAnsi="Times New Roman" w:cs="Times New Roman"/>
          <w:sz w:val="32"/>
          <w:szCs w:val="32"/>
        </w:rPr>
        <w:t>两个更好服务</w:t>
      </w:r>
      <w:r w:rsidRPr="000D1D9D">
        <w:rPr>
          <w:rFonts w:ascii="Times New Roman" w:eastAsia="方正仿宋_GBK" w:hAnsi="Times New Roman" w:cs="Times New Roman"/>
          <w:sz w:val="32"/>
          <w:szCs w:val="32"/>
        </w:rPr>
        <w:t>”</w:t>
      </w:r>
      <w:r w:rsidRPr="000D1D9D">
        <w:rPr>
          <w:rFonts w:ascii="Times New Roman" w:eastAsia="方正仿宋_GBK" w:hAnsi="Times New Roman" w:cs="Times New Roman"/>
          <w:sz w:val="32"/>
          <w:szCs w:val="32"/>
        </w:rPr>
        <w:t>目标导向，落实</w:t>
      </w:r>
      <w:r w:rsidRPr="000D1D9D">
        <w:rPr>
          <w:rFonts w:ascii="Times New Roman" w:eastAsia="方正仿宋_GBK" w:hAnsi="Times New Roman" w:cs="Times New Roman"/>
          <w:sz w:val="32"/>
          <w:szCs w:val="32"/>
        </w:rPr>
        <w:t>“</w:t>
      </w:r>
      <w:r w:rsidRPr="000D1D9D">
        <w:rPr>
          <w:rFonts w:ascii="Times New Roman" w:eastAsia="方正仿宋_GBK" w:hAnsi="Times New Roman" w:cs="Times New Roman"/>
          <w:sz w:val="32"/>
          <w:szCs w:val="32"/>
        </w:rPr>
        <w:t>坚持勤俭办一切事业</w:t>
      </w:r>
      <w:r w:rsidRPr="000D1D9D">
        <w:rPr>
          <w:rFonts w:ascii="Times New Roman" w:eastAsia="方正仿宋_GBK" w:hAnsi="Times New Roman" w:cs="Times New Roman"/>
          <w:sz w:val="32"/>
          <w:szCs w:val="32"/>
        </w:rPr>
        <w:t>”</w:t>
      </w:r>
      <w:r w:rsidRPr="000D1D9D">
        <w:rPr>
          <w:rFonts w:ascii="Times New Roman" w:eastAsia="方正仿宋_GBK" w:hAnsi="Times New Roman" w:cs="Times New Roman"/>
          <w:sz w:val="32"/>
          <w:szCs w:val="32"/>
        </w:rPr>
        <w:t>原则要求，聚力改革创新，以优化机关事务治理体系提升治理能力为牵引，</w:t>
      </w:r>
      <w:r>
        <w:rPr>
          <w:rFonts w:ascii="Times New Roman" w:eastAsia="方正仿宋_GBK" w:hAnsi="Times New Roman" w:cs="Times New Roman" w:hint="eastAsia"/>
          <w:sz w:val="32"/>
          <w:szCs w:val="32"/>
        </w:rPr>
        <w:t>推动了</w:t>
      </w:r>
      <w:r w:rsidRPr="000D1D9D">
        <w:rPr>
          <w:rFonts w:ascii="Times New Roman" w:eastAsia="方正仿宋_GBK" w:hAnsi="Times New Roman" w:cs="Times New Roman"/>
          <w:sz w:val="32"/>
          <w:szCs w:val="32"/>
        </w:rPr>
        <w:t>机关事务工作从单一管理向系统治理、从传统后勤向现代运行保障的跃升。</w:t>
      </w:r>
    </w:p>
    <w:p w:rsidR="004D2AB8" w:rsidRPr="000D1D9D" w:rsidRDefault="00417263" w:rsidP="004D2AB8">
      <w:pPr>
        <w:pStyle w:val="a5"/>
        <w:spacing w:before="0" w:beforeAutospacing="0" w:after="0" w:afterAutospacing="0" w:line="600" w:lineRule="exact"/>
        <w:ind w:firstLineChars="200" w:firstLine="640"/>
        <w:jc w:val="both"/>
        <w:rPr>
          <w:rFonts w:ascii="Times New Roman" w:eastAsia="方正黑体_GBK" w:hAnsi="Times New Roman" w:cs="Times New Roman"/>
          <w:bCs/>
          <w:sz w:val="32"/>
          <w:szCs w:val="32"/>
        </w:rPr>
      </w:pPr>
      <w:r w:rsidRPr="00417263">
        <w:rPr>
          <w:rFonts w:ascii="Arial Unicode MS" w:eastAsia="Arial Unicode MS" w:hAnsi="Arial Unicode MS" w:cs="Arial Unicode MS"/>
          <w:bCs/>
          <w:sz w:val="32"/>
          <w:szCs w:val="32"/>
        </w:rPr>
        <w:t>1.</w:t>
      </w:r>
      <w:r w:rsidR="004E4529">
        <w:rPr>
          <w:rFonts w:ascii="Arial Unicode MS" w:eastAsia="Arial Unicode MS" w:hAnsi="Arial Unicode MS" w:cs="Arial Unicode MS" w:hint="eastAsia"/>
          <w:bCs/>
          <w:sz w:val="32"/>
          <w:szCs w:val="32"/>
        </w:rPr>
        <w:t xml:space="preserve"> </w:t>
      </w:r>
      <w:r w:rsidR="004D2AB8" w:rsidRPr="00417263">
        <w:rPr>
          <w:rFonts w:ascii="Arial Unicode MS" w:eastAsia="Arial Unicode MS" w:hAnsi="Arial Unicode MS" w:cs="Arial Unicode MS"/>
          <w:bCs/>
          <w:sz w:val="32"/>
          <w:szCs w:val="32"/>
        </w:rPr>
        <w:t>扎实推进国有资产集中统一管理，提升机关事务工作治理能力。</w:t>
      </w:r>
      <w:proofErr w:type="gramStart"/>
      <w:r w:rsidR="004D2AB8" w:rsidRPr="000D1D9D">
        <w:rPr>
          <w:rFonts w:ascii="Times New Roman" w:eastAsia="方正仿宋_GBK" w:hAnsi="Times New Roman" w:cs="Times New Roman"/>
          <w:sz w:val="32"/>
          <w:szCs w:val="32"/>
        </w:rPr>
        <w:t>践行</w:t>
      </w:r>
      <w:proofErr w:type="gramEnd"/>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大资产</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管理理念，推进以单位范围全口径、资产类型全覆盖、管理环节全链条为基础的市直行政事业性国有资产集中统一管理，国有资产管理质效显著提升。</w:t>
      </w:r>
      <w:r w:rsidR="004D2AB8" w:rsidRPr="000D1D9D">
        <w:rPr>
          <w:rFonts w:ascii="Times New Roman" w:eastAsia="方正楷体_GBK" w:hAnsi="Times New Roman" w:cs="Times New Roman"/>
          <w:sz w:val="32"/>
          <w:szCs w:val="32"/>
        </w:rPr>
        <w:t>一是夯实基础强统管。</w:t>
      </w:r>
      <w:r w:rsidR="004D2AB8" w:rsidRPr="000D1D9D">
        <w:rPr>
          <w:rFonts w:ascii="Times New Roman" w:eastAsia="方正仿宋_GBK" w:hAnsi="Times New Roman" w:cs="Times New Roman"/>
          <w:sz w:val="32"/>
          <w:szCs w:val="32"/>
        </w:rPr>
        <w:t>构建集中统一、分级负责、分类管理的国有资产管理模式，建立较为完备的国有资产统一管理制度体系，全口径</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起底式</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清查国有资产底数，依法依规处理盘盈盘亏资产，做到账实相符、账卡一致。全面完成市直</w:t>
      </w:r>
      <w:r w:rsidR="004D2AB8" w:rsidRPr="000D1D9D">
        <w:rPr>
          <w:rFonts w:ascii="Times New Roman" w:eastAsia="方正仿宋_GBK" w:hAnsi="Times New Roman" w:cs="Times New Roman"/>
          <w:sz w:val="32"/>
          <w:szCs w:val="32"/>
        </w:rPr>
        <w:t>204</w:t>
      </w:r>
      <w:r w:rsidR="004D2AB8" w:rsidRPr="000D1D9D">
        <w:rPr>
          <w:rFonts w:ascii="Times New Roman" w:eastAsia="方正仿宋_GBK" w:hAnsi="Times New Roman" w:cs="Times New Roman"/>
          <w:sz w:val="32"/>
          <w:szCs w:val="32"/>
        </w:rPr>
        <w:t>家行政事业单位（</w:t>
      </w:r>
      <w:proofErr w:type="gramStart"/>
      <w:r w:rsidR="004D2AB8" w:rsidRPr="000D1D9D">
        <w:rPr>
          <w:rFonts w:ascii="Times New Roman" w:eastAsia="方正仿宋_GBK" w:hAnsi="Times New Roman" w:cs="Times New Roman"/>
          <w:sz w:val="32"/>
          <w:szCs w:val="32"/>
        </w:rPr>
        <w:t>含学校</w:t>
      </w:r>
      <w:proofErr w:type="gramEnd"/>
      <w:r w:rsidR="004D2AB8" w:rsidRPr="000D1D9D">
        <w:rPr>
          <w:rFonts w:ascii="Times New Roman" w:eastAsia="方正仿宋_GBK" w:hAnsi="Times New Roman" w:cs="Times New Roman"/>
          <w:sz w:val="32"/>
          <w:szCs w:val="32"/>
        </w:rPr>
        <w:t>医院）办公用房权属统一登记，权属统一登记率</w:t>
      </w:r>
      <w:r w:rsidR="004D2AB8" w:rsidRPr="000D1D9D">
        <w:rPr>
          <w:rFonts w:ascii="Times New Roman" w:eastAsia="方正仿宋_GBK" w:hAnsi="Times New Roman" w:cs="Times New Roman"/>
          <w:sz w:val="32"/>
          <w:szCs w:val="32"/>
        </w:rPr>
        <w:t>95.1%</w:t>
      </w:r>
      <w:r w:rsidR="004D2AB8" w:rsidRPr="000D1D9D">
        <w:rPr>
          <w:rFonts w:ascii="Times New Roman" w:eastAsia="方正仿宋_GBK" w:hAnsi="Times New Roman" w:cs="Times New Roman"/>
          <w:sz w:val="32"/>
          <w:szCs w:val="32"/>
        </w:rPr>
        <w:t>，备案登记率</w:t>
      </w:r>
      <w:r w:rsidR="004D2AB8" w:rsidRPr="000D1D9D">
        <w:rPr>
          <w:rFonts w:ascii="Times New Roman" w:eastAsia="方正仿宋_GBK" w:hAnsi="Times New Roman" w:cs="Times New Roman"/>
          <w:sz w:val="32"/>
          <w:szCs w:val="32"/>
        </w:rPr>
        <w:t>4.9%</w:t>
      </w:r>
      <w:r w:rsidR="004D2AB8" w:rsidRPr="000D1D9D">
        <w:rPr>
          <w:rFonts w:ascii="Times New Roman" w:eastAsia="方正仿宋_GBK" w:hAnsi="Times New Roman" w:cs="Times New Roman"/>
          <w:sz w:val="32"/>
          <w:szCs w:val="32"/>
        </w:rPr>
        <w:t>，实现办公用房统一权属、边界清晰、面积准确、权证齐全、账实</w:t>
      </w:r>
      <w:r w:rsidR="004D2AB8" w:rsidRPr="000D1D9D">
        <w:rPr>
          <w:rFonts w:ascii="Times New Roman" w:eastAsia="方正仿宋_GBK" w:hAnsi="Times New Roman" w:cs="Times New Roman"/>
          <w:sz w:val="32"/>
          <w:szCs w:val="32"/>
        </w:rPr>
        <w:lastRenderedPageBreak/>
        <w:t>相符的目标。</w:t>
      </w:r>
      <w:r w:rsidR="004D2AB8" w:rsidRPr="000D1D9D">
        <w:rPr>
          <w:rFonts w:ascii="Times New Roman" w:eastAsia="方正楷体_GBK" w:hAnsi="Times New Roman" w:cs="Times New Roman"/>
          <w:sz w:val="32"/>
          <w:szCs w:val="32"/>
        </w:rPr>
        <w:t>二是搭建平台促共享。</w:t>
      </w:r>
      <w:r w:rsidR="004D2AB8" w:rsidRPr="000D1D9D">
        <w:rPr>
          <w:rFonts w:ascii="Times New Roman" w:eastAsia="方正仿宋_GBK" w:hAnsi="Times New Roman" w:cs="Times New Roman"/>
          <w:sz w:val="32"/>
          <w:szCs w:val="32"/>
        </w:rPr>
        <w:t>搭建</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分散</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集中</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公物仓调剂新平台，对临时机构或重大会议、大型活动等全部纳入公物仓管理，对入仓资产采取多种方式</w:t>
      </w:r>
      <w:proofErr w:type="gramStart"/>
      <w:r w:rsidR="004D2AB8" w:rsidRPr="000D1D9D">
        <w:rPr>
          <w:rFonts w:ascii="Times New Roman" w:eastAsia="方正仿宋_GBK" w:hAnsi="Times New Roman" w:cs="Times New Roman"/>
          <w:sz w:val="32"/>
          <w:szCs w:val="32"/>
        </w:rPr>
        <w:t>整合再</w:t>
      </w:r>
      <w:proofErr w:type="gramEnd"/>
      <w:r w:rsidR="004D2AB8" w:rsidRPr="000D1D9D">
        <w:rPr>
          <w:rFonts w:ascii="Times New Roman" w:eastAsia="方正仿宋_GBK" w:hAnsi="Times New Roman" w:cs="Times New Roman"/>
          <w:sz w:val="32"/>
          <w:szCs w:val="32"/>
        </w:rPr>
        <w:t>利用，实现资产效益最大化。</w:t>
      </w:r>
      <w:r w:rsidR="004D2AB8" w:rsidRPr="000D1D9D">
        <w:rPr>
          <w:rFonts w:ascii="Times New Roman" w:eastAsia="方正仿宋_GBK" w:hAnsi="Times New Roman" w:cs="Times New Roman"/>
          <w:sz w:val="32"/>
          <w:szCs w:val="32"/>
        </w:rPr>
        <w:t>2024</w:t>
      </w:r>
      <w:r w:rsidR="004D2AB8" w:rsidRPr="000D1D9D">
        <w:rPr>
          <w:rFonts w:ascii="Times New Roman" w:eastAsia="方正仿宋_GBK" w:hAnsi="Times New Roman" w:cs="Times New Roman"/>
          <w:sz w:val="32"/>
          <w:szCs w:val="32"/>
        </w:rPr>
        <w:t>年市级公物仓调配办公设施、房屋、土地等为财政节约资金</w:t>
      </w:r>
      <w:r w:rsidR="004D2AB8" w:rsidRPr="000D1D9D">
        <w:rPr>
          <w:rFonts w:ascii="Times New Roman" w:eastAsia="方正仿宋_GBK" w:hAnsi="Times New Roman" w:cs="Times New Roman"/>
          <w:sz w:val="32"/>
          <w:szCs w:val="32"/>
        </w:rPr>
        <w:t>2594</w:t>
      </w:r>
      <w:r w:rsidR="004D2AB8" w:rsidRPr="000D1D9D">
        <w:rPr>
          <w:rFonts w:ascii="Times New Roman" w:eastAsia="方正仿宋_GBK" w:hAnsi="Times New Roman" w:cs="Times New Roman"/>
          <w:sz w:val="32"/>
          <w:szCs w:val="32"/>
        </w:rPr>
        <w:t>万元。</w:t>
      </w:r>
      <w:r w:rsidR="004D2AB8" w:rsidRPr="000D1D9D">
        <w:rPr>
          <w:rFonts w:ascii="Times New Roman" w:eastAsia="方正楷体_GBK" w:hAnsi="Times New Roman" w:cs="Times New Roman"/>
          <w:snapToGrid w:val="0"/>
          <w:sz w:val="32"/>
        </w:rPr>
        <w:t>三是信息赋能助管理。</w:t>
      </w:r>
      <w:r w:rsidR="004D2AB8" w:rsidRPr="000D1D9D">
        <w:rPr>
          <w:rFonts w:ascii="Times New Roman" w:eastAsia="方正仿宋_GBK" w:hAnsi="Times New Roman" w:cs="Times New Roman"/>
          <w:sz w:val="32"/>
          <w:szCs w:val="32"/>
        </w:rPr>
        <w:t>打造</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益阳智慧机关事务</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信息化服务平台，通过推行国有资产一体化信息管理模式、创新办公用房信息管理方式、用好公务用车</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全省一张网</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管理平台，推动</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互联网</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机关事务</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深度融合，机关事务工作信息化水平不断提升。</w:t>
      </w:r>
      <w:r w:rsidR="004D2AB8" w:rsidRPr="000D1D9D">
        <w:rPr>
          <w:rFonts w:ascii="Times New Roman" w:eastAsia="方正楷体_GBK" w:hAnsi="Times New Roman" w:cs="Times New Roman"/>
          <w:sz w:val="32"/>
          <w:szCs w:val="32"/>
        </w:rPr>
        <w:t>四是盘活资产增效益。</w:t>
      </w:r>
      <w:r w:rsidR="004D2AB8" w:rsidRPr="000D1D9D">
        <w:rPr>
          <w:rFonts w:ascii="Times New Roman" w:eastAsia="方正仿宋_GBK" w:hAnsi="Times New Roman" w:cs="Times New Roman"/>
          <w:sz w:val="32"/>
          <w:szCs w:val="32"/>
        </w:rPr>
        <w:t>加大行政事业单位闲置国有资产盘活力度，共盘活闲置办公用房</w:t>
      </w:r>
      <w:r w:rsidR="004D2AB8" w:rsidRPr="000D1D9D">
        <w:rPr>
          <w:rFonts w:ascii="Times New Roman" w:eastAsia="方正仿宋_GBK" w:hAnsi="Times New Roman" w:cs="Times New Roman"/>
          <w:sz w:val="32"/>
          <w:szCs w:val="32"/>
        </w:rPr>
        <w:t>19.16</w:t>
      </w:r>
      <w:r w:rsidR="004D2AB8" w:rsidRPr="000D1D9D">
        <w:rPr>
          <w:rFonts w:ascii="Times New Roman" w:eastAsia="方正仿宋_GBK" w:hAnsi="Times New Roman" w:cs="Times New Roman"/>
          <w:sz w:val="32"/>
          <w:szCs w:val="32"/>
        </w:rPr>
        <w:t>万平方米、土地</w:t>
      </w:r>
      <w:r w:rsidR="004D2AB8" w:rsidRPr="000D1D9D">
        <w:rPr>
          <w:rFonts w:ascii="Times New Roman" w:eastAsia="方正仿宋_GBK" w:hAnsi="Times New Roman" w:cs="Times New Roman"/>
          <w:sz w:val="32"/>
          <w:szCs w:val="32"/>
        </w:rPr>
        <w:t>52.8</w:t>
      </w:r>
      <w:r w:rsidR="004D2AB8" w:rsidRPr="000D1D9D">
        <w:rPr>
          <w:rFonts w:ascii="Times New Roman" w:eastAsia="方正仿宋_GBK" w:hAnsi="Times New Roman" w:cs="Times New Roman"/>
          <w:sz w:val="32"/>
          <w:szCs w:val="32"/>
        </w:rPr>
        <w:t>亩，价值</w:t>
      </w:r>
      <w:r w:rsidR="004D2AB8" w:rsidRPr="000D1D9D">
        <w:rPr>
          <w:rFonts w:ascii="Times New Roman" w:eastAsia="方正仿宋_GBK" w:hAnsi="Times New Roman" w:cs="Times New Roman"/>
          <w:sz w:val="32"/>
          <w:szCs w:val="32"/>
        </w:rPr>
        <w:t>8.86</w:t>
      </w:r>
      <w:r w:rsidR="004D2AB8" w:rsidRPr="000D1D9D">
        <w:rPr>
          <w:rFonts w:ascii="Times New Roman" w:eastAsia="方正仿宋_GBK" w:hAnsi="Times New Roman" w:cs="Times New Roman"/>
          <w:sz w:val="32"/>
          <w:szCs w:val="32"/>
        </w:rPr>
        <w:t>亿元，入库收益</w:t>
      </w:r>
      <w:r w:rsidR="004D2AB8" w:rsidRPr="000D1D9D">
        <w:rPr>
          <w:rFonts w:ascii="Times New Roman" w:eastAsia="方正仿宋_GBK" w:hAnsi="Times New Roman" w:cs="Times New Roman"/>
          <w:sz w:val="32"/>
          <w:szCs w:val="32"/>
        </w:rPr>
        <w:t>1.72</w:t>
      </w:r>
      <w:r w:rsidR="004D2AB8" w:rsidRPr="000D1D9D">
        <w:rPr>
          <w:rFonts w:ascii="Times New Roman" w:eastAsia="方正仿宋_GBK" w:hAnsi="Times New Roman" w:cs="Times New Roman"/>
          <w:sz w:val="32"/>
          <w:szCs w:val="32"/>
        </w:rPr>
        <w:t>亿元，实现</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应盘尽盘</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w:t>
      </w:r>
    </w:p>
    <w:p w:rsidR="004D2AB8" w:rsidRDefault="00417263" w:rsidP="004D2AB8">
      <w:pPr>
        <w:pStyle w:val="a5"/>
        <w:spacing w:before="0" w:beforeAutospacing="0" w:after="0" w:afterAutospacing="0" w:line="600" w:lineRule="exact"/>
        <w:ind w:firstLineChars="200" w:firstLine="640"/>
        <w:jc w:val="both"/>
        <w:rPr>
          <w:rFonts w:ascii="Times New Roman" w:eastAsia="方正黑体_GBK" w:hAnsi="Times New Roman" w:cs="Times New Roman"/>
          <w:bCs/>
          <w:sz w:val="32"/>
          <w:szCs w:val="32"/>
        </w:rPr>
      </w:pPr>
      <w:r w:rsidRPr="00417263">
        <w:rPr>
          <w:rFonts w:ascii="Arial Unicode MS" w:eastAsia="Arial Unicode MS" w:hAnsi="Arial Unicode MS" w:cs="Arial Unicode MS" w:hint="eastAsia"/>
          <w:bCs/>
          <w:sz w:val="32"/>
          <w:szCs w:val="32"/>
        </w:rPr>
        <w:t>2</w:t>
      </w:r>
      <w:r>
        <w:rPr>
          <w:rFonts w:ascii="Arial Unicode MS" w:eastAsia="Arial Unicode MS" w:hAnsi="Arial Unicode MS" w:cs="Arial Unicode MS" w:hint="eastAsia"/>
          <w:bCs/>
          <w:sz w:val="32"/>
          <w:szCs w:val="32"/>
        </w:rPr>
        <w:t>.</w:t>
      </w:r>
      <w:r w:rsidR="004E4529">
        <w:rPr>
          <w:rFonts w:ascii="Arial Unicode MS" w:eastAsia="Arial Unicode MS" w:hAnsi="Arial Unicode MS" w:cs="Arial Unicode MS" w:hint="eastAsia"/>
          <w:bCs/>
          <w:sz w:val="32"/>
          <w:szCs w:val="32"/>
        </w:rPr>
        <w:t xml:space="preserve"> </w:t>
      </w:r>
      <w:r w:rsidR="004D2AB8" w:rsidRPr="00417263">
        <w:rPr>
          <w:rFonts w:ascii="Arial Unicode MS" w:eastAsia="Arial Unicode MS" w:hAnsi="Arial Unicode MS" w:cs="Arial Unicode MS"/>
          <w:bCs/>
          <w:sz w:val="32"/>
          <w:szCs w:val="32"/>
        </w:rPr>
        <w:t>落实党政机关习惯过紧日子要求，提升机关事务工作运行效能。</w:t>
      </w:r>
      <w:r w:rsidR="004D2AB8" w:rsidRPr="000D1D9D">
        <w:rPr>
          <w:rFonts w:ascii="Times New Roman" w:eastAsia="方正仿宋_GBK" w:hAnsi="Times New Roman" w:cs="Times New Roman"/>
          <w:sz w:val="32"/>
          <w:szCs w:val="32"/>
        </w:rPr>
        <w:t>落实党政机关习惯过紧日子要求的十条具体措施，强化办公用房、公务用车，办公区维修改造、物业服务等统一管理、统一调配、统筹保障，推动党政机关过紧日子养成习惯、成为常态，真正把每一分钱用在刀刃上。</w:t>
      </w:r>
      <w:r w:rsidR="004D2AB8" w:rsidRPr="000D1D9D">
        <w:rPr>
          <w:rFonts w:ascii="Times New Roman" w:eastAsia="方正楷体_GBK" w:hAnsi="Times New Roman" w:cs="Times New Roman"/>
          <w:bCs/>
          <w:sz w:val="32"/>
          <w:szCs w:val="32"/>
        </w:rPr>
        <w:t>一是提高房屋资产效益。</w:t>
      </w:r>
      <w:r w:rsidR="004D2AB8" w:rsidRPr="000D1D9D">
        <w:rPr>
          <w:rFonts w:ascii="Times New Roman" w:eastAsia="方正仿宋_GBK" w:hAnsi="Times New Roman" w:cs="Times New Roman"/>
          <w:sz w:val="32"/>
          <w:szCs w:val="32"/>
        </w:rPr>
        <w:t>整合市直</w:t>
      </w:r>
      <w:r w:rsidR="004D2AB8" w:rsidRPr="000D1D9D">
        <w:rPr>
          <w:rFonts w:ascii="Times New Roman" w:eastAsia="方正仿宋_GBK" w:hAnsi="Times New Roman" w:cs="Times New Roman"/>
          <w:sz w:val="32"/>
          <w:szCs w:val="32"/>
        </w:rPr>
        <w:t>97</w:t>
      </w:r>
      <w:r w:rsidR="004D2AB8" w:rsidRPr="000D1D9D">
        <w:rPr>
          <w:rFonts w:ascii="Times New Roman" w:eastAsia="方正仿宋_GBK" w:hAnsi="Times New Roman" w:cs="Times New Roman"/>
          <w:sz w:val="32"/>
          <w:szCs w:val="32"/>
        </w:rPr>
        <w:t>家独立核算行政事业单位集中在</w:t>
      </w:r>
      <w:r w:rsidR="004D2AB8" w:rsidRPr="000D1D9D">
        <w:rPr>
          <w:rFonts w:ascii="Times New Roman" w:eastAsia="方正仿宋_GBK" w:hAnsi="Times New Roman" w:cs="Times New Roman"/>
          <w:sz w:val="32"/>
          <w:szCs w:val="32"/>
        </w:rPr>
        <w:t>12</w:t>
      </w:r>
      <w:r w:rsidR="004D2AB8" w:rsidRPr="000D1D9D">
        <w:rPr>
          <w:rFonts w:ascii="Times New Roman" w:eastAsia="方正仿宋_GBK" w:hAnsi="Times New Roman" w:cs="Times New Roman"/>
          <w:sz w:val="32"/>
          <w:szCs w:val="32"/>
        </w:rPr>
        <w:t>个院落办公，有效降低行政运行成本。重点支持消除隐患类维修，从严控制条件改善类维修，严格禁止超标准豪华装修。</w:t>
      </w:r>
      <w:r w:rsidR="004D2AB8" w:rsidRPr="000D1D9D">
        <w:rPr>
          <w:rFonts w:ascii="Times New Roman" w:eastAsia="方正仿宋_GBK" w:hAnsi="Times New Roman" w:cs="Times New Roman"/>
          <w:sz w:val="32"/>
          <w:szCs w:val="32"/>
        </w:rPr>
        <w:t>2024</w:t>
      </w:r>
      <w:r w:rsidR="004D2AB8" w:rsidRPr="000D1D9D">
        <w:rPr>
          <w:rFonts w:ascii="Times New Roman" w:eastAsia="方正仿宋_GBK" w:hAnsi="Times New Roman" w:cs="Times New Roman"/>
          <w:sz w:val="32"/>
          <w:szCs w:val="32"/>
        </w:rPr>
        <w:t>年审批行政事业单位房产维修改造项目</w:t>
      </w:r>
      <w:r w:rsidR="004D2AB8" w:rsidRPr="000D1D9D">
        <w:rPr>
          <w:rFonts w:ascii="Times New Roman" w:eastAsia="方正仿宋_GBK" w:hAnsi="Times New Roman" w:cs="Times New Roman"/>
          <w:sz w:val="32"/>
          <w:szCs w:val="32"/>
        </w:rPr>
        <w:t xml:space="preserve">11 </w:t>
      </w:r>
      <w:proofErr w:type="gramStart"/>
      <w:r w:rsidR="004D2AB8" w:rsidRPr="000D1D9D">
        <w:rPr>
          <w:rFonts w:ascii="Times New Roman" w:eastAsia="方正仿宋_GBK" w:hAnsi="Times New Roman" w:cs="Times New Roman"/>
          <w:sz w:val="32"/>
          <w:szCs w:val="32"/>
        </w:rPr>
        <w:t>个</w:t>
      </w:r>
      <w:proofErr w:type="gramEnd"/>
      <w:r w:rsidR="004D2AB8" w:rsidRPr="000D1D9D">
        <w:rPr>
          <w:rFonts w:ascii="Times New Roman" w:eastAsia="方正仿宋_GBK" w:hAnsi="Times New Roman" w:cs="Times New Roman"/>
          <w:sz w:val="32"/>
          <w:szCs w:val="32"/>
        </w:rPr>
        <w:t>、总投资</w:t>
      </w:r>
      <w:r w:rsidR="004D2AB8" w:rsidRPr="000D1D9D">
        <w:rPr>
          <w:rFonts w:ascii="Times New Roman" w:eastAsia="方正仿宋_GBK" w:hAnsi="Times New Roman" w:cs="Times New Roman"/>
          <w:sz w:val="32"/>
          <w:szCs w:val="32"/>
        </w:rPr>
        <w:t>610.1</w:t>
      </w:r>
      <w:r w:rsidR="004D2AB8" w:rsidRPr="000D1D9D">
        <w:rPr>
          <w:rFonts w:ascii="Times New Roman" w:eastAsia="方正仿宋_GBK" w:hAnsi="Times New Roman" w:cs="Times New Roman"/>
          <w:sz w:val="32"/>
          <w:szCs w:val="32"/>
        </w:rPr>
        <w:t>万元，核减资金</w:t>
      </w:r>
      <w:r w:rsidR="004D2AB8" w:rsidRPr="000D1D9D">
        <w:rPr>
          <w:rFonts w:ascii="Times New Roman" w:eastAsia="方正仿宋_GBK" w:hAnsi="Times New Roman" w:cs="Times New Roman"/>
          <w:sz w:val="32"/>
          <w:szCs w:val="32"/>
        </w:rPr>
        <w:t>124</w:t>
      </w:r>
      <w:r w:rsidR="004D2AB8" w:rsidRPr="000D1D9D">
        <w:rPr>
          <w:rFonts w:ascii="Times New Roman" w:eastAsia="方正仿宋_GBK" w:hAnsi="Times New Roman" w:cs="Times New Roman"/>
          <w:sz w:val="32"/>
          <w:szCs w:val="32"/>
        </w:rPr>
        <w:t>万元。出台市直行政事业单位办公用房出租出借、物业管理办法，</w:t>
      </w:r>
      <w:r w:rsidR="004D2AB8" w:rsidRPr="000D1D9D">
        <w:rPr>
          <w:rFonts w:ascii="Times New Roman" w:eastAsia="方正仿宋_GBK" w:hAnsi="Times New Roman" w:cs="Times New Roman"/>
          <w:sz w:val="32"/>
          <w:szCs w:val="32"/>
        </w:rPr>
        <w:lastRenderedPageBreak/>
        <w:t>规范使用单位办公用房出租出借行为，要求使用单位严格按物业服务内容的年度指导价格控制费用支出。</w:t>
      </w:r>
      <w:r w:rsidR="004D2AB8" w:rsidRPr="000D1D9D">
        <w:rPr>
          <w:rFonts w:ascii="Times New Roman" w:eastAsia="方正仿宋_GBK" w:hAnsi="Times New Roman" w:cs="Times New Roman"/>
          <w:sz w:val="32"/>
          <w:szCs w:val="32"/>
        </w:rPr>
        <w:t>2024</w:t>
      </w:r>
      <w:r w:rsidR="004D2AB8" w:rsidRPr="000D1D9D">
        <w:rPr>
          <w:rFonts w:ascii="Times New Roman" w:eastAsia="方正仿宋_GBK" w:hAnsi="Times New Roman" w:cs="Times New Roman"/>
          <w:sz w:val="32"/>
          <w:szCs w:val="32"/>
        </w:rPr>
        <w:t>年市直行政事业单位房屋出租收入达</w:t>
      </w:r>
      <w:r w:rsidR="004D2AB8" w:rsidRPr="000D1D9D">
        <w:rPr>
          <w:rFonts w:ascii="Times New Roman" w:eastAsia="方正仿宋_GBK" w:hAnsi="Times New Roman" w:cs="Times New Roman"/>
          <w:sz w:val="32"/>
          <w:szCs w:val="32"/>
        </w:rPr>
        <w:t>1195.2</w:t>
      </w:r>
      <w:r w:rsidR="004D2AB8" w:rsidRPr="000D1D9D">
        <w:rPr>
          <w:rFonts w:ascii="Times New Roman" w:eastAsia="方正仿宋_GBK" w:hAnsi="Times New Roman" w:cs="Times New Roman"/>
          <w:sz w:val="32"/>
          <w:szCs w:val="32"/>
        </w:rPr>
        <w:t>万元，物业服务费</w:t>
      </w:r>
      <w:r w:rsidR="004D2AB8" w:rsidRPr="000D1D9D">
        <w:rPr>
          <w:rFonts w:ascii="Times New Roman" w:eastAsia="方正仿宋_GBK" w:hAnsi="Times New Roman" w:cs="Times New Roman"/>
          <w:sz w:val="32"/>
          <w:szCs w:val="32"/>
        </w:rPr>
        <w:t>2025</w:t>
      </w:r>
      <w:r w:rsidR="004D2AB8" w:rsidRPr="000D1D9D">
        <w:rPr>
          <w:rFonts w:ascii="Times New Roman" w:eastAsia="方正仿宋_GBK" w:hAnsi="Times New Roman" w:cs="Times New Roman"/>
          <w:sz w:val="32"/>
          <w:szCs w:val="32"/>
        </w:rPr>
        <w:t>年预计下降</w:t>
      </w:r>
      <w:r w:rsidR="004D2AB8" w:rsidRPr="000D1D9D">
        <w:rPr>
          <w:rFonts w:ascii="Times New Roman" w:eastAsia="方正仿宋_GBK" w:hAnsi="Times New Roman" w:cs="Times New Roman"/>
          <w:sz w:val="32"/>
          <w:szCs w:val="32"/>
        </w:rPr>
        <w:t>3.2%</w:t>
      </w:r>
      <w:r w:rsidR="004D2AB8" w:rsidRPr="000D1D9D">
        <w:rPr>
          <w:rFonts w:ascii="Times New Roman" w:eastAsia="方正仿宋_GBK" w:hAnsi="Times New Roman" w:cs="Times New Roman"/>
          <w:sz w:val="32"/>
          <w:szCs w:val="32"/>
        </w:rPr>
        <w:t>。</w:t>
      </w:r>
      <w:r w:rsidR="004D2AB8" w:rsidRPr="000D1D9D">
        <w:rPr>
          <w:rFonts w:ascii="Times New Roman" w:eastAsia="方正楷体_GBK" w:hAnsi="Times New Roman" w:cs="Times New Roman"/>
          <w:sz w:val="32"/>
          <w:szCs w:val="32"/>
        </w:rPr>
        <w:t>二是严控公务出行成本。</w:t>
      </w:r>
      <w:r w:rsidR="004D2AB8" w:rsidRPr="000D1D9D">
        <w:rPr>
          <w:rFonts w:ascii="Times New Roman" w:eastAsia="方正仿宋_GBK" w:hAnsi="Times New Roman" w:cs="Times New Roman"/>
          <w:sz w:val="32"/>
          <w:szCs w:val="32"/>
        </w:rPr>
        <w:t>收紧公车处置更新条件，更新公车必须达到使用年限超过</w:t>
      </w:r>
      <w:r w:rsidR="004D2AB8" w:rsidRPr="000D1D9D">
        <w:rPr>
          <w:rFonts w:ascii="Times New Roman" w:eastAsia="方正仿宋_GBK" w:hAnsi="Times New Roman" w:cs="Times New Roman"/>
          <w:sz w:val="32"/>
          <w:szCs w:val="32"/>
        </w:rPr>
        <w:t>10</w:t>
      </w:r>
      <w:r w:rsidR="004D2AB8" w:rsidRPr="000D1D9D">
        <w:rPr>
          <w:rFonts w:ascii="Times New Roman" w:eastAsia="方正仿宋_GBK" w:hAnsi="Times New Roman" w:cs="Times New Roman"/>
          <w:sz w:val="32"/>
          <w:szCs w:val="32"/>
        </w:rPr>
        <w:t>年且行驶里程超过</w:t>
      </w:r>
      <w:r w:rsidR="004D2AB8" w:rsidRPr="000D1D9D">
        <w:rPr>
          <w:rFonts w:ascii="Times New Roman" w:eastAsia="方正仿宋_GBK" w:hAnsi="Times New Roman" w:cs="Times New Roman"/>
          <w:sz w:val="32"/>
          <w:szCs w:val="32"/>
        </w:rPr>
        <w:t>25</w:t>
      </w:r>
      <w:r w:rsidR="004D2AB8" w:rsidRPr="000D1D9D">
        <w:rPr>
          <w:rFonts w:ascii="Times New Roman" w:eastAsia="方正仿宋_GBK" w:hAnsi="Times New Roman" w:cs="Times New Roman"/>
          <w:sz w:val="32"/>
          <w:szCs w:val="32"/>
        </w:rPr>
        <w:t>万公里的条件，</w:t>
      </w:r>
      <w:r w:rsidR="004D2AB8" w:rsidRPr="000D1D9D">
        <w:rPr>
          <w:rFonts w:ascii="Times New Roman" w:eastAsia="方正仿宋_GBK" w:hAnsi="Times New Roman" w:cs="Times New Roman"/>
          <w:sz w:val="32"/>
          <w:szCs w:val="32"/>
        </w:rPr>
        <w:t>2024</w:t>
      </w:r>
      <w:r w:rsidR="004D2AB8" w:rsidRPr="000D1D9D">
        <w:rPr>
          <w:rFonts w:ascii="Times New Roman" w:eastAsia="方正仿宋_GBK" w:hAnsi="Times New Roman" w:cs="Times New Roman"/>
          <w:sz w:val="32"/>
          <w:szCs w:val="32"/>
        </w:rPr>
        <w:t>年市直行政事业单位公车更新计划同比下降</w:t>
      </w:r>
      <w:r w:rsidR="004D2AB8" w:rsidRPr="000D1D9D">
        <w:rPr>
          <w:rFonts w:ascii="Times New Roman" w:eastAsia="方正仿宋_GBK" w:hAnsi="Times New Roman" w:cs="Times New Roman"/>
          <w:sz w:val="32"/>
          <w:szCs w:val="32"/>
        </w:rPr>
        <w:t>39.4%</w:t>
      </w:r>
      <w:r w:rsidR="004D2AB8" w:rsidRPr="000D1D9D">
        <w:rPr>
          <w:rFonts w:ascii="Times New Roman" w:eastAsia="方正仿宋_GBK" w:hAnsi="Times New Roman" w:cs="Times New Roman"/>
          <w:sz w:val="32"/>
          <w:szCs w:val="32"/>
        </w:rPr>
        <w:t>，节约车辆购置资金约</w:t>
      </w:r>
      <w:r w:rsidR="004D2AB8" w:rsidRPr="000D1D9D">
        <w:rPr>
          <w:rFonts w:ascii="Times New Roman" w:eastAsia="方正仿宋_GBK" w:hAnsi="Times New Roman" w:cs="Times New Roman"/>
          <w:sz w:val="32"/>
          <w:szCs w:val="32"/>
        </w:rPr>
        <w:t>470</w:t>
      </w:r>
      <w:r w:rsidR="004D2AB8" w:rsidRPr="000D1D9D">
        <w:rPr>
          <w:rFonts w:ascii="Times New Roman" w:eastAsia="方正仿宋_GBK" w:hAnsi="Times New Roman" w:cs="Times New Roman"/>
          <w:sz w:val="32"/>
          <w:szCs w:val="32"/>
        </w:rPr>
        <w:t>万元。开展公务用车专项清理，清查出</w:t>
      </w:r>
      <w:r w:rsidR="004D2AB8" w:rsidRPr="000D1D9D">
        <w:rPr>
          <w:rFonts w:ascii="Times New Roman" w:eastAsia="方正仿宋_GBK" w:hAnsi="Times New Roman" w:cs="Times New Roman"/>
          <w:sz w:val="32"/>
          <w:szCs w:val="32"/>
        </w:rPr>
        <w:t>2</w:t>
      </w:r>
      <w:r w:rsidR="004D2AB8" w:rsidRPr="000D1D9D">
        <w:rPr>
          <w:rFonts w:ascii="Times New Roman" w:eastAsia="方正仿宋_GBK" w:hAnsi="Times New Roman" w:cs="Times New Roman"/>
          <w:sz w:val="32"/>
          <w:szCs w:val="32"/>
        </w:rPr>
        <w:t>台超编车辆归集市级公物仓集中处置。严格落实行政事业单位大力推广新能源汽车八条具体措施，</w:t>
      </w:r>
      <w:r w:rsidR="004D2AB8" w:rsidRPr="000D1D9D">
        <w:rPr>
          <w:rFonts w:ascii="Times New Roman" w:eastAsia="方正仿宋_GBK" w:hAnsi="Times New Roman" w:cs="Times New Roman"/>
          <w:sz w:val="32"/>
          <w:szCs w:val="32"/>
        </w:rPr>
        <w:t>2024</w:t>
      </w:r>
      <w:r w:rsidR="004D2AB8" w:rsidRPr="000D1D9D">
        <w:rPr>
          <w:rFonts w:ascii="Times New Roman" w:eastAsia="方正仿宋_GBK" w:hAnsi="Times New Roman" w:cs="Times New Roman"/>
          <w:sz w:val="32"/>
          <w:szCs w:val="32"/>
        </w:rPr>
        <w:t>年市直更新购置新能源车</w:t>
      </w:r>
      <w:r w:rsidR="004D2AB8" w:rsidRPr="000D1D9D">
        <w:rPr>
          <w:rFonts w:ascii="Times New Roman" w:eastAsia="方正仿宋_GBK" w:hAnsi="Times New Roman" w:cs="Times New Roman"/>
          <w:sz w:val="32"/>
          <w:szCs w:val="32"/>
        </w:rPr>
        <w:t>26</w:t>
      </w:r>
      <w:r w:rsidR="004D2AB8" w:rsidRPr="000D1D9D">
        <w:rPr>
          <w:rFonts w:ascii="Times New Roman" w:eastAsia="方正仿宋_GBK" w:hAnsi="Times New Roman" w:cs="Times New Roman"/>
          <w:sz w:val="32"/>
          <w:szCs w:val="32"/>
        </w:rPr>
        <w:t>辆，占更新总数的</w:t>
      </w:r>
      <w:r w:rsidR="004D2AB8" w:rsidRPr="000D1D9D">
        <w:rPr>
          <w:rFonts w:ascii="Times New Roman" w:eastAsia="方正仿宋_GBK" w:hAnsi="Times New Roman" w:cs="Times New Roman"/>
          <w:sz w:val="32"/>
          <w:szCs w:val="32"/>
        </w:rPr>
        <w:t>81.3%</w:t>
      </w:r>
      <w:r w:rsidR="004D2AB8" w:rsidRPr="000D1D9D">
        <w:rPr>
          <w:rFonts w:ascii="Times New Roman" w:eastAsia="方正仿宋_GBK" w:hAnsi="Times New Roman" w:cs="Times New Roman"/>
          <w:sz w:val="32"/>
          <w:szCs w:val="32"/>
        </w:rPr>
        <w:t>，建成充电桩</w:t>
      </w:r>
      <w:r w:rsidR="004D2AB8" w:rsidRPr="000D1D9D">
        <w:rPr>
          <w:rFonts w:ascii="Times New Roman" w:eastAsia="方正仿宋_GBK" w:hAnsi="Times New Roman" w:cs="Times New Roman"/>
          <w:sz w:val="32"/>
          <w:szCs w:val="32"/>
        </w:rPr>
        <w:t>780</w:t>
      </w:r>
      <w:r w:rsidR="004D2AB8" w:rsidRPr="000D1D9D">
        <w:rPr>
          <w:rFonts w:ascii="Times New Roman" w:eastAsia="方正仿宋_GBK" w:hAnsi="Times New Roman" w:cs="Times New Roman"/>
          <w:sz w:val="32"/>
          <w:szCs w:val="32"/>
        </w:rPr>
        <w:t>枪。制定市直行政事业单位公务出行租用社会车辆管理办法，节约资金近</w:t>
      </w:r>
      <w:r w:rsidR="004D2AB8" w:rsidRPr="000D1D9D">
        <w:rPr>
          <w:rFonts w:ascii="Times New Roman" w:eastAsia="方正仿宋_GBK" w:hAnsi="Times New Roman" w:cs="Times New Roman"/>
          <w:sz w:val="32"/>
          <w:szCs w:val="32"/>
        </w:rPr>
        <w:t>50</w:t>
      </w:r>
      <w:r w:rsidR="004D2AB8" w:rsidRPr="000D1D9D">
        <w:rPr>
          <w:rFonts w:ascii="Times New Roman" w:eastAsia="方正仿宋_GBK" w:hAnsi="Times New Roman" w:cs="Times New Roman"/>
          <w:sz w:val="32"/>
          <w:szCs w:val="32"/>
        </w:rPr>
        <w:t>万元。</w:t>
      </w:r>
      <w:r w:rsidR="004D2AB8" w:rsidRPr="000D1D9D">
        <w:rPr>
          <w:rFonts w:ascii="Times New Roman" w:eastAsia="方正楷体_GBK" w:hAnsi="Times New Roman" w:cs="Times New Roman"/>
          <w:sz w:val="32"/>
          <w:szCs w:val="32"/>
        </w:rPr>
        <w:t>三是推动绿色低碳转型。</w:t>
      </w:r>
      <w:r w:rsidR="004D2AB8" w:rsidRPr="000D1D9D">
        <w:rPr>
          <w:rFonts w:ascii="Times New Roman" w:eastAsia="方正仿宋_GBK" w:hAnsi="Times New Roman" w:cs="Times New Roman"/>
          <w:sz w:val="32"/>
          <w:szCs w:val="32"/>
        </w:rPr>
        <w:t>公共机构年人均能耗</w:t>
      </w:r>
      <w:r w:rsidR="004D2AB8" w:rsidRPr="000D1D9D">
        <w:rPr>
          <w:rFonts w:ascii="Times New Roman" w:eastAsia="方正仿宋_GBK" w:hAnsi="Times New Roman" w:cs="Times New Roman"/>
          <w:sz w:val="32"/>
          <w:szCs w:val="32"/>
        </w:rPr>
        <w:t>113.62</w:t>
      </w:r>
      <w:r w:rsidR="004D2AB8" w:rsidRPr="000D1D9D">
        <w:rPr>
          <w:rFonts w:ascii="Times New Roman" w:eastAsia="方正仿宋_GBK" w:hAnsi="Times New Roman" w:cs="Times New Roman"/>
          <w:sz w:val="32"/>
          <w:szCs w:val="32"/>
        </w:rPr>
        <w:t>千克标准煤</w:t>
      </w:r>
      <w:r w:rsidR="004D2AB8">
        <w:rPr>
          <w:rFonts w:ascii="Times New Roman" w:eastAsia="方正仿宋_GBK" w:hAnsi="Times New Roman" w:cs="Times New Roman" w:hint="eastAsia"/>
          <w:sz w:val="32"/>
          <w:szCs w:val="32"/>
        </w:rPr>
        <w:t>、</w:t>
      </w:r>
      <w:r w:rsidR="004D2AB8" w:rsidRPr="000D1D9D">
        <w:rPr>
          <w:rFonts w:ascii="Times New Roman" w:eastAsia="方正仿宋_GBK" w:hAnsi="Times New Roman" w:cs="Times New Roman"/>
          <w:sz w:val="32"/>
          <w:szCs w:val="32"/>
        </w:rPr>
        <w:t>人均用水量</w:t>
      </w:r>
      <w:r w:rsidR="004D2AB8" w:rsidRPr="000D1D9D">
        <w:rPr>
          <w:rFonts w:ascii="Times New Roman" w:eastAsia="方正仿宋_GBK" w:hAnsi="Times New Roman" w:cs="Times New Roman"/>
          <w:sz w:val="32"/>
          <w:szCs w:val="32"/>
        </w:rPr>
        <w:t>29.63</w:t>
      </w:r>
      <w:r w:rsidR="004D2AB8" w:rsidRPr="000D1D9D">
        <w:rPr>
          <w:rFonts w:ascii="Times New Roman" w:eastAsia="方正仿宋_GBK" w:hAnsi="Times New Roman" w:cs="Times New Roman"/>
          <w:sz w:val="32"/>
          <w:szCs w:val="32"/>
        </w:rPr>
        <w:t>立方米，同比</w:t>
      </w:r>
      <w:r w:rsidR="004D2AB8">
        <w:rPr>
          <w:rFonts w:ascii="Times New Roman" w:eastAsia="方正仿宋_GBK" w:hAnsi="Times New Roman" w:cs="Times New Roman" w:hint="eastAsia"/>
          <w:sz w:val="32"/>
          <w:szCs w:val="32"/>
        </w:rPr>
        <w:t>分别</w:t>
      </w:r>
      <w:r w:rsidR="004D2AB8" w:rsidRPr="000D1D9D">
        <w:rPr>
          <w:rFonts w:ascii="Times New Roman" w:eastAsia="方正仿宋_GBK" w:hAnsi="Times New Roman" w:cs="Times New Roman"/>
          <w:sz w:val="32"/>
          <w:szCs w:val="32"/>
        </w:rPr>
        <w:t>下降</w:t>
      </w:r>
      <w:r w:rsidR="004D2AB8" w:rsidRPr="000D1D9D">
        <w:rPr>
          <w:rFonts w:ascii="Times New Roman" w:eastAsia="方正仿宋_GBK" w:hAnsi="Times New Roman" w:cs="Times New Roman"/>
          <w:sz w:val="32"/>
          <w:szCs w:val="32"/>
        </w:rPr>
        <w:t>4.46%</w:t>
      </w:r>
      <w:r w:rsidR="004D2AB8">
        <w:rPr>
          <w:rFonts w:ascii="Times New Roman" w:eastAsia="方正仿宋_GBK" w:hAnsi="Times New Roman" w:cs="Times New Roman" w:hint="eastAsia"/>
          <w:sz w:val="32"/>
          <w:szCs w:val="32"/>
        </w:rPr>
        <w:t>、</w:t>
      </w:r>
      <w:r w:rsidR="004D2AB8" w:rsidRPr="000D1D9D">
        <w:rPr>
          <w:rFonts w:ascii="Times New Roman" w:eastAsia="方正仿宋_GBK" w:hAnsi="Times New Roman" w:cs="Times New Roman"/>
          <w:sz w:val="32"/>
          <w:szCs w:val="32"/>
        </w:rPr>
        <w:t>1%</w:t>
      </w:r>
      <w:r w:rsidR="004D2AB8" w:rsidRPr="000D1D9D">
        <w:rPr>
          <w:rFonts w:ascii="Times New Roman" w:eastAsia="方正仿宋_GBK" w:hAnsi="Times New Roman" w:cs="Times New Roman"/>
          <w:sz w:val="32"/>
          <w:szCs w:val="32"/>
        </w:rPr>
        <w:t>。抓好示范引领。</w:t>
      </w:r>
      <w:r w:rsidR="004D2AB8" w:rsidRPr="000D1D9D">
        <w:rPr>
          <w:rFonts w:ascii="Times New Roman" w:eastAsia="方正仿宋_GBK" w:hAnsi="Times New Roman" w:cs="Times New Roman"/>
          <w:sz w:val="32"/>
          <w:szCs w:val="32"/>
        </w:rPr>
        <w:t>35</w:t>
      </w:r>
      <w:r w:rsidR="004D2AB8" w:rsidRPr="000D1D9D">
        <w:rPr>
          <w:rFonts w:ascii="Times New Roman" w:eastAsia="方正仿宋_GBK" w:hAnsi="Times New Roman" w:cs="Times New Roman"/>
          <w:sz w:val="32"/>
          <w:szCs w:val="32"/>
        </w:rPr>
        <w:t>家市直行政事业单位实施节水设施设备改造，年节约水费</w:t>
      </w:r>
      <w:r w:rsidR="004D2AB8" w:rsidRPr="000D1D9D">
        <w:rPr>
          <w:rFonts w:ascii="Times New Roman" w:eastAsia="方正仿宋_GBK" w:hAnsi="Times New Roman" w:cs="Times New Roman"/>
          <w:sz w:val="32"/>
          <w:szCs w:val="32"/>
        </w:rPr>
        <w:t>50</w:t>
      </w:r>
      <w:r w:rsidR="004D2AB8" w:rsidRPr="000D1D9D">
        <w:rPr>
          <w:rFonts w:ascii="Times New Roman" w:eastAsia="方正仿宋_GBK" w:hAnsi="Times New Roman" w:cs="Times New Roman"/>
          <w:sz w:val="32"/>
          <w:szCs w:val="32"/>
        </w:rPr>
        <w:t>万元以上</w:t>
      </w:r>
      <w:r w:rsidR="004D2AB8">
        <w:rPr>
          <w:rFonts w:ascii="Times New Roman" w:eastAsia="方正仿宋_GBK" w:hAnsi="Times New Roman" w:cs="Times New Roman" w:hint="eastAsia"/>
          <w:sz w:val="32"/>
          <w:szCs w:val="32"/>
        </w:rPr>
        <w:t>；</w:t>
      </w:r>
      <w:r w:rsidR="004D2AB8" w:rsidRPr="000D1D9D">
        <w:rPr>
          <w:rFonts w:ascii="Times New Roman" w:eastAsia="方正仿宋_GBK" w:hAnsi="Times New Roman" w:cs="Times New Roman"/>
          <w:sz w:val="32"/>
          <w:szCs w:val="32"/>
        </w:rPr>
        <w:t>建成分布式光伏发电项目</w:t>
      </w:r>
      <w:r w:rsidR="004D2AB8" w:rsidRPr="000D1D9D">
        <w:rPr>
          <w:rFonts w:ascii="Times New Roman" w:eastAsia="方正仿宋_GBK" w:hAnsi="Times New Roman" w:cs="Times New Roman"/>
          <w:sz w:val="32"/>
          <w:szCs w:val="32"/>
        </w:rPr>
        <w:t>24</w:t>
      </w:r>
      <w:r w:rsidR="004D2AB8" w:rsidRPr="000D1D9D">
        <w:rPr>
          <w:rFonts w:ascii="Times New Roman" w:eastAsia="方正仿宋_GBK" w:hAnsi="Times New Roman" w:cs="Times New Roman"/>
          <w:sz w:val="32"/>
          <w:szCs w:val="32"/>
        </w:rPr>
        <w:t>个，装机容量</w:t>
      </w:r>
      <w:r w:rsidR="004D2AB8" w:rsidRPr="000D1D9D">
        <w:rPr>
          <w:rFonts w:ascii="Times New Roman" w:eastAsia="方正仿宋_GBK" w:hAnsi="Times New Roman" w:cs="Times New Roman"/>
          <w:sz w:val="32"/>
          <w:szCs w:val="32"/>
        </w:rPr>
        <w:t>3730</w:t>
      </w:r>
      <w:r w:rsidR="004D2AB8" w:rsidRPr="000D1D9D">
        <w:rPr>
          <w:rFonts w:ascii="Times New Roman" w:eastAsia="方正仿宋_GBK" w:hAnsi="Times New Roman" w:cs="Times New Roman"/>
          <w:sz w:val="32"/>
          <w:szCs w:val="32"/>
        </w:rPr>
        <w:t>千瓦，年发电量</w:t>
      </w:r>
      <w:r w:rsidR="004D2AB8" w:rsidRPr="000D1D9D">
        <w:rPr>
          <w:rFonts w:ascii="Times New Roman" w:eastAsia="方正仿宋_GBK" w:hAnsi="Times New Roman" w:cs="Times New Roman"/>
          <w:sz w:val="32"/>
          <w:szCs w:val="32"/>
        </w:rPr>
        <w:t>362</w:t>
      </w:r>
      <w:r w:rsidR="004D2AB8" w:rsidRPr="000D1D9D">
        <w:rPr>
          <w:rFonts w:ascii="Times New Roman" w:eastAsia="方正仿宋_GBK" w:hAnsi="Times New Roman" w:cs="Times New Roman"/>
          <w:sz w:val="32"/>
          <w:szCs w:val="32"/>
        </w:rPr>
        <w:t>万千瓦</w:t>
      </w:r>
      <w:r w:rsidR="004D2AB8">
        <w:rPr>
          <w:rFonts w:ascii="Times New Roman" w:eastAsia="方正仿宋_GBK" w:hAnsi="Times New Roman" w:cs="Times New Roman" w:hint="eastAsia"/>
          <w:sz w:val="32"/>
          <w:szCs w:val="32"/>
        </w:rPr>
        <w:t>时</w:t>
      </w:r>
      <w:r w:rsidR="004D2AB8" w:rsidRPr="000D1D9D">
        <w:rPr>
          <w:rFonts w:ascii="Times New Roman" w:eastAsia="方正仿宋_GBK" w:hAnsi="Times New Roman" w:cs="Times New Roman"/>
          <w:sz w:val="32"/>
          <w:szCs w:val="32"/>
        </w:rPr>
        <w:t>，减少二氧化碳排放</w:t>
      </w:r>
      <w:r w:rsidR="004D2AB8" w:rsidRPr="000D1D9D">
        <w:rPr>
          <w:rFonts w:ascii="Times New Roman" w:eastAsia="方正仿宋_GBK" w:hAnsi="Times New Roman" w:cs="Times New Roman"/>
          <w:sz w:val="32"/>
          <w:szCs w:val="32"/>
        </w:rPr>
        <w:t>2100</w:t>
      </w:r>
      <w:r w:rsidR="004D2AB8" w:rsidRPr="000D1D9D">
        <w:rPr>
          <w:rFonts w:ascii="Times New Roman" w:eastAsia="方正仿宋_GBK" w:hAnsi="Times New Roman" w:cs="Times New Roman"/>
          <w:sz w:val="32"/>
          <w:szCs w:val="32"/>
        </w:rPr>
        <w:t>余吨。开展</w:t>
      </w:r>
      <w:r w:rsidR="004D2AB8" w:rsidRPr="000D1D9D">
        <w:rPr>
          <w:rFonts w:ascii="Times New Roman" w:eastAsia="方正仿宋_GBK" w:hAnsi="Times New Roman" w:cs="Times New Roman"/>
          <w:sz w:val="32"/>
          <w:szCs w:val="32"/>
        </w:rPr>
        <w:t xml:space="preserve"> “</w:t>
      </w:r>
      <w:r w:rsidR="004D2AB8" w:rsidRPr="000D1D9D">
        <w:rPr>
          <w:rFonts w:ascii="Times New Roman" w:eastAsia="方正仿宋_GBK" w:hAnsi="Times New Roman" w:cs="Times New Roman"/>
          <w:sz w:val="32"/>
          <w:szCs w:val="32"/>
        </w:rPr>
        <w:t>以竹代塑</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产品</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进机关、进校园、进医院</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活动，大力推广竹制品创新与替代，减少塑料污染。《以竹代塑</w:t>
      </w:r>
      <w:r w:rsidR="004D2AB8" w:rsidRPr="000D1D9D">
        <w:rPr>
          <w:rFonts w:ascii="Times New Roman" w:eastAsia="方正仿宋_GBK" w:hAnsi="Times New Roman" w:cs="Times New Roman"/>
          <w:sz w:val="32"/>
          <w:szCs w:val="32"/>
        </w:rPr>
        <w:t xml:space="preserve"> “</w:t>
      </w:r>
      <w:r w:rsidR="004D2AB8" w:rsidRPr="000D1D9D">
        <w:rPr>
          <w:rFonts w:ascii="Times New Roman" w:eastAsia="方正仿宋_GBK" w:hAnsi="Times New Roman" w:cs="Times New Roman"/>
          <w:sz w:val="32"/>
          <w:szCs w:val="32"/>
        </w:rPr>
        <w:t>碳</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向未来》作为全省唯一选送宣传短片，在</w:t>
      </w:r>
      <w:r w:rsidR="004D2AB8" w:rsidRPr="000D1D9D">
        <w:rPr>
          <w:rFonts w:ascii="Times New Roman" w:eastAsia="方正仿宋_GBK" w:hAnsi="Times New Roman" w:cs="Times New Roman"/>
          <w:sz w:val="32"/>
          <w:szCs w:val="32"/>
        </w:rPr>
        <w:t>2024</w:t>
      </w:r>
      <w:r w:rsidR="004D2AB8" w:rsidRPr="000D1D9D">
        <w:rPr>
          <w:rFonts w:ascii="Times New Roman" w:eastAsia="方正仿宋_GBK" w:hAnsi="Times New Roman" w:cs="Times New Roman"/>
          <w:sz w:val="32"/>
          <w:szCs w:val="32"/>
        </w:rPr>
        <w:t>年全国公共机构生活垃圾分类主题宣传活动现场推介；《加快推广</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以竹代塑</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倡导绿色低碳生活》示范案例评为全省绿色低碳优秀案例。制止</w:t>
      </w:r>
      <w:r w:rsidR="004D2AB8" w:rsidRPr="000D1D9D">
        <w:rPr>
          <w:rFonts w:ascii="Times New Roman" w:eastAsia="方正仿宋_GBK" w:hAnsi="Times New Roman" w:cs="Times New Roman"/>
          <w:sz w:val="32"/>
          <w:szCs w:val="32"/>
        </w:rPr>
        <w:lastRenderedPageBreak/>
        <w:t>餐饮浪费，</w:t>
      </w:r>
      <w:r w:rsidR="004D2AB8" w:rsidRPr="000D1D9D">
        <w:rPr>
          <w:rFonts w:ascii="Times New Roman" w:eastAsia="方正仿宋_GBK" w:hAnsi="Times New Roman" w:cs="Times New Roman"/>
          <w:sz w:val="32"/>
          <w:szCs w:val="32"/>
        </w:rPr>
        <w:t>2024</w:t>
      </w:r>
      <w:r w:rsidR="004D2AB8" w:rsidRPr="000D1D9D">
        <w:rPr>
          <w:rFonts w:ascii="Times New Roman" w:eastAsia="方正仿宋_GBK" w:hAnsi="Times New Roman" w:cs="Times New Roman"/>
          <w:sz w:val="32"/>
          <w:szCs w:val="32"/>
        </w:rPr>
        <w:t>年市直党政机关</w:t>
      </w:r>
      <w:r w:rsidR="004D2AB8" w:rsidRPr="000D1D9D">
        <w:rPr>
          <w:rFonts w:ascii="Times New Roman" w:eastAsia="方正仿宋_GBK" w:hAnsi="Times New Roman" w:cs="Times New Roman"/>
          <w:sz w:val="32"/>
          <w:szCs w:val="32"/>
        </w:rPr>
        <w:t>37</w:t>
      </w:r>
      <w:r w:rsidR="004D2AB8" w:rsidRPr="000D1D9D">
        <w:rPr>
          <w:rFonts w:ascii="Times New Roman" w:eastAsia="方正仿宋_GBK" w:hAnsi="Times New Roman" w:cs="Times New Roman"/>
          <w:sz w:val="32"/>
          <w:szCs w:val="32"/>
        </w:rPr>
        <w:t>家食堂人均餐厨垃圾产生量同比下降</w:t>
      </w:r>
      <w:r w:rsidR="004D2AB8" w:rsidRPr="000D1D9D">
        <w:rPr>
          <w:rFonts w:ascii="Times New Roman" w:eastAsia="方正仿宋_GBK" w:hAnsi="Times New Roman" w:cs="Times New Roman"/>
          <w:sz w:val="32"/>
          <w:szCs w:val="32"/>
        </w:rPr>
        <w:t>22.4%</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 xml:space="preserve"> </w:t>
      </w:r>
      <w:r w:rsidR="004D2AB8">
        <w:rPr>
          <w:rFonts w:ascii="Times New Roman" w:eastAsia="方正黑体_GBK" w:hAnsi="Times New Roman" w:cs="Times New Roman" w:hint="eastAsia"/>
          <w:bCs/>
          <w:sz w:val="32"/>
          <w:szCs w:val="32"/>
        </w:rPr>
        <w:t xml:space="preserve">    </w:t>
      </w:r>
    </w:p>
    <w:p w:rsidR="004D2AB8" w:rsidRPr="000D1D9D" w:rsidRDefault="00417263" w:rsidP="004D2AB8">
      <w:pPr>
        <w:pStyle w:val="a5"/>
        <w:spacing w:before="0" w:beforeAutospacing="0" w:after="0" w:afterAutospacing="0" w:line="600" w:lineRule="exact"/>
        <w:ind w:firstLineChars="200" w:firstLine="640"/>
        <w:jc w:val="both"/>
        <w:rPr>
          <w:rFonts w:ascii="Times New Roman" w:eastAsia="方正黑体_GBK" w:hAnsi="Times New Roman" w:cs="Times New Roman"/>
          <w:bCs/>
          <w:sz w:val="32"/>
          <w:szCs w:val="32"/>
        </w:rPr>
      </w:pPr>
      <w:r w:rsidRPr="00417263">
        <w:rPr>
          <w:rFonts w:ascii="Arial Unicode MS" w:eastAsia="Arial Unicode MS" w:hAnsi="Arial Unicode MS" w:cs="Arial Unicode MS" w:hint="eastAsia"/>
          <w:bCs/>
          <w:sz w:val="32"/>
          <w:szCs w:val="32"/>
        </w:rPr>
        <w:t>3</w:t>
      </w:r>
      <w:r>
        <w:rPr>
          <w:rFonts w:ascii="Arial Unicode MS" w:eastAsia="Arial Unicode MS" w:hAnsi="Arial Unicode MS" w:cs="Arial Unicode MS" w:hint="eastAsia"/>
          <w:bCs/>
          <w:sz w:val="32"/>
          <w:szCs w:val="32"/>
        </w:rPr>
        <w:t>.</w:t>
      </w:r>
      <w:r w:rsidR="004E4529">
        <w:rPr>
          <w:rFonts w:ascii="Arial Unicode MS" w:eastAsia="Arial Unicode MS" w:hAnsi="Arial Unicode MS" w:cs="Arial Unicode MS" w:hint="eastAsia"/>
          <w:bCs/>
          <w:sz w:val="32"/>
          <w:szCs w:val="32"/>
        </w:rPr>
        <w:t xml:space="preserve"> </w:t>
      </w:r>
      <w:r w:rsidR="004D2AB8" w:rsidRPr="00417263">
        <w:rPr>
          <w:rFonts w:ascii="Arial Unicode MS" w:eastAsia="Arial Unicode MS" w:hAnsi="Arial Unicode MS" w:cs="Arial Unicode MS"/>
          <w:bCs/>
          <w:sz w:val="32"/>
          <w:szCs w:val="32"/>
        </w:rPr>
        <w:t>建立健全后勤服务保障工作机制，提升机关事务工作服务水平。</w:t>
      </w:r>
      <w:r w:rsidR="004D2AB8" w:rsidRPr="000D1D9D">
        <w:rPr>
          <w:rFonts w:ascii="Times New Roman" w:eastAsia="方正仿宋_GBK" w:hAnsi="Times New Roman" w:cs="Times New Roman"/>
          <w:sz w:val="32"/>
          <w:szCs w:val="32"/>
        </w:rPr>
        <w:t>紧紧围绕坚持好服务这个机关事务部门的立身之本，制定安全生产、会议服务、餐饮标准等系列规范制度，严管理、优服务、强保障，不断提升后勤服务保障水平，确保机关高效有序运转。</w:t>
      </w:r>
      <w:r w:rsidR="004D2AB8" w:rsidRPr="000D1D9D">
        <w:rPr>
          <w:rFonts w:ascii="Times New Roman" w:eastAsia="方正楷体_GBK" w:hAnsi="Times New Roman" w:cs="Times New Roman"/>
          <w:sz w:val="32"/>
          <w:szCs w:val="32"/>
        </w:rPr>
        <w:t>一是抓严安全管理。</w:t>
      </w:r>
      <w:r w:rsidR="004D2AB8" w:rsidRPr="000D1D9D">
        <w:rPr>
          <w:rFonts w:ascii="Times New Roman" w:eastAsia="方正仿宋_GBK" w:hAnsi="Times New Roman" w:cs="Times New Roman"/>
          <w:sz w:val="32"/>
          <w:szCs w:val="32"/>
        </w:rPr>
        <w:t>制定《益阳市委市政府机关大院安全管理办法》，明确市机关事务局、驻院单位、物业公司及食堂承包方等各方责任，抓实大院安全管理</w:t>
      </w:r>
      <w:r w:rsidR="004D2AB8" w:rsidRPr="000D1D9D">
        <w:rPr>
          <w:rFonts w:ascii="Times New Roman" w:eastAsia="方正仿宋_GBK" w:hAnsi="Times New Roman" w:cs="Times New Roman"/>
          <w:sz w:val="32"/>
          <w:szCs w:val="32"/>
          <w:shd w:val="clear" w:color="auto" w:fill="FFFFFF"/>
        </w:rPr>
        <w:t>，确保</w:t>
      </w:r>
      <w:r w:rsidR="004D2AB8" w:rsidRPr="000D1D9D">
        <w:rPr>
          <w:rFonts w:ascii="Times New Roman" w:eastAsia="方正仿宋_GBK" w:hAnsi="Times New Roman" w:cs="Times New Roman"/>
          <w:sz w:val="32"/>
          <w:szCs w:val="32"/>
        </w:rPr>
        <w:t>机关大院安全。</w:t>
      </w:r>
      <w:r w:rsidR="004D2AB8" w:rsidRPr="000D1D9D">
        <w:rPr>
          <w:rFonts w:ascii="Times New Roman" w:eastAsia="方正楷体_GBK" w:hAnsi="Times New Roman" w:cs="Times New Roman"/>
          <w:sz w:val="32"/>
          <w:szCs w:val="32"/>
        </w:rPr>
        <w:t>二是抓优会务服务。</w:t>
      </w:r>
      <w:r w:rsidR="004D2AB8" w:rsidRPr="000D1D9D">
        <w:rPr>
          <w:rFonts w:ascii="Times New Roman" w:hAnsi="Times New Roman" w:cs="Times New Roman"/>
        </w:rPr>
        <w:t>‌</w:t>
      </w:r>
      <w:r w:rsidR="004D2AB8" w:rsidRPr="000D1D9D">
        <w:rPr>
          <w:rFonts w:ascii="Times New Roman" w:eastAsia="方正仿宋_GBK" w:hAnsi="Times New Roman" w:cs="Times New Roman"/>
          <w:sz w:val="32"/>
          <w:szCs w:val="32"/>
        </w:rPr>
        <w:t>通过定人定岗、</w:t>
      </w:r>
      <w:r w:rsidR="004D2AB8" w:rsidRPr="000D1D9D">
        <w:rPr>
          <w:rFonts w:ascii="Times New Roman" w:eastAsia="方正仿宋_GBK" w:hAnsi="Times New Roman" w:cs="Times New Roman"/>
          <w:sz w:val="32"/>
          <w:szCs w:val="32"/>
        </w:rPr>
        <w:t>‌</w:t>
      </w:r>
      <w:proofErr w:type="gramStart"/>
      <w:r w:rsidR="004D2AB8" w:rsidRPr="000D1D9D">
        <w:rPr>
          <w:rFonts w:ascii="Times New Roman" w:eastAsia="方正仿宋_GBK" w:hAnsi="Times New Roman" w:cs="Times New Roman"/>
          <w:sz w:val="32"/>
          <w:szCs w:val="32"/>
        </w:rPr>
        <w:t>定人定区管理</w:t>
      </w:r>
      <w:proofErr w:type="gramEnd"/>
      <w:r w:rsidR="004D2AB8" w:rsidRPr="000D1D9D">
        <w:rPr>
          <w:rFonts w:ascii="Times New Roman" w:eastAsia="方正仿宋_GBK" w:hAnsi="Times New Roman" w:cs="Times New Roman"/>
          <w:sz w:val="32"/>
          <w:szCs w:val="32"/>
        </w:rPr>
        <w:t>方式，抓好</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会前准备、会后完善</w:t>
      </w:r>
      <w:r w:rsidR="004D2AB8" w:rsidRPr="000D1D9D">
        <w:rPr>
          <w:rFonts w:ascii="Times New Roman" w:eastAsia="方正仿宋_GBK" w:hAnsi="Times New Roman" w:cs="Times New Roman"/>
          <w:sz w:val="32"/>
          <w:szCs w:val="32"/>
        </w:rPr>
        <w:t>”</w:t>
      </w:r>
      <w:r w:rsidR="004D2AB8" w:rsidRPr="000D1D9D">
        <w:rPr>
          <w:rFonts w:ascii="Times New Roman" w:eastAsia="方正仿宋_GBK" w:hAnsi="Times New Roman" w:cs="Times New Roman"/>
          <w:sz w:val="32"/>
          <w:szCs w:val="32"/>
        </w:rPr>
        <w:t>各个环节和流程标准，提高各类会务服务保障水平。</w:t>
      </w:r>
      <w:r w:rsidR="004D2AB8" w:rsidRPr="000D1D9D">
        <w:rPr>
          <w:rFonts w:ascii="Times New Roman" w:eastAsia="方正仿宋_GBK" w:hAnsi="Times New Roman" w:cs="Times New Roman"/>
          <w:sz w:val="32"/>
          <w:szCs w:val="32"/>
        </w:rPr>
        <w:t>2024</w:t>
      </w:r>
      <w:r w:rsidR="004D2AB8" w:rsidRPr="000D1D9D">
        <w:rPr>
          <w:rFonts w:ascii="Times New Roman" w:eastAsia="方正仿宋_GBK" w:hAnsi="Times New Roman" w:cs="Times New Roman"/>
          <w:color w:val="000000" w:themeColor="text1"/>
          <w:sz w:val="32"/>
          <w:szCs w:val="32"/>
        </w:rPr>
        <w:t>服务各类会议未出现纰漏。</w:t>
      </w:r>
      <w:r w:rsidR="004D2AB8" w:rsidRPr="000D1D9D">
        <w:rPr>
          <w:rFonts w:ascii="Times New Roman" w:eastAsia="方正仿宋_GBK" w:hAnsi="Times New Roman" w:cs="Times New Roman"/>
          <w:sz w:val="32"/>
          <w:szCs w:val="32"/>
        </w:rPr>
        <w:t>‌</w:t>
      </w:r>
      <w:r w:rsidR="004D2AB8" w:rsidRPr="000D1D9D">
        <w:rPr>
          <w:rFonts w:ascii="Times New Roman" w:eastAsia="方正楷体_GBK" w:hAnsi="Times New Roman" w:cs="Times New Roman"/>
          <w:sz w:val="32"/>
          <w:szCs w:val="32"/>
        </w:rPr>
        <w:t>三是抓好规范整洁。</w:t>
      </w:r>
      <w:r w:rsidR="004D2AB8" w:rsidRPr="000D1D9D">
        <w:rPr>
          <w:rFonts w:ascii="Times New Roman" w:eastAsia="方正仿宋_GBK" w:hAnsi="Times New Roman" w:cs="Times New Roman"/>
          <w:bCs/>
          <w:sz w:val="32"/>
          <w:szCs w:val="32"/>
        </w:rPr>
        <w:t>完成市委市政府</w:t>
      </w:r>
      <w:r w:rsidR="004D2AB8" w:rsidRPr="000D1D9D">
        <w:rPr>
          <w:rFonts w:ascii="Times New Roman" w:eastAsia="方正仿宋_GBK" w:hAnsi="Times New Roman" w:cs="Times New Roman"/>
          <w:sz w:val="32"/>
          <w:szCs w:val="32"/>
        </w:rPr>
        <w:t>办公楼</w:t>
      </w:r>
      <w:r w:rsidR="004D2AB8" w:rsidRPr="000D1D9D">
        <w:rPr>
          <w:rFonts w:ascii="Times New Roman" w:eastAsia="方正仿宋_GBK" w:hAnsi="Times New Roman" w:cs="Times New Roman"/>
          <w:sz w:val="32"/>
          <w:szCs w:val="32"/>
        </w:rPr>
        <w:t>6</w:t>
      </w:r>
      <w:r w:rsidR="004D2AB8" w:rsidRPr="000D1D9D">
        <w:rPr>
          <w:rFonts w:ascii="Times New Roman" w:eastAsia="方正仿宋_GBK" w:hAnsi="Times New Roman" w:cs="Times New Roman"/>
          <w:sz w:val="32"/>
          <w:szCs w:val="32"/>
        </w:rPr>
        <w:t>台电梯更新、消防系统改造、市委原机关大院小区棚改、市政府原机关大院老旧小区改造，打造</w:t>
      </w:r>
      <w:r w:rsidR="004D2AB8">
        <w:rPr>
          <w:rFonts w:ascii="Times New Roman" w:eastAsia="方正仿宋_GBK" w:hAnsi="Times New Roman" w:cs="Times New Roman" w:hint="eastAsia"/>
          <w:sz w:val="32"/>
          <w:szCs w:val="32"/>
        </w:rPr>
        <w:t>温馨环境</w:t>
      </w:r>
      <w:r w:rsidR="004D2AB8" w:rsidRPr="000D1D9D">
        <w:rPr>
          <w:rFonts w:ascii="Times New Roman" w:eastAsia="方正仿宋_GBK" w:hAnsi="Times New Roman" w:cs="Times New Roman"/>
          <w:sz w:val="32"/>
          <w:szCs w:val="32"/>
        </w:rPr>
        <w:t>。</w:t>
      </w:r>
      <w:r w:rsidR="004D2AB8" w:rsidRPr="000D1D9D">
        <w:rPr>
          <w:rFonts w:ascii="Times New Roman" w:eastAsia="方正楷体_GBK" w:hAnsi="Times New Roman" w:cs="Times New Roman"/>
          <w:sz w:val="32"/>
          <w:szCs w:val="32"/>
        </w:rPr>
        <w:t>四是抓实食堂餐饮。</w:t>
      </w:r>
      <w:proofErr w:type="gramStart"/>
      <w:r w:rsidR="004D2AB8" w:rsidRPr="000D1D9D">
        <w:rPr>
          <w:rFonts w:ascii="Times New Roman" w:eastAsia="方正仿宋_GBK" w:hAnsi="Times New Roman" w:cs="Times New Roman"/>
          <w:color w:val="000000" w:themeColor="text1"/>
          <w:sz w:val="32"/>
          <w:szCs w:val="32"/>
        </w:rPr>
        <w:t>严控食材采购</w:t>
      </w:r>
      <w:proofErr w:type="gramEnd"/>
      <w:r w:rsidR="004D2AB8" w:rsidRPr="000D1D9D">
        <w:rPr>
          <w:rFonts w:ascii="Times New Roman" w:eastAsia="方正仿宋_GBK" w:hAnsi="Times New Roman" w:cs="Times New Roman"/>
          <w:color w:val="000000" w:themeColor="text1"/>
          <w:sz w:val="32"/>
          <w:szCs w:val="32"/>
        </w:rPr>
        <w:t>，</w:t>
      </w:r>
      <w:r w:rsidR="004D2AB8" w:rsidRPr="000D1D9D">
        <w:rPr>
          <w:rFonts w:ascii="Times New Roman" w:eastAsia="方正仿宋_GBK" w:hAnsi="Times New Roman" w:cs="Times New Roman"/>
          <w:color w:val="000000"/>
          <w:sz w:val="32"/>
          <w:szCs w:val="32"/>
        </w:rPr>
        <w:t>推进食堂</w:t>
      </w:r>
      <w:r w:rsidR="004D2AB8" w:rsidRPr="000D1D9D">
        <w:rPr>
          <w:rFonts w:ascii="Times New Roman" w:eastAsia="方正仿宋_GBK" w:hAnsi="Times New Roman" w:cs="Times New Roman"/>
          <w:color w:val="000000"/>
          <w:sz w:val="32"/>
          <w:szCs w:val="32"/>
        </w:rPr>
        <w:t>“</w:t>
      </w:r>
      <w:r w:rsidR="004D2AB8" w:rsidRPr="000D1D9D">
        <w:rPr>
          <w:rFonts w:ascii="Times New Roman" w:eastAsia="方正仿宋_GBK" w:hAnsi="Times New Roman" w:cs="Times New Roman"/>
          <w:color w:val="000000"/>
          <w:sz w:val="32"/>
          <w:szCs w:val="32"/>
        </w:rPr>
        <w:t>互联网</w:t>
      </w:r>
      <w:r w:rsidR="004D2AB8" w:rsidRPr="000D1D9D">
        <w:rPr>
          <w:rFonts w:ascii="Times New Roman" w:eastAsia="方正仿宋_GBK" w:hAnsi="Times New Roman" w:cs="Times New Roman"/>
          <w:color w:val="000000"/>
          <w:sz w:val="32"/>
          <w:szCs w:val="32"/>
        </w:rPr>
        <w:t>+</w:t>
      </w:r>
      <w:r w:rsidR="004D2AB8" w:rsidRPr="000D1D9D">
        <w:rPr>
          <w:rFonts w:ascii="Times New Roman" w:eastAsia="方正仿宋_GBK" w:hAnsi="Times New Roman" w:cs="Times New Roman"/>
          <w:color w:val="000000"/>
          <w:sz w:val="32"/>
          <w:szCs w:val="32"/>
        </w:rPr>
        <w:t>明厨亮灶</w:t>
      </w:r>
      <w:r w:rsidR="004D2AB8" w:rsidRPr="000D1D9D">
        <w:rPr>
          <w:rFonts w:ascii="Times New Roman" w:eastAsia="方正仿宋_GBK" w:hAnsi="Times New Roman" w:cs="Times New Roman"/>
          <w:color w:val="000000"/>
          <w:sz w:val="32"/>
          <w:szCs w:val="32"/>
        </w:rPr>
        <w:t>”</w:t>
      </w:r>
      <w:r w:rsidR="004D2AB8" w:rsidRPr="000D1D9D">
        <w:rPr>
          <w:rFonts w:ascii="Times New Roman" w:eastAsia="方正仿宋_GBK" w:hAnsi="Times New Roman" w:cs="Times New Roman"/>
          <w:color w:val="000000"/>
          <w:sz w:val="32"/>
          <w:szCs w:val="32"/>
        </w:rPr>
        <w:t>工程，</w:t>
      </w:r>
      <w:r w:rsidR="004D2AB8" w:rsidRPr="000D1D9D">
        <w:rPr>
          <w:rFonts w:ascii="Times New Roman" w:eastAsia="方正仿宋_GBK" w:hAnsi="Times New Roman" w:cs="Times New Roman"/>
          <w:sz w:val="32"/>
          <w:szCs w:val="32"/>
        </w:rPr>
        <w:t>定期调查</w:t>
      </w:r>
      <w:proofErr w:type="gramStart"/>
      <w:r w:rsidR="004D2AB8" w:rsidRPr="000D1D9D">
        <w:rPr>
          <w:rFonts w:ascii="Times New Roman" w:eastAsia="方正仿宋_GBK" w:hAnsi="Times New Roman" w:cs="Times New Roman"/>
          <w:sz w:val="32"/>
          <w:szCs w:val="32"/>
        </w:rPr>
        <w:t>干职工</w:t>
      </w:r>
      <w:proofErr w:type="gramEnd"/>
      <w:r w:rsidR="004D2AB8" w:rsidRPr="000D1D9D">
        <w:rPr>
          <w:rFonts w:ascii="Times New Roman" w:eastAsia="方正仿宋_GBK" w:hAnsi="Times New Roman" w:cs="Times New Roman"/>
          <w:sz w:val="32"/>
          <w:szCs w:val="32"/>
        </w:rPr>
        <w:t>的口味偏好和饮食习惯适时更新、调整菜品品种和口味，全年</w:t>
      </w:r>
      <w:r w:rsidR="004D2AB8" w:rsidRPr="000D1D9D">
        <w:rPr>
          <w:rFonts w:ascii="Times New Roman" w:eastAsia="方正仿宋_GBK" w:hAnsi="Times New Roman" w:cs="Times New Roman"/>
          <w:color w:val="000000"/>
          <w:sz w:val="32"/>
          <w:szCs w:val="32"/>
        </w:rPr>
        <w:t>机关食堂满意度巩固在</w:t>
      </w:r>
      <w:r w:rsidR="004D2AB8" w:rsidRPr="000D1D9D">
        <w:rPr>
          <w:rFonts w:ascii="Times New Roman" w:eastAsia="方正仿宋_GBK" w:hAnsi="Times New Roman" w:cs="Times New Roman"/>
          <w:color w:val="000000"/>
          <w:sz w:val="32"/>
          <w:szCs w:val="32"/>
        </w:rPr>
        <w:t>90%</w:t>
      </w:r>
      <w:r w:rsidR="004D2AB8" w:rsidRPr="000D1D9D">
        <w:rPr>
          <w:rFonts w:ascii="Times New Roman" w:eastAsia="方正仿宋_GBK" w:hAnsi="Times New Roman" w:cs="Times New Roman"/>
          <w:color w:val="000000"/>
          <w:sz w:val="32"/>
          <w:szCs w:val="32"/>
        </w:rPr>
        <w:t>以上。</w:t>
      </w:r>
      <w:r w:rsidR="004D2AB8" w:rsidRPr="000D1D9D">
        <w:rPr>
          <w:rFonts w:ascii="Times New Roman" w:eastAsia="方正楷体_GBK" w:hAnsi="Times New Roman" w:cs="Times New Roman"/>
          <w:sz w:val="32"/>
          <w:szCs w:val="32"/>
        </w:rPr>
        <w:t>五是抓牢日常维修。</w:t>
      </w:r>
      <w:r w:rsidR="004D2AB8" w:rsidRPr="000D1D9D">
        <w:rPr>
          <w:rFonts w:ascii="Times New Roman" w:eastAsia="方正仿宋_GBK" w:hAnsi="Times New Roman" w:cs="Times New Roman"/>
          <w:sz w:val="32"/>
          <w:szCs w:val="32"/>
        </w:rPr>
        <w:t>建立日常巡查工作机制、维修服务联系机制、设施设备定期巡检机制，及时发现潜在问题，加强设施设备维保维护，确保设施设备正常运行。</w:t>
      </w:r>
      <w:r w:rsidR="004D2AB8" w:rsidRPr="000D1D9D">
        <w:rPr>
          <w:rFonts w:ascii="Times New Roman" w:eastAsia="方正仿宋_GBK" w:hAnsi="Times New Roman" w:cs="Times New Roman"/>
          <w:sz w:val="32"/>
          <w:szCs w:val="32"/>
        </w:rPr>
        <w:t>2024</w:t>
      </w:r>
      <w:r w:rsidR="004D2AB8" w:rsidRPr="000D1D9D">
        <w:rPr>
          <w:rFonts w:ascii="Times New Roman" w:eastAsia="方正仿宋_GBK" w:hAnsi="Times New Roman" w:cs="Times New Roman"/>
          <w:sz w:val="32"/>
          <w:szCs w:val="32"/>
        </w:rPr>
        <w:t>年维修各类事项</w:t>
      </w:r>
      <w:r w:rsidR="004D2AB8" w:rsidRPr="000D1D9D">
        <w:rPr>
          <w:rFonts w:ascii="Times New Roman" w:eastAsia="方正仿宋_GBK" w:hAnsi="Times New Roman" w:cs="Times New Roman"/>
          <w:sz w:val="32"/>
          <w:szCs w:val="32"/>
        </w:rPr>
        <w:t>180</w:t>
      </w:r>
      <w:r w:rsidR="004D2AB8" w:rsidRPr="000D1D9D">
        <w:rPr>
          <w:rFonts w:ascii="Times New Roman" w:eastAsia="方正仿宋_GBK" w:hAnsi="Times New Roman" w:cs="Times New Roman"/>
          <w:sz w:val="32"/>
          <w:szCs w:val="32"/>
        </w:rPr>
        <w:t>个，有效保证干部群众安全办公办事。</w:t>
      </w:r>
    </w:p>
    <w:p w:rsidR="004D2AB8" w:rsidRPr="000D1D9D" w:rsidRDefault="00417263" w:rsidP="004D2AB8">
      <w:pPr>
        <w:overflowPunct w:val="0"/>
        <w:adjustRightInd w:val="0"/>
        <w:snapToGrid w:val="0"/>
        <w:spacing w:line="600" w:lineRule="exact"/>
        <w:ind w:firstLineChars="200" w:firstLine="640"/>
        <w:rPr>
          <w:rFonts w:ascii="Times New Roman" w:eastAsia="方正黑体_GBK" w:hAnsi="Times New Roman"/>
          <w:kern w:val="0"/>
          <w:szCs w:val="32"/>
        </w:rPr>
      </w:pPr>
      <w:r w:rsidRPr="00417263">
        <w:rPr>
          <w:rFonts w:ascii="Arial Unicode MS" w:eastAsia="Arial Unicode MS" w:hAnsi="Arial Unicode MS" w:cs="Arial Unicode MS" w:hint="eastAsia"/>
          <w:bCs/>
          <w:kern w:val="0"/>
          <w:szCs w:val="32"/>
        </w:rPr>
        <w:lastRenderedPageBreak/>
        <w:t>4</w:t>
      </w:r>
      <w:r>
        <w:rPr>
          <w:rFonts w:ascii="Arial Unicode MS" w:eastAsia="Arial Unicode MS" w:hAnsi="Arial Unicode MS" w:cs="Arial Unicode MS" w:hint="eastAsia"/>
          <w:bCs/>
          <w:kern w:val="0"/>
          <w:szCs w:val="32"/>
        </w:rPr>
        <w:t>.</w:t>
      </w:r>
      <w:bookmarkStart w:id="0" w:name="_GoBack"/>
      <w:bookmarkEnd w:id="0"/>
      <w:r w:rsidR="004E4529">
        <w:rPr>
          <w:rFonts w:ascii="Arial Unicode MS" w:eastAsia="Arial Unicode MS" w:hAnsi="Arial Unicode MS" w:cs="Arial Unicode MS" w:hint="eastAsia"/>
          <w:bCs/>
          <w:kern w:val="0"/>
          <w:szCs w:val="32"/>
        </w:rPr>
        <w:t xml:space="preserve"> </w:t>
      </w:r>
      <w:r w:rsidR="004D2AB8" w:rsidRPr="00417263">
        <w:rPr>
          <w:rFonts w:ascii="Arial Unicode MS" w:eastAsia="Arial Unicode MS" w:hAnsi="Arial Unicode MS" w:cs="Arial Unicode MS"/>
          <w:bCs/>
          <w:kern w:val="0"/>
          <w:szCs w:val="32"/>
        </w:rPr>
        <w:t>提升干部队伍干事创业综合素质，扛牢机关事务工作履职责任。</w:t>
      </w:r>
      <w:r w:rsidR="004D2AB8" w:rsidRPr="000D1D9D">
        <w:rPr>
          <w:rFonts w:ascii="Times New Roman" w:eastAsia="方正仿宋_GBK" w:hAnsi="Times New Roman"/>
          <w:szCs w:val="32"/>
        </w:rPr>
        <w:t>持续深入推进</w:t>
      </w:r>
      <w:r w:rsidR="004D2AB8" w:rsidRPr="000D1D9D">
        <w:rPr>
          <w:rFonts w:ascii="Times New Roman" w:eastAsia="方正仿宋_GBK" w:hAnsi="Times New Roman"/>
          <w:szCs w:val="32"/>
        </w:rPr>
        <w:t>“</w:t>
      </w:r>
      <w:r w:rsidR="004D2AB8" w:rsidRPr="000D1D9D">
        <w:rPr>
          <w:rFonts w:ascii="Times New Roman" w:eastAsia="方正仿宋_GBK" w:hAnsi="Times New Roman"/>
          <w:szCs w:val="32"/>
        </w:rPr>
        <w:t>舍我其谁的担当力、马上就办的执行力、攻坚克难的战斗力、与时俱进的创新力</w:t>
      </w:r>
      <w:r w:rsidR="004D2AB8" w:rsidRPr="000D1D9D">
        <w:rPr>
          <w:rFonts w:ascii="Times New Roman" w:eastAsia="方正仿宋_GBK" w:hAnsi="Times New Roman"/>
          <w:szCs w:val="32"/>
        </w:rPr>
        <w:t>”</w:t>
      </w:r>
      <w:r w:rsidR="004D2AB8" w:rsidRPr="000D1D9D">
        <w:rPr>
          <w:rFonts w:ascii="Times New Roman" w:eastAsia="方正仿宋_GBK" w:hAnsi="Times New Roman"/>
          <w:szCs w:val="32"/>
        </w:rPr>
        <w:t>的工作作风，当好机关事务工作的执行者、行动派、实干家，以实际行动将习近平总书记关于机关事务工作的重要指示精神落到实处。</w:t>
      </w:r>
      <w:r w:rsidR="004D2AB8" w:rsidRPr="000D1D9D">
        <w:rPr>
          <w:rFonts w:ascii="Times New Roman" w:eastAsia="方正楷体_GBK" w:hAnsi="Times New Roman"/>
          <w:color w:val="222222"/>
          <w:szCs w:val="32"/>
          <w:shd w:val="clear" w:color="auto" w:fill="FFFFFF"/>
        </w:rPr>
        <w:t>一是加强党的政治建设。</w:t>
      </w:r>
      <w:r w:rsidR="004D2AB8" w:rsidRPr="000D1D9D">
        <w:rPr>
          <w:rFonts w:ascii="Times New Roman" w:eastAsia="方正仿宋_GBK" w:hAnsi="Times New Roman"/>
          <w:szCs w:val="32"/>
        </w:rPr>
        <w:t>把讲政治摆在首要位置，推进党纪学习教育常态化，</w:t>
      </w:r>
      <w:proofErr w:type="gramStart"/>
      <w:r w:rsidR="004D2AB8" w:rsidRPr="000D1D9D">
        <w:rPr>
          <w:rFonts w:ascii="Times New Roman" w:eastAsia="方正仿宋_GBK" w:hAnsi="Times New Roman"/>
          <w:szCs w:val="32"/>
        </w:rPr>
        <w:t>将习近</w:t>
      </w:r>
      <w:proofErr w:type="gramEnd"/>
      <w:r w:rsidR="004D2AB8" w:rsidRPr="000D1D9D">
        <w:rPr>
          <w:rFonts w:ascii="Times New Roman" w:eastAsia="方正仿宋_GBK" w:hAnsi="Times New Roman"/>
          <w:szCs w:val="32"/>
        </w:rPr>
        <w:t>平总书记重要讲话和指示精神作为</w:t>
      </w:r>
      <w:r w:rsidR="004D2AB8" w:rsidRPr="000D1D9D">
        <w:rPr>
          <w:rFonts w:ascii="Times New Roman" w:eastAsia="方正仿宋_GBK" w:hAnsi="Times New Roman"/>
          <w:szCs w:val="32"/>
        </w:rPr>
        <w:t>“</w:t>
      </w:r>
      <w:r w:rsidR="004D2AB8" w:rsidRPr="000D1D9D">
        <w:rPr>
          <w:rFonts w:ascii="Times New Roman" w:eastAsia="方正仿宋_GBK" w:hAnsi="Times New Roman"/>
          <w:szCs w:val="32"/>
        </w:rPr>
        <w:t>第一议题</w:t>
      </w:r>
      <w:r w:rsidR="004D2AB8" w:rsidRPr="000D1D9D">
        <w:rPr>
          <w:rFonts w:ascii="Times New Roman" w:eastAsia="方正仿宋_GBK" w:hAnsi="Times New Roman"/>
          <w:szCs w:val="32"/>
        </w:rPr>
        <w:t>”</w:t>
      </w:r>
      <w:r w:rsidR="004D2AB8" w:rsidRPr="000D1D9D">
        <w:rPr>
          <w:rFonts w:ascii="Times New Roman" w:eastAsia="方正仿宋_GBK" w:hAnsi="Times New Roman"/>
          <w:szCs w:val="32"/>
        </w:rPr>
        <w:t>，深入学习党的二十大和二十届二中、三中全会精神，自觉以习近平新时代中国特色社会主义思想武装头脑，深刻领悟</w:t>
      </w:r>
      <w:r w:rsidR="004D2AB8" w:rsidRPr="000D1D9D">
        <w:rPr>
          <w:rFonts w:ascii="Times New Roman" w:eastAsia="方正仿宋_GBK" w:hAnsi="Times New Roman"/>
          <w:szCs w:val="32"/>
        </w:rPr>
        <w:t>“</w:t>
      </w:r>
      <w:r w:rsidR="004D2AB8" w:rsidRPr="000D1D9D">
        <w:rPr>
          <w:rFonts w:ascii="Times New Roman" w:eastAsia="方正仿宋_GBK" w:hAnsi="Times New Roman"/>
          <w:szCs w:val="32"/>
        </w:rPr>
        <w:t>两个确立</w:t>
      </w:r>
      <w:r w:rsidR="004D2AB8" w:rsidRPr="000D1D9D">
        <w:rPr>
          <w:rFonts w:ascii="Times New Roman" w:eastAsia="方正仿宋_GBK" w:hAnsi="Times New Roman"/>
          <w:szCs w:val="32"/>
        </w:rPr>
        <w:t>”</w:t>
      </w:r>
      <w:r w:rsidR="004D2AB8" w:rsidRPr="000D1D9D">
        <w:rPr>
          <w:rFonts w:ascii="Times New Roman" w:eastAsia="方正仿宋_GBK" w:hAnsi="Times New Roman"/>
          <w:szCs w:val="32"/>
        </w:rPr>
        <w:t>的决定性意义，增强</w:t>
      </w:r>
      <w:r w:rsidR="004D2AB8" w:rsidRPr="000D1D9D">
        <w:rPr>
          <w:rFonts w:ascii="Times New Roman" w:eastAsia="方正仿宋_GBK" w:hAnsi="Times New Roman"/>
          <w:szCs w:val="32"/>
        </w:rPr>
        <w:t>“</w:t>
      </w:r>
      <w:r w:rsidR="004D2AB8" w:rsidRPr="000D1D9D">
        <w:rPr>
          <w:rFonts w:ascii="Times New Roman" w:eastAsia="方正仿宋_GBK" w:hAnsi="Times New Roman"/>
          <w:szCs w:val="32"/>
        </w:rPr>
        <w:t>四个意识</w:t>
      </w:r>
      <w:r w:rsidR="004D2AB8" w:rsidRPr="000D1D9D">
        <w:rPr>
          <w:rFonts w:ascii="Times New Roman" w:eastAsia="方正仿宋_GBK" w:hAnsi="Times New Roman"/>
          <w:szCs w:val="32"/>
        </w:rPr>
        <w:t>”</w:t>
      </w:r>
      <w:r w:rsidR="004D2AB8" w:rsidRPr="000D1D9D">
        <w:rPr>
          <w:rFonts w:ascii="Times New Roman" w:eastAsia="方正仿宋_GBK" w:hAnsi="Times New Roman"/>
          <w:szCs w:val="32"/>
        </w:rPr>
        <w:t>，坚定</w:t>
      </w:r>
      <w:proofErr w:type="gramStart"/>
      <w:r w:rsidR="004D2AB8" w:rsidRPr="000D1D9D">
        <w:rPr>
          <w:rFonts w:ascii="Times New Roman" w:eastAsia="方正仿宋_GBK" w:hAnsi="Times New Roman"/>
          <w:szCs w:val="32"/>
        </w:rPr>
        <w:t>“</w:t>
      </w:r>
      <w:proofErr w:type="gramEnd"/>
      <w:r w:rsidR="004D2AB8" w:rsidRPr="000D1D9D">
        <w:rPr>
          <w:rFonts w:ascii="Times New Roman" w:eastAsia="方正仿宋_GBK" w:hAnsi="Times New Roman"/>
          <w:szCs w:val="32"/>
        </w:rPr>
        <w:t>四个自信，做到</w:t>
      </w:r>
      <w:r w:rsidR="004D2AB8" w:rsidRPr="000D1D9D">
        <w:rPr>
          <w:rFonts w:ascii="Times New Roman" w:eastAsia="方正仿宋_GBK" w:hAnsi="Times New Roman"/>
          <w:szCs w:val="32"/>
        </w:rPr>
        <w:t>“</w:t>
      </w:r>
      <w:r w:rsidR="004D2AB8" w:rsidRPr="000D1D9D">
        <w:rPr>
          <w:rFonts w:ascii="Times New Roman" w:eastAsia="方正仿宋_GBK" w:hAnsi="Times New Roman"/>
          <w:szCs w:val="32"/>
        </w:rPr>
        <w:t>两个维护</w:t>
      </w:r>
      <w:r w:rsidR="004D2AB8" w:rsidRPr="000D1D9D">
        <w:rPr>
          <w:rFonts w:ascii="Times New Roman" w:eastAsia="方正仿宋_GBK" w:hAnsi="Times New Roman"/>
          <w:szCs w:val="32"/>
        </w:rPr>
        <w:t>”</w:t>
      </w:r>
      <w:r w:rsidR="004D2AB8" w:rsidRPr="000D1D9D">
        <w:rPr>
          <w:rFonts w:ascii="Times New Roman" w:eastAsia="方正仿宋_GBK" w:hAnsi="Times New Roman"/>
          <w:szCs w:val="32"/>
        </w:rPr>
        <w:t>。</w:t>
      </w:r>
      <w:r w:rsidR="004D2AB8" w:rsidRPr="000D1D9D">
        <w:rPr>
          <w:rFonts w:ascii="Times New Roman" w:eastAsia="方正仿宋_GBK" w:hAnsi="Times New Roman"/>
          <w:szCs w:val="32"/>
        </w:rPr>
        <w:t>2024</w:t>
      </w:r>
      <w:r w:rsidR="004D2AB8" w:rsidRPr="000D1D9D">
        <w:rPr>
          <w:rFonts w:ascii="Times New Roman" w:eastAsia="方正仿宋_GBK" w:hAnsi="Times New Roman"/>
          <w:szCs w:val="32"/>
        </w:rPr>
        <w:t>年党组中心组集中学习</w:t>
      </w:r>
      <w:r w:rsidR="004D2AB8" w:rsidRPr="000D1D9D">
        <w:rPr>
          <w:rFonts w:ascii="Times New Roman" w:eastAsia="方正仿宋_GBK" w:hAnsi="Times New Roman"/>
          <w:szCs w:val="32"/>
        </w:rPr>
        <w:t>13</w:t>
      </w:r>
      <w:r w:rsidR="004D2AB8" w:rsidRPr="000D1D9D">
        <w:rPr>
          <w:rFonts w:ascii="Times New Roman" w:eastAsia="方正仿宋_GBK" w:hAnsi="Times New Roman"/>
          <w:szCs w:val="32"/>
        </w:rPr>
        <w:t>次，</w:t>
      </w:r>
      <w:r w:rsidR="004D2AB8">
        <w:rPr>
          <w:rFonts w:ascii="Times New Roman" w:eastAsia="方正仿宋_GBK" w:hAnsi="Times New Roman" w:hint="eastAsia"/>
          <w:szCs w:val="32"/>
        </w:rPr>
        <w:t>组织</w:t>
      </w:r>
      <w:r w:rsidR="004D2AB8" w:rsidRPr="000D1D9D">
        <w:rPr>
          <w:rFonts w:ascii="Times New Roman" w:eastAsia="方正仿宋_GBK" w:hAnsi="Times New Roman"/>
          <w:szCs w:val="32"/>
        </w:rPr>
        <w:t>支部党员大会与主题党日活动</w:t>
      </w:r>
      <w:r w:rsidR="004D2AB8" w:rsidRPr="000D1D9D">
        <w:rPr>
          <w:rFonts w:ascii="Times New Roman" w:eastAsia="方正仿宋_GBK" w:hAnsi="Times New Roman"/>
          <w:szCs w:val="32"/>
        </w:rPr>
        <w:t>38</w:t>
      </w:r>
      <w:r w:rsidR="004D2AB8" w:rsidRPr="000D1D9D">
        <w:rPr>
          <w:rFonts w:ascii="Times New Roman" w:eastAsia="方正仿宋_GBK" w:hAnsi="Times New Roman"/>
          <w:szCs w:val="32"/>
        </w:rPr>
        <w:t>次，讲授党课</w:t>
      </w:r>
      <w:r w:rsidR="004D2AB8" w:rsidRPr="000D1D9D">
        <w:rPr>
          <w:rFonts w:ascii="Times New Roman" w:eastAsia="方正仿宋_GBK" w:hAnsi="Times New Roman"/>
          <w:szCs w:val="32"/>
        </w:rPr>
        <w:t>15</w:t>
      </w:r>
      <w:r w:rsidR="004D2AB8" w:rsidRPr="000D1D9D">
        <w:rPr>
          <w:rFonts w:ascii="Times New Roman" w:eastAsia="方正仿宋_GBK" w:hAnsi="Times New Roman"/>
          <w:szCs w:val="32"/>
        </w:rPr>
        <w:t>次。</w:t>
      </w:r>
      <w:r w:rsidR="004D2AB8" w:rsidRPr="000D1D9D">
        <w:rPr>
          <w:rFonts w:ascii="Times New Roman" w:eastAsia="方正楷体_GBK" w:hAnsi="Times New Roman"/>
          <w:color w:val="222222"/>
          <w:kern w:val="0"/>
          <w:szCs w:val="32"/>
          <w:shd w:val="clear" w:color="auto" w:fill="FFFFFF"/>
        </w:rPr>
        <w:t>二是加大人才引进培训。</w:t>
      </w:r>
      <w:r w:rsidR="004D2AB8" w:rsidRPr="000D1D9D">
        <w:rPr>
          <w:rFonts w:ascii="Times New Roman" w:eastAsia="方正仿宋_GBK" w:hAnsi="Times New Roman"/>
          <w:szCs w:val="32"/>
        </w:rPr>
        <w:t>加大文秘、经济、计算机、管理等方面人才引进</w:t>
      </w:r>
      <w:r w:rsidR="004D2AB8">
        <w:rPr>
          <w:rFonts w:ascii="Times New Roman" w:eastAsia="方正仿宋_GBK" w:hAnsi="Times New Roman" w:hint="eastAsia"/>
          <w:szCs w:val="32"/>
        </w:rPr>
        <w:t>，</w:t>
      </w:r>
      <w:r w:rsidR="004D2AB8" w:rsidRPr="000D1D9D">
        <w:rPr>
          <w:rFonts w:ascii="Times New Roman" w:eastAsia="方正仿宋_GBK" w:hAnsi="Times New Roman"/>
          <w:szCs w:val="32"/>
        </w:rPr>
        <w:t>注重国有资产、办公用房、公共机构节能等重点领域人才培养，</w:t>
      </w:r>
      <w:r w:rsidR="004D2AB8">
        <w:rPr>
          <w:rFonts w:ascii="Times New Roman" w:eastAsia="方正仿宋_GBK" w:hAnsi="Times New Roman" w:hint="eastAsia"/>
          <w:szCs w:val="32"/>
        </w:rPr>
        <w:t>全年</w:t>
      </w:r>
      <w:r w:rsidR="004D2AB8" w:rsidRPr="000D1D9D">
        <w:rPr>
          <w:rFonts w:ascii="Times New Roman" w:eastAsia="方正仿宋_GBK" w:hAnsi="Times New Roman"/>
          <w:szCs w:val="32"/>
        </w:rPr>
        <w:t>开展</w:t>
      </w:r>
      <w:r w:rsidR="004D2AB8" w:rsidRPr="000D1D9D">
        <w:rPr>
          <w:rFonts w:ascii="Times New Roman" w:eastAsia="方正仿宋_GBK" w:hAnsi="Times New Roman"/>
          <w:szCs w:val="32"/>
        </w:rPr>
        <w:t>“</w:t>
      </w:r>
      <w:r w:rsidR="004D2AB8" w:rsidRPr="000D1D9D">
        <w:rPr>
          <w:rFonts w:ascii="Times New Roman" w:eastAsia="方正仿宋_GBK" w:hAnsi="Times New Roman"/>
          <w:szCs w:val="32"/>
        </w:rPr>
        <w:t>能力素质提升行动</w:t>
      </w:r>
      <w:r w:rsidR="004D2AB8" w:rsidRPr="000D1D9D">
        <w:rPr>
          <w:rFonts w:ascii="Times New Roman" w:eastAsia="方正仿宋_GBK" w:hAnsi="Times New Roman"/>
          <w:szCs w:val="32"/>
        </w:rPr>
        <w:t>”</w:t>
      </w:r>
      <w:r w:rsidR="004D2AB8" w:rsidRPr="000D1D9D">
        <w:rPr>
          <w:rFonts w:ascii="Times New Roman" w:eastAsia="方正仿宋_GBK" w:hAnsi="Times New Roman"/>
          <w:szCs w:val="32"/>
        </w:rPr>
        <w:t>业务培训</w:t>
      </w:r>
      <w:r w:rsidR="004D2AB8" w:rsidRPr="000D1D9D">
        <w:rPr>
          <w:rFonts w:ascii="Times New Roman" w:eastAsia="方正仿宋_GBK" w:hAnsi="Times New Roman"/>
          <w:szCs w:val="32"/>
        </w:rPr>
        <w:t>10</w:t>
      </w:r>
      <w:r w:rsidR="004D2AB8">
        <w:rPr>
          <w:rFonts w:ascii="Times New Roman" w:eastAsia="方正仿宋_GBK" w:hAnsi="Times New Roman" w:hint="eastAsia"/>
          <w:szCs w:val="32"/>
        </w:rPr>
        <w:t>期</w:t>
      </w:r>
      <w:r w:rsidR="004D2AB8" w:rsidRPr="000D1D9D">
        <w:rPr>
          <w:rFonts w:ascii="Times New Roman" w:eastAsia="方正仿宋_GBK" w:hAnsi="Times New Roman"/>
          <w:szCs w:val="32"/>
        </w:rPr>
        <w:t>，</w:t>
      </w:r>
      <w:r w:rsidR="004D2AB8">
        <w:rPr>
          <w:rFonts w:ascii="Times New Roman" w:eastAsia="方正仿宋_GBK" w:hAnsi="Times New Roman" w:hint="eastAsia"/>
          <w:szCs w:val="32"/>
        </w:rPr>
        <w:t>举</w:t>
      </w:r>
      <w:r w:rsidR="004D2AB8" w:rsidRPr="000D1D9D">
        <w:rPr>
          <w:rFonts w:ascii="Times New Roman" w:eastAsia="方正仿宋_GBK" w:hAnsi="Times New Roman"/>
          <w:szCs w:val="32"/>
        </w:rPr>
        <w:t>办</w:t>
      </w:r>
      <w:r w:rsidR="004D2AB8" w:rsidRPr="000D1D9D">
        <w:rPr>
          <w:rFonts w:ascii="Times New Roman" w:eastAsia="方正仿宋_GBK" w:hAnsi="Times New Roman"/>
          <w:szCs w:val="32"/>
        </w:rPr>
        <w:t>“</w:t>
      </w:r>
      <w:r w:rsidR="004D2AB8" w:rsidRPr="000D1D9D">
        <w:rPr>
          <w:rFonts w:ascii="Times New Roman" w:eastAsia="方正仿宋_GBK" w:hAnsi="Times New Roman"/>
          <w:szCs w:val="32"/>
        </w:rPr>
        <w:t>书香讲堂</w:t>
      </w:r>
      <w:r w:rsidR="004D2AB8" w:rsidRPr="000D1D9D">
        <w:rPr>
          <w:rFonts w:ascii="Times New Roman" w:eastAsia="方正仿宋_GBK" w:hAnsi="Times New Roman"/>
          <w:szCs w:val="32"/>
        </w:rPr>
        <w:t>”4</w:t>
      </w:r>
      <w:r w:rsidR="004D2AB8" w:rsidRPr="000D1D9D">
        <w:rPr>
          <w:rFonts w:ascii="Times New Roman" w:eastAsia="方正仿宋_GBK" w:hAnsi="Times New Roman"/>
          <w:szCs w:val="32"/>
        </w:rPr>
        <w:t>期，邀请专家上课，提高干部职工的综合素质，做到专业的事有专业人做，管理的事由懂管理的人抓。</w:t>
      </w:r>
      <w:r w:rsidR="004D2AB8" w:rsidRPr="000D1D9D">
        <w:rPr>
          <w:rFonts w:ascii="Times New Roman" w:eastAsia="方正楷体_GBK" w:hAnsi="Times New Roman"/>
          <w:szCs w:val="32"/>
        </w:rPr>
        <w:t>三是加强</w:t>
      </w:r>
      <w:r w:rsidR="004D2AB8" w:rsidRPr="000D1D9D">
        <w:rPr>
          <w:rFonts w:ascii="Times New Roman" w:eastAsia="方正楷体_GBK" w:hAnsi="Times New Roman"/>
          <w:color w:val="222222"/>
          <w:kern w:val="0"/>
          <w:szCs w:val="32"/>
          <w:shd w:val="clear" w:color="auto" w:fill="FFFFFF"/>
        </w:rPr>
        <w:t>清廉机关建设。</w:t>
      </w:r>
      <w:r w:rsidR="004D2AB8" w:rsidRPr="000D1D9D">
        <w:rPr>
          <w:rFonts w:ascii="Times New Roman" w:eastAsia="方正仿宋_GBK" w:hAnsi="Times New Roman"/>
          <w:szCs w:val="32"/>
        </w:rPr>
        <w:t>按照市委市政府建设清廉益阳的部署安排，</w:t>
      </w:r>
      <w:r w:rsidR="004D2AB8" w:rsidRPr="000D1D9D">
        <w:rPr>
          <w:rFonts w:ascii="Times New Roman" w:eastAsia="方正仿宋_GBK" w:hAnsi="Times New Roman"/>
          <w:kern w:val="0"/>
          <w:szCs w:val="32"/>
          <w:shd w:val="clear" w:color="auto" w:fill="FFFFFF"/>
        </w:rPr>
        <w:t>将清廉机关建设与业务工作相融合，纵深推进</w:t>
      </w:r>
      <w:r w:rsidR="004D2AB8" w:rsidRPr="000D1D9D">
        <w:rPr>
          <w:rFonts w:ascii="Times New Roman" w:eastAsia="方正仿宋_GBK" w:hAnsi="Times New Roman"/>
          <w:kern w:val="0"/>
          <w:szCs w:val="32"/>
          <w:shd w:val="clear" w:color="auto" w:fill="FFFFFF"/>
        </w:rPr>
        <w:t>“</w:t>
      </w:r>
      <w:r w:rsidR="004D2AB8" w:rsidRPr="000D1D9D">
        <w:rPr>
          <w:rFonts w:ascii="Times New Roman" w:eastAsia="方正仿宋_GBK" w:hAnsi="Times New Roman"/>
          <w:kern w:val="0"/>
          <w:szCs w:val="32"/>
          <w:shd w:val="clear" w:color="auto" w:fill="FFFFFF"/>
        </w:rPr>
        <w:t>红色廉管家</w:t>
      </w:r>
      <w:r w:rsidR="004D2AB8" w:rsidRPr="000D1D9D">
        <w:rPr>
          <w:rFonts w:ascii="Times New Roman" w:eastAsia="方正仿宋_GBK" w:hAnsi="Times New Roman"/>
          <w:kern w:val="0"/>
          <w:szCs w:val="32"/>
          <w:shd w:val="clear" w:color="auto" w:fill="FFFFFF"/>
        </w:rPr>
        <w:t>”</w:t>
      </w:r>
      <w:r w:rsidR="004D2AB8" w:rsidRPr="000D1D9D">
        <w:rPr>
          <w:rFonts w:ascii="Times New Roman" w:eastAsia="方正仿宋_GBK" w:hAnsi="Times New Roman"/>
          <w:kern w:val="0"/>
          <w:szCs w:val="32"/>
          <w:shd w:val="clear" w:color="auto" w:fill="FFFFFF"/>
        </w:rPr>
        <w:t>品牌创建，落实</w:t>
      </w:r>
      <w:r w:rsidR="004D2AB8" w:rsidRPr="000D1D9D">
        <w:rPr>
          <w:rFonts w:ascii="Times New Roman" w:eastAsia="方正仿宋_GBK" w:hAnsi="Times New Roman"/>
          <w:kern w:val="0"/>
          <w:szCs w:val="32"/>
          <w:shd w:val="clear" w:color="auto" w:fill="FFFFFF"/>
        </w:rPr>
        <w:t>“345”</w:t>
      </w:r>
      <w:r w:rsidR="004D2AB8" w:rsidRPr="000D1D9D">
        <w:rPr>
          <w:rFonts w:ascii="Times New Roman" w:eastAsia="方正仿宋_GBK" w:hAnsi="Times New Roman"/>
          <w:kern w:val="0"/>
          <w:szCs w:val="32"/>
          <w:shd w:val="clear" w:color="auto" w:fill="FFFFFF"/>
        </w:rPr>
        <w:t>创建措施（</w:t>
      </w:r>
      <w:r w:rsidR="004D2AB8" w:rsidRPr="000D1D9D">
        <w:rPr>
          <w:rFonts w:ascii="Times New Roman" w:eastAsia="方正仿宋_GBK" w:hAnsi="Times New Roman"/>
          <w:kern w:val="0"/>
          <w:szCs w:val="32"/>
          <w:shd w:val="clear" w:color="auto" w:fill="FFFFFF"/>
        </w:rPr>
        <w:t>3</w:t>
      </w:r>
      <w:r w:rsidR="004D2AB8" w:rsidRPr="000D1D9D">
        <w:rPr>
          <w:rFonts w:ascii="Times New Roman" w:eastAsia="方正仿宋_GBK" w:hAnsi="Times New Roman"/>
          <w:kern w:val="0"/>
          <w:szCs w:val="32"/>
          <w:shd w:val="clear" w:color="auto" w:fill="FFFFFF"/>
        </w:rPr>
        <w:t>个清廉文化阵地、</w:t>
      </w:r>
      <w:r w:rsidR="004D2AB8" w:rsidRPr="000D1D9D">
        <w:rPr>
          <w:rFonts w:ascii="Times New Roman" w:eastAsia="方正仿宋_GBK" w:hAnsi="Times New Roman"/>
          <w:kern w:val="0"/>
          <w:szCs w:val="32"/>
          <w:shd w:val="clear" w:color="auto" w:fill="FFFFFF"/>
        </w:rPr>
        <w:t>4</w:t>
      </w:r>
      <w:r w:rsidR="004D2AB8" w:rsidRPr="000D1D9D">
        <w:rPr>
          <w:rFonts w:ascii="Times New Roman" w:eastAsia="方正仿宋_GBK" w:hAnsi="Times New Roman"/>
          <w:kern w:val="0"/>
          <w:szCs w:val="32"/>
          <w:shd w:val="clear" w:color="auto" w:fill="FFFFFF"/>
        </w:rPr>
        <w:t>项清廉活动、</w:t>
      </w:r>
      <w:r w:rsidR="004D2AB8" w:rsidRPr="000D1D9D">
        <w:rPr>
          <w:rFonts w:ascii="Times New Roman" w:eastAsia="方正仿宋_GBK" w:hAnsi="Times New Roman"/>
          <w:kern w:val="0"/>
          <w:szCs w:val="32"/>
          <w:shd w:val="clear" w:color="auto" w:fill="FFFFFF"/>
        </w:rPr>
        <w:t>5</w:t>
      </w:r>
      <w:r w:rsidR="004D2AB8" w:rsidRPr="000D1D9D">
        <w:rPr>
          <w:rFonts w:ascii="Times New Roman" w:eastAsia="方正仿宋_GBK" w:hAnsi="Times New Roman"/>
          <w:kern w:val="0"/>
          <w:szCs w:val="32"/>
          <w:shd w:val="clear" w:color="auto" w:fill="FFFFFF"/>
        </w:rPr>
        <w:t>个清廉单元），</w:t>
      </w:r>
      <w:r w:rsidR="004D2AB8" w:rsidRPr="000D1D9D">
        <w:rPr>
          <w:rFonts w:ascii="Times New Roman" w:eastAsia="方正仿宋_GBK" w:hAnsi="Times New Roman"/>
          <w:szCs w:val="32"/>
        </w:rPr>
        <w:t>打造清廉机关。持之以恒</w:t>
      </w:r>
      <w:r w:rsidR="004D2AB8" w:rsidRPr="000D1D9D">
        <w:rPr>
          <w:rFonts w:ascii="Times New Roman" w:eastAsia="方正仿宋_GBK" w:hAnsi="Times New Roman"/>
          <w:kern w:val="0"/>
          <w:szCs w:val="32"/>
          <w:shd w:val="clear" w:color="auto" w:fill="FFFFFF"/>
        </w:rPr>
        <w:t>贯彻落实中央八项规定及其实施细则精神，</w:t>
      </w:r>
      <w:r w:rsidR="004D2AB8" w:rsidRPr="000D1D9D">
        <w:rPr>
          <w:rFonts w:ascii="Times New Roman" w:eastAsia="方正仿宋_GBK" w:hAnsi="Times New Roman"/>
          <w:szCs w:val="32"/>
        </w:rPr>
        <w:t>加强干部职工的思想政治</w:t>
      </w:r>
      <w:r w:rsidR="004D2AB8" w:rsidRPr="000D1D9D">
        <w:rPr>
          <w:rFonts w:ascii="Times New Roman" w:eastAsia="方正仿宋_GBK" w:hAnsi="Times New Roman"/>
          <w:szCs w:val="32"/>
        </w:rPr>
        <w:lastRenderedPageBreak/>
        <w:t>教育和反腐倡廉教育，确保能干事、干成事、不出事，推动机关事务工作健康有序发展。</w:t>
      </w:r>
    </w:p>
    <w:p w:rsidR="00A80DE8" w:rsidRDefault="00BB5C52">
      <w:pPr>
        <w:overflowPunct w:val="0"/>
        <w:adjustRightInd w:val="0"/>
        <w:snapToGrid w:val="0"/>
        <w:spacing w:line="600" w:lineRule="exact"/>
        <w:ind w:firstLineChars="200" w:firstLine="640"/>
        <w:rPr>
          <w:rFonts w:ascii="Times New Roman" w:eastAsia="方正黑体_GBK" w:hAnsi="Times New Roman"/>
          <w:szCs w:val="32"/>
        </w:rPr>
      </w:pPr>
      <w:r>
        <w:rPr>
          <w:rFonts w:ascii="Times New Roman" w:eastAsia="方正黑体_GBK" w:hAnsi="Times New Roman"/>
          <w:szCs w:val="32"/>
        </w:rPr>
        <w:t>七、存在的问题及原因分析</w:t>
      </w:r>
    </w:p>
    <w:p w:rsidR="00A80DE8" w:rsidRPr="006D4FA8" w:rsidRDefault="00BB5C52">
      <w:pPr>
        <w:overflowPunct w:val="0"/>
        <w:spacing w:line="600" w:lineRule="exact"/>
        <w:ind w:firstLineChars="200" w:firstLine="640"/>
        <w:rPr>
          <w:rFonts w:ascii="Times New Roman" w:eastAsia="方正仿宋_GBK" w:hAnsi="Times New Roman"/>
          <w:szCs w:val="32"/>
        </w:rPr>
      </w:pPr>
      <w:r w:rsidRPr="006D4FA8">
        <w:rPr>
          <w:rFonts w:ascii="Times New Roman" w:eastAsia="方正仿宋_GBK" w:hAnsi="Times New Roman"/>
          <w:szCs w:val="32"/>
        </w:rPr>
        <w:t>对预算绩效管理工作的全程监督不够，财务和业务科室一体化运行机制有待加强，设置绩效目标存在不科学、不全面等问题。分析原因，预算绩效管理不到位，财务指导、督促不经常。</w:t>
      </w:r>
    </w:p>
    <w:p w:rsidR="00A80DE8" w:rsidRDefault="00BB5C52">
      <w:pPr>
        <w:overflowPunct w:val="0"/>
        <w:spacing w:line="600" w:lineRule="exact"/>
        <w:ind w:firstLineChars="200" w:firstLine="640"/>
        <w:rPr>
          <w:rFonts w:ascii="Times New Roman" w:eastAsia="方正黑体_GBK" w:hAnsi="Times New Roman"/>
          <w:szCs w:val="32"/>
        </w:rPr>
      </w:pPr>
      <w:r>
        <w:rPr>
          <w:rFonts w:ascii="Times New Roman" w:eastAsia="方正黑体_GBK" w:hAnsi="Times New Roman"/>
          <w:szCs w:val="32"/>
        </w:rPr>
        <w:t>八、下一步改进措施</w:t>
      </w:r>
    </w:p>
    <w:p w:rsidR="00A80DE8" w:rsidRDefault="00BB5C52">
      <w:pPr>
        <w:overflowPunct w:val="0"/>
        <w:autoSpaceDE w:val="0"/>
        <w:autoSpaceDN w:val="0"/>
        <w:adjustRightInd w:val="0"/>
        <w:spacing w:line="600" w:lineRule="exact"/>
        <w:ind w:firstLineChars="200" w:firstLine="640"/>
        <w:rPr>
          <w:rFonts w:ascii="Times New Roman" w:eastAsia="方正仿宋_GBK" w:hAnsi="Times New Roman"/>
          <w:spacing w:val="-11"/>
          <w:szCs w:val="32"/>
        </w:rPr>
      </w:pPr>
      <w:r>
        <w:rPr>
          <w:rFonts w:ascii="Times New Roman" w:eastAsia="方正仿宋_GBK" w:hAnsi="Times New Roman"/>
          <w:szCs w:val="32"/>
        </w:rPr>
        <w:t>下一步工作中，一是将加强预算绩效编制管理，提高项目绩效目标编制水</w:t>
      </w:r>
      <w:r>
        <w:rPr>
          <w:rFonts w:ascii="Times New Roman" w:eastAsia="方正仿宋_GBK" w:hAnsi="Times New Roman"/>
          <w:spacing w:val="-11"/>
          <w:szCs w:val="32"/>
        </w:rPr>
        <w:t>平，提高预算绩效编制的准确性、科学性；二是加强预算资金管理，确保预算资金的执行进度；三是加强项目绩效管理。</w:t>
      </w:r>
    </w:p>
    <w:p w:rsidR="00A80DE8" w:rsidRDefault="00BB5C52">
      <w:pPr>
        <w:overflowPunct w:val="0"/>
        <w:spacing w:line="600" w:lineRule="exact"/>
        <w:ind w:firstLineChars="200" w:firstLine="640"/>
        <w:rPr>
          <w:rFonts w:ascii="Times New Roman" w:eastAsia="方正黑体_GBK" w:hAnsi="Times New Roman"/>
          <w:szCs w:val="32"/>
        </w:rPr>
      </w:pPr>
      <w:r>
        <w:rPr>
          <w:rFonts w:ascii="Times New Roman" w:eastAsia="方正黑体_GBK" w:hAnsi="Times New Roman"/>
          <w:szCs w:val="32"/>
        </w:rPr>
        <w:t>九、部门整体支出绩效自评结果拟应用和公开情况</w:t>
      </w:r>
    </w:p>
    <w:p w:rsidR="00A80DE8" w:rsidRDefault="00E726E5">
      <w:pPr>
        <w:overflowPunct w:val="0"/>
        <w:snapToGrid w:val="0"/>
        <w:spacing w:line="600" w:lineRule="exact"/>
        <w:ind w:firstLineChars="200" w:firstLine="640"/>
        <w:rPr>
          <w:rFonts w:ascii="Times New Roman" w:eastAsia="方正仿宋_GBK" w:hAnsi="Times New Roman"/>
          <w:szCs w:val="32"/>
        </w:rPr>
      </w:pPr>
      <w:r>
        <w:rPr>
          <w:rFonts w:ascii="Times New Roman" w:eastAsia="方正仿宋_GBK" w:hAnsi="Times New Roman"/>
          <w:szCs w:val="32"/>
        </w:rPr>
        <w:t>2024</w:t>
      </w:r>
      <w:r w:rsidR="00BB5C52">
        <w:rPr>
          <w:rFonts w:ascii="Times New Roman" w:eastAsia="方正仿宋_GBK" w:hAnsi="Times New Roman"/>
          <w:szCs w:val="32"/>
        </w:rPr>
        <w:t>年市机关事务管理局部门整体支出绩效自评</w:t>
      </w:r>
      <w:r w:rsidR="00BB5C52">
        <w:rPr>
          <w:rFonts w:ascii="Times New Roman" w:eastAsia="方正仿宋_GBK" w:hAnsi="Times New Roman"/>
          <w:szCs w:val="32"/>
        </w:rPr>
        <w:t>100</w:t>
      </w:r>
      <w:r w:rsidR="00BB5C52">
        <w:rPr>
          <w:rFonts w:ascii="Times New Roman" w:eastAsia="方正仿宋_GBK" w:hAnsi="Times New Roman"/>
          <w:szCs w:val="32"/>
        </w:rPr>
        <w:t>分，自评结果为</w:t>
      </w:r>
      <w:r w:rsidR="00BB5C52">
        <w:rPr>
          <w:rFonts w:ascii="Times New Roman" w:eastAsia="方正仿宋_GBK" w:hAnsi="Times New Roman" w:hint="eastAsia"/>
          <w:szCs w:val="32"/>
        </w:rPr>
        <w:t>“</w:t>
      </w:r>
      <w:r w:rsidR="00BB5C52">
        <w:rPr>
          <w:rFonts w:ascii="Times New Roman" w:eastAsia="方正仿宋_GBK" w:hAnsi="Times New Roman"/>
          <w:szCs w:val="32"/>
        </w:rPr>
        <w:t>优秀</w:t>
      </w:r>
      <w:r w:rsidR="00BB5C52">
        <w:rPr>
          <w:rFonts w:ascii="Times New Roman" w:eastAsia="方正仿宋_GBK" w:hAnsi="Times New Roman" w:hint="eastAsia"/>
          <w:szCs w:val="32"/>
        </w:rPr>
        <w:t>”</w:t>
      </w:r>
      <w:r w:rsidR="00BB5C52">
        <w:rPr>
          <w:rFonts w:ascii="Times New Roman" w:eastAsia="方正仿宋_GBK" w:hAnsi="Times New Roman"/>
          <w:szCs w:val="32"/>
        </w:rPr>
        <w:t>。市机关事务管理局按照市财政局的要求在规定时间内将绩效自评报告在网站上进行了公示。</w:t>
      </w:r>
    </w:p>
    <w:p w:rsidR="001D5A32" w:rsidRDefault="001D5A32" w:rsidP="001D5A32">
      <w:pPr>
        <w:spacing w:line="520" w:lineRule="exact"/>
        <w:ind w:firstLineChars="200" w:firstLine="640"/>
        <w:rPr>
          <w:rFonts w:eastAsia="黑体"/>
          <w:szCs w:val="32"/>
        </w:rPr>
      </w:pPr>
      <w:r>
        <w:rPr>
          <w:rFonts w:eastAsia="黑体" w:hint="eastAsia"/>
          <w:szCs w:val="32"/>
        </w:rPr>
        <w:t>十、</w:t>
      </w:r>
      <w:r>
        <w:rPr>
          <w:rFonts w:eastAsia="黑体"/>
          <w:szCs w:val="32"/>
        </w:rPr>
        <w:t>其他需要说明的情况</w:t>
      </w:r>
    </w:p>
    <w:p w:rsidR="00A80DE8" w:rsidRPr="001D5A32" w:rsidRDefault="001D5A32" w:rsidP="00BB1886">
      <w:pPr>
        <w:overflowPunct w:val="0"/>
        <w:spacing w:line="600" w:lineRule="exact"/>
        <w:ind w:firstLineChars="200" w:firstLine="640"/>
        <w:rPr>
          <w:rFonts w:ascii="Times New Roman" w:hAnsi="Times New Roman"/>
        </w:rPr>
      </w:pPr>
      <w:r>
        <w:rPr>
          <w:rFonts w:ascii="Times New Roman" w:hAnsi="Times New Roman"/>
        </w:rPr>
        <w:t>无</w:t>
      </w:r>
      <w:r w:rsidR="008D5C50">
        <w:rPr>
          <w:rFonts w:ascii="Times New Roman" w:hAnsi="Times New Roman"/>
        </w:rPr>
        <w:t>。</w:t>
      </w:r>
    </w:p>
    <w:sectPr w:rsidR="00A80DE8" w:rsidRPr="001D5A32" w:rsidSect="00A80DE8">
      <w:footerReference w:type="default" r:id="rId8"/>
      <w:pgSz w:w="11906" w:h="16838"/>
      <w:pgMar w:top="2098" w:right="1531" w:bottom="1928" w:left="1531" w:header="851" w:footer="1474" w:gutter="0"/>
      <w:cols w:space="0"/>
      <w:docGrid w:type="lines" w:linePitch="44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9AC" w:rsidRDefault="008B09AC" w:rsidP="00A80DE8">
      <w:r>
        <w:separator/>
      </w:r>
    </w:p>
  </w:endnote>
  <w:endnote w:type="continuationSeparator" w:id="0">
    <w:p w:rsidR="008B09AC" w:rsidRDefault="008B09AC" w:rsidP="00A80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DE8" w:rsidRDefault="007777DE">
    <w:pPr>
      <w:pStyle w:val="a3"/>
      <w:jc w:val="center"/>
      <w:rPr>
        <w:rFonts w:ascii="Times New Roman" w:hAnsi="Times New Roman"/>
        <w:sz w:val="24"/>
        <w:szCs w:val="24"/>
      </w:rPr>
    </w:pPr>
    <w:r w:rsidRPr="007777DE">
      <w:rPr>
        <w:sz w:val="24"/>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filled="f" stroked="f">
          <v:textbox style="mso-fit-shape-to-text:t" inset="0,0,0,0">
            <w:txbxContent>
              <w:p w:rsidR="00A80DE8" w:rsidRDefault="00BB5C52">
                <w:pPr>
                  <w:pStyle w:val="a3"/>
                  <w:rPr>
                    <w:rFonts w:ascii="Times New Roman" w:hAnsi="Times New Roman"/>
                    <w:sz w:val="28"/>
                    <w:szCs w:val="28"/>
                  </w:rPr>
                </w:pPr>
                <w:r>
                  <w:rPr>
                    <w:rFonts w:ascii="Times New Roman" w:hAnsi="Times New Roman"/>
                    <w:sz w:val="28"/>
                    <w:szCs w:val="28"/>
                  </w:rPr>
                  <w:t xml:space="preserve">— </w:t>
                </w:r>
                <w:r w:rsidR="007777DE">
                  <w:rPr>
                    <w:rFonts w:ascii="Times New Roman" w:hAnsi="Times New Roman"/>
                    <w:sz w:val="28"/>
                    <w:szCs w:val="28"/>
                  </w:rPr>
                  <w:fldChar w:fldCharType="begin"/>
                </w:r>
                <w:r>
                  <w:rPr>
                    <w:rFonts w:ascii="Times New Roman" w:hAnsi="Times New Roman"/>
                    <w:sz w:val="28"/>
                    <w:szCs w:val="28"/>
                  </w:rPr>
                  <w:instrText xml:space="preserve"> PAGE  \* MERGEFORMAT </w:instrText>
                </w:r>
                <w:r w:rsidR="007777DE">
                  <w:rPr>
                    <w:rFonts w:ascii="Times New Roman" w:hAnsi="Times New Roman"/>
                    <w:sz w:val="28"/>
                    <w:szCs w:val="28"/>
                  </w:rPr>
                  <w:fldChar w:fldCharType="separate"/>
                </w:r>
                <w:r w:rsidR="004E4529">
                  <w:rPr>
                    <w:rFonts w:ascii="Times New Roman" w:hAnsi="Times New Roman"/>
                    <w:noProof/>
                    <w:sz w:val="28"/>
                    <w:szCs w:val="28"/>
                  </w:rPr>
                  <w:t>8</w:t>
                </w:r>
                <w:r w:rsidR="007777DE">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w:r>
  </w:p>
  <w:p w:rsidR="00A80DE8" w:rsidRDefault="00A80DE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9AC" w:rsidRDefault="008B09AC" w:rsidP="00A80DE8">
      <w:r>
        <w:separator/>
      </w:r>
    </w:p>
  </w:footnote>
  <w:footnote w:type="continuationSeparator" w:id="0">
    <w:p w:rsidR="008B09AC" w:rsidRDefault="008B09AC" w:rsidP="00A80D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E681E1"/>
    <w:multiLevelType w:val="singleLevel"/>
    <w:tmpl w:val="E0E681E1"/>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220"/>
  <w:displayVerticalDrawingGridEvery w:val="2"/>
  <w:noPunctuationKerning/>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5A8B"/>
    <w:rsid w:val="BCFFDD10"/>
    <w:rsid w:val="CFFDD5EB"/>
    <w:rsid w:val="D33FAEB6"/>
    <w:rsid w:val="000018E9"/>
    <w:rsid w:val="000025AC"/>
    <w:rsid w:val="00002BA5"/>
    <w:rsid w:val="000105D3"/>
    <w:rsid w:val="00027720"/>
    <w:rsid w:val="0004216B"/>
    <w:rsid w:val="000439C9"/>
    <w:rsid w:val="000526D3"/>
    <w:rsid w:val="00061E5E"/>
    <w:rsid w:val="000754E5"/>
    <w:rsid w:val="000812DF"/>
    <w:rsid w:val="000877F0"/>
    <w:rsid w:val="000900D0"/>
    <w:rsid w:val="00092D40"/>
    <w:rsid w:val="00093738"/>
    <w:rsid w:val="000B1104"/>
    <w:rsid w:val="000E3C01"/>
    <w:rsid w:val="000E727A"/>
    <w:rsid w:val="000E74FC"/>
    <w:rsid w:val="000E7A0C"/>
    <w:rsid w:val="0011667D"/>
    <w:rsid w:val="00131D68"/>
    <w:rsid w:val="00134967"/>
    <w:rsid w:val="00135ADC"/>
    <w:rsid w:val="00161167"/>
    <w:rsid w:val="00161A98"/>
    <w:rsid w:val="00165083"/>
    <w:rsid w:val="00184AFE"/>
    <w:rsid w:val="001A4485"/>
    <w:rsid w:val="001A53DC"/>
    <w:rsid w:val="001C757A"/>
    <w:rsid w:val="001D2DC8"/>
    <w:rsid w:val="001D5A32"/>
    <w:rsid w:val="001E7BB9"/>
    <w:rsid w:val="002113D0"/>
    <w:rsid w:val="002139CF"/>
    <w:rsid w:val="00213DC3"/>
    <w:rsid w:val="0022217A"/>
    <w:rsid w:val="002337C5"/>
    <w:rsid w:val="00244F32"/>
    <w:rsid w:val="002802E4"/>
    <w:rsid w:val="00280F49"/>
    <w:rsid w:val="00281B84"/>
    <w:rsid w:val="002852C2"/>
    <w:rsid w:val="002A273E"/>
    <w:rsid w:val="002B18DC"/>
    <w:rsid w:val="002C0080"/>
    <w:rsid w:val="002D11C6"/>
    <w:rsid w:val="002E34CA"/>
    <w:rsid w:val="002F198B"/>
    <w:rsid w:val="002F4A43"/>
    <w:rsid w:val="002F6344"/>
    <w:rsid w:val="00302B94"/>
    <w:rsid w:val="00311224"/>
    <w:rsid w:val="00311490"/>
    <w:rsid w:val="00314E16"/>
    <w:rsid w:val="00321BBD"/>
    <w:rsid w:val="00322596"/>
    <w:rsid w:val="00322803"/>
    <w:rsid w:val="0032454B"/>
    <w:rsid w:val="00337758"/>
    <w:rsid w:val="0035201E"/>
    <w:rsid w:val="003520F6"/>
    <w:rsid w:val="00363090"/>
    <w:rsid w:val="00365892"/>
    <w:rsid w:val="00365C64"/>
    <w:rsid w:val="00387088"/>
    <w:rsid w:val="003A1E4F"/>
    <w:rsid w:val="003A2FE9"/>
    <w:rsid w:val="00406232"/>
    <w:rsid w:val="00417263"/>
    <w:rsid w:val="0042494F"/>
    <w:rsid w:val="0042651D"/>
    <w:rsid w:val="00434E38"/>
    <w:rsid w:val="0044081B"/>
    <w:rsid w:val="004442CC"/>
    <w:rsid w:val="004452B5"/>
    <w:rsid w:val="00464E87"/>
    <w:rsid w:val="00465C7F"/>
    <w:rsid w:val="004B4DDF"/>
    <w:rsid w:val="004C2892"/>
    <w:rsid w:val="004C5952"/>
    <w:rsid w:val="004D2AB8"/>
    <w:rsid w:val="004D306F"/>
    <w:rsid w:val="004D40AD"/>
    <w:rsid w:val="004D5CEB"/>
    <w:rsid w:val="004D6140"/>
    <w:rsid w:val="004E4529"/>
    <w:rsid w:val="005023AB"/>
    <w:rsid w:val="00503A0E"/>
    <w:rsid w:val="00505A8B"/>
    <w:rsid w:val="00511AF1"/>
    <w:rsid w:val="0051755A"/>
    <w:rsid w:val="00525AB2"/>
    <w:rsid w:val="0052717C"/>
    <w:rsid w:val="005327D0"/>
    <w:rsid w:val="00566C3B"/>
    <w:rsid w:val="0057462A"/>
    <w:rsid w:val="00575346"/>
    <w:rsid w:val="005767A8"/>
    <w:rsid w:val="005800AD"/>
    <w:rsid w:val="00582ABE"/>
    <w:rsid w:val="00582E7C"/>
    <w:rsid w:val="0059443E"/>
    <w:rsid w:val="005A3348"/>
    <w:rsid w:val="005B5CB4"/>
    <w:rsid w:val="005B6175"/>
    <w:rsid w:val="005D05B3"/>
    <w:rsid w:val="005D5061"/>
    <w:rsid w:val="005E42D4"/>
    <w:rsid w:val="00614E04"/>
    <w:rsid w:val="006163E9"/>
    <w:rsid w:val="00647D51"/>
    <w:rsid w:val="0067353C"/>
    <w:rsid w:val="00681088"/>
    <w:rsid w:val="006818A2"/>
    <w:rsid w:val="006843E9"/>
    <w:rsid w:val="00686E34"/>
    <w:rsid w:val="006C654D"/>
    <w:rsid w:val="006D0A2C"/>
    <w:rsid w:val="006D4FA8"/>
    <w:rsid w:val="006E7929"/>
    <w:rsid w:val="00700458"/>
    <w:rsid w:val="00700BB8"/>
    <w:rsid w:val="007115DF"/>
    <w:rsid w:val="00713D7D"/>
    <w:rsid w:val="00714FA5"/>
    <w:rsid w:val="007226A7"/>
    <w:rsid w:val="007254B5"/>
    <w:rsid w:val="00753C89"/>
    <w:rsid w:val="00764335"/>
    <w:rsid w:val="00776BDA"/>
    <w:rsid w:val="007777DE"/>
    <w:rsid w:val="00780AFD"/>
    <w:rsid w:val="00785659"/>
    <w:rsid w:val="007A28EC"/>
    <w:rsid w:val="007A7837"/>
    <w:rsid w:val="007B1A29"/>
    <w:rsid w:val="007B5C64"/>
    <w:rsid w:val="007D2EBD"/>
    <w:rsid w:val="007F7F41"/>
    <w:rsid w:val="008050C0"/>
    <w:rsid w:val="00826FEA"/>
    <w:rsid w:val="00827ED6"/>
    <w:rsid w:val="008357E6"/>
    <w:rsid w:val="00836982"/>
    <w:rsid w:val="008658FC"/>
    <w:rsid w:val="00867FA0"/>
    <w:rsid w:val="00876B54"/>
    <w:rsid w:val="00877AD4"/>
    <w:rsid w:val="00886CA2"/>
    <w:rsid w:val="008A2EC1"/>
    <w:rsid w:val="008A78E0"/>
    <w:rsid w:val="008B09AC"/>
    <w:rsid w:val="008D5C50"/>
    <w:rsid w:val="008E08E5"/>
    <w:rsid w:val="008E7E63"/>
    <w:rsid w:val="00904DDA"/>
    <w:rsid w:val="00922974"/>
    <w:rsid w:val="009320CA"/>
    <w:rsid w:val="009440C5"/>
    <w:rsid w:val="00947A7E"/>
    <w:rsid w:val="00952B75"/>
    <w:rsid w:val="0095415F"/>
    <w:rsid w:val="00954BC5"/>
    <w:rsid w:val="0095767A"/>
    <w:rsid w:val="00991349"/>
    <w:rsid w:val="00993482"/>
    <w:rsid w:val="00996CC0"/>
    <w:rsid w:val="009A392A"/>
    <w:rsid w:val="009C4849"/>
    <w:rsid w:val="009C5918"/>
    <w:rsid w:val="009D0C7D"/>
    <w:rsid w:val="00A05708"/>
    <w:rsid w:val="00A12D73"/>
    <w:rsid w:val="00A27B71"/>
    <w:rsid w:val="00A36F60"/>
    <w:rsid w:val="00A47371"/>
    <w:rsid w:val="00A80DE8"/>
    <w:rsid w:val="00A91F6B"/>
    <w:rsid w:val="00AA0A15"/>
    <w:rsid w:val="00AA2248"/>
    <w:rsid w:val="00AB056A"/>
    <w:rsid w:val="00AB114B"/>
    <w:rsid w:val="00AB2F51"/>
    <w:rsid w:val="00AC5A6C"/>
    <w:rsid w:val="00AD2CFF"/>
    <w:rsid w:val="00AD3342"/>
    <w:rsid w:val="00AD3611"/>
    <w:rsid w:val="00AE433C"/>
    <w:rsid w:val="00AE48CB"/>
    <w:rsid w:val="00B04A9C"/>
    <w:rsid w:val="00B07762"/>
    <w:rsid w:val="00B525E1"/>
    <w:rsid w:val="00B755C4"/>
    <w:rsid w:val="00B97A13"/>
    <w:rsid w:val="00BB1886"/>
    <w:rsid w:val="00BB3063"/>
    <w:rsid w:val="00BB5C52"/>
    <w:rsid w:val="00BC59BA"/>
    <w:rsid w:val="00BD6655"/>
    <w:rsid w:val="00BD684C"/>
    <w:rsid w:val="00BE2560"/>
    <w:rsid w:val="00BF0866"/>
    <w:rsid w:val="00BF19F6"/>
    <w:rsid w:val="00BF6288"/>
    <w:rsid w:val="00C0687C"/>
    <w:rsid w:val="00C06C95"/>
    <w:rsid w:val="00C13CB2"/>
    <w:rsid w:val="00C163B0"/>
    <w:rsid w:val="00C17E6A"/>
    <w:rsid w:val="00C25623"/>
    <w:rsid w:val="00C25D10"/>
    <w:rsid w:val="00C50026"/>
    <w:rsid w:val="00C508CD"/>
    <w:rsid w:val="00C51159"/>
    <w:rsid w:val="00C6593A"/>
    <w:rsid w:val="00C72273"/>
    <w:rsid w:val="00C76176"/>
    <w:rsid w:val="00CB6140"/>
    <w:rsid w:val="00CB6FFC"/>
    <w:rsid w:val="00CC3428"/>
    <w:rsid w:val="00CD11B9"/>
    <w:rsid w:val="00D02855"/>
    <w:rsid w:val="00D23996"/>
    <w:rsid w:val="00D526D7"/>
    <w:rsid w:val="00D672B2"/>
    <w:rsid w:val="00D70AB9"/>
    <w:rsid w:val="00D8477E"/>
    <w:rsid w:val="00D9335F"/>
    <w:rsid w:val="00D9728B"/>
    <w:rsid w:val="00D97FE5"/>
    <w:rsid w:val="00DA0D6D"/>
    <w:rsid w:val="00DA134E"/>
    <w:rsid w:val="00DB7E79"/>
    <w:rsid w:val="00DC00C3"/>
    <w:rsid w:val="00DF3E53"/>
    <w:rsid w:val="00DF4A90"/>
    <w:rsid w:val="00DF583A"/>
    <w:rsid w:val="00E16A07"/>
    <w:rsid w:val="00E26121"/>
    <w:rsid w:val="00E326A9"/>
    <w:rsid w:val="00E453DF"/>
    <w:rsid w:val="00E50ACD"/>
    <w:rsid w:val="00E57EC3"/>
    <w:rsid w:val="00E60464"/>
    <w:rsid w:val="00E60F9E"/>
    <w:rsid w:val="00E63AD3"/>
    <w:rsid w:val="00E726E5"/>
    <w:rsid w:val="00EA6380"/>
    <w:rsid w:val="00EB5686"/>
    <w:rsid w:val="00EC0581"/>
    <w:rsid w:val="00EC5513"/>
    <w:rsid w:val="00ED0FA8"/>
    <w:rsid w:val="00ED14AF"/>
    <w:rsid w:val="00EE69A4"/>
    <w:rsid w:val="00EF18E4"/>
    <w:rsid w:val="00F007B2"/>
    <w:rsid w:val="00F02602"/>
    <w:rsid w:val="00F026BE"/>
    <w:rsid w:val="00F0339C"/>
    <w:rsid w:val="00F13F62"/>
    <w:rsid w:val="00F145A2"/>
    <w:rsid w:val="00F20C15"/>
    <w:rsid w:val="00F26802"/>
    <w:rsid w:val="00F36996"/>
    <w:rsid w:val="00F37928"/>
    <w:rsid w:val="00F44643"/>
    <w:rsid w:val="00F44B96"/>
    <w:rsid w:val="00F46E90"/>
    <w:rsid w:val="00F510B3"/>
    <w:rsid w:val="00F67F8B"/>
    <w:rsid w:val="00F70C70"/>
    <w:rsid w:val="00F71545"/>
    <w:rsid w:val="00F72655"/>
    <w:rsid w:val="00F737C0"/>
    <w:rsid w:val="00F83ECE"/>
    <w:rsid w:val="00F843C3"/>
    <w:rsid w:val="00FB58FE"/>
    <w:rsid w:val="00FC092F"/>
    <w:rsid w:val="00FC3E15"/>
    <w:rsid w:val="00FD2C1B"/>
    <w:rsid w:val="00FD3BBB"/>
    <w:rsid w:val="00FF1993"/>
    <w:rsid w:val="0D8E188A"/>
    <w:rsid w:val="0E5F4503"/>
    <w:rsid w:val="19FC79F4"/>
    <w:rsid w:val="1B1E547D"/>
    <w:rsid w:val="217F74CD"/>
    <w:rsid w:val="25F04D87"/>
    <w:rsid w:val="27CA51B1"/>
    <w:rsid w:val="2950561C"/>
    <w:rsid w:val="2AC3377B"/>
    <w:rsid w:val="312C6C29"/>
    <w:rsid w:val="31E73C28"/>
    <w:rsid w:val="374110C5"/>
    <w:rsid w:val="38474C2C"/>
    <w:rsid w:val="3B7544D7"/>
    <w:rsid w:val="3BB17C6D"/>
    <w:rsid w:val="447060DF"/>
    <w:rsid w:val="45F13848"/>
    <w:rsid w:val="47DD729C"/>
    <w:rsid w:val="4908718C"/>
    <w:rsid w:val="494867A8"/>
    <w:rsid w:val="4BEA1237"/>
    <w:rsid w:val="4F2302AA"/>
    <w:rsid w:val="53A15FD6"/>
    <w:rsid w:val="55A77BE9"/>
    <w:rsid w:val="57AA4069"/>
    <w:rsid w:val="59952D46"/>
    <w:rsid w:val="6532402F"/>
    <w:rsid w:val="65463609"/>
    <w:rsid w:val="6CFC32D7"/>
    <w:rsid w:val="6DEE4AC6"/>
    <w:rsid w:val="6F201A68"/>
    <w:rsid w:val="73312019"/>
    <w:rsid w:val="7DDF23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A80DE8"/>
    <w:pPr>
      <w:widowControl w:val="0"/>
      <w:jc w:val="both"/>
    </w:pPr>
    <w:rPr>
      <w:rFonts w:ascii="Calibri" w:eastAsia="仿宋_GB2312"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A80DE8"/>
  </w:style>
  <w:style w:type="paragraph" w:styleId="a3">
    <w:name w:val="footer"/>
    <w:basedOn w:val="a"/>
    <w:link w:val="Char"/>
    <w:uiPriority w:val="99"/>
    <w:qFormat/>
    <w:rsid w:val="00A80DE8"/>
    <w:pPr>
      <w:tabs>
        <w:tab w:val="center" w:pos="4153"/>
        <w:tab w:val="right" w:pos="8306"/>
      </w:tabs>
      <w:snapToGrid w:val="0"/>
      <w:jc w:val="left"/>
    </w:pPr>
    <w:rPr>
      <w:sz w:val="18"/>
      <w:szCs w:val="18"/>
    </w:rPr>
  </w:style>
  <w:style w:type="paragraph" w:styleId="a4">
    <w:name w:val="header"/>
    <w:basedOn w:val="a"/>
    <w:link w:val="Char0"/>
    <w:qFormat/>
    <w:rsid w:val="00A80DE8"/>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A80DE8"/>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qFormat/>
    <w:rsid w:val="00A80D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3"/>
    <w:uiPriority w:val="99"/>
    <w:qFormat/>
    <w:rsid w:val="00A80DE8"/>
    <w:rPr>
      <w:rFonts w:ascii="Calibri" w:eastAsia="仿宋_GB2312" w:hAnsi="Calibri"/>
      <w:kern w:val="2"/>
      <w:sz w:val="18"/>
      <w:szCs w:val="18"/>
    </w:rPr>
  </w:style>
  <w:style w:type="character" w:customStyle="1" w:styleId="Char0">
    <w:name w:val="页眉 Char"/>
    <w:link w:val="a4"/>
    <w:qFormat/>
    <w:rsid w:val="00A80DE8"/>
    <w:rPr>
      <w:rFonts w:ascii="Calibri" w:eastAsia="仿宋_GB2312" w:hAnsi="Calibri"/>
      <w:kern w:val="2"/>
      <w:sz w:val="18"/>
      <w:szCs w:val="18"/>
    </w:rPr>
  </w:style>
  <w:style w:type="character" w:customStyle="1" w:styleId="font11">
    <w:name w:val="font11"/>
    <w:qFormat/>
    <w:rsid w:val="00A80DE8"/>
    <w:rPr>
      <w:rFonts w:ascii="Times New Roman" w:hAnsi="Times New Roman" w:cs="Times New Roman" w:hint="default"/>
      <w:color w:val="000000"/>
      <w:sz w:val="21"/>
      <w:szCs w:val="21"/>
      <w:u w:val="none"/>
    </w:rPr>
  </w:style>
  <w:style w:type="character" w:customStyle="1" w:styleId="font91">
    <w:name w:val="font91"/>
    <w:qFormat/>
    <w:rsid w:val="00A80DE8"/>
    <w:rPr>
      <w:rFonts w:ascii="仿宋_GB2312" w:eastAsia="仿宋_GB2312" w:cs="仿宋_GB2312" w:hint="default"/>
      <w:color w:val="000000"/>
      <w:sz w:val="20"/>
      <w:szCs w:val="20"/>
      <w:u w:val="none"/>
    </w:rPr>
  </w:style>
  <w:style w:type="character" w:customStyle="1" w:styleId="font71">
    <w:name w:val="font71"/>
    <w:qFormat/>
    <w:rsid w:val="00A80DE8"/>
    <w:rPr>
      <w:rFonts w:ascii="仿宋_GB2312" w:eastAsia="仿宋_GB2312" w:cs="仿宋_GB2312" w:hint="default"/>
      <w:color w:val="000000"/>
      <w:sz w:val="21"/>
      <w:szCs w:val="21"/>
      <w:u w:val="none"/>
    </w:rPr>
  </w:style>
  <w:style w:type="character" w:customStyle="1" w:styleId="font31">
    <w:name w:val="font31"/>
    <w:qFormat/>
    <w:rsid w:val="00A80DE8"/>
    <w:rPr>
      <w:rFonts w:ascii="Times New Roman" w:hAnsi="Times New Roman" w:cs="Times New Roman" w:hint="default"/>
      <w:color w:val="000000"/>
      <w:sz w:val="21"/>
      <w:szCs w:val="21"/>
      <w:u w:val="none"/>
    </w:rPr>
  </w:style>
  <w:style w:type="character" w:customStyle="1" w:styleId="font21">
    <w:name w:val="font21"/>
    <w:qFormat/>
    <w:rsid w:val="00A80DE8"/>
    <w:rPr>
      <w:rFonts w:ascii="宋体" w:eastAsia="宋体" w:hAnsi="宋体" w:cs="宋体" w:hint="eastAsia"/>
      <w:color w:val="000000"/>
      <w:sz w:val="21"/>
      <w:szCs w:val="21"/>
      <w:u w:val="none"/>
    </w:rPr>
  </w:style>
  <w:style w:type="character" w:customStyle="1" w:styleId="font61">
    <w:name w:val="font61"/>
    <w:qFormat/>
    <w:rsid w:val="00A80DE8"/>
    <w:rPr>
      <w:rFonts w:ascii="宋体" w:eastAsia="宋体" w:hAnsi="宋体" w:cs="宋体" w:hint="eastAsia"/>
      <w:color w:val="000000"/>
      <w:sz w:val="21"/>
      <w:szCs w:val="21"/>
      <w:u w:val="none"/>
    </w:rPr>
  </w:style>
  <w:style w:type="character" w:customStyle="1" w:styleId="font51">
    <w:name w:val="font51"/>
    <w:qFormat/>
    <w:rsid w:val="00A80DE8"/>
    <w:rPr>
      <w:rFonts w:ascii="Times New Roman" w:hAnsi="Times New Roman" w:cs="Times New Roman" w:hint="default"/>
      <w:color w:val="000000"/>
      <w:sz w:val="20"/>
      <w:szCs w:val="20"/>
      <w:u w:val="none"/>
    </w:rPr>
  </w:style>
  <w:style w:type="character" w:customStyle="1" w:styleId="font41">
    <w:name w:val="font41"/>
    <w:qFormat/>
    <w:rsid w:val="00A80DE8"/>
    <w:rPr>
      <w:rFonts w:ascii="仿宋_GB2312" w:eastAsia="仿宋_GB2312" w:cs="仿宋_GB2312"/>
      <w:b/>
      <w:color w:val="000000"/>
      <w:sz w:val="21"/>
      <w:szCs w:val="21"/>
      <w:u w:val="none"/>
    </w:rPr>
  </w:style>
  <w:style w:type="character" w:customStyle="1" w:styleId="font01">
    <w:name w:val="font01"/>
    <w:qFormat/>
    <w:rsid w:val="00A80DE8"/>
    <w:rPr>
      <w:rFonts w:ascii="仿宋_GB2312" w:eastAsia="仿宋_GB2312" w:cs="仿宋_GB2312" w:hint="default"/>
      <w:color w:val="000000"/>
      <w:sz w:val="21"/>
      <w:szCs w:val="21"/>
      <w:u w:val="none"/>
    </w:rPr>
  </w:style>
  <w:style w:type="character" w:customStyle="1" w:styleId="font81">
    <w:name w:val="font81"/>
    <w:qFormat/>
    <w:rsid w:val="00A80DE8"/>
    <w:rPr>
      <w:rFonts w:ascii="宋体" w:eastAsia="宋体" w:hAnsi="宋体" w:cs="宋体" w:hint="eastAsia"/>
      <w:color w:val="000000"/>
      <w:sz w:val="21"/>
      <w:szCs w:val="21"/>
      <w:u w:val="none"/>
    </w:rPr>
  </w:style>
  <w:style w:type="paragraph" w:customStyle="1" w:styleId="p">
    <w:name w:val="p"/>
    <w:basedOn w:val="a"/>
    <w:qFormat/>
    <w:rsid w:val="00A80DE8"/>
    <w:pPr>
      <w:widowControl/>
      <w:jc w:val="left"/>
    </w:pPr>
    <w:rPr>
      <w:kern w:val="0"/>
      <w:sz w:val="24"/>
    </w:rPr>
  </w:style>
  <w:style w:type="paragraph" w:customStyle="1" w:styleId="10">
    <w:name w:val="列出段落1"/>
    <w:qFormat/>
    <w:rsid w:val="00A80DE8"/>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149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635</Words>
  <Characters>3625</Characters>
  <Application>Microsoft Office Word</Application>
  <DocSecurity>0</DocSecurity>
  <Lines>30</Lines>
  <Paragraphs>8</Paragraphs>
  <ScaleCrop>false</ScaleCrop>
  <Company>微软中国</Company>
  <LinksUpToDate>false</LinksUpToDate>
  <CharactersWithSpaces>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20</cp:revision>
  <cp:lastPrinted>2023-03-20T16:38:00Z</cp:lastPrinted>
  <dcterms:created xsi:type="dcterms:W3CDTF">2024-05-31T08:46:00Z</dcterms:created>
  <dcterms:modified xsi:type="dcterms:W3CDTF">2025-04-25T09:00:00Z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03C0D896C08A4535D38959669FD6ED6C</vt:lpwstr>
  </property>
</Properties>
</file>