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D792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益阳市文化馆</w:t>
      </w:r>
      <w:r>
        <w:rPr>
          <w:rFonts w:hint="eastAsia" w:ascii="方正小标宋简体" w:hAnsi="方正小标宋简体" w:eastAsia="方正小标宋简体"/>
          <w:sz w:val="44"/>
          <w:szCs w:val="44"/>
        </w:rPr>
        <w:t>整体支出</w:t>
      </w:r>
    </w:p>
    <w:p w14:paraId="6579E2CD">
      <w:pPr>
        <w:spacing w:line="7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绩效自评报告</w:t>
      </w:r>
    </w:p>
    <w:p w14:paraId="581D9917">
      <w:pPr>
        <w:spacing w:line="600" w:lineRule="exact"/>
        <w:ind w:firstLine="640" w:firstLineChars="200"/>
        <w:rPr>
          <w:rFonts w:eastAsia="黑体"/>
          <w:szCs w:val="32"/>
        </w:rPr>
      </w:pPr>
    </w:p>
    <w:p w14:paraId="09DD9E0B">
      <w:pPr>
        <w:numPr>
          <w:ilvl w:val="0"/>
          <w:numId w:val="1"/>
        </w:num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部门（单位）基本情况</w:t>
      </w:r>
    </w:p>
    <w:p w14:paraId="0DC8B4A0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益阳市文化馆于2022年5月搬迁至一园两中心新馆，馆设面积5000平米。</w:t>
      </w:r>
    </w:p>
    <w:p w14:paraId="00088405">
      <w:pPr>
        <w:snapToGrid w:val="0"/>
        <w:spacing w:line="52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主要职能</w:t>
      </w:r>
    </w:p>
    <w:p w14:paraId="12C0E55A">
      <w:pPr>
        <w:spacing w:before="0" w:beforeAutospacing="0" w:after="2" w:afterAutospacing="0"/>
        <w:ind w:left="0" w:firstLine="63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1、指导各文化馆（站）业务工作，培训业余文艺骨干。 </w:t>
      </w:r>
    </w:p>
    <w:p w14:paraId="4CCCE39B">
      <w:pPr>
        <w:spacing w:before="0" w:beforeAutospacing="0" w:after="2" w:afterAutospacing="0"/>
        <w:ind w:left="0" w:firstLine="63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2、组织、指导群众文化艺术活动。 </w:t>
      </w:r>
    </w:p>
    <w:p w14:paraId="558D6C81">
      <w:pPr>
        <w:spacing w:before="0" w:beforeAutospacing="0" w:after="2" w:afterAutospacing="0"/>
        <w:ind w:left="0" w:firstLine="63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3、编辑出版群众文化艺术刊物。 </w:t>
      </w:r>
    </w:p>
    <w:p w14:paraId="40E66831">
      <w:pPr>
        <w:snapToGrid w:val="0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4、调查研究群众文化艺术事业发展的新情况、新问题、新经验，开展群众文化艺术的理论研究和学术研讨活动。</w:t>
      </w:r>
    </w:p>
    <w:p w14:paraId="39882343">
      <w:pPr>
        <w:snapToGrid w:val="0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全额财政拨款事业单位，编制27人，在职人员27人，退休20人。</w:t>
      </w:r>
    </w:p>
    <w:p w14:paraId="74173AD1">
      <w:pPr>
        <w:pStyle w:val="5"/>
        <w:spacing w:line="520" w:lineRule="exact"/>
        <w:ind w:left="0" w:leftChars="0"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二、一般公共预算支出情况</w:t>
      </w:r>
    </w:p>
    <w:p w14:paraId="7B903674">
      <w:pPr>
        <w:pStyle w:val="5"/>
        <w:spacing w:line="520" w:lineRule="exact"/>
        <w:ind w:firstLine="634"/>
        <w:rPr>
          <w:rFonts w:hint="eastAsia" w:ascii="宋体" w:hAnsi="宋体" w:eastAsia="宋体" w:cs="宋体"/>
          <w:b/>
          <w:szCs w:val="32"/>
        </w:rPr>
      </w:pPr>
      <w:r>
        <w:rPr>
          <w:rFonts w:hint="eastAsia" w:ascii="宋体" w:hAnsi="宋体" w:eastAsia="宋体" w:cs="宋体"/>
          <w:b/>
          <w:szCs w:val="32"/>
        </w:rPr>
        <w:t>（一）基本支出情况</w:t>
      </w:r>
    </w:p>
    <w:p w14:paraId="397FB2F4">
      <w:pPr>
        <w:pStyle w:val="5"/>
        <w:spacing w:line="520" w:lineRule="exact"/>
        <w:ind w:firstLine="634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2024年基本支出合计455.24万元，其中人员经费支出414.23万元，公用经费支出41.01万元。</w:t>
      </w:r>
    </w:p>
    <w:p w14:paraId="1E113139">
      <w:pPr>
        <w:pStyle w:val="5"/>
        <w:numPr>
          <w:ilvl w:val="0"/>
          <w:numId w:val="2"/>
        </w:numPr>
        <w:spacing w:line="520" w:lineRule="exact"/>
        <w:ind w:firstLine="634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项目支出情况</w:t>
      </w:r>
    </w:p>
    <w:p w14:paraId="07C9DB3A">
      <w:pPr>
        <w:pStyle w:val="5"/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   项目支出合计136.57万元，其中项目支出免费开放支出41.77万元，数字化建设支出50万元，电费补助支出25万元，其他项目支出19.8万元。</w:t>
      </w:r>
    </w:p>
    <w:p w14:paraId="0F057D76">
      <w:pPr>
        <w:pStyle w:val="5"/>
        <w:spacing w:line="520" w:lineRule="exact"/>
        <w:ind w:left="0" w:leftChars="0"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三、政府性基金预算支出情况</w:t>
      </w:r>
    </w:p>
    <w:p w14:paraId="33CA5FCA">
      <w:pPr>
        <w:pStyle w:val="5"/>
        <w:spacing w:line="520" w:lineRule="exact"/>
        <w:ind w:firstLine="632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>公益体彩支出11.8万元，用于广场舞比赛。</w:t>
      </w:r>
    </w:p>
    <w:p w14:paraId="1C390008">
      <w:pPr>
        <w:pStyle w:val="5"/>
        <w:numPr>
          <w:ilvl w:val="0"/>
          <w:numId w:val="3"/>
        </w:numPr>
        <w:spacing w:line="520" w:lineRule="exact"/>
        <w:ind w:firstLine="632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国有资本经营预算支出情况</w:t>
      </w:r>
    </w:p>
    <w:p w14:paraId="3E2361FF">
      <w:pPr>
        <w:pStyle w:val="5"/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 xml:space="preserve">    无</w:t>
      </w:r>
    </w:p>
    <w:p w14:paraId="041BCA2A">
      <w:pPr>
        <w:pStyle w:val="5"/>
        <w:spacing w:line="520" w:lineRule="exact"/>
        <w:ind w:firstLine="632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五、社会保险基金预算支出情况</w:t>
      </w:r>
    </w:p>
    <w:p w14:paraId="4E8FBC32">
      <w:pPr>
        <w:spacing w:line="52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>无</w:t>
      </w:r>
    </w:p>
    <w:p w14:paraId="05A3D143">
      <w:p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六、部门整体支出绩效情况</w:t>
      </w:r>
    </w:p>
    <w:p w14:paraId="4526EA47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产出指标完成情况分析</w:t>
      </w:r>
    </w:p>
    <w:p w14:paraId="42E5D5F6">
      <w:pPr>
        <w:numPr>
          <w:ilvl w:val="0"/>
          <w:numId w:val="0"/>
        </w:numPr>
        <w:spacing w:line="520" w:lineRule="exact"/>
        <w:ind w:left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1）数量指标</w:t>
      </w:r>
    </w:p>
    <w:p w14:paraId="100CEF4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益公益培</w:t>
      </w:r>
      <w:r>
        <w:rPr>
          <w:rFonts w:hint="eastAsia" w:ascii="宋体" w:hAnsi="宋体" w:eastAsia="宋体" w:cs="宋体"/>
          <w:b w:val="0"/>
          <w:i w:val="0"/>
          <w:caps w:val="0"/>
          <w:color w:val="1F2329"/>
          <w:spacing w:val="0"/>
          <w:kern w:val="0"/>
          <w:sz w:val="32"/>
          <w:szCs w:val="27"/>
          <w:shd w:val="clear" w:color="auto" w:fill="FFFFFF"/>
          <w:lang w:val="en-US" w:eastAsia="zh-CN" w:bidi="ar"/>
        </w:rPr>
        <w:t>课程总期数达47期，共设22个班次。承办2024全国夏季村晚、花鼓戏汇演等一系列大型群众文化活动。完成值达到了100%。</w:t>
      </w:r>
    </w:p>
    <w:p w14:paraId="78CD8590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4EF26A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数据与决算相符，真实可行。2023年工作任务圆满完成。</w:t>
      </w:r>
    </w:p>
    <w:p w14:paraId="019B64B6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1B505C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</w:t>
      </w:r>
    </w:p>
    <w:p w14:paraId="00F00BE8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效益指标</w:t>
      </w:r>
    </w:p>
    <w:p w14:paraId="31733D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相关产出对本地文化经济发展带来一定影响和效益，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文化产值增长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E4F0E5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  <w:t>社会效益。</w:t>
      </w:r>
    </w:p>
    <w:p w14:paraId="61F9FB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提高了群众的文化素质，弘扬了群众文化的传统，更好的履行了公益文化职能。</w:t>
      </w:r>
    </w:p>
    <w:p w14:paraId="62582AA0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  <w:t>生态效益。</w:t>
      </w:r>
    </w:p>
    <w:p w14:paraId="54CD7D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630" w:leftChars="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促进文化公益事业发展，促进生态环境和谐发展。</w:t>
      </w:r>
    </w:p>
    <w:p w14:paraId="3C306604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  <w:t>可持续影响。</w:t>
      </w:r>
    </w:p>
    <w:p w14:paraId="152982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体现了社会公益机构的服务能力和水平，促进群众文化事业的发展。</w:t>
      </w:r>
    </w:p>
    <w:p w14:paraId="096EB2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D3D3D"/>
          <w:sz w:val="32"/>
          <w:szCs w:val="32"/>
          <w:shd w:val="clear" w:color="auto" w:fill="FFFFFF"/>
        </w:rPr>
        <w:t>满意度指标完成情况分析。</w:t>
      </w:r>
    </w:p>
    <w:p w14:paraId="5BE2D0F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群众满意度达到了95%以上，继续提高公益文化服务水平，加强志愿者的主动性，让广大群众的满意度提高。</w:t>
      </w:r>
    </w:p>
    <w:p w14:paraId="6BCD084C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4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成本指标</w:t>
      </w:r>
    </w:p>
    <w:p w14:paraId="05AC6D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经济成本指标：本年度支付合计591.81万元，基本支出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455.24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136.57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4A9265A4">
      <w:p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七、存在的问题及原因分析</w:t>
      </w:r>
    </w:p>
    <w:p w14:paraId="352231D0">
      <w:pPr>
        <w:spacing w:line="520" w:lineRule="exact"/>
        <w:ind w:firstLine="640" w:firstLineChars="200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>项目资金拨付不及时，需结转到下一年，影响了单位的正常</w:t>
      </w:r>
      <w:bookmarkStart w:id="0" w:name="_GoBack"/>
      <w:bookmarkEnd w:id="0"/>
      <w:r>
        <w:rPr>
          <w:rFonts w:hint="eastAsia" w:ascii="宋体" w:hAnsi="宋体" w:eastAsia="宋体" w:cs="宋体"/>
          <w:szCs w:val="32"/>
          <w:lang w:val="en-US" w:eastAsia="zh-CN"/>
        </w:rPr>
        <w:t>运行。</w:t>
      </w:r>
    </w:p>
    <w:p w14:paraId="25982BD1">
      <w:p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八、下一步改进措施</w:t>
      </w:r>
    </w:p>
    <w:p w14:paraId="0E68EC32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提高公益文化服务水平，加强公益馆场的建设和设备的更新，让广大群众的满意度提高。</w:t>
      </w:r>
    </w:p>
    <w:p w14:paraId="6661EE4B">
      <w:p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九、绩效自评结果拟应用和公开情况</w:t>
      </w:r>
    </w:p>
    <w:p w14:paraId="5728D746">
      <w:pPr>
        <w:spacing w:line="520" w:lineRule="exact"/>
        <w:ind w:firstLine="640" w:firstLineChars="200"/>
        <w:rPr>
          <w:rFonts w:hint="default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>公开</w:t>
      </w:r>
    </w:p>
    <w:p w14:paraId="549EDE9B">
      <w:pPr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十、其他需要说明的情况</w:t>
      </w:r>
    </w:p>
    <w:p w14:paraId="42EC7537">
      <w:pPr>
        <w:spacing w:line="520" w:lineRule="exact"/>
        <w:ind w:firstLine="640" w:firstLineChars="200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>无</w:t>
      </w:r>
    </w:p>
    <w:p w14:paraId="4A20DDD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CB25831"/>
    <w:multiLevelType w:val="singleLevel"/>
    <w:tmpl w:val="CCB25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51B951"/>
    <w:multiLevelType w:val="singleLevel"/>
    <w:tmpl w:val="D651B951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1F8ADCDB"/>
    <w:multiLevelType w:val="singleLevel"/>
    <w:tmpl w:val="1F8ADCDB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9691E37"/>
    <w:multiLevelType w:val="singleLevel"/>
    <w:tmpl w:val="59691E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46FD552"/>
    <w:multiLevelType w:val="singleLevel"/>
    <w:tmpl w:val="646FD5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56FD"/>
    <w:rsid w:val="003939AA"/>
    <w:rsid w:val="012810B4"/>
    <w:rsid w:val="0D4E59FF"/>
    <w:rsid w:val="11E522EE"/>
    <w:rsid w:val="134E27AC"/>
    <w:rsid w:val="21F506E7"/>
    <w:rsid w:val="24710F24"/>
    <w:rsid w:val="2B295B55"/>
    <w:rsid w:val="47AF1AD5"/>
    <w:rsid w:val="4F7359F1"/>
    <w:rsid w:val="5A6A0A89"/>
    <w:rsid w:val="5A936FD4"/>
    <w:rsid w:val="6A1E05DA"/>
    <w:rsid w:val="6E2556FD"/>
    <w:rsid w:val="72B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975</Characters>
  <Lines>0</Lines>
  <Paragraphs>0</Paragraphs>
  <TotalTime>4</TotalTime>
  <ScaleCrop>false</ScaleCrop>
  <LinksUpToDate>false</LinksUpToDate>
  <CharactersWithSpaces>987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2025-04-07T05:03:00Z</dcterms:created>
  <dc:creator>Administrator</dc:creator>
  <cp:lastModifiedBy>Administrator</cp:lastModifiedBy>
  <dcterms:modified xsi:type="dcterms:W3CDTF">2025-04-09T07:01:12Z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4A28A59987B540168AB148CA79F935D8_11</vt:lpwstr>
  </property>
  <property fmtid="{D5CDD505-2E9C-101B-9397-08002B2CF9AE}" pid="4" name="KSOTemplateDocerSaveRecord">
    <vt:lpwstr>eyJoZGlkIjoiYjU5MGU4OGM0NjVkZmY3YzVhMmRlN2U4ZmJmNDcxYWEifQ==</vt:lpwstr>
  </property>
</Properties>
</file>