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F755C">
      <w:pPr>
        <w:snapToGrid w:val="0"/>
        <w:spacing w:line="520" w:lineRule="exact"/>
        <w:ind w:firstLine="720" w:firstLineChars="200"/>
        <w:rPr>
          <w:rFonts w:hint="eastAsia" w:ascii="黑体" w:hAnsi="黑体" w:eastAsia="黑体"/>
          <w:sz w:val="32"/>
          <w:szCs w:val="32"/>
          <w:lang w:val="en-US" w:eastAsia="zh-CN"/>
        </w:rPr>
      </w:pPr>
      <w:bookmarkStart w:id="0" w:name="YS060101"/>
      <w:r>
        <w:rPr>
          <w:rFonts w:hint="eastAsia" w:ascii="黑体" w:hAnsi="黑体" w:eastAsia="黑体"/>
          <w:sz w:val="36"/>
          <w:szCs w:val="36"/>
          <w:lang w:eastAsia="zh-CN"/>
        </w:rPr>
        <w:t>益阳市图书馆</w:t>
      </w:r>
      <w:r>
        <w:rPr>
          <w:rFonts w:hint="eastAsia" w:ascii="黑体" w:hAnsi="黑体" w:eastAsia="黑体"/>
          <w:sz w:val="36"/>
          <w:szCs w:val="36"/>
          <w:lang w:val="en-US" w:eastAsia="zh-CN"/>
        </w:rPr>
        <w:t>2024年部门整体绩效自评报告</w:t>
      </w:r>
    </w:p>
    <w:p w14:paraId="74452253">
      <w:pPr>
        <w:snapToGrid w:val="0"/>
        <w:spacing w:line="520" w:lineRule="exact"/>
        <w:ind w:firstLine="640" w:firstLineChars="200"/>
        <w:rPr>
          <w:rFonts w:hint="default" w:ascii="黑体" w:hAnsi="黑体" w:eastAsia="黑体"/>
          <w:sz w:val="32"/>
          <w:szCs w:val="32"/>
          <w:lang w:val="en-US" w:eastAsia="zh-CN"/>
        </w:rPr>
      </w:pPr>
    </w:p>
    <w:p w14:paraId="4F385235">
      <w:pPr>
        <w:keepNext w:val="0"/>
        <w:keepLines w:val="0"/>
        <w:widowControl/>
        <w:suppressLineNumbers w:val="0"/>
        <w:spacing w:before="0" w:beforeAutospacing="0" w:after="2" w:afterAutospacing="0"/>
        <w:ind w:left="0" w:right="0" w:firstLine="627"/>
        <w:jc w:val="left"/>
        <w:rPr>
          <w:rFonts w:ascii="Tahoma" w:hAnsi="Tahoma" w:eastAsia="Tahoma" w:cs="Tahoma"/>
          <w:i w:val="0"/>
          <w:iCs w:val="0"/>
          <w:caps w:val="0"/>
          <w:color w:val="000000"/>
          <w:spacing w:val="0"/>
          <w:sz w:val="18"/>
          <w:szCs w:val="18"/>
        </w:rPr>
      </w:pPr>
      <w:r>
        <w:rPr>
          <w:rStyle w:val="5"/>
          <w:rFonts w:ascii="宋体" w:hAnsi="宋体" w:eastAsia="宋体" w:cs="宋体"/>
          <w:i w:val="0"/>
          <w:iCs w:val="0"/>
          <w:caps w:val="0"/>
          <w:color w:val="000000"/>
          <w:spacing w:val="0"/>
          <w:kern w:val="0"/>
          <w:sz w:val="32"/>
          <w:szCs w:val="32"/>
          <w:lang w:val="en-US" w:eastAsia="zh-CN" w:bidi="ar"/>
        </w:rPr>
        <w:t>一、</w:t>
      </w:r>
      <w:r>
        <w:rPr>
          <w:rStyle w:val="5"/>
          <w:rFonts w:ascii="宋体" w:hAnsi="宋体" w:eastAsia="宋体" w:cs="宋体"/>
          <w:b/>
          <w:bCs/>
          <w:i w:val="0"/>
          <w:iCs w:val="0"/>
          <w:caps w:val="0"/>
          <w:color w:val="000000"/>
          <w:spacing w:val="0"/>
          <w:kern w:val="0"/>
          <w:sz w:val="32"/>
          <w:szCs w:val="32"/>
          <w:lang w:val="en-US" w:eastAsia="zh-CN" w:bidi="ar"/>
        </w:rPr>
        <w:t>单位</w:t>
      </w:r>
      <w:r>
        <w:rPr>
          <w:rStyle w:val="5"/>
          <w:rFonts w:ascii="宋体" w:hAnsi="宋体" w:eastAsia="宋体" w:cs="宋体"/>
          <w:i w:val="0"/>
          <w:iCs w:val="0"/>
          <w:caps w:val="0"/>
          <w:color w:val="000000"/>
          <w:spacing w:val="0"/>
          <w:kern w:val="0"/>
          <w:sz w:val="32"/>
          <w:szCs w:val="32"/>
          <w:lang w:val="en-US" w:eastAsia="zh-CN" w:bidi="ar"/>
        </w:rPr>
        <w:t>基本概况</w:t>
      </w:r>
    </w:p>
    <w:p w14:paraId="5BEA4D50">
      <w:pPr>
        <w:keepNext w:val="0"/>
        <w:keepLines w:val="0"/>
        <w:widowControl/>
        <w:suppressLineNumbers w:val="0"/>
        <w:spacing w:before="0" w:beforeAutospacing="0" w:after="2" w:afterAutospacing="0"/>
        <w:ind w:left="0" w:right="0" w:firstLine="630"/>
        <w:jc w:val="left"/>
        <w:rPr>
          <w:rFonts w:hint="default" w:ascii="Tahoma" w:hAnsi="Tahoma" w:eastAsia="Tahoma" w:cs="Tahoma"/>
          <w:i w:val="0"/>
          <w:iCs w:val="0"/>
          <w:caps w:val="0"/>
          <w:color w:val="000000"/>
          <w:spacing w:val="0"/>
          <w:sz w:val="18"/>
          <w:szCs w:val="18"/>
        </w:rPr>
      </w:pPr>
      <w:r>
        <w:rPr>
          <w:rFonts w:ascii="宋体" w:hAnsi="宋体" w:eastAsia="宋体" w:cs="宋体"/>
          <w:b/>
          <w:bCs/>
          <w:i w:val="0"/>
          <w:iCs w:val="0"/>
          <w:caps w:val="0"/>
          <w:color w:val="000000"/>
          <w:spacing w:val="0"/>
          <w:kern w:val="0"/>
          <w:sz w:val="32"/>
          <w:szCs w:val="32"/>
          <w:lang w:val="en-US" w:eastAsia="zh-CN" w:bidi="ar"/>
        </w:rPr>
        <w:t>（一）职能职责</w:t>
      </w:r>
    </w:p>
    <w:p w14:paraId="66C1C945">
      <w:pPr>
        <w:keepNext w:val="0"/>
        <w:keepLines w:val="0"/>
        <w:widowControl/>
        <w:suppressLineNumbers w:val="0"/>
        <w:spacing w:before="0" w:beforeAutospacing="0" w:after="2" w:afterAutospacing="0"/>
        <w:ind w:left="0" w:right="0" w:firstLine="630"/>
        <w:jc w:val="left"/>
        <w:rPr>
          <w:rFonts w:hint="default" w:ascii="Tahoma" w:hAnsi="Tahoma" w:eastAsia="Tahoma" w:cs="Tahoma"/>
          <w:i w:val="0"/>
          <w:iCs w:val="0"/>
          <w:caps w:val="0"/>
          <w:color w:val="000000"/>
          <w:spacing w:val="0"/>
          <w:sz w:val="18"/>
          <w:szCs w:val="18"/>
        </w:rPr>
      </w:pPr>
      <w:r>
        <w:rPr>
          <w:rFonts w:ascii="宋体" w:hAnsi="宋体" w:eastAsia="宋体" w:cs="宋体"/>
          <w:i w:val="0"/>
          <w:iCs w:val="0"/>
          <w:caps w:val="0"/>
          <w:color w:val="000000"/>
          <w:spacing w:val="0"/>
          <w:kern w:val="0"/>
          <w:sz w:val="32"/>
          <w:szCs w:val="32"/>
          <w:lang w:val="en-US" w:eastAsia="zh-CN" w:bidi="ar"/>
        </w:rPr>
        <w:t>1、负责政工文秘、行政后勤、财产财务、劳资档案、安全保卫、出勤考核、宣传接待等日常工作。</w:t>
      </w:r>
    </w:p>
    <w:p w14:paraId="1EB5F975">
      <w:pPr>
        <w:keepNext w:val="0"/>
        <w:keepLines w:val="0"/>
        <w:widowControl/>
        <w:suppressLineNumbers w:val="0"/>
        <w:spacing w:before="0" w:beforeAutospacing="0" w:after="2" w:afterAutospacing="0"/>
        <w:ind w:left="0" w:right="0" w:firstLine="630"/>
        <w:jc w:val="left"/>
        <w:rPr>
          <w:rFonts w:hint="default" w:ascii="Tahoma" w:hAnsi="Tahoma" w:eastAsia="Tahoma" w:cs="Tahoma"/>
          <w:i w:val="0"/>
          <w:iCs w:val="0"/>
          <w:caps w:val="0"/>
          <w:color w:val="000000"/>
          <w:spacing w:val="0"/>
          <w:sz w:val="18"/>
          <w:szCs w:val="18"/>
        </w:rPr>
      </w:pPr>
      <w:r>
        <w:rPr>
          <w:rFonts w:ascii="宋体" w:hAnsi="宋体" w:eastAsia="宋体" w:cs="宋体"/>
          <w:i w:val="0"/>
          <w:iCs w:val="0"/>
          <w:caps w:val="0"/>
          <w:color w:val="000000"/>
          <w:spacing w:val="0"/>
          <w:kern w:val="0"/>
          <w:sz w:val="32"/>
          <w:szCs w:val="32"/>
          <w:lang w:val="en-US" w:eastAsia="zh-CN" w:bidi="ar"/>
        </w:rPr>
        <w:t>2、负责学会网络建设、协作协调、学术交流和业务宣传、研究等学会日常工作。</w:t>
      </w:r>
    </w:p>
    <w:p w14:paraId="447F8B69">
      <w:pPr>
        <w:keepNext w:val="0"/>
        <w:keepLines w:val="0"/>
        <w:widowControl/>
        <w:suppressLineNumbers w:val="0"/>
        <w:spacing w:before="0" w:beforeAutospacing="0" w:after="2" w:afterAutospacing="0"/>
        <w:ind w:left="0" w:right="0" w:firstLine="630"/>
        <w:jc w:val="left"/>
        <w:rPr>
          <w:rFonts w:hint="default" w:ascii="Tahoma" w:hAnsi="Tahoma" w:eastAsia="Tahoma" w:cs="Tahoma"/>
          <w:i w:val="0"/>
          <w:iCs w:val="0"/>
          <w:caps w:val="0"/>
          <w:color w:val="000000"/>
          <w:spacing w:val="0"/>
          <w:sz w:val="18"/>
          <w:szCs w:val="18"/>
        </w:rPr>
      </w:pPr>
      <w:r>
        <w:rPr>
          <w:rFonts w:ascii="宋体" w:hAnsi="宋体" w:eastAsia="宋体" w:cs="宋体"/>
          <w:i w:val="0"/>
          <w:iCs w:val="0"/>
          <w:caps w:val="0"/>
          <w:color w:val="000000"/>
          <w:spacing w:val="0"/>
          <w:kern w:val="0"/>
          <w:sz w:val="32"/>
          <w:szCs w:val="32"/>
          <w:lang w:val="en-US" w:eastAsia="zh-CN" w:bidi="ar"/>
        </w:rPr>
        <w:t>3、负责本馆中外文图书、报刊、地方文献资料以及电子文献的采、分、编，公务目录组织，书刊交换、馈赠、剔除、注销等日常工作。</w:t>
      </w:r>
    </w:p>
    <w:p w14:paraId="04FA90BF">
      <w:pPr>
        <w:keepNext w:val="0"/>
        <w:keepLines w:val="0"/>
        <w:widowControl/>
        <w:suppressLineNumbers w:val="0"/>
        <w:spacing w:before="0" w:beforeAutospacing="0" w:after="2" w:afterAutospacing="0"/>
        <w:ind w:left="0" w:right="0" w:firstLine="630"/>
        <w:jc w:val="left"/>
        <w:rPr>
          <w:rFonts w:hint="default" w:ascii="Tahoma" w:hAnsi="Tahoma" w:eastAsia="Tahoma" w:cs="Tahoma"/>
          <w:i w:val="0"/>
          <w:iCs w:val="0"/>
          <w:caps w:val="0"/>
          <w:color w:val="000000"/>
          <w:spacing w:val="0"/>
          <w:sz w:val="18"/>
          <w:szCs w:val="18"/>
        </w:rPr>
      </w:pPr>
      <w:r>
        <w:rPr>
          <w:rFonts w:ascii="宋体" w:hAnsi="宋体" w:eastAsia="宋体" w:cs="宋体"/>
          <w:i w:val="0"/>
          <w:iCs w:val="0"/>
          <w:caps w:val="0"/>
          <w:color w:val="000000"/>
          <w:spacing w:val="0"/>
          <w:kern w:val="0"/>
          <w:sz w:val="32"/>
          <w:szCs w:val="32"/>
          <w:lang w:val="en-US" w:eastAsia="zh-CN" w:bidi="ar"/>
        </w:rPr>
        <w:t>4、负责本馆报刊资料、信函的收发、图书的入库、整理保管、一般咨询、业务统计等日常工作。</w:t>
      </w:r>
    </w:p>
    <w:p w14:paraId="43A7BBB6">
      <w:pPr>
        <w:keepNext w:val="0"/>
        <w:keepLines w:val="0"/>
        <w:widowControl/>
        <w:suppressLineNumbers w:val="0"/>
        <w:spacing w:before="0" w:beforeAutospacing="0" w:after="2" w:afterAutospacing="0"/>
        <w:ind w:left="0" w:right="0" w:firstLine="630"/>
        <w:jc w:val="left"/>
        <w:rPr>
          <w:rFonts w:hint="default" w:ascii="Tahoma" w:hAnsi="Tahoma" w:eastAsia="Tahoma" w:cs="Tahoma"/>
          <w:i w:val="0"/>
          <w:iCs w:val="0"/>
          <w:caps w:val="0"/>
          <w:color w:val="000000"/>
          <w:spacing w:val="0"/>
          <w:sz w:val="18"/>
          <w:szCs w:val="18"/>
        </w:rPr>
      </w:pPr>
      <w:r>
        <w:rPr>
          <w:rFonts w:ascii="宋体" w:hAnsi="宋体" w:eastAsia="宋体" w:cs="宋体"/>
          <w:i w:val="0"/>
          <w:iCs w:val="0"/>
          <w:caps w:val="0"/>
          <w:color w:val="000000"/>
          <w:spacing w:val="0"/>
          <w:kern w:val="0"/>
          <w:sz w:val="32"/>
          <w:szCs w:val="32"/>
          <w:lang w:val="en-US" w:eastAsia="zh-CN" w:bidi="ar"/>
        </w:rPr>
        <w:t>5、负责设置本馆业务系统的工作参数和相关权限。</w:t>
      </w:r>
    </w:p>
    <w:p w14:paraId="6E4A325C">
      <w:pPr>
        <w:keepNext w:val="0"/>
        <w:keepLines w:val="0"/>
        <w:widowControl/>
        <w:suppressLineNumbers w:val="0"/>
        <w:spacing w:before="0" w:beforeAutospacing="0" w:after="2" w:afterAutospacing="0"/>
        <w:ind w:left="0" w:right="0" w:firstLine="630"/>
        <w:jc w:val="left"/>
        <w:rPr>
          <w:rFonts w:hint="default" w:ascii="Tahoma" w:hAnsi="Tahoma" w:eastAsia="Tahoma" w:cs="Tahoma"/>
          <w:i w:val="0"/>
          <w:iCs w:val="0"/>
          <w:caps w:val="0"/>
          <w:color w:val="000000"/>
          <w:spacing w:val="0"/>
          <w:sz w:val="18"/>
          <w:szCs w:val="18"/>
        </w:rPr>
      </w:pPr>
      <w:r>
        <w:rPr>
          <w:rFonts w:ascii="宋体" w:hAnsi="宋体" w:eastAsia="宋体" w:cs="宋体"/>
          <w:i w:val="0"/>
          <w:iCs w:val="0"/>
          <w:caps w:val="0"/>
          <w:color w:val="000000"/>
          <w:spacing w:val="0"/>
          <w:kern w:val="0"/>
          <w:sz w:val="32"/>
          <w:szCs w:val="32"/>
          <w:lang w:val="en-US" w:eastAsia="zh-CN" w:bidi="ar"/>
        </w:rPr>
        <w:t>6、负责用户信息咨询检索等、信息宣发、线上读者答疑等日常工作。</w:t>
      </w:r>
    </w:p>
    <w:p w14:paraId="09FF57B5">
      <w:pPr>
        <w:keepNext w:val="0"/>
        <w:keepLines w:val="0"/>
        <w:widowControl/>
        <w:suppressLineNumbers w:val="0"/>
        <w:spacing w:before="0" w:beforeAutospacing="0" w:after="2" w:afterAutospacing="0"/>
        <w:ind w:left="0" w:right="0" w:firstLine="630"/>
        <w:jc w:val="left"/>
        <w:rPr>
          <w:rFonts w:hint="default" w:ascii="Tahoma" w:hAnsi="Tahoma" w:eastAsia="Tahoma" w:cs="Tahoma"/>
          <w:i w:val="0"/>
          <w:iCs w:val="0"/>
          <w:caps w:val="0"/>
          <w:color w:val="000000"/>
          <w:spacing w:val="0"/>
          <w:sz w:val="18"/>
          <w:szCs w:val="18"/>
        </w:rPr>
      </w:pPr>
      <w:r>
        <w:rPr>
          <w:rFonts w:ascii="宋体" w:hAnsi="宋体" w:eastAsia="宋体" w:cs="宋体"/>
          <w:b/>
          <w:bCs/>
          <w:i w:val="0"/>
          <w:iCs w:val="0"/>
          <w:caps w:val="0"/>
          <w:color w:val="000000"/>
          <w:spacing w:val="0"/>
          <w:kern w:val="0"/>
          <w:sz w:val="32"/>
          <w:szCs w:val="32"/>
          <w:lang w:val="en-US" w:eastAsia="zh-CN" w:bidi="ar"/>
        </w:rPr>
        <w:t>（二）机构设置</w:t>
      </w:r>
    </w:p>
    <w:p w14:paraId="533187D7">
      <w:pPr>
        <w:keepNext w:val="0"/>
        <w:keepLines w:val="0"/>
        <w:widowControl/>
        <w:suppressLineNumbers w:val="0"/>
        <w:spacing w:before="0" w:beforeAutospacing="0" w:after="2" w:afterAutospacing="0"/>
        <w:ind w:left="0" w:right="0" w:firstLine="630"/>
        <w:jc w:val="left"/>
        <w:rPr>
          <w:rFonts w:hint="default" w:ascii="Tahoma" w:hAnsi="Tahoma" w:eastAsia="Tahoma" w:cs="Tahoma"/>
          <w:i w:val="0"/>
          <w:iCs w:val="0"/>
          <w:caps w:val="0"/>
          <w:color w:val="000000"/>
          <w:spacing w:val="0"/>
          <w:sz w:val="18"/>
          <w:szCs w:val="18"/>
        </w:rPr>
      </w:pPr>
      <w:r>
        <w:rPr>
          <w:rFonts w:ascii="宋体" w:hAnsi="宋体" w:eastAsia="宋体" w:cs="宋体"/>
          <w:i w:val="0"/>
          <w:iCs w:val="0"/>
          <w:caps w:val="0"/>
          <w:color w:val="000000"/>
          <w:spacing w:val="0"/>
          <w:kern w:val="0"/>
          <w:sz w:val="32"/>
          <w:szCs w:val="32"/>
          <w:lang w:val="en-US" w:eastAsia="zh-CN" w:bidi="ar"/>
        </w:rPr>
        <w:t>益阳市图书馆内设机构包括：本单位共有编制21人，实有人数21人。设有办公室、学会辅导部、采编室、流通部、技术部、信息部六个部门。</w:t>
      </w:r>
    </w:p>
    <w:bookmarkEnd w:id="0"/>
    <w:p w14:paraId="429C6A1C">
      <w:pPr>
        <w:keepNext w:val="0"/>
        <w:keepLines w:val="0"/>
        <w:widowControl/>
        <w:suppressLineNumbers w:val="0"/>
        <w:spacing w:before="0" w:beforeAutospacing="0" w:after="2" w:afterAutospacing="0"/>
        <w:ind w:left="0" w:right="0" w:firstLine="630"/>
        <w:jc w:val="left"/>
        <w:rPr>
          <w:rFonts w:hint="eastAsia" w:ascii="宋体" w:hAnsi="宋体" w:eastAsia="宋体" w:cs="宋体"/>
          <w:b/>
          <w:bCs/>
          <w:i w:val="0"/>
          <w:iCs w:val="0"/>
          <w:caps w:val="0"/>
          <w:color w:val="000000"/>
          <w:spacing w:val="0"/>
          <w:kern w:val="0"/>
          <w:sz w:val="32"/>
          <w:szCs w:val="32"/>
          <w:lang w:val="en-US" w:eastAsia="zh-CN" w:bidi="ar"/>
        </w:rPr>
      </w:pPr>
      <w:r>
        <w:rPr>
          <w:rFonts w:hint="eastAsia" w:ascii="宋体" w:hAnsi="宋体" w:cs="宋体"/>
          <w:b/>
          <w:bCs/>
          <w:i w:val="0"/>
          <w:iCs w:val="0"/>
          <w:caps w:val="0"/>
          <w:color w:val="000000"/>
          <w:spacing w:val="0"/>
          <w:kern w:val="0"/>
          <w:sz w:val="32"/>
          <w:szCs w:val="32"/>
          <w:lang w:val="en-US" w:eastAsia="zh-CN" w:bidi="ar"/>
        </w:rPr>
        <w:t>二</w:t>
      </w:r>
      <w:r>
        <w:rPr>
          <w:rFonts w:hint="eastAsia" w:ascii="宋体" w:hAnsi="宋体" w:eastAsia="宋体" w:cs="宋体"/>
          <w:b/>
          <w:bCs/>
          <w:i w:val="0"/>
          <w:iCs w:val="0"/>
          <w:caps w:val="0"/>
          <w:color w:val="000000"/>
          <w:spacing w:val="0"/>
          <w:kern w:val="0"/>
          <w:sz w:val="32"/>
          <w:szCs w:val="32"/>
          <w:lang w:val="en-US" w:eastAsia="zh-CN" w:bidi="ar"/>
        </w:rPr>
        <w:t>、部门整体支出情况</w:t>
      </w:r>
    </w:p>
    <w:p w14:paraId="364F3C3C">
      <w:pPr>
        <w:keepNext w:val="0"/>
        <w:keepLines w:val="0"/>
        <w:pageBreakBefore w:val="0"/>
        <w:widowControl/>
        <w:suppressLineNumbers w:val="0"/>
        <w:kinsoku/>
        <w:wordWrap/>
        <w:overflowPunct/>
        <w:topLinePunct w:val="0"/>
        <w:autoSpaceDE/>
        <w:autoSpaceDN/>
        <w:bidi w:val="0"/>
        <w:adjustRightInd/>
        <w:snapToGrid/>
        <w:spacing w:before="0" w:beforeAutospacing="0" w:after="2" w:afterAutospacing="0"/>
        <w:ind w:right="0" w:firstLine="643" w:firstLineChars="200"/>
        <w:jc w:val="left"/>
        <w:textAlignment w:val="auto"/>
        <w:rPr>
          <w:rFonts w:ascii="Tahoma" w:hAnsi="Tahoma" w:eastAsia="Tahoma" w:cs="Tahoma"/>
          <w:i w:val="0"/>
          <w:iCs w:val="0"/>
          <w:caps w:val="0"/>
          <w:color w:val="000000"/>
          <w:spacing w:val="0"/>
          <w:sz w:val="18"/>
          <w:szCs w:val="18"/>
        </w:rPr>
      </w:pPr>
      <w:r>
        <w:rPr>
          <w:rFonts w:ascii="宋体" w:hAnsi="宋体" w:eastAsia="宋体" w:cs="宋体"/>
          <w:b/>
          <w:bCs/>
          <w:i w:val="0"/>
          <w:iCs w:val="0"/>
          <w:caps w:val="0"/>
          <w:color w:val="000000"/>
          <w:spacing w:val="0"/>
          <w:kern w:val="0"/>
          <w:sz w:val="32"/>
          <w:szCs w:val="32"/>
          <w:lang w:val="en-US" w:eastAsia="zh-CN" w:bidi="ar"/>
        </w:rPr>
        <w:t>（一）基本支出：</w:t>
      </w:r>
      <w:r>
        <w:rPr>
          <w:rFonts w:ascii="宋体" w:hAnsi="宋体" w:eastAsia="宋体" w:cs="宋体"/>
          <w:i w:val="0"/>
          <w:iCs w:val="0"/>
          <w:caps w:val="0"/>
          <w:color w:val="000000"/>
          <w:spacing w:val="0"/>
          <w:kern w:val="0"/>
          <w:sz w:val="32"/>
          <w:szCs w:val="32"/>
          <w:lang w:val="en-US" w:eastAsia="zh-CN" w:bidi="ar"/>
        </w:rPr>
        <w:t>202</w:t>
      </w:r>
      <w:r>
        <w:rPr>
          <w:rFonts w:hint="eastAsia" w:ascii="宋体" w:hAnsi="宋体" w:cs="宋体"/>
          <w:i w:val="0"/>
          <w:iCs w:val="0"/>
          <w:caps w:val="0"/>
          <w:color w:val="000000"/>
          <w:spacing w:val="0"/>
          <w:kern w:val="0"/>
          <w:sz w:val="32"/>
          <w:szCs w:val="32"/>
          <w:lang w:val="en-US" w:eastAsia="zh-CN" w:bidi="ar"/>
        </w:rPr>
        <w:t>4</w:t>
      </w:r>
      <w:r>
        <w:rPr>
          <w:rFonts w:ascii="宋体" w:hAnsi="宋体" w:eastAsia="宋体" w:cs="宋体"/>
          <w:i w:val="0"/>
          <w:iCs w:val="0"/>
          <w:caps w:val="0"/>
          <w:color w:val="000000"/>
          <w:spacing w:val="0"/>
          <w:kern w:val="0"/>
          <w:sz w:val="32"/>
          <w:szCs w:val="32"/>
          <w:lang w:val="en-US" w:eastAsia="zh-CN" w:bidi="ar"/>
        </w:rPr>
        <w:t>年本单位基本支出</w:t>
      </w:r>
      <w:r>
        <w:rPr>
          <w:rFonts w:hint="eastAsia" w:ascii="宋体" w:hAnsi="宋体" w:cs="宋体"/>
          <w:i w:val="0"/>
          <w:iCs w:val="0"/>
          <w:caps w:val="0"/>
          <w:color w:val="000000"/>
          <w:spacing w:val="0"/>
          <w:kern w:val="0"/>
          <w:sz w:val="32"/>
          <w:szCs w:val="32"/>
          <w:lang w:val="en-US" w:eastAsia="zh-CN" w:bidi="ar"/>
        </w:rPr>
        <w:t>年初</w:t>
      </w:r>
      <w:r>
        <w:rPr>
          <w:rFonts w:ascii="宋体" w:hAnsi="宋体" w:eastAsia="宋体" w:cs="宋体"/>
          <w:i w:val="0"/>
          <w:iCs w:val="0"/>
          <w:caps w:val="0"/>
          <w:color w:val="000000"/>
          <w:spacing w:val="0"/>
          <w:kern w:val="0"/>
          <w:sz w:val="32"/>
          <w:szCs w:val="32"/>
          <w:lang w:val="en-US" w:eastAsia="zh-CN" w:bidi="ar"/>
        </w:rPr>
        <w:t>预算</w:t>
      </w:r>
      <w:r>
        <w:rPr>
          <w:rFonts w:hint="eastAsia" w:ascii="宋体" w:hAnsi="宋体" w:cs="宋体"/>
          <w:i w:val="0"/>
          <w:iCs w:val="0"/>
          <w:caps w:val="0"/>
          <w:color w:val="000000"/>
          <w:spacing w:val="0"/>
          <w:kern w:val="0"/>
          <w:sz w:val="32"/>
          <w:szCs w:val="32"/>
          <w:lang w:val="en-US" w:eastAsia="zh-CN" w:bidi="ar"/>
        </w:rPr>
        <w:t>340.49</w:t>
      </w:r>
      <w:r>
        <w:rPr>
          <w:rFonts w:ascii="宋体" w:hAnsi="宋体" w:eastAsia="宋体" w:cs="宋体"/>
          <w:i w:val="0"/>
          <w:iCs w:val="0"/>
          <w:caps w:val="0"/>
          <w:color w:val="000000"/>
          <w:spacing w:val="0"/>
          <w:kern w:val="0"/>
          <w:sz w:val="32"/>
          <w:szCs w:val="32"/>
          <w:lang w:val="en-US" w:eastAsia="zh-CN" w:bidi="ar"/>
        </w:rPr>
        <w:t>万元，</w:t>
      </w:r>
      <w:r>
        <w:rPr>
          <w:rFonts w:hint="eastAsia" w:ascii="宋体" w:hAnsi="宋体" w:cs="宋体"/>
          <w:i w:val="0"/>
          <w:iCs w:val="0"/>
          <w:caps w:val="0"/>
          <w:color w:val="000000"/>
          <w:spacing w:val="0"/>
          <w:kern w:val="0"/>
          <w:sz w:val="32"/>
          <w:szCs w:val="32"/>
          <w:lang w:val="en-US" w:eastAsia="zh-CN" w:bidi="ar"/>
        </w:rPr>
        <w:t>执行期间追加34.41万元，全年预算收入374.9万元，年末决算基本支出共374.33万元。</w:t>
      </w:r>
    </w:p>
    <w:p w14:paraId="27A57B7A">
      <w:pPr>
        <w:keepNext w:val="0"/>
        <w:keepLines w:val="0"/>
        <w:pageBreakBefore w:val="0"/>
        <w:widowControl/>
        <w:suppressLineNumbers w:val="0"/>
        <w:kinsoku/>
        <w:wordWrap/>
        <w:overflowPunct/>
        <w:topLinePunct w:val="0"/>
        <w:autoSpaceDE/>
        <w:autoSpaceDN/>
        <w:bidi w:val="0"/>
        <w:adjustRightInd/>
        <w:snapToGrid/>
        <w:spacing w:before="0" w:beforeAutospacing="0" w:after="2" w:afterAutospacing="0"/>
        <w:ind w:right="0" w:firstLine="643" w:firstLineChars="200"/>
        <w:jc w:val="left"/>
        <w:textAlignment w:val="auto"/>
        <w:rPr>
          <w:rFonts w:hint="default" w:ascii="Tahoma" w:hAnsi="Tahoma" w:eastAsia="Tahoma" w:cs="Tahoma"/>
          <w:i w:val="0"/>
          <w:iCs w:val="0"/>
          <w:caps w:val="0"/>
          <w:color w:val="000000"/>
          <w:spacing w:val="0"/>
          <w:sz w:val="18"/>
          <w:szCs w:val="18"/>
          <w:lang w:val="en-US"/>
        </w:rPr>
      </w:pPr>
      <w:r>
        <w:rPr>
          <w:rFonts w:ascii="宋体" w:hAnsi="宋体" w:eastAsia="宋体" w:cs="宋体"/>
          <w:b/>
          <w:bCs/>
          <w:i w:val="0"/>
          <w:iCs w:val="0"/>
          <w:caps w:val="0"/>
          <w:color w:val="000000"/>
          <w:spacing w:val="0"/>
          <w:kern w:val="0"/>
          <w:sz w:val="32"/>
          <w:szCs w:val="32"/>
          <w:lang w:val="en-US" w:eastAsia="zh-CN" w:bidi="ar"/>
        </w:rPr>
        <w:t>（二）项目支出：</w:t>
      </w:r>
      <w:r>
        <w:rPr>
          <w:rFonts w:ascii="宋体" w:hAnsi="宋体" w:eastAsia="宋体" w:cs="宋体"/>
          <w:i w:val="0"/>
          <w:iCs w:val="0"/>
          <w:caps w:val="0"/>
          <w:color w:val="000000"/>
          <w:spacing w:val="0"/>
          <w:kern w:val="0"/>
          <w:sz w:val="32"/>
          <w:szCs w:val="32"/>
          <w:lang w:val="en-US" w:eastAsia="zh-CN" w:bidi="ar"/>
        </w:rPr>
        <w:t>202</w:t>
      </w:r>
      <w:r>
        <w:rPr>
          <w:rFonts w:hint="eastAsia" w:ascii="宋体" w:hAnsi="宋体" w:cs="宋体"/>
          <w:i w:val="0"/>
          <w:iCs w:val="0"/>
          <w:caps w:val="0"/>
          <w:color w:val="000000"/>
          <w:spacing w:val="0"/>
          <w:kern w:val="0"/>
          <w:sz w:val="32"/>
          <w:szCs w:val="32"/>
          <w:lang w:val="en-US" w:eastAsia="zh-CN" w:bidi="ar"/>
        </w:rPr>
        <w:t>4</w:t>
      </w:r>
      <w:r>
        <w:rPr>
          <w:rFonts w:ascii="宋体" w:hAnsi="宋体" w:eastAsia="宋体" w:cs="宋体"/>
          <w:i w:val="0"/>
          <w:iCs w:val="0"/>
          <w:caps w:val="0"/>
          <w:color w:val="000000"/>
          <w:spacing w:val="0"/>
          <w:kern w:val="0"/>
          <w:sz w:val="32"/>
          <w:szCs w:val="32"/>
          <w:lang w:val="en-US" w:eastAsia="zh-CN" w:bidi="ar"/>
        </w:rPr>
        <w:t>年本单位项目支出</w:t>
      </w:r>
      <w:r>
        <w:rPr>
          <w:rFonts w:hint="eastAsia" w:ascii="宋体" w:hAnsi="宋体" w:cs="宋体"/>
          <w:i w:val="0"/>
          <w:iCs w:val="0"/>
          <w:caps w:val="0"/>
          <w:color w:val="000000"/>
          <w:spacing w:val="0"/>
          <w:kern w:val="0"/>
          <w:sz w:val="32"/>
          <w:szCs w:val="32"/>
          <w:lang w:val="en-US" w:eastAsia="zh-CN" w:bidi="ar"/>
        </w:rPr>
        <w:t>年初</w:t>
      </w:r>
      <w:r>
        <w:rPr>
          <w:rFonts w:ascii="宋体" w:hAnsi="宋体" w:eastAsia="宋体" w:cs="宋体"/>
          <w:i w:val="0"/>
          <w:iCs w:val="0"/>
          <w:caps w:val="0"/>
          <w:color w:val="000000"/>
          <w:spacing w:val="0"/>
          <w:kern w:val="0"/>
          <w:sz w:val="32"/>
          <w:szCs w:val="32"/>
          <w:lang w:val="en-US" w:eastAsia="zh-CN" w:bidi="ar"/>
        </w:rPr>
        <w:t>预算</w:t>
      </w:r>
      <w:r>
        <w:rPr>
          <w:rFonts w:hint="eastAsia" w:ascii="宋体" w:hAnsi="宋体" w:cs="宋体"/>
          <w:i w:val="0"/>
          <w:iCs w:val="0"/>
          <w:caps w:val="0"/>
          <w:color w:val="000000"/>
          <w:spacing w:val="0"/>
          <w:kern w:val="0"/>
          <w:sz w:val="32"/>
          <w:szCs w:val="32"/>
          <w:lang w:val="en-US" w:eastAsia="zh-CN" w:bidi="ar"/>
        </w:rPr>
        <w:t>28.48</w:t>
      </w:r>
      <w:r>
        <w:rPr>
          <w:rFonts w:ascii="宋体" w:hAnsi="宋体" w:eastAsia="宋体" w:cs="宋体"/>
          <w:i w:val="0"/>
          <w:iCs w:val="0"/>
          <w:caps w:val="0"/>
          <w:color w:val="000000"/>
          <w:spacing w:val="0"/>
          <w:kern w:val="0"/>
          <w:sz w:val="32"/>
          <w:szCs w:val="32"/>
          <w:lang w:val="en-US" w:eastAsia="zh-CN" w:bidi="ar"/>
        </w:rPr>
        <w:t>万元，</w:t>
      </w:r>
      <w:r>
        <w:rPr>
          <w:rFonts w:hint="eastAsia" w:ascii="宋体" w:hAnsi="宋体" w:cs="宋体"/>
          <w:i w:val="0"/>
          <w:iCs w:val="0"/>
          <w:caps w:val="0"/>
          <w:color w:val="000000"/>
          <w:spacing w:val="0"/>
          <w:kern w:val="0"/>
          <w:sz w:val="32"/>
          <w:szCs w:val="32"/>
          <w:lang w:val="en-US" w:eastAsia="zh-CN" w:bidi="ar"/>
        </w:rPr>
        <w:t>执行期间追加235.24万元，全年预算收入263.72万元，年末决算项目支出共261.85</w:t>
      </w:r>
      <w:bookmarkStart w:id="1" w:name="_GoBack"/>
      <w:bookmarkEnd w:id="1"/>
      <w:r>
        <w:rPr>
          <w:rFonts w:hint="eastAsia" w:ascii="宋体" w:hAnsi="宋体" w:cs="宋体"/>
          <w:i w:val="0"/>
          <w:iCs w:val="0"/>
          <w:caps w:val="0"/>
          <w:color w:val="000000"/>
          <w:spacing w:val="0"/>
          <w:kern w:val="0"/>
          <w:sz w:val="32"/>
          <w:szCs w:val="32"/>
          <w:lang w:val="en-US" w:eastAsia="zh-CN" w:bidi="ar"/>
        </w:rPr>
        <w:t>万元。</w:t>
      </w:r>
    </w:p>
    <w:p w14:paraId="330172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30" w:lineRule="atLeast"/>
        <w:ind w:right="0" w:firstLine="643" w:firstLineChars="200"/>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b/>
          <w:bCs/>
          <w:i w:val="0"/>
          <w:iCs w:val="0"/>
          <w:caps w:val="0"/>
          <w:color w:val="000000"/>
          <w:spacing w:val="0"/>
          <w:kern w:val="0"/>
          <w:sz w:val="32"/>
          <w:szCs w:val="32"/>
          <w:lang w:val="en-US" w:eastAsia="zh-CN" w:bidi="ar"/>
        </w:rPr>
        <w:t>（三）“三公”经费控制</w:t>
      </w:r>
      <w:r>
        <w:rPr>
          <w:rFonts w:ascii="宋体" w:hAnsi="宋体" w:eastAsia="宋体" w:cs="宋体"/>
          <w:b/>
          <w:bCs/>
          <w:i w:val="0"/>
          <w:iCs w:val="0"/>
          <w:caps w:val="0"/>
          <w:color w:val="000000"/>
          <w:spacing w:val="0"/>
          <w:kern w:val="0"/>
          <w:sz w:val="32"/>
          <w:szCs w:val="32"/>
          <w:lang w:val="en-US" w:eastAsia="zh-CN" w:bidi="ar"/>
        </w:rPr>
        <w:t>：</w:t>
      </w:r>
      <w:r>
        <w:rPr>
          <w:rFonts w:ascii="宋体" w:hAnsi="宋体" w:eastAsia="宋体" w:cs="宋体"/>
          <w:i w:val="0"/>
          <w:iCs w:val="0"/>
          <w:caps w:val="0"/>
          <w:color w:val="000000"/>
          <w:spacing w:val="0"/>
          <w:kern w:val="0"/>
          <w:sz w:val="32"/>
          <w:szCs w:val="32"/>
          <w:lang w:val="en-US" w:eastAsia="zh-CN" w:bidi="ar"/>
        </w:rPr>
        <w:t>202</w:t>
      </w:r>
      <w:r>
        <w:rPr>
          <w:rFonts w:hint="eastAsia" w:ascii="宋体" w:hAnsi="宋体" w:cs="宋体"/>
          <w:i w:val="0"/>
          <w:iCs w:val="0"/>
          <w:caps w:val="0"/>
          <w:color w:val="000000"/>
          <w:spacing w:val="0"/>
          <w:kern w:val="0"/>
          <w:sz w:val="32"/>
          <w:szCs w:val="32"/>
          <w:lang w:val="en-US" w:eastAsia="zh-CN" w:bidi="ar"/>
        </w:rPr>
        <w:t>4</w:t>
      </w:r>
      <w:r>
        <w:rPr>
          <w:rFonts w:ascii="宋体" w:hAnsi="宋体" w:eastAsia="宋体" w:cs="宋体"/>
          <w:i w:val="0"/>
          <w:iCs w:val="0"/>
          <w:caps w:val="0"/>
          <w:color w:val="000000"/>
          <w:spacing w:val="0"/>
          <w:kern w:val="0"/>
          <w:sz w:val="32"/>
          <w:szCs w:val="32"/>
          <w:lang w:val="en-US" w:eastAsia="zh-CN" w:bidi="ar"/>
        </w:rPr>
        <w:t>年本单位“三公”经费预算数为0.95万元，</w:t>
      </w:r>
      <w:r>
        <w:rPr>
          <w:rFonts w:hint="eastAsia" w:ascii="宋体" w:hAnsi="宋体" w:eastAsia="宋体" w:cs="宋体"/>
          <w:i w:val="0"/>
          <w:iCs w:val="0"/>
          <w:caps w:val="0"/>
          <w:color w:val="000000"/>
          <w:spacing w:val="0"/>
          <w:kern w:val="0"/>
          <w:sz w:val="32"/>
          <w:szCs w:val="32"/>
          <w:lang w:val="en-US" w:eastAsia="zh-CN" w:bidi="ar"/>
        </w:rPr>
        <w:t>公务接待费决算支出</w:t>
      </w:r>
      <w:r>
        <w:rPr>
          <w:rFonts w:hint="eastAsia" w:ascii="宋体" w:hAnsi="宋体" w:cs="宋体"/>
          <w:i w:val="0"/>
          <w:iCs w:val="0"/>
          <w:caps w:val="0"/>
          <w:color w:val="000000"/>
          <w:spacing w:val="0"/>
          <w:kern w:val="0"/>
          <w:sz w:val="32"/>
          <w:szCs w:val="32"/>
          <w:lang w:val="en-US" w:eastAsia="zh-CN" w:bidi="ar"/>
        </w:rPr>
        <w:t>0.43</w:t>
      </w:r>
      <w:r>
        <w:rPr>
          <w:rFonts w:hint="eastAsia" w:ascii="宋体" w:hAnsi="宋体" w:eastAsia="宋体" w:cs="宋体"/>
          <w:i w:val="0"/>
          <w:iCs w:val="0"/>
          <w:caps w:val="0"/>
          <w:color w:val="000000"/>
          <w:spacing w:val="0"/>
          <w:kern w:val="0"/>
          <w:sz w:val="32"/>
          <w:szCs w:val="32"/>
          <w:lang w:val="en-US" w:eastAsia="zh-CN" w:bidi="ar"/>
        </w:rPr>
        <w:t>万元，决算202</w:t>
      </w:r>
      <w:r>
        <w:rPr>
          <w:rFonts w:hint="eastAsia" w:ascii="宋体" w:hAnsi="宋体" w:cs="宋体"/>
          <w:i w:val="0"/>
          <w:iCs w:val="0"/>
          <w:caps w:val="0"/>
          <w:color w:val="000000"/>
          <w:spacing w:val="0"/>
          <w:kern w:val="0"/>
          <w:sz w:val="32"/>
          <w:szCs w:val="32"/>
          <w:lang w:val="en-US" w:eastAsia="zh-CN" w:bidi="ar"/>
        </w:rPr>
        <w:t>4</w:t>
      </w:r>
      <w:r>
        <w:rPr>
          <w:rFonts w:hint="eastAsia" w:ascii="宋体" w:hAnsi="宋体" w:eastAsia="宋体" w:cs="宋体"/>
          <w:i w:val="0"/>
          <w:iCs w:val="0"/>
          <w:caps w:val="0"/>
          <w:color w:val="000000"/>
          <w:spacing w:val="0"/>
          <w:kern w:val="0"/>
          <w:sz w:val="32"/>
          <w:szCs w:val="32"/>
          <w:lang w:val="en-US" w:eastAsia="zh-CN" w:bidi="ar"/>
        </w:rPr>
        <w:t>年“三公”经费决算未超过预算。</w:t>
      </w:r>
    </w:p>
    <w:p w14:paraId="652548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30" w:lineRule="atLeast"/>
        <w:ind w:right="0" w:firstLine="643" w:firstLineChars="200"/>
        <w:jc w:val="left"/>
        <w:textAlignment w:val="auto"/>
        <w:rPr>
          <w:rFonts w:hint="eastAsia" w:ascii="宋体" w:hAnsi="宋体" w:eastAsia="宋体" w:cs="宋体"/>
          <w:b/>
          <w:bCs/>
          <w:i w:val="0"/>
          <w:iCs w:val="0"/>
          <w:caps w:val="0"/>
          <w:color w:val="000000"/>
          <w:spacing w:val="0"/>
          <w:kern w:val="0"/>
          <w:sz w:val="32"/>
          <w:szCs w:val="32"/>
          <w:lang w:val="en-US" w:eastAsia="zh-CN" w:bidi="ar"/>
        </w:rPr>
      </w:pPr>
      <w:r>
        <w:rPr>
          <w:rFonts w:hint="eastAsia" w:ascii="宋体" w:hAnsi="宋体" w:eastAsia="宋体" w:cs="宋体"/>
          <w:b/>
          <w:bCs/>
          <w:i w:val="0"/>
          <w:iCs w:val="0"/>
          <w:caps w:val="0"/>
          <w:color w:val="000000"/>
          <w:spacing w:val="0"/>
          <w:kern w:val="0"/>
          <w:sz w:val="32"/>
          <w:szCs w:val="32"/>
          <w:lang w:val="en-US" w:eastAsia="zh-CN" w:bidi="ar"/>
        </w:rPr>
        <w:t>（四）信息公开</w:t>
      </w:r>
    </w:p>
    <w:p w14:paraId="487BBB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30" w:lineRule="atLeas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益阳市图书馆已经按财政要求及时完成预算、决算、绩效等信息公开工作。</w:t>
      </w:r>
    </w:p>
    <w:p w14:paraId="365491AB">
      <w:pPr>
        <w:keepNext w:val="0"/>
        <w:keepLines w:val="0"/>
        <w:widowControl/>
        <w:suppressLineNumbers w:val="0"/>
        <w:spacing w:before="0" w:beforeAutospacing="0" w:after="2" w:afterAutospacing="0"/>
        <w:ind w:left="0" w:right="0" w:firstLine="630"/>
        <w:jc w:val="left"/>
        <w:rPr>
          <w:rFonts w:hint="eastAsia" w:ascii="宋体" w:hAnsi="宋体" w:cs="宋体"/>
          <w:b/>
          <w:bCs/>
          <w:i w:val="0"/>
          <w:iCs w:val="0"/>
          <w:caps w:val="0"/>
          <w:color w:val="000000"/>
          <w:spacing w:val="0"/>
          <w:kern w:val="0"/>
          <w:sz w:val="32"/>
          <w:szCs w:val="32"/>
          <w:lang w:val="en-US" w:eastAsia="zh-CN" w:bidi="ar"/>
        </w:rPr>
      </w:pPr>
      <w:r>
        <w:rPr>
          <w:rFonts w:hint="eastAsia" w:ascii="宋体" w:hAnsi="宋体" w:cs="宋体"/>
          <w:b/>
          <w:bCs/>
          <w:i w:val="0"/>
          <w:iCs w:val="0"/>
          <w:caps w:val="0"/>
          <w:color w:val="000000"/>
          <w:spacing w:val="0"/>
          <w:kern w:val="0"/>
          <w:sz w:val="32"/>
          <w:szCs w:val="32"/>
          <w:lang w:val="en-US" w:eastAsia="zh-CN" w:bidi="ar"/>
        </w:rPr>
        <w:t>三、重点工作任务绩效目标完成情况</w:t>
      </w:r>
    </w:p>
    <w:p w14:paraId="3C7047B6">
      <w:pPr>
        <w:keepNext w:val="0"/>
        <w:keepLines w:val="0"/>
        <w:pageBreakBefore w:val="0"/>
        <w:widowControl w:val="0"/>
        <w:kinsoku/>
        <w:wordWrap/>
        <w:overflowPunct/>
        <w:topLinePunct w:val="0"/>
        <w:autoSpaceDE/>
        <w:autoSpaceDN/>
        <w:bidi w:val="0"/>
        <w:adjustRightInd/>
        <w:snapToGrid/>
        <w:spacing w:line="578" w:lineRule="exact"/>
        <w:ind w:left="0" w:firstLine="629"/>
        <w:jc w:val="both"/>
        <w:textAlignment w:val="auto"/>
        <w:rPr>
          <w:rFonts w:hint="default"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1.</w:t>
      </w:r>
      <w:r>
        <w:rPr>
          <w:rFonts w:hint="default" w:ascii="宋体" w:hAnsi="宋体" w:eastAsia="宋体" w:cs="宋体"/>
          <w:i w:val="0"/>
          <w:iCs w:val="0"/>
          <w:caps w:val="0"/>
          <w:color w:val="000000"/>
          <w:spacing w:val="0"/>
          <w:kern w:val="0"/>
          <w:sz w:val="32"/>
          <w:szCs w:val="32"/>
          <w:lang w:val="en-US" w:eastAsia="zh-CN" w:bidi="ar"/>
        </w:rPr>
        <w:t>坚持做好图书馆的日常读者接待工作，全年共接待读者34.1万人次，借还图书25.6万册，新办理借书证4795张。推进社会保障卡居民服</w:t>
      </w:r>
      <w:r>
        <w:rPr>
          <w:rFonts w:hint="eastAsia" w:ascii="宋体" w:hAnsi="宋体" w:eastAsia="宋体" w:cs="宋体"/>
          <w:i w:val="0"/>
          <w:iCs w:val="0"/>
          <w:caps w:val="0"/>
          <w:color w:val="000000"/>
          <w:spacing w:val="0"/>
          <w:kern w:val="0"/>
          <w:sz w:val="32"/>
          <w:szCs w:val="32"/>
          <w:lang w:val="en-US" w:eastAsia="zh-CN" w:bidi="ar"/>
        </w:rPr>
        <w:t>务“一卡通”建设</w:t>
      </w:r>
      <w:r>
        <w:rPr>
          <w:rFonts w:hint="default" w:ascii="宋体" w:hAnsi="宋体" w:eastAsia="宋体" w:cs="宋体"/>
          <w:i w:val="0"/>
          <w:iCs w:val="0"/>
          <w:caps w:val="0"/>
          <w:color w:val="000000"/>
          <w:spacing w:val="0"/>
          <w:kern w:val="0"/>
          <w:sz w:val="32"/>
          <w:szCs w:val="32"/>
          <w:lang w:val="en-US" w:eastAsia="zh-CN" w:bidi="ar"/>
        </w:rPr>
        <w:t>，通过共享融合让社保卡</w:t>
      </w:r>
      <w:r>
        <w:rPr>
          <w:rFonts w:hint="eastAsia" w:ascii="宋体" w:hAnsi="宋体" w:eastAsia="宋体" w:cs="宋体"/>
          <w:i w:val="0"/>
          <w:iCs w:val="0"/>
          <w:caps w:val="0"/>
          <w:color w:val="000000"/>
          <w:spacing w:val="0"/>
          <w:kern w:val="0"/>
          <w:sz w:val="32"/>
          <w:szCs w:val="32"/>
          <w:lang w:val="en-US" w:eastAsia="zh-CN" w:bidi="ar"/>
        </w:rPr>
        <w:t>“变身”</w:t>
      </w:r>
      <w:r>
        <w:rPr>
          <w:rFonts w:hint="default" w:ascii="宋体" w:hAnsi="宋体" w:eastAsia="宋体" w:cs="宋体"/>
          <w:i w:val="0"/>
          <w:iCs w:val="0"/>
          <w:caps w:val="0"/>
          <w:color w:val="000000"/>
          <w:spacing w:val="0"/>
          <w:kern w:val="0"/>
          <w:sz w:val="32"/>
          <w:szCs w:val="32"/>
          <w:lang w:val="en-US" w:eastAsia="zh-CN" w:bidi="ar"/>
        </w:rPr>
        <w:t>为读者证，极大</w:t>
      </w:r>
      <w:r>
        <w:rPr>
          <w:rFonts w:hint="eastAsia" w:ascii="宋体" w:hAnsi="宋体" w:eastAsia="宋体" w:cs="宋体"/>
          <w:i w:val="0"/>
          <w:iCs w:val="0"/>
          <w:caps w:val="0"/>
          <w:color w:val="000000"/>
          <w:spacing w:val="0"/>
          <w:kern w:val="0"/>
          <w:sz w:val="32"/>
          <w:szCs w:val="32"/>
          <w:lang w:val="en-US" w:eastAsia="zh-CN" w:bidi="ar"/>
        </w:rPr>
        <w:t>地</w:t>
      </w:r>
      <w:r>
        <w:rPr>
          <w:rFonts w:hint="default" w:ascii="宋体" w:hAnsi="宋体" w:eastAsia="宋体" w:cs="宋体"/>
          <w:i w:val="0"/>
          <w:iCs w:val="0"/>
          <w:caps w:val="0"/>
          <w:color w:val="000000"/>
          <w:spacing w:val="0"/>
          <w:kern w:val="0"/>
          <w:sz w:val="32"/>
          <w:szCs w:val="32"/>
          <w:lang w:val="en-US" w:eastAsia="zh-CN" w:bidi="ar"/>
        </w:rPr>
        <w:t>方便读者借阅。</w:t>
      </w:r>
    </w:p>
    <w:p w14:paraId="3BE6C484">
      <w:pPr>
        <w:keepNext w:val="0"/>
        <w:keepLines w:val="0"/>
        <w:pageBreakBefore w:val="0"/>
        <w:widowControl w:val="0"/>
        <w:kinsoku/>
        <w:wordWrap/>
        <w:overflowPunct/>
        <w:topLinePunct w:val="0"/>
        <w:autoSpaceDE/>
        <w:autoSpaceDN/>
        <w:bidi w:val="0"/>
        <w:adjustRightInd/>
        <w:snapToGrid/>
        <w:spacing w:line="578" w:lineRule="exact"/>
        <w:ind w:left="0" w:firstLine="629"/>
        <w:jc w:val="both"/>
        <w:textAlignment w:val="auto"/>
        <w:rPr>
          <w:rFonts w:hint="default"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2.</w:t>
      </w:r>
      <w:r>
        <w:rPr>
          <w:rFonts w:hint="default" w:ascii="宋体" w:hAnsi="宋体" w:eastAsia="宋体" w:cs="宋体"/>
          <w:i w:val="0"/>
          <w:iCs w:val="0"/>
          <w:caps w:val="0"/>
          <w:color w:val="000000"/>
          <w:spacing w:val="0"/>
          <w:kern w:val="0"/>
          <w:sz w:val="32"/>
          <w:szCs w:val="32"/>
          <w:lang w:val="en-US" w:eastAsia="zh-CN" w:bidi="ar"/>
        </w:rPr>
        <w:t>通过线上、线下两种形式为读者开展参考咨询服务1369次。就国有文艺院团改革调研问题向益阳市文旅广体局有关部门提供参考咨询服务，从六大方面进行资料查询及数据复核，累计提供、汇总相关资料、论文及报告57份。</w:t>
      </w:r>
    </w:p>
    <w:p w14:paraId="319BA3EE">
      <w:pPr>
        <w:keepNext w:val="0"/>
        <w:keepLines w:val="0"/>
        <w:pageBreakBefore w:val="0"/>
        <w:widowControl w:val="0"/>
        <w:kinsoku/>
        <w:wordWrap/>
        <w:overflowPunct/>
        <w:topLinePunct w:val="0"/>
        <w:autoSpaceDE/>
        <w:autoSpaceDN/>
        <w:bidi w:val="0"/>
        <w:adjustRightInd/>
        <w:snapToGrid/>
        <w:spacing w:line="578" w:lineRule="exact"/>
        <w:ind w:left="0" w:firstLine="629"/>
        <w:jc w:val="both"/>
        <w:textAlignment w:val="auto"/>
        <w:rPr>
          <w:rFonts w:hint="default"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3.</w:t>
      </w:r>
      <w:r>
        <w:rPr>
          <w:rFonts w:hint="default" w:ascii="宋体" w:hAnsi="宋体" w:eastAsia="宋体" w:cs="宋体"/>
          <w:i w:val="0"/>
          <w:iCs w:val="0"/>
          <w:caps w:val="0"/>
          <w:color w:val="000000"/>
          <w:spacing w:val="0"/>
          <w:kern w:val="0"/>
          <w:sz w:val="32"/>
          <w:szCs w:val="32"/>
          <w:lang w:val="en-US" w:eastAsia="zh-CN" w:bidi="ar"/>
        </w:rPr>
        <w:t>注重基础馆藏建设，多渠道征集读者购书建议，全年新采购新书</w:t>
      </w:r>
      <w:r>
        <w:rPr>
          <w:rFonts w:hint="eastAsia" w:ascii="宋体" w:hAnsi="宋体" w:eastAsia="宋体" w:cs="宋体"/>
          <w:i w:val="0"/>
          <w:iCs w:val="0"/>
          <w:caps w:val="0"/>
          <w:color w:val="000000"/>
          <w:spacing w:val="0"/>
          <w:kern w:val="0"/>
          <w:sz w:val="32"/>
          <w:szCs w:val="32"/>
          <w:lang w:val="en-US" w:eastAsia="zh-CN" w:bidi="ar"/>
        </w:rPr>
        <w:t>11966</w:t>
      </w:r>
      <w:r>
        <w:rPr>
          <w:rFonts w:hint="default" w:ascii="宋体" w:hAnsi="宋体" w:eastAsia="宋体" w:cs="宋体"/>
          <w:i w:val="0"/>
          <w:iCs w:val="0"/>
          <w:caps w:val="0"/>
          <w:color w:val="000000"/>
          <w:spacing w:val="0"/>
          <w:kern w:val="0"/>
          <w:sz w:val="32"/>
          <w:szCs w:val="32"/>
          <w:lang w:val="en-US" w:eastAsia="zh-CN" w:bidi="ar"/>
        </w:rPr>
        <w:t>册，订购报刊81种，杂志161种。拓宽地方文献征集网络，全年共收集地方文献302册。</w:t>
      </w:r>
    </w:p>
    <w:p w14:paraId="1DD87DB4">
      <w:pPr>
        <w:keepNext w:val="0"/>
        <w:keepLines w:val="0"/>
        <w:pageBreakBefore w:val="0"/>
        <w:widowControl w:val="0"/>
        <w:kinsoku/>
        <w:wordWrap/>
        <w:overflowPunct/>
        <w:topLinePunct w:val="0"/>
        <w:autoSpaceDE/>
        <w:autoSpaceDN/>
        <w:bidi w:val="0"/>
        <w:adjustRightInd/>
        <w:snapToGrid/>
        <w:spacing w:line="578" w:lineRule="exact"/>
        <w:ind w:left="0" w:firstLine="629"/>
        <w:jc w:val="both"/>
        <w:textAlignment w:val="auto"/>
        <w:rPr>
          <w:rFonts w:hint="default"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4.</w:t>
      </w:r>
      <w:r>
        <w:rPr>
          <w:rFonts w:hint="default" w:ascii="宋体" w:hAnsi="宋体" w:eastAsia="宋体" w:cs="宋体"/>
          <w:i w:val="0"/>
          <w:iCs w:val="0"/>
          <w:caps w:val="0"/>
          <w:color w:val="000000"/>
          <w:spacing w:val="0"/>
          <w:kern w:val="0"/>
          <w:sz w:val="32"/>
          <w:szCs w:val="32"/>
          <w:lang w:val="en-US" w:eastAsia="zh-CN" w:bidi="ar"/>
        </w:rPr>
        <w:t>打通了市馆与赫山区图书馆、资阳区图书馆、桃江县图书馆、安化县图书馆通借通还通道，达</w:t>
      </w:r>
      <w:r>
        <w:rPr>
          <w:rFonts w:hint="eastAsia" w:ascii="宋体" w:hAnsi="宋体" w:eastAsia="宋体" w:cs="宋体"/>
          <w:i w:val="0"/>
          <w:iCs w:val="0"/>
          <w:caps w:val="0"/>
          <w:color w:val="000000"/>
          <w:spacing w:val="0"/>
          <w:kern w:val="0"/>
          <w:sz w:val="32"/>
          <w:szCs w:val="32"/>
          <w:lang w:val="en-US" w:eastAsia="zh-CN" w:bidi="ar"/>
        </w:rPr>
        <w:t>到了“一馆办证，多馆借书；一馆借书，多馆还书”的</w:t>
      </w:r>
      <w:r>
        <w:rPr>
          <w:rFonts w:hint="default" w:ascii="宋体" w:hAnsi="宋体" w:eastAsia="宋体" w:cs="宋体"/>
          <w:i w:val="0"/>
          <w:iCs w:val="0"/>
          <w:caps w:val="0"/>
          <w:color w:val="000000"/>
          <w:spacing w:val="0"/>
          <w:kern w:val="0"/>
          <w:sz w:val="32"/>
          <w:szCs w:val="32"/>
          <w:lang w:val="en-US" w:eastAsia="zh-CN" w:bidi="ar"/>
        </w:rPr>
        <w:t>效果。完</w:t>
      </w:r>
      <w:r>
        <w:rPr>
          <w:rFonts w:hint="eastAsia" w:ascii="宋体" w:hAnsi="宋体" w:eastAsia="宋体" w:cs="宋体"/>
          <w:i w:val="0"/>
          <w:iCs w:val="0"/>
          <w:caps w:val="0"/>
          <w:color w:val="000000"/>
          <w:spacing w:val="0"/>
          <w:kern w:val="0"/>
          <w:sz w:val="32"/>
          <w:szCs w:val="32"/>
          <w:lang w:val="en-US" w:eastAsia="zh-CN" w:bidi="ar"/>
        </w:rPr>
        <w:t>善“15分钟阅读圈”建</w:t>
      </w:r>
      <w:r>
        <w:rPr>
          <w:rFonts w:hint="default" w:ascii="宋体" w:hAnsi="宋体" w:eastAsia="宋体" w:cs="宋体"/>
          <w:i w:val="0"/>
          <w:iCs w:val="0"/>
          <w:caps w:val="0"/>
          <w:color w:val="000000"/>
          <w:spacing w:val="0"/>
          <w:kern w:val="0"/>
          <w:sz w:val="32"/>
          <w:szCs w:val="32"/>
          <w:lang w:val="en-US" w:eastAsia="zh-CN" w:bidi="ar"/>
        </w:rPr>
        <w:t>设，为每个点位提供图书2000余册，实现了各点位与市图书馆的通借通还，让读者在就近范围内就可以享受借阅。助力分馆提档升级，进一步丰富分馆阅读资源，为分馆、24小时智能书屋配送图书2700余册。</w:t>
      </w:r>
    </w:p>
    <w:p w14:paraId="7EB40079">
      <w:pPr>
        <w:keepNext w:val="0"/>
        <w:keepLines w:val="0"/>
        <w:pageBreakBefore w:val="0"/>
        <w:widowControl w:val="0"/>
        <w:kinsoku/>
        <w:wordWrap/>
        <w:overflowPunct/>
        <w:topLinePunct w:val="0"/>
        <w:autoSpaceDE/>
        <w:autoSpaceDN/>
        <w:bidi w:val="0"/>
        <w:adjustRightInd/>
        <w:snapToGrid/>
        <w:spacing w:line="578" w:lineRule="exact"/>
        <w:ind w:left="0" w:firstLine="629"/>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5.</w:t>
      </w:r>
      <w:r>
        <w:rPr>
          <w:rFonts w:hint="default" w:ascii="宋体" w:hAnsi="宋体" w:eastAsia="宋体" w:cs="宋体"/>
          <w:i w:val="0"/>
          <w:iCs w:val="0"/>
          <w:caps w:val="0"/>
          <w:color w:val="000000"/>
          <w:spacing w:val="0"/>
          <w:kern w:val="0"/>
          <w:sz w:val="32"/>
          <w:szCs w:val="32"/>
          <w:lang w:val="en-US" w:eastAsia="zh-CN" w:bidi="ar"/>
        </w:rPr>
        <w:t>强化数字资源建设，打造智慧型图书馆</w:t>
      </w:r>
      <w:r>
        <w:rPr>
          <w:rFonts w:hint="eastAsia" w:ascii="宋体" w:hAnsi="宋体" w:eastAsia="宋体" w:cs="宋体"/>
          <w:i w:val="0"/>
          <w:iCs w:val="0"/>
          <w:caps w:val="0"/>
          <w:color w:val="000000"/>
          <w:spacing w:val="0"/>
          <w:kern w:val="0"/>
          <w:sz w:val="32"/>
          <w:szCs w:val="32"/>
          <w:lang w:val="en-US" w:eastAsia="zh-CN" w:bidi="ar"/>
        </w:rPr>
        <w:t>。</w:t>
      </w:r>
      <w:r>
        <w:rPr>
          <w:rFonts w:hint="default" w:ascii="宋体" w:hAnsi="宋体" w:eastAsia="宋体" w:cs="宋体"/>
          <w:i w:val="0"/>
          <w:iCs w:val="0"/>
          <w:caps w:val="0"/>
          <w:color w:val="000000"/>
          <w:spacing w:val="0"/>
          <w:kern w:val="0"/>
          <w:sz w:val="32"/>
          <w:szCs w:val="32"/>
          <w:lang w:val="en-US" w:eastAsia="zh-CN" w:bidi="ar"/>
        </w:rPr>
        <w:t>一是引进AI馆员建设项目；二是搭建益阳市文献信息资源服务共享平台，建成具有益阳特色的全市文献信息资源保障体系，建成全市数字文献资源统一服务平台、全市书目数据共享检索平台和文献资源协作平台，统一身份认证，实现一站式服务；三是正式在益阳市图书馆微信公众号上</w:t>
      </w:r>
      <w:r>
        <w:rPr>
          <w:rFonts w:hint="eastAsia" w:ascii="宋体" w:hAnsi="宋体" w:eastAsia="宋体" w:cs="宋体"/>
          <w:i w:val="0"/>
          <w:iCs w:val="0"/>
          <w:caps w:val="0"/>
          <w:color w:val="000000"/>
          <w:spacing w:val="0"/>
          <w:kern w:val="0"/>
          <w:sz w:val="32"/>
          <w:szCs w:val="32"/>
          <w:lang w:val="en-US" w:eastAsia="zh-CN" w:bidi="ar"/>
        </w:rPr>
        <w:t>线“书香传家”全</w:t>
      </w:r>
      <w:r>
        <w:rPr>
          <w:rFonts w:hint="default" w:ascii="宋体" w:hAnsi="宋体" w:eastAsia="宋体" w:cs="宋体"/>
          <w:i w:val="0"/>
          <w:iCs w:val="0"/>
          <w:caps w:val="0"/>
          <w:color w:val="000000"/>
          <w:spacing w:val="0"/>
          <w:kern w:val="0"/>
          <w:sz w:val="32"/>
          <w:szCs w:val="32"/>
          <w:lang w:val="en-US" w:eastAsia="zh-CN" w:bidi="ar"/>
        </w:rPr>
        <w:t>民阅读数字互动平台，成为首个接入“湖南省公共图书馆数字阅读共享平台”的市级图书馆。</w:t>
      </w:r>
    </w:p>
    <w:p w14:paraId="03AA7B1E">
      <w:pPr>
        <w:keepNext w:val="0"/>
        <w:keepLines w:val="0"/>
        <w:widowControl/>
        <w:suppressLineNumbers w:val="0"/>
        <w:spacing w:before="0" w:beforeAutospacing="0" w:after="2" w:afterAutospacing="0"/>
        <w:ind w:left="0" w:right="0" w:firstLine="630"/>
        <w:jc w:val="left"/>
        <w:rPr>
          <w:rFonts w:hint="eastAsia" w:ascii="宋体" w:hAnsi="宋体" w:cs="宋体"/>
          <w:b/>
          <w:bCs/>
          <w:i w:val="0"/>
          <w:iCs w:val="0"/>
          <w:caps w:val="0"/>
          <w:color w:val="000000"/>
          <w:spacing w:val="0"/>
          <w:kern w:val="0"/>
          <w:sz w:val="32"/>
          <w:szCs w:val="32"/>
          <w:lang w:val="en-US" w:eastAsia="zh-CN" w:bidi="ar"/>
        </w:rPr>
      </w:pPr>
      <w:r>
        <w:rPr>
          <w:rFonts w:hint="eastAsia" w:ascii="宋体" w:hAnsi="宋体" w:cs="宋体"/>
          <w:b/>
          <w:bCs/>
          <w:i w:val="0"/>
          <w:iCs w:val="0"/>
          <w:caps w:val="0"/>
          <w:color w:val="000000"/>
          <w:spacing w:val="0"/>
          <w:kern w:val="0"/>
          <w:sz w:val="32"/>
          <w:szCs w:val="32"/>
          <w:lang w:val="en-US" w:eastAsia="zh-CN" w:bidi="ar"/>
        </w:rPr>
        <w:t>四、存在的问题及原因分析</w:t>
      </w:r>
    </w:p>
    <w:p w14:paraId="34F24A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ind w:right="0" w:firstLine="640" w:firstLineChars="200"/>
        <w:jc w:val="left"/>
        <w:textAlignment w:val="auto"/>
        <w:rPr>
          <w:rFonts w:hint="default"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1.</w:t>
      </w:r>
      <w:r>
        <w:rPr>
          <w:rFonts w:hint="default" w:ascii="宋体" w:hAnsi="宋体" w:eastAsia="宋体" w:cs="宋体"/>
          <w:i w:val="0"/>
          <w:iCs w:val="0"/>
          <w:caps w:val="0"/>
          <w:color w:val="000000"/>
          <w:spacing w:val="0"/>
          <w:kern w:val="0"/>
          <w:sz w:val="32"/>
          <w:szCs w:val="32"/>
          <w:lang w:val="en-US" w:eastAsia="zh-CN" w:bidi="ar"/>
        </w:rPr>
        <w:t>预算绩效目标及绩效指标填报质量有待加强。</w:t>
      </w:r>
    </w:p>
    <w:p w14:paraId="2E3F66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ind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cs="宋体"/>
          <w:i w:val="0"/>
          <w:iCs w:val="0"/>
          <w:caps w:val="0"/>
          <w:color w:val="000000"/>
          <w:spacing w:val="0"/>
          <w:kern w:val="0"/>
          <w:sz w:val="32"/>
          <w:szCs w:val="32"/>
          <w:lang w:val="en-US" w:eastAsia="zh-CN" w:bidi="ar"/>
        </w:rPr>
        <w:t>2.</w:t>
      </w:r>
      <w:r>
        <w:rPr>
          <w:rFonts w:hint="eastAsia" w:ascii="宋体" w:hAnsi="宋体" w:eastAsia="宋体" w:cs="宋体"/>
          <w:i w:val="0"/>
          <w:iCs w:val="0"/>
          <w:caps w:val="0"/>
          <w:color w:val="000000"/>
          <w:spacing w:val="0"/>
          <w:kern w:val="0"/>
          <w:sz w:val="32"/>
          <w:szCs w:val="32"/>
          <w:lang w:val="en-US" w:eastAsia="zh-CN" w:bidi="ar"/>
        </w:rPr>
        <w:t>调整</w:t>
      </w:r>
      <w:r>
        <w:rPr>
          <w:rFonts w:hint="eastAsia" w:ascii="宋体" w:hAnsi="宋体" w:eastAsia="宋体" w:cs="宋体"/>
          <w:i w:val="0"/>
          <w:iCs w:val="0"/>
          <w:caps w:val="0"/>
          <w:color w:val="000000"/>
          <w:spacing w:val="0"/>
          <w:kern w:val="0"/>
          <w:sz w:val="32"/>
          <w:szCs w:val="32"/>
          <w:lang w:val="en-US" w:eastAsia="zh-CN" w:bidi="ar"/>
        </w:rPr>
        <w:t>预算较多，与年初预算相差较大，主要原因是项目追加，资金追加。</w:t>
      </w:r>
    </w:p>
    <w:p w14:paraId="45723C74">
      <w:pPr>
        <w:keepNext w:val="0"/>
        <w:keepLines w:val="0"/>
        <w:widowControl/>
        <w:suppressLineNumbers w:val="0"/>
        <w:spacing w:before="0" w:beforeAutospacing="0" w:after="2" w:afterAutospacing="0"/>
        <w:ind w:left="0" w:right="0" w:firstLine="630"/>
        <w:jc w:val="left"/>
        <w:rPr>
          <w:rFonts w:hint="eastAsia" w:ascii="宋体" w:hAnsi="宋体" w:cs="宋体"/>
          <w:b/>
          <w:bCs/>
          <w:i w:val="0"/>
          <w:iCs w:val="0"/>
          <w:caps w:val="0"/>
          <w:color w:val="000000"/>
          <w:spacing w:val="0"/>
          <w:kern w:val="0"/>
          <w:sz w:val="32"/>
          <w:szCs w:val="32"/>
          <w:lang w:val="en-US" w:eastAsia="zh-CN" w:bidi="ar"/>
        </w:rPr>
      </w:pPr>
      <w:r>
        <w:rPr>
          <w:rFonts w:hint="eastAsia" w:ascii="宋体" w:hAnsi="宋体" w:cs="宋体"/>
          <w:b/>
          <w:bCs/>
          <w:i w:val="0"/>
          <w:iCs w:val="0"/>
          <w:caps w:val="0"/>
          <w:color w:val="000000"/>
          <w:spacing w:val="0"/>
          <w:kern w:val="0"/>
          <w:sz w:val="32"/>
          <w:szCs w:val="32"/>
          <w:lang w:val="en-US" w:eastAsia="zh-CN" w:bidi="ar"/>
        </w:rPr>
        <w:t>五、下一步改进措施</w:t>
      </w:r>
    </w:p>
    <w:p w14:paraId="685A4E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ind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default" w:ascii="宋体" w:hAnsi="宋体" w:eastAsia="宋体" w:cs="宋体"/>
          <w:i w:val="0"/>
          <w:iCs w:val="0"/>
          <w:caps w:val="0"/>
          <w:color w:val="000000"/>
          <w:spacing w:val="0"/>
          <w:kern w:val="0"/>
          <w:sz w:val="32"/>
          <w:szCs w:val="32"/>
          <w:lang w:val="en-US" w:eastAsia="zh-CN" w:bidi="ar"/>
        </w:rPr>
        <w:t>加强预算绩效目标管理，编制完整、全面、合理的绩效指标。一是编制完善的年度绩效目标。项目年度绩效目标应根据对应的年度重点工作进行设置，与项目年度实施内容预期产出及效益相关，全面完整反映项目的预期产出和效益。二是规范绩效指标设置，合理确定指标值，切实提高绩效指标编制水平。</w:t>
      </w:r>
    </w:p>
    <w:p w14:paraId="40B1A9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jc w:val="left"/>
        <w:rPr>
          <w:rFonts w:hint="eastAsia" w:ascii="宋体" w:hAnsi="宋体" w:eastAsia="宋体" w:cs="宋体"/>
          <w:i w:val="0"/>
          <w:iCs w:val="0"/>
          <w:caps w:val="0"/>
          <w:color w:val="000000"/>
          <w:spacing w:val="0"/>
          <w:kern w:val="0"/>
          <w:sz w:val="32"/>
          <w:szCs w:val="32"/>
          <w:lang w:val="en-US" w:eastAsia="zh-CN" w:bidi="ar"/>
        </w:rPr>
      </w:pPr>
    </w:p>
    <w:p w14:paraId="710E3E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rPr>
          <w:rFonts w:hint="eastAsia" w:ascii="宋体" w:hAnsi="宋体" w:eastAsia="宋体" w:cs="宋体"/>
          <w:i w:val="0"/>
          <w:iCs w:val="0"/>
          <w:caps w:val="0"/>
          <w:color w:val="000000"/>
          <w:spacing w:val="0"/>
          <w:kern w:val="0"/>
          <w:sz w:val="32"/>
          <w:szCs w:val="32"/>
          <w:lang w:val="en-US" w:eastAsia="zh-CN" w:bidi="ar"/>
        </w:rPr>
      </w:pPr>
    </w:p>
    <w:p w14:paraId="1C779DCE">
      <w:pPr>
        <w:numPr>
          <w:ilvl w:val="0"/>
          <w:numId w:val="0"/>
        </w:numPr>
        <w:ind w:leftChars="0"/>
        <w:rPr>
          <w:rFonts w:ascii="仿宋" w:hAnsi="仿宋" w:eastAsia="仿宋" w:cs="仿宋"/>
          <w:spacing w:val="7"/>
          <w:sz w:val="24"/>
          <w:szCs w:val="24"/>
        </w:rPr>
      </w:pPr>
    </w:p>
    <w:p w14:paraId="139382EB">
      <w:pPr>
        <w:numPr>
          <w:ilvl w:val="0"/>
          <w:numId w:val="0"/>
        </w:numPr>
        <w:rPr>
          <w:rFonts w:hint="default" w:ascii="仿宋_GB2312" w:hAnsi="仿宋" w:eastAsia="仿宋_GB2312"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lMjZhMDNhYjMwYWI1N2FlNGJlNmY0YWE5NWU4MjcifQ=="/>
  </w:docVars>
  <w:rsids>
    <w:rsidRoot w:val="00000000"/>
    <w:rsid w:val="0566574C"/>
    <w:rsid w:val="0B3B3792"/>
    <w:rsid w:val="0CB12347"/>
    <w:rsid w:val="154B7ECF"/>
    <w:rsid w:val="2B0562AF"/>
    <w:rsid w:val="2BD202AE"/>
    <w:rsid w:val="2BE5357A"/>
    <w:rsid w:val="30B33C47"/>
    <w:rsid w:val="310E3950"/>
    <w:rsid w:val="59C80B20"/>
    <w:rsid w:val="67FD1AA0"/>
    <w:rsid w:val="6A002529"/>
    <w:rsid w:val="72397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1365</Words>
  <Characters>1456</Characters>
  <Lines>0</Lines>
  <Paragraphs>0</Paragraphs>
  <TotalTime>52</TotalTime>
  <ScaleCrop>false</ScaleCrop>
  <LinksUpToDate>false</LinksUpToDate>
  <CharactersWithSpaces>1456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2024-05-21T07:36:00Z</dcterms:created>
  <dc:creator>Administrator</dc:creator>
  <cp:lastModifiedBy>WPS_1614920134</cp:lastModifiedBy>
  <dcterms:modified xsi:type="dcterms:W3CDTF">2025-04-29T03:13:21Z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25D8CF230F6649DD981042B719031FAF_12</vt:lpwstr>
  </property>
  <property fmtid="{D5CDD505-2E9C-101B-9397-08002B2CF9AE}" pid="4" name="KSOTemplateDocerSaveRecord">
    <vt:lpwstr>eyJoZGlkIjoiNWZlMjZhMDNhYjMwYWI1N2FlNGJlNmY0YWE5NWU4MjciLCJ1c2VySWQiOiIxMTc3NTc5NjY0In0=</vt:lpwstr>
  </property>
</Properties>
</file>