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A2AD2">
      <w:pPr>
        <w:spacing w:before="156" w:line="218" w:lineRule="auto"/>
        <w:ind w:left="546"/>
        <w:rPr>
          <w:rFonts w:hint="default" w:ascii="Times New Roman" w:hAnsi="Times New Roman" w:eastAsia="宋体" w:cs="Times New Roman"/>
          <w:b/>
          <w:bCs/>
          <w:spacing w:val="1"/>
          <w:sz w:val="48"/>
          <w:szCs w:val="48"/>
        </w:rPr>
      </w:pPr>
    </w:p>
    <w:p w14:paraId="5A539030">
      <w:pPr>
        <w:spacing w:before="156" w:line="218" w:lineRule="auto"/>
        <w:jc w:val="center"/>
        <w:rPr>
          <w:rFonts w:hint="default" w:ascii="Times New Roman" w:hAnsi="Times New Roman" w:eastAsia="方正公文小标宋" w:cs="Times New Roman"/>
          <w:b w:val="0"/>
          <w:bCs w:val="0"/>
          <w:spacing w:val="1"/>
          <w:sz w:val="48"/>
          <w:szCs w:val="48"/>
        </w:rPr>
      </w:pPr>
    </w:p>
    <w:p w14:paraId="46C1C116">
      <w:pPr>
        <w:jc w:val="center"/>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2024年度益阳市公安局</w:t>
      </w:r>
    </w:p>
    <w:p w14:paraId="16C7AD5D">
      <w:pPr>
        <w:jc w:val="center"/>
        <w:rPr>
          <w:rFonts w:hint="eastAsia" w:ascii="黑体" w:hAnsi="黑体" w:eastAsia="黑体" w:cs="黑体"/>
          <w:b/>
          <w:bCs/>
          <w:sz w:val="52"/>
          <w:szCs w:val="52"/>
          <w:lang w:val="en-US" w:eastAsia="zh-CN"/>
        </w:rPr>
      </w:pPr>
    </w:p>
    <w:p w14:paraId="48F92B54">
      <w:pPr>
        <w:jc w:val="center"/>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禁毒工作项目支出绩效自评报告</w:t>
      </w:r>
    </w:p>
    <w:p w14:paraId="79F32AC4">
      <w:pPr>
        <w:spacing w:before="156" w:line="218" w:lineRule="auto"/>
        <w:jc w:val="center"/>
        <w:rPr>
          <w:rFonts w:hint="default" w:ascii="Times New Roman" w:hAnsi="Times New Roman" w:eastAsia="方正公文小标宋" w:cs="Times New Roman"/>
          <w:b w:val="0"/>
          <w:bCs w:val="0"/>
          <w:sz w:val="48"/>
          <w:szCs w:val="48"/>
          <w:lang w:eastAsia="zh-CN"/>
        </w:rPr>
      </w:pPr>
    </w:p>
    <w:p w14:paraId="46D6B123">
      <w:pPr>
        <w:pStyle w:val="2"/>
        <w:spacing w:line="246" w:lineRule="auto"/>
        <w:rPr>
          <w:rFonts w:hint="default" w:ascii="Times New Roman" w:hAnsi="Times New Roman" w:cs="Times New Roman"/>
        </w:rPr>
      </w:pPr>
    </w:p>
    <w:p w14:paraId="37A44190">
      <w:pPr>
        <w:pStyle w:val="2"/>
        <w:spacing w:line="246" w:lineRule="auto"/>
        <w:rPr>
          <w:rFonts w:hint="default" w:ascii="Times New Roman" w:hAnsi="Times New Roman" w:cs="Times New Roman"/>
        </w:rPr>
      </w:pPr>
    </w:p>
    <w:p w14:paraId="2A60840C">
      <w:pPr>
        <w:pStyle w:val="2"/>
        <w:spacing w:line="246" w:lineRule="auto"/>
        <w:rPr>
          <w:rFonts w:hint="default" w:ascii="Times New Roman" w:hAnsi="Times New Roman" w:cs="Times New Roman"/>
        </w:rPr>
      </w:pPr>
    </w:p>
    <w:p w14:paraId="69AE1135">
      <w:pPr>
        <w:pStyle w:val="2"/>
        <w:spacing w:line="246" w:lineRule="auto"/>
        <w:rPr>
          <w:rFonts w:hint="default" w:ascii="Times New Roman" w:hAnsi="Times New Roman" w:cs="Times New Roman"/>
        </w:rPr>
      </w:pPr>
    </w:p>
    <w:p w14:paraId="3A543D2B">
      <w:pPr>
        <w:pStyle w:val="2"/>
        <w:spacing w:line="246" w:lineRule="auto"/>
        <w:rPr>
          <w:rFonts w:hint="default" w:ascii="Times New Roman" w:hAnsi="Times New Roman" w:cs="Times New Roman"/>
        </w:rPr>
      </w:pPr>
    </w:p>
    <w:p w14:paraId="2061CBA1">
      <w:pPr>
        <w:pStyle w:val="2"/>
        <w:spacing w:line="246" w:lineRule="auto"/>
        <w:rPr>
          <w:rFonts w:hint="default" w:ascii="Times New Roman" w:hAnsi="Times New Roman" w:cs="Times New Roman"/>
        </w:rPr>
      </w:pPr>
    </w:p>
    <w:p w14:paraId="7AC7D54C">
      <w:pPr>
        <w:pStyle w:val="2"/>
        <w:spacing w:line="246" w:lineRule="auto"/>
        <w:rPr>
          <w:rFonts w:hint="default" w:ascii="Times New Roman" w:hAnsi="Times New Roman" w:cs="Times New Roman"/>
        </w:rPr>
      </w:pPr>
    </w:p>
    <w:p w14:paraId="045AE0EC">
      <w:pPr>
        <w:pStyle w:val="2"/>
        <w:spacing w:line="246" w:lineRule="auto"/>
        <w:rPr>
          <w:rFonts w:hint="default" w:ascii="Times New Roman" w:hAnsi="Times New Roman" w:cs="Times New Roman"/>
        </w:rPr>
      </w:pPr>
    </w:p>
    <w:p w14:paraId="5AEC890C">
      <w:pPr>
        <w:pStyle w:val="2"/>
        <w:spacing w:line="246" w:lineRule="auto"/>
        <w:rPr>
          <w:rFonts w:hint="default" w:ascii="Times New Roman" w:hAnsi="Times New Roman" w:cs="Times New Roman"/>
        </w:rPr>
      </w:pPr>
    </w:p>
    <w:p w14:paraId="29183A2A">
      <w:pPr>
        <w:pStyle w:val="2"/>
        <w:spacing w:line="246" w:lineRule="auto"/>
        <w:rPr>
          <w:rFonts w:hint="default" w:ascii="Times New Roman" w:hAnsi="Times New Roman" w:cs="Times New Roman"/>
        </w:rPr>
      </w:pPr>
    </w:p>
    <w:p w14:paraId="047A94F0">
      <w:pPr>
        <w:pStyle w:val="2"/>
        <w:spacing w:line="247" w:lineRule="auto"/>
        <w:rPr>
          <w:rFonts w:hint="default" w:ascii="Times New Roman" w:hAnsi="Times New Roman" w:cs="Times New Roman"/>
        </w:rPr>
      </w:pPr>
    </w:p>
    <w:p w14:paraId="3E2D0A5A">
      <w:pPr>
        <w:pStyle w:val="2"/>
        <w:spacing w:line="247" w:lineRule="auto"/>
        <w:rPr>
          <w:rFonts w:hint="default" w:ascii="Times New Roman" w:hAnsi="Times New Roman" w:cs="Times New Roman"/>
        </w:rPr>
      </w:pPr>
    </w:p>
    <w:p w14:paraId="1B9E3ACF">
      <w:pPr>
        <w:pStyle w:val="2"/>
        <w:spacing w:line="247" w:lineRule="auto"/>
        <w:rPr>
          <w:rFonts w:hint="default" w:ascii="Times New Roman" w:hAnsi="Times New Roman" w:cs="Times New Roman"/>
        </w:rPr>
      </w:pPr>
    </w:p>
    <w:p w14:paraId="21EED99C">
      <w:pPr>
        <w:pStyle w:val="2"/>
        <w:spacing w:line="247" w:lineRule="auto"/>
        <w:rPr>
          <w:rFonts w:hint="default" w:ascii="Times New Roman" w:hAnsi="Times New Roman" w:cs="Times New Roman"/>
        </w:rPr>
      </w:pPr>
    </w:p>
    <w:p w14:paraId="5EFB45FA">
      <w:pPr>
        <w:pStyle w:val="2"/>
        <w:spacing w:line="247" w:lineRule="auto"/>
        <w:rPr>
          <w:rFonts w:hint="default" w:ascii="Times New Roman" w:hAnsi="Times New Roman" w:cs="Times New Roman"/>
        </w:rPr>
      </w:pPr>
    </w:p>
    <w:p w14:paraId="154FEAD1">
      <w:pPr>
        <w:pStyle w:val="2"/>
        <w:spacing w:line="247" w:lineRule="auto"/>
        <w:rPr>
          <w:rFonts w:hint="default" w:ascii="Times New Roman" w:hAnsi="Times New Roman" w:cs="Times New Roman"/>
        </w:rPr>
      </w:pPr>
    </w:p>
    <w:p w14:paraId="0DE8D07F">
      <w:pPr>
        <w:pStyle w:val="2"/>
        <w:spacing w:line="247" w:lineRule="auto"/>
        <w:rPr>
          <w:rFonts w:hint="default" w:ascii="Times New Roman" w:hAnsi="Times New Roman" w:cs="Times New Roman"/>
        </w:rPr>
      </w:pPr>
    </w:p>
    <w:p w14:paraId="3A530C89">
      <w:pPr>
        <w:pStyle w:val="2"/>
        <w:spacing w:line="247" w:lineRule="auto"/>
        <w:rPr>
          <w:rFonts w:hint="default" w:ascii="Times New Roman" w:hAnsi="Times New Roman" w:cs="Times New Roman"/>
        </w:rPr>
      </w:pPr>
    </w:p>
    <w:p w14:paraId="48A528F4">
      <w:pPr>
        <w:spacing w:before="120" w:line="222" w:lineRule="auto"/>
        <w:ind w:firstLine="1470" w:firstLineChars="400"/>
        <w:jc w:val="both"/>
        <w:rPr>
          <w:rFonts w:hint="default" w:ascii="Times New Roman" w:hAnsi="Times New Roman" w:eastAsia="黑体" w:cs="Times New Roman"/>
          <w:sz w:val="37"/>
          <w:szCs w:val="37"/>
        </w:rPr>
      </w:pPr>
      <w:r>
        <w:rPr>
          <w:rFonts w:hint="default" w:ascii="Times New Roman" w:hAnsi="Times New Roman" w:eastAsia="黑体" w:cs="Times New Roman"/>
          <w:b/>
          <w:bCs/>
          <w:spacing w:val="-2"/>
          <w:sz w:val="37"/>
          <w:szCs w:val="37"/>
        </w:rPr>
        <w:t>部门(单位)名称：</w:t>
      </w:r>
      <w:r>
        <w:rPr>
          <w:rFonts w:hint="eastAsia" w:ascii="Times New Roman" w:hAnsi="Times New Roman" w:eastAsia="黑体" w:cs="Times New Roman"/>
          <w:b/>
          <w:bCs/>
          <w:spacing w:val="-2"/>
          <w:sz w:val="37"/>
          <w:szCs w:val="37"/>
          <w:lang w:val="en-US" w:eastAsia="zh-CN"/>
        </w:rPr>
        <w:t xml:space="preserve">    </w:t>
      </w:r>
      <w:r>
        <w:rPr>
          <w:rFonts w:hint="default" w:ascii="Times New Roman" w:hAnsi="Times New Roman" w:eastAsia="黑体" w:cs="Times New Roman"/>
          <w:b/>
          <w:bCs/>
          <w:spacing w:val="-2"/>
          <w:sz w:val="37"/>
          <w:szCs w:val="37"/>
        </w:rPr>
        <w:t>(盖章)</w:t>
      </w:r>
    </w:p>
    <w:p w14:paraId="400A6B4F">
      <w:pPr>
        <w:pStyle w:val="2"/>
        <w:spacing w:line="254" w:lineRule="auto"/>
        <w:rPr>
          <w:rFonts w:hint="default" w:ascii="Times New Roman" w:hAnsi="Times New Roman" w:cs="Times New Roman"/>
        </w:rPr>
      </w:pPr>
    </w:p>
    <w:p w14:paraId="5BC529AA">
      <w:pPr>
        <w:pStyle w:val="2"/>
        <w:spacing w:line="254" w:lineRule="auto"/>
        <w:rPr>
          <w:rFonts w:hint="default" w:ascii="Times New Roman" w:hAnsi="Times New Roman" w:cs="Times New Roman"/>
        </w:rPr>
      </w:pPr>
    </w:p>
    <w:p w14:paraId="1E557051">
      <w:pPr>
        <w:spacing w:before="101" w:line="223" w:lineRule="auto"/>
        <w:ind w:left="3254"/>
        <w:rPr>
          <w:rFonts w:hint="default" w:ascii="Times New Roman" w:hAnsi="Times New Roman" w:eastAsia="黑体" w:cs="Times New Roman"/>
          <w:sz w:val="31"/>
          <w:szCs w:val="31"/>
        </w:rPr>
      </w:pPr>
      <w:r>
        <w:rPr>
          <w:rFonts w:hint="default" w:ascii="Times New Roman" w:hAnsi="Times New Roman" w:eastAsia="黑体" w:cs="Times New Roman"/>
          <w:b/>
          <w:bCs/>
          <w:spacing w:val="-10"/>
          <w:sz w:val="31"/>
          <w:szCs w:val="31"/>
          <w:lang w:val="en-US" w:eastAsia="zh-CN"/>
        </w:rPr>
        <w:t>2025</w:t>
      </w:r>
      <w:r>
        <w:rPr>
          <w:rFonts w:hint="default" w:ascii="Times New Roman" w:hAnsi="Times New Roman" w:eastAsia="黑体" w:cs="Times New Roman"/>
          <w:b/>
          <w:bCs/>
          <w:spacing w:val="-10"/>
          <w:sz w:val="31"/>
          <w:szCs w:val="31"/>
        </w:rPr>
        <w:t>年</w:t>
      </w:r>
      <w:r>
        <w:rPr>
          <w:rFonts w:hint="default" w:ascii="Times New Roman" w:hAnsi="Times New Roman" w:eastAsia="黑体" w:cs="Times New Roman"/>
          <w:spacing w:val="47"/>
          <w:sz w:val="31"/>
          <w:szCs w:val="31"/>
          <w:lang w:val="en-US" w:eastAsia="zh-CN"/>
        </w:rPr>
        <w:t>4</w:t>
      </w:r>
      <w:r>
        <w:rPr>
          <w:rFonts w:hint="default" w:ascii="Times New Roman" w:hAnsi="Times New Roman" w:eastAsia="黑体" w:cs="Times New Roman"/>
          <w:b/>
          <w:bCs/>
          <w:spacing w:val="-10"/>
          <w:sz w:val="31"/>
          <w:szCs w:val="31"/>
        </w:rPr>
        <w:t>月</w:t>
      </w:r>
      <w:r>
        <w:rPr>
          <w:rFonts w:hint="default" w:ascii="Times New Roman" w:hAnsi="Times New Roman" w:eastAsia="黑体" w:cs="Times New Roman"/>
          <w:spacing w:val="-10"/>
          <w:sz w:val="31"/>
          <w:szCs w:val="31"/>
          <w:lang w:val="en-US" w:eastAsia="zh-CN"/>
        </w:rPr>
        <w:t>28</w:t>
      </w:r>
      <w:r>
        <w:rPr>
          <w:rFonts w:hint="default" w:ascii="Times New Roman" w:hAnsi="Times New Roman" w:eastAsia="黑体" w:cs="Times New Roman"/>
          <w:b/>
          <w:bCs/>
          <w:spacing w:val="-10"/>
          <w:sz w:val="31"/>
          <w:szCs w:val="31"/>
        </w:rPr>
        <w:t>日</w:t>
      </w:r>
    </w:p>
    <w:p w14:paraId="4F6D3942">
      <w:pPr>
        <w:pStyle w:val="2"/>
        <w:spacing w:line="330" w:lineRule="auto"/>
        <w:rPr>
          <w:rFonts w:hint="default" w:ascii="Times New Roman" w:hAnsi="Times New Roman" w:cs="Times New Roman"/>
        </w:rPr>
      </w:pPr>
    </w:p>
    <w:p w14:paraId="5DEFE953">
      <w:pPr>
        <w:pStyle w:val="2"/>
        <w:spacing w:line="330" w:lineRule="auto"/>
        <w:rPr>
          <w:rFonts w:hint="default" w:ascii="Times New Roman" w:hAnsi="Times New Roman" w:cs="Times New Roman"/>
        </w:rPr>
      </w:pPr>
    </w:p>
    <w:p w14:paraId="17A087AB">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both"/>
        <w:textAlignment w:val="baseline"/>
        <w:rPr>
          <w:rFonts w:hint="default" w:ascii="Times New Roman" w:hAnsi="Times New Roman" w:cs="Times New Roman"/>
          <w:sz w:val="44"/>
          <w:szCs w:val="44"/>
          <w:lang w:val="en-US" w:eastAsia="zh-CN"/>
        </w:rPr>
      </w:pPr>
    </w:p>
    <w:p w14:paraId="25AB5D9D">
      <w:pPr>
        <w:jc w:val="center"/>
        <w:rPr>
          <w:rFonts w:hint="default" w:ascii="Times New Roman" w:hAnsi="Times New Roman" w:eastAsia="方正公文小标宋" w:cs="Times New Roman"/>
          <w:b w:val="0"/>
          <w:bCs w:val="0"/>
          <w:sz w:val="44"/>
          <w:szCs w:val="44"/>
          <w:lang w:val="en-US" w:eastAsia="zh-CN"/>
        </w:rPr>
      </w:pPr>
    </w:p>
    <w:p w14:paraId="052958BE">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2024年度益阳市公安局</w:t>
      </w:r>
    </w:p>
    <w:p w14:paraId="787D9A7B">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“禁毒工作”项目支出绩效自评报告</w:t>
      </w:r>
    </w:p>
    <w:p w14:paraId="3BD2EB51">
      <w:pPr>
        <w:rPr>
          <w:rFonts w:hint="default" w:ascii="Times New Roman" w:hAnsi="Times New Roman" w:cs="Times New Roman"/>
          <w:lang w:val="en-US" w:eastAsia="zh-CN"/>
        </w:rPr>
      </w:pPr>
    </w:p>
    <w:p w14:paraId="64C67C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一、项目基本情况</w:t>
      </w:r>
    </w:p>
    <w:p w14:paraId="2FEC34A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楷体" w:cs="Times New Roman"/>
          <w:b/>
          <w:bCs/>
          <w:sz w:val="32"/>
          <w:szCs w:val="32"/>
          <w:lang w:val="en-US" w:eastAsia="zh-CN"/>
        </w:rPr>
        <w:t>（一）项目概况</w:t>
      </w:r>
      <w:r>
        <w:rPr>
          <w:rFonts w:hint="default" w:ascii="Times New Roman" w:hAnsi="Times New Roman" w:eastAsia="方正仿宋_GB18030" w:cs="Times New Roman"/>
          <w:sz w:val="32"/>
          <w:szCs w:val="32"/>
          <w:lang w:val="en-US" w:eastAsia="zh-CN"/>
        </w:rPr>
        <w:t xml:space="preserve">   </w:t>
      </w:r>
    </w:p>
    <w:p w14:paraId="3407D09F">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default" w:ascii="Times New Roman" w:hAnsi="Times New Roman" w:eastAsia="方正仿宋_GB18030" w:cs="Times New Roman"/>
          <w:b/>
          <w:bCs/>
          <w:sz w:val="32"/>
          <w:szCs w:val="32"/>
          <w:lang w:val="en-US" w:eastAsia="zh-CN"/>
        </w:rPr>
      </w:pPr>
      <w:r>
        <w:rPr>
          <w:rFonts w:hint="default" w:ascii="Times New Roman" w:hAnsi="Times New Roman" w:eastAsia="方正仿宋_GB18030" w:cs="Times New Roman"/>
          <w:b/>
          <w:bCs/>
          <w:sz w:val="32"/>
          <w:szCs w:val="32"/>
          <w:lang w:val="en-US" w:eastAsia="zh-CN"/>
        </w:rPr>
        <w:t>1.项目立项依据</w:t>
      </w:r>
    </w:p>
    <w:p w14:paraId="1905BB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eastAsia="zh-CN"/>
        </w:rPr>
        <w:t>为贯彻落实习近平总书记关于禁毒工作的重要论述和重要指示批示精神，认真落实党中央、国务院和省委、省政府决策部署，切实增强做好禁毒工作的责任感、紧迫感、使命感，坚持“治安先治毒”，深入打好禁毒人民战争，以推进禁毒重点整治、创建全国禁毒示范城市为抓手，最大限度减少毒品社会危害，压实责任，强化措施，为实施“三高四新”战略、推进新现代新益阳建设营造安全稳定的社会环境，根据</w:t>
      </w:r>
      <w:r>
        <w:rPr>
          <w:rFonts w:hint="default" w:ascii="Times New Roman" w:hAnsi="Times New Roman" w:eastAsia="方正仿宋_GB18030" w:cs="Times New Roman"/>
          <w:sz w:val="32"/>
          <w:szCs w:val="32"/>
        </w:rPr>
        <w:t>2019年第31次政府常务会议、2021年第67次政府常务会议、 2021年第21次市委常委会议决定，益阳市</w:t>
      </w:r>
      <w:r>
        <w:rPr>
          <w:rFonts w:hint="default" w:ascii="Times New Roman" w:hAnsi="Times New Roman" w:eastAsia="方正仿宋_GB18030" w:cs="Times New Roman"/>
          <w:sz w:val="32"/>
          <w:szCs w:val="32"/>
          <w:lang w:eastAsia="zh-CN"/>
        </w:rPr>
        <w:t>财政</w:t>
      </w:r>
      <w:r>
        <w:rPr>
          <w:rFonts w:hint="default" w:ascii="Times New Roman" w:hAnsi="Times New Roman" w:eastAsia="方正仿宋_GB18030" w:cs="Times New Roman"/>
          <w:sz w:val="32"/>
          <w:szCs w:val="32"/>
        </w:rPr>
        <w:t xml:space="preserve">每年预算保障社会化禁专项经费228.00万元(含市禁毒教育基地运行维护管理费28.00万元 ) </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lang w:val="en-US" w:eastAsia="zh-CN"/>
        </w:rPr>
        <w:t>以确保工作有序开展。</w:t>
      </w:r>
    </w:p>
    <w:p w14:paraId="2CF6E199">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default" w:ascii="Times New Roman" w:hAnsi="Times New Roman" w:eastAsia="方正仿宋_GB18030" w:cs="Times New Roman"/>
          <w:b/>
          <w:bCs/>
          <w:sz w:val="32"/>
          <w:szCs w:val="32"/>
          <w:lang w:val="en-US" w:eastAsia="zh-CN"/>
        </w:rPr>
      </w:pPr>
      <w:r>
        <w:rPr>
          <w:rFonts w:hint="default" w:ascii="Times New Roman" w:hAnsi="Times New Roman" w:eastAsia="方正仿宋_GB18030" w:cs="Times New Roman"/>
          <w:b/>
          <w:bCs/>
          <w:sz w:val="32"/>
          <w:szCs w:val="32"/>
          <w:lang w:val="en-US" w:eastAsia="zh-CN"/>
        </w:rPr>
        <w:t>2.项目实施内容</w:t>
      </w:r>
    </w:p>
    <w:p w14:paraId="529FF8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eastAsia="zh-CN"/>
        </w:rPr>
      </w:pPr>
      <w:r>
        <w:rPr>
          <w:rFonts w:hint="default" w:ascii="Times New Roman" w:hAnsi="Times New Roman" w:eastAsia="方正仿宋_GB18030" w:cs="Times New Roman"/>
          <w:sz w:val="32"/>
          <w:szCs w:val="32"/>
          <w:lang w:eastAsia="zh-CN"/>
        </w:rPr>
        <w:t>按照</w:t>
      </w:r>
      <w:r>
        <w:rPr>
          <w:rFonts w:hint="default" w:ascii="Times New Roman" w:hAnsi="Times New Roman" w:eastAsia="方正仿宋_GB18030" w:cs="Times New Roman"/>
          <w:sz w:val="32"/>
          <w:szCs w:val="32"/>
        </w:rPr>
        <w:t>《中华人民共和国禁毒法》《湖南省实施&lt;中华人民共和国 禁毒法&gt;办法》等法律法规规定，益阳市禁毒委员会办公室(以下简称“市禁毒办”)负责组织、协调、指导本行政区域的禁毒工作，依法履行下列职责：(一)制定禁毒工作规划、年度计划和工作措施；(二)明确成员单位及其工作职责、制定年度任务清单， 协助解决工作中的重大问题；(三)组织开展毒情监测、评估、预警 工作，建立健全药物滥用监测评估和毒情预警通报机制，定期研判和发布毒情形势；(四)对禁毒法律法规实施情况进行监督，督促落实禁毒工作责任并组织督导检查考核，开展禁毒示范创建、禁毒重点整治和专项整治；(五)建立健全全民毒品预防教育工作体系，实现毒品预防教育全履盖。发动社会各方面，采取多种形式，集中开展禁毒集中宣传活动，建设教育基地，开发禁毒文化宣传产品，为公众提供相关宣传教育服务；(六)承担上级禁毒委员会和本级人民政府安排的其他禁毒工作</w:t>
      </w:r>
      <w:r>
        <w:rPr>
          <w:rFonts w:hint="default" w:ascii="Times New Roman" w:hAnsi="Times New Roman" w:eastAsia="方正仿宋_GB18030" w:cs="Times New Roman"/>
          <w:sz w:val="32"/>
          <w:szCs w:val="32"/>
          <w:lang w:eastAsia="zh-CN"/>
        </w:rPr>
        <w:t>。</w:t>
      </w:r>
    </w:p>
    <w:p w14:paraId="77505B3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（二）资金使用管理情况</w:t>
      </w:r>
    </w:p>
    <w:p w14:paraId="3881AC80">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default" w:ascii="Times New Roman" w:hAnsi="Times New Roman" w:eastAsia="方正仿宋_GB18030" w:cs="Times New Roman"/>
          <w:b/>
          <w:bCs/>
          <w:sz w:val="32"/>
          <w:szCs w:val="32"/>
          <w:lang w:val="en-US" w:eastAsia="zh-CN"/>
        </w:rPr>
      </w:pPr>
      <w:r>
        <w:rPr>
          <w:rFonts w:hint="default" w:ascii="Times New Roman" w:hAnsi="Times New Roman" w:eastAsia="方正仿宋_GB18030" w:cs="Times New Roman"/>
          <w:b/>
          <w:bCs/>
          <w:sz w:val="32"/>
          <w:szCs w:val="32"/>
          <w:lang w:val="en-US" w:eastAsia="zh-CN"/>
        </w:rPr>
        <w:t>1.项目组织管理机构</w:t>
      </w:r>
    </w:p>
    <w:p w14:paraId="5BBADB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根据《中华人民共和国禁毒法》《湖南省实施&lt;中华人民共和国 禁毒法&gt;办法》等法律法规规定，益阳市人民政府设立益阳市禁毒委员会，禁毒委员会由市长任主任，市委常委、市委政法委书记任常务副主任，副市长、市公安局局长任副主任。益阳市禁毒委员会下设办公室，由市政府副秘书长任办公室主任，负责益阳市禁毒委员会的日常工作。益阳市公安局二级机构市社会化禁毒工作办公室，核定民警 6人，辅警2人，加上从益阳市禁毒委员会成员单位抽调2-4人，加挂市禁毒办的牌子，作为市禁毒办的实体化，承担市禁毒办的工作。</w:t>
      </w:r>
    </w:p>
    <w:p w14:paraId="5E707E4F">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default" w:ascii="Times New Roman" w:hAnsi="Times New Roman" w:eastAsia="方正仿宋_GB18030" w:cs="Times New Roman"/>
          <w:b/>
          <w:bCs/>
          <w:sz w:val="32"/>
          <w:szCs w:val="32"/>
          <w:lang w:val="en-US" w:eastAsia="zh-CN"/>
        </w:rPr>
      </w:pPr>
      <w:r>
        <w:rPr>
          <w:rFonts w:hint="default" w:ascii="Times New Roman" w:hAnsi="Times New Roman" w:eastAsia="方正仿宋_GB18030" w:cs="Times New Roman"/>
          <w:b/>
          <w:bCs/>
          <w:sz w:val="32"/>
          <w:szCs w:val="32"/>
          <w:lang w:val="en-US" w:eastAsia="zh-CN"/>
        </w:rPr>
        <w:t>2.项目资金到位情况</w:t>
      </w:r>
    </w:p>
    <w:p w14:paraId="71653A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eastAsia="zh-CN"/>
        </w:rPr>
      </w:pPr>
      <w:r>
        <w:rPr>
          <w:rFonts w:hint="default" w:ascii="Times New Roman" w:hAnsi="Times New Roman" w:eastAsia="方正仿宋_GB18030" w:cs="Times New Roman"/>
          <w:sz w:val="32"/>
          <w:szCs w:val="32"/>
        </w:rPr>
        <w:t>202</w:t>
      </w:r>
      <w:r>
        <w:rPr>
          <w:rFonts w:hint="default" w:ascii="Times New Roman" w:hAnsi="Times New Roman" w:eastAsia="方正仿宋_GB18030" w:cs="Times New Roman"/>
          <w:sz w:val="32"/>
          <w:szCs w:val="32"/>
          <w:lang w:val="en-US" w:eastAsia="zh-CN"/>
        </w:rPr>
        <w:t>4</w:t>
      </w:r>
      <w:r>
        <w:rPr>
          <w:rFonts w:hint="default" w:ascii="Times New Roman" w:hAnsi="Times New Roman" w:eastAsia="方正仿宋_GB18030" w:cs="Times New Roman"/>
          <w:sz w:val="32"/>
          <w:szCs w:val="32"/>
        </w:rPr>
        <w:t>年3月31日，市财政下达市级“禁毒</w:t>
      </w:r>
      <w:r>
        <w:rPr>
          <w:rFonts w:hint="default" w:ascii="Times New Roman" w:hAnsi="Times New Roman" w:eastAsia="方正仿宋_GB18030" w:cs="Times New Roman"/>
          <w:sz w:val="32"/>
          <w:szCs w:val="32"/>
          <w:lang w:eastAsia="zh-CN"/>
        </w:rPr>
        <w:t>工作</w:t>
      </w:r>
      <w:r>
        <w:rPr>
          <w:rFonts w:hint="default" w:ascii="Times New Roman" w:hAnsi="Times New Roman" w:eastAsia="方正仿宋_GB18030" w:cs="Times New Roman"/>
          <w:sz w:val="32"/>
          <w:szCs w:val="32"/>
        </w:rPr>
        <w:t>经费”重点项目资金预算228.00万元，已全部拨付到位</w:t>
      </w:r>
      <w:r>
        <w:rPr>
          <w:rFonts w:hint="default" w:ascii="Times New Roman" w:hAnsi="Times New Roman" w:eastAsia="方正仿宋_GB18030" w:cs="Times New Roman"/>
          <w:sz w:val="32"/>
          <w:szCs w:val="32"/>
          <w:lang w:eastAsia="zh-CN"/>
        </w:rPr>
        <w:t>，资金到位</w:t>
      </w:r>
      <w:r>
        <w:rPr>
          <w:rFonts w:hint="default" w:ascii="Times New Roman" w:hAnsi="Times New Roman" w:eastAsia="方正仿宋_GB18030" w:cs="Times New Roman"/>
          <w:sz w:val="32"/>
          <w:szCs w:val="32"/>
        </w:rPr>
        <w:t>率100%</w:t>
      </w:r>
      <w:r>
        <w:rPr>
          <w:rFonts w:hint="default" w:ascii="Times New Roman" w:hAnsi="Times New Roman" w:eastAsia="方正仿宋_GB18030" w:cs="Times New Roman"/>
          <w:sz w:val="32"/>
          <w:szCs w:val="32"/>
          <w:lang w:eastAsia="zh-CN"/>
        </w:rPr>
        <w:t>。</w:t>
      </w:r>
    </w:p>
    <w:p w14:paraId="62C74A1A">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default" w:ascii="Times New Roman" w:hAnsi="Times New Roman" w:eastAsia="方正仿宋_GB18030" w:cs="Times New Roman"/>
          <w:b/>
          <w:bCs/>
          <w:sz w:val="32"/>
          <w:szCs w:val="32"/>
          <w:lang w:val="en-US" w:eastAsia="zh-CN"/>
        </w:rPr>
      </w:pPr>
      <w:r>
        <w:rPr>
          <w:rFonts w:hint="default" w:ascii="Times New Roman" w:hAnsi="Times New Roman" w:eastAsia="方正仿宋_GB18030" w:cs="Times New Roman"/>
          <w:b/>
          <w:bCs/>
          <w:sz w:val="32"/>
          <w:szCs w:val="32"/>
          <w:lang w:val="en-US" w:eastAsia="zh-CN"/>
        </w:rPr>
        <w:t>3.</w:t>
      </w:r>
      <w:r>
        <w:rPr>
          <w:rFonts w:hint="default" w:ascii="Times New Roman" w:hAnsi="Times New Roman" w:eastAsia="方正仿宋_GB18030" w:cs="Times New Roman"/>
          <w:b/>
          <w:bCs/>
          <w:sz w:val="32"/>
          <w:szCs w:val="32"/>
        </w:rPr>
        <w:t>项目资金预算执行情况</w:t>
      </w:r>
    </w:p>
    <w:p w14:paraId="1E20C8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202</w:t>
      </w:r>
      <w:r>
        <w:rPr>
          <w:rFonts w:hint="default" w:ascii="Times New Roman" w:hAnsi="Times New Roman" w:eastAsia="方正仿宋_GB18030" w:cs="Times New Roman"/>
          <w:sz w:val="32"/>
          <w:szCs w:val="32"/>
          <w:lang w:val="en-US" w:eastAsia="zh-CN"/>
        </w:rPr>
        <w:t>4年市</w:t>
      </w:r>
      <w:r>
        <w:rPr>
          <w:rFonts w:hint="default" w:ascii="Times New Roman" w:hAnsi="Times New Roman" w:eastAsia="方正仿宋_GB18030" w:cs="Times New Roman"/>
          <w:sz w:val="32"/>
          <w:szCs w:val="32"/>
        </w:rPr>
        <w:t>财政局</w:t>
      </w:r>
      <w:r>
        <w:rPr>
          <w:rFonts w:hint="default" w:ascii="Times New Roman" w:hAnsi="Times New Roman" w:eastAsia="方正仿宋_GB18030" w:cs="Times New Roman"/>
          <w:sz w:val="32"/>
          <w:szCs w:val="32"/>
          <w:lang w:eastAsia="zh-CN"/>
        </w:rPr>
        <w:t>拨付</w:t>
      </w:r>
      <w:r>
        <w:rPr>
          <w:rFonts w:hint="default" w:ascii="Times New Roman" w:hAnsi="Times New Roman" w:eastAsia="方正仿宋_GB18030" w:cs="Times New Roman"/>
          <w:sz w:val="32"/>
          <w:szCs w:val="32"/>
        </w:rPr>
        <w:t>“禁毒</w:t>
      </w:r>
      <w:r>
        <w:rPr>
          <w:rFonts w:hint="default" w:ascii="Times New Roman" w:hAnsi="Times New Roman" w:eastAsia="方正仿宋_GB18030" w:cs="Times New Roman"/>
          <w:sz w:val="32"/>
          <w:szCs w:val="32"/>
          <w:lang w:eastAsia="zh-CN"/>
        </w:rPr>
        <w:t>工作</w:t>
      </w:r>
      <w:r>
        <w:rPr>
          <w:rFonts w:hint="default" w:ascii="Times New Roman" w:hAnsi="Times New Roman" w:eastAsia="方正仿宋_GB18030" w:cs="Times New Roman"/>
          <w:sz w:val="32"/>
          <w:szCs w:val="32"/>
        </w:rPr>
        <w:t>经费”重点项目资金228.00万元，</w:t>
      </w:r>
      <w:r>
        <w:rPr>
          <w:rFonts w:hint="default" w:ascii="Times New Roman" w:hAnsi="Times New Roman" w:eastAsia="方正仿宋_GB18030" w:cs="Times New Roman"/>
          <w:sz w:val="32"/>
          <w:szCs w:val="32"/>
          <w:lang w:eastAsia="zh-CN"/>
        </w:rPr>
        <w:t>项目实际</w:t>
      </w:r>
      <w:r>
        <w:rPr>
          <w:rFonts w:hint="default" w:ascii="Times New Roman" w:hAnsi="Times New Roman" w:eastAsia="方正仿宋_GB18030" w:cs="Times New Roman"/>
          <w:sz w:val="32"/>
          <w:szCs w:val="32"/>
          <w:lang w:val="en-US" w:eastAsia="zh-CN"/>
        </w:rPr>
        <w:t>支出228万元，</w:t>
      </w:r>
      <w:r>
        <w:rPr>
          <w:rFonts w:hint="default" w:ascii="Times New Roman" w:hAnsi="Times New Roman" w:eastAsia="方正仿宋_GB18030" w:cs="Times New Roman"/>
          <w:sz w:val="32"/>
          <w:szCs w:val="32"/>
        </w:rPr>
        <w:t>预算资金执行率100%。</w:t>
      </w:r>
    </w:p>
    <w:p w14:paraId="70432174">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default" w:ascii="Times New Roman" w:hAnsi="Times New Roman" w:eastAsia="方正仿宋_GB18030" w:cs="Times New Roman"/>
          <w:b/>
          <w:bCs/>
          <w:sz w:val="32"/>
          <w:szCs w:val="32"/>
          <w:lang w:val="en-US" w:eastAsia="zh-CN"/>
        </w:rPr>
      </w:pPr>
      <w:r>
        <w:rPr>
          <w:rFonts w:hint="default" w:ascii="Times New Roman" w:hAnsi="Times New Roman" w:eastAsia="方正仿宋_GB18030" w:cs="Times New Roman"/>
          <w:b/>
          <w:bCs/>
          <w:sz w:val="32"/>
          <w:szCs w:val="32"/>
          <w:lang w:val="en-US" w:eastAsia="zh-CN"/>
        </w:rPr>
        <w:t>4.项目资金管理情况</w:t>
      </w:r>
    </w:p>
    <w:p w14:paraId="3896CB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该项目资金支出严格执行《益阳市公安局财务管理规定》(益 公通[2021]48号)、《益阳市公安局机关政府采购管理内部控制 制度》(益公发[2021]20号),同时按照《益阳市市直机关培训费管理办法》《益阳市市直机关会议费管理办法》等有关规定和标准执行。所有支出坚持市公安局确定的审批原则，所有采购项目均通过“政采云”电子卖场交易方式购买。</w:t>
      </w:r>
      <w:r>
        <w:rPr>
          <w:rFonts w:hint="default" w:ascii="Times New Roman" w:hAnsi="Times New Roman" w:eastAsia="方正仿宋_GB18030" w:cs="Times New Roman"/>
          <w:sz w:val="32"/>
          <w:szCs w:val="32"/>
          <w:lang w:val="en-US" w:eastAsia="zh-CN"/>
        </w:rPr>
        <w:t>严格按照相关会计制度进行会计核算和财务处理，做到财务处理及时、会计核算规范；专项资金纳入国库集中支付管理，项目实施部门严把审批关，杜绝弄虚作假、截留、挤占、挪用专项资金的情况发生。</w:t>
      </w:r>
    </w:p>
    <w:p w14:paraId="1A892D29">
      <w:pPr>
        <w:keepNext/>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（三）绩效目标完成程度</w:t>
      </w:r>
    </w:p>
    <w:p w14:paraId="0C70AB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1.数量方面：截至2024年12月31日，组织大会1次，其他15次;组织禁毒教育基地参观受教育人数30153万；</w:t>
      </w:r>
      <w:r>
        <w:rPr>
          <w:rFonts w:hint="default" w:ascii="Times New Roman" w:hAnsi="Times New Roman" w:eastAsia="方正仿宋_GB18030" w:cs="Times New Roman"/>
          <w:sz w:val="32"/>
          <w:szCs w:val="32"/>
          <w:lang w:eastAsia="zh-CN"/>
        </w:rPr>
        <w:t>青少年毒品预防宣传教育暨青骄第二课堂参与人数未统计（</w:t>
      </w:r>
      <w:r>
        <w:rPr>
          <w:rFonts w:hint="default" w:ascii="Times New Roman" w:hAnsi="Times New Roman" w:eastAsia="方正仿宋_GB18030" w:cs="Times New Roman"/>
          <w:sz w:val="32"/>
          <w:szCs w:val="32"/>
          <w:lang w:val="en-US" w:eastAsia="zh-CN"/>
        </w:rPr>
        <w:t>为基层减负国家禁毒办已取消对指标的统计和考核）新媒体宣传矩阵禁毒抖音视频制作发布67期；禁毒宣传“七进”宣传12次;未发生任何个人极端肇事肇祸案事件；毛发检测吸毒人数2115人，完成复吸及预防监测工作；生活污水毒品含量检测4次；“蓝结家园”建设开展戒毒人员创业指导，帮扶人数1089人。</w:t>
      </w:r>
    </w:p>
    <w:p w14:paraId="5B6F53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2.质量方面：社区戒毒（康复）执行率达到并保持在100%;青骄第二课堂学校接入率、学生注册率、课时完成率均未统计（为基层减负国家禁毒办已取消对指标的统计和考核）；全国青少年禁毒知识竞赛学生参与率、及格率、满分率均达到100%；</w:t>
      </w:r>
    </w:p>
    <w:p w14:paraId="510AB8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3.时效方面：全年按节点有序推进全面推进禁毒工作。</w:t>
      </w:r>
    </w:p>
    <w:p w14:paraId="22DD12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4.效益方面：（1）现有吸毒人数比2023年减少</w:t>
      </w:r>
      <w:r>
        <w:rPr>
          <w:rFonts w:hint="eastAsia" w:ascii="Times New Roman" w:hAnsi="Times New Roman" w:eastAsia="方正仿宋_GB18030" w:cs="Times New Roman"/>
          <w:sz w:val="32"/>
          <w:szCs w:val="32"/>
          <w:lang w:val="en-US" w:eastAsia="zh-CN"/>
        </w:rPr>
        <w:t>22%</w:t>
      </w:r>
      <w:r>
        <w:rPr>
          <w:rFonts w:hint="default" w:ascii="Times New Roman" w:hAnsi="Times New Roman" w:eastAsia="方正仿宋_GB18030" w:cs="Times New Roman"/>
          <w:sz w:val="32"/>
          <w:szCs w:val="32"/>
          <w:lang w:val="en-US" w:eastAsia="zh-CN"/>
        </w:rPr>
        <w:t>；（2）毒情形势明显好转，无突出毒品滥用问题，无被国家、省禁毒委挂牌整治情形；（3）群对禁毒工作满意度提升，达到96.34%。</w:t>
      </w:r>
    </w:p>
    <w:p w14:paraId="3DA763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二、部门评价工作开展情况</w:t>
      </w:r>
    </w:p>
    <w:p w14:paraId="35A67D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根据相关政策规定和益财绩〔2025〕94号文件要求，我所按下列步骤开展项目绩效评价：</w:t>
      </w:r>
    </w:p>
    <w:p w14:paraId="7C47D9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1.前期准备。益阳市公安局抽调专人成立了政策实施绩效评价工作组，明确了工作职责，制定了现场评价方案，设计了相关表格，联系了相关部门和单位，确定了实施时间。</w:t>
      </w:r>
    </w:p>
    <w:p w14:paraId="187BB1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2.实施情况。政策实施绩效评价实施步骤：（1）召开座谈会。组织实施单位召开座谈会，听取该政策实施有关情况介绍。（2）收集核查资料。收集该资金相关政策文件和实施单位相关制度文件、资金拨付明细等资料；核查相关制度是否完善，资金分配、使用是否合理，拨付手续是否齐全，是否存在截留、挪用等情况。（3）现场查看。通过实地查看、调查走访，了解项目实施情况及项目绩效完成情况。（4）形成评价报告。通过对相关资料进行综合分析，按照确定的评价指标和标准，结合现场评价情况，得出评价结论，形成项目自评报告。</w:t>
      </w:r>
    </w:p>
    <w:p w14:paraId="4A81DC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三、综合评价结论</w:t>
      </w:r>
    </w:p>
    <w:p w14:paraId="72267B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评价小组从项目决策、预算计划、预算执行、项目实施、财务管理、项目绩效等方面进行总体评价，益阳市公安局“禁毒工作”项目资金综合评分100分，评价等级为“优秀”。</w:t>
      </w:r>
    </w:p>
    <w:p w14:paraId="142246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四、绩效评价指标分析</w:t>
      </w:r>
    </w:p>
    <w:p w14:paraId="7D5C353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lang w:val="en-US" w:eastAsia="zh-CN"/>
        </w:rPr>
        <w:t>（一）</w:t>
      </w:r>
      <w:r>
        <w:rPr>
          <w:rFonts w:hint="default" w:ascii="Times New Roman" w:hAnsi="Times New Roman" w:eastAsia="楷体" w:cs="Times New Roman"/>
          <w:b/>
          <w:bCs/>
          <w:sz w:val="32"/>
          <w:szCs w:val="32"/>
        </w:rPr>
        <w:t>预算支出决策情况</w:t>
      </w:r>
    </w:p>
    <w:p w14:paraId="1D4F3E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项目设立依据充分</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lang w:val="en-US" w:eastAsia="zh-CN"/>
        </w:rPr>
        <w:t>决策程序规范，符</w:t>
      </w:r>
      <w:r>
        <w:rPr>
          <w:rFonts w:hint="default" w:ascii="Times New Roman" w:hAnsi="Times New Roman" w:eastAsia="方正仿宋_GB18030" w:cs="Times New Roman"/>
          <w:sz w:val="32"/>
          <w:szCs w:val="32"/>
          <w:lang w:eastAsia="zh-CN"/>
        </w:rPr>
        <w:t>合国家相关法律法规、国民经济发展规划和相关政策，符合行业发展规划和政策要求</w:t>
      </w:r>
      <w:r>
        <w:rPr>
          <w:rFonts w:hint="default" w:ascii="Times New Roman" w:hAnsi="Times New Roman" w:eastAsia="方正仿宋_GB18030" w:cs="Times New Roman"/>
          <w:sz w:val="32"/>
          <w:szCs w:val="32"/>
          <w:lang w:val="en-US" w:eastAsia="zh-CN"/>
        </w:rPr>
        <w:t>，与部门职责范围相符，属于部门履职所需，属于公共财政支持范围。项目绩效目标设置合理，指标明确。预算编制科学，资金分配合理。</w:t>
      </w:r>
    </w:p>
    <w:p w14:paraId="1C2352B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（二）预算执行过程情况</w:t>
      </w:r>
    </w:p>
    <w:p w14:paraId="1BE169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项目安排资金228万元，资金到位228万元，资金到位率100%。项目支出228万元，全部用于禁毒工作专项开支，预算执行率100%。项目资金使用符合国家财经法规和财务管理制度以及有关专项资金管理办法的规定。资金的拨付有完整的审批程序和手续，无资金截留、挤占、挪用、虐列支出等情况。项目制定了相关业务管理制度，对预算支出顺利实施提供了保障。</w:t>
      </w:r>
    </w:p>
    <w:p w14:paraId="477CE8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（三）预算支出产出情况</w:t>
      </w:r>
    </w:p>
    <w:p w14:paraId="1A21DF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截至2024年12月31日，禁毒办除组织禁毒专题活动外，还对“禁毒教育基地”进行了改造升级，经费专用率100%。</w:t>
      </w:r>
    </w:p>
    <w:p w14:paraId="78A34C3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（四）预算支出效益情况</w:t>
      </w:r>
    </w:p>
    <w:p w14:paraId="36FB43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项目</w:t>
      </w:r>
      <w:r>
        <w:rPr>
          <w:rFonts w:hint="default" w:ascii="Times New Roman" w:hAnsi="Times New Roman" w:eastAsia="方正仿宋_GB18030" w:cs="Times New Roman"/>
          <w:sz w:val="32"/>
          <w:szCs w:val="32"/>
        </w:rPr>
        <w:t>开展毒品预防宣传教育，提高人民群众识毒防毒拒毒意识，减少吸毒人员新滋生，遏制毒情发展蔓延；加强吸毒人员管控，提高戒毒效果，巩固戒毒成果，防止吸毒人员肇事肇祸，维护社会治安稳定大局；推进突出毒品问题有效治理，开展全国禁毒示范城市创建，打好新一轮禁毒人民战争。</w:t>
      </w:r>
    </w:p>
    <w:p w14:paraId="701580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五、存在的问题和改进措施</w:t>
      </w:r>
    </w:p>
    <w:p w14:paraId="2BE7E2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从2022年开始，益阳开展为期三年的创建全国禁毒示范城市，与繁重的工作任务相比，禁毒专项资金偏少，今年上半年国家禁毒办对创建工作进行实地验收，市禁毒办向市局党委进行了专题汇报，争取加大经费投入，优化设计迎检工作方案，做实做细迎检准备工作的同</w:t>
      </w:r>
      <w:r>
        <w:rPr>
          <w:rFonts w:hint="eastAsia" w:ascii="Times New Roman" w:hAnsi="Times New Roman" w:eastAsia="方正仿宋_GB18030" w:cs="Times New Roman"/>
          <w:sz w:val="32"/>
          <w:szCs w:val="32"/>
          <w:lang w:val="en-US" w:eastAsia="zh-CN"/>
        </w:rPr>
        <w:t>时</w:t>
      </w:r>
      <w:bookmarkStart w:id="0" w:name="_GoBack"/>
      <w:bookmarkEnd w:id="0"/>
      <w:r>
        <w:rPr>
          <w:rFonts w:hint="default" w:ascii="Times New Roman" w:hAnsi="Times New Roman" w:eastAsia="方正仿宋_GB18030" w:cs="Times New Roman"/>
          <w:sz w:val="32"/>
          <w:szCs w:val="32"/>
          <w:lang w:val="en-US" w:eastAsia="zh-CN"/>
        </w:rPr>
        <w:t>实现有限资金的合理利用，持续加大全民禁毒宣传的力度，营造出全民禁毒的浓厚氛围，充分展现我市禁毒工作成效。</w:t>
      </w:r>
    </w:p>
    <w:p w14:paraId="7A2E0E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六、部门评价结果拟应用和公开情况</w:t>
      </w:r>
    </w:p>
    <w:p w14:paraId="4B206BD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（一）绩效评估结果概述</w:t>
      </w:r>
    </w:p>
    <w:p w14:paraId="59881D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根据《益阳市预算绩效管理办法》和《公安机关绩效考评工作规定》，我局已完成2024年度“禁毒工作”项目绩效自评工作。本次评估采用定量与定性相结合的方式，通过数据分析、实地核查、问卷调查等方法，对项目决策、过程、产出和效益进行全面评价，具体评估结果如下：</w:t>
      </w:r>
    </w:p>
    <w:p w14:paraId="4AAC62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综合得分：100分（满分100分）</w:t>
      </w:r>
    </w:p>
    <w:p w14:paraId="12C351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绩效等级：优秀</w:t>
      </w:r>
    </w:p>
    <w:p w14:paraId="64DC67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主要成效：毒品问题治理能力明显提升，禁毒工作形势整体向好，群众满意度达96.34%。</w:t>
      </w:r>
    </w:p>
    <w:p w14:paraId="23E790F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（二）评估结果拟应用情况</w:t>
      </w:r>
    </w:p>
    <w:p w14:paraId="640209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优先保障高效项目，项目预算维持不变。</w:t>
      </w:r>
    </w:p>
    <w:p w14:paraId="432968D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（三）评估结果拟公开情况</w:t>
      </w:r>
    </w:p>
    <w:p w14:paraId="7BB77D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部门公开：市公安局官网开设绩效管理专栏。</w:t>
      </w:r>
    </w:p>
    <w:p w14:paraId="014641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七、其他需要说明的情况</w:t>
      </w:r>
    </w:p>
    <w:p w14:paraId="478495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无</w:t>
      </w:r>
    </w:p>
    <w:p w14:paraId="0EDAB31F">
      <w:pPr>
        <w:keepNext w:val="0"/>
        <w:keepLines w:val="0"/>
        <w:pageBreakBefore w:val="0"/>
        <w:widowControl w:val="0"/>
        <w:kinsoku/>
        <w:wordWrap/>
        <w:topLinePunct w:val="0"/>
        <w:autoSpaceDE/>
        <w:autoSpaceDN/>
        <w:bidi w:val="0"/>
        <w:adjustRightInd/>
        <w:snapToGrid/>
        <w:spacing w:line="600" w:lineRule="exact"/>
        <w:ind w:firstLine="640" w:firstLineChars="200"/>
        <w:rPr>
          <w:rFonts w:hint="default" w:ascii="Times New Roman" w:hAnsi="Times New Roman" w:eastAsia="方正仿宋_GB18030" w:cs="Times New Roman"/>
          <w:sz w:val="32"/>
          <w:szCs w:val="32"/>
          <w:lang w:val="en-US" w:eastAsia="zh-CN"/>
        </w:rPr>
      </w:pPr>
    </w:p>
    <w:p w14:paraId="331BE70F">
      <w:pPr>
        <w:keepNext w:val="0"/>
        <w:keepLines w:val="0"/>
        <w:pageBreakBefore w:val="0"/>
        <w:widowControl w:val="0"/>
        <w:kinsoku/>
        <w:wordWrap/>
        <w:topLinePunct w:val="0"/>
        <w:autoSpaceDE/>
        <w:autoSpaceDN/>
        <w:bidi w:val="0"/>
        <w:adjustRightInd/>
        <w:snapToGrid/>
        <w:spacing w:line="600" w:lineRule="exact"/>
        <w:ind w:firstLine="640" w:firstLineChars="200"/>
        <w:rPr>
          <w:rFonts w:hint="default" w:ascii="Times New Roman" w:hAnsi="Times New Roman" w:eastAsia="方正仿宋_GB18030" w:cs="Times New Roman"/>
          <w:sz w:val="32"/>
          <w:szCs w:val="32"/>
        </w:rPr>
      </w:pPr>
    </w:p>
    <w:p w14:paraId="062D52A1">
      <w:pPr>
        <w:keepNext w:val="0"/>
        <w:keepLines w:val="0"/>
        <w:pageBreakBefore w:val="0"/>
        <w:widowControl w:val="0"/>
        <w:kinsoku/>
        <w:wordWrap/>
        <w:topLinePunct w:val="0"/>
        <w:autoSpaceDE/>
        <w:autoSpaceDN/>
        <w:bidi w:val="0"/>
        <w:adjustRightInd/>
        <w:snapToGrid/>
        <w:spacing w:line="600" w:lineRule="exact"/>
        <w:ind w:firstLine="640" w:firstLineChars="20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 xml:space="preserve">                                                 </w:t>
      </w:r>
    </w:p>
    <w:p w14:paraId="4C56B95C">
      <w:pPr>
        <w:keepNext w:val="0"/>
        <w:keepLines w:val="0"/>
        <w:pageBreakBefore w:val="0"/>
        <w:widowControl w:val="0"/>
        <w:kinsoku/>
        <w:wordWrap/>
        <w:topLinePunct w:val="0"/>
        <w:autoSpaceDE/>
        <w:autoSpaceDN/>
        <w:bidi w:val="0"/>
        <w:adjustRightInd/>
        <w:snapToGrid/>
        <w:spacing w:line="600" w:lineRule="exact"/>
        <w:ind w:firstLine="640" w:firstLineChars="200"/>
        <w:jc w:val="right"/>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社会化禁毒工作办公室</w:t>
      </w:r>
    </w:p>
    <w:p w14:paraId="16F9AB4F">
      <w:pPr>
        <w:keepNext w:val="0"/>
        <w:keepLines w:val="0"/>
        <w:pageBreakBefore w:val="0"/>
        <w:widowControl w:val="0"/>
        <w:kinsoku/>
        <w:wordWrap/>
        <w:topLinePunct w:val="0"/>
        <w:autoSpaceDE/>
        <w:autoSpaceDN/>
        <w:bidi w:val="0"/>
        <w:adjustRightInd/>
        <w:snapToGrid/>
        <w:spacing w:line="600" w:lineRule="exact"/>
        <w:jc w:val="right"/>
        <w:rPr>
          <w:rFonts w:hint="default" w:ascii="Times New Roman" w:hAnsi="Times New Roman" w:eastAsia="方正仿宋_GB18030" w:cs="Times New Roman"/>
          <w:sz w:val="32"/>
          <w:szCs w:val="32"/>
          <w:lang w:val="en-US" w:eastAsia="zh-CN"/>
        </w:rPr>
        <w:sectPr>
          <w:footerReference r:id="rId3" w:type="default"/>
          <w:pgSz w:w="11900" w:h="16820"/>
          <w:pgMar w:top="1701" w:right="1361" w:bottom="1361" w:left="1701" w:header="0" w:footer="0" w:gutter="0"/>
          <w:pgNumType w:fmt="decimal"/>
          <w:cols w:space="0" w:num="1"/>
          <w:rtlGutter w:val="0"/>
          <w:docGrid w:linePitch="0" w:charSpace="0"/>
        </w:sectPr>
      </w:pPr>
      <w:r>
        <w:rPr>
          <w:rFonts w:hint="default" w:ascii="Times New Roman" w:hAnsi="Times New Roman" w:eastAsia="方正仿宋_GB18030" w:cs="Times New Roman"/>
          <w:sz w:val="32"/>
          <w:szCs w:val="32"/>
          <w:lang w:val="en-US" w:eastAsia="zh-CN"/>
        </w:rPr>
        <w:t xml:space="preserve">          2025年4月28日</w:t>
      </w:r>
    </w:p>
    <w:p w14:paraId="12694962">
      <w:pPr>
        <w:rPr>
          <w:rFonts w:hint="default" w:ascii="Times New Roman" w:hAnsi="Times New Roman" w:cs="Times New Roma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A52E8A4-86A2-440E-83D2-648E1AEACDF2}"/>
  </w:font>
  <w:font w:name="黑体">
    <w:panose1 w:val="02010609060101010101"/>
    <w:charset w:val="86"/>
    <w:family w:val="auto"/>
    <w:pitch w:val="default"/>
    <w:sig w:usb0="800002BF" w:usb1="38CF7CFA" w:usb2="00000016" w:usb3="00000000" w:csb0="00040001" w:csb1="00000000"/>
    <w:embedRegular r:id="rId2" w:fontKey="{350FC362-9A45-4A02-8B5F-09D819B2C6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68F0DDE-3DBF-4772-9835-4C1C48AB6827}"/>
  </w:font>
  <w:font w:name="方正公文小标宋">
    <w:panose1 w:val="02000500000000000000"/>
    <w:charset w:val="86"/>
    <w:family w:val="auto"/>
    <w:pitch w:val="default"/>
    <w:sig w:usb0="A00002BF" w:usb1="38CF7CFA" w:usb2="00000016" w:usb3="00000000" w:csb0="00040001" w:csb1="00000000"/>
    <w:embedRegular r:id="rId4" w:fontKey="{0DEC3F7D-2844-475E-9D3E-C92A638D1F5A}"/>
  </w:font>
  <w:font w:name="方正仿宋_GB18030">
    <w:panose1 w:val="02000000000000000000"/>
    <w:charset w:val="86"/>
    <w:family w:val="auto"/>
    <w:pitch w:val="default"/>
    <w:sig w:usb0="00000001" w:usb1="08000000" w:usb2="00000000" w:usb3="00000000" w:csb0="00040000" w:csb1="00000000"/>
    <w:embedRegular r:id="rId5" w:fontKey="{16C7BEB9-B797-4AEA-A532-0A92F78D6D5B}"/>
  </w:font>
  <w:font w:name="楷体">
    <w:panose1 w:val="02010609060101010101"/>
    <w:charset w:val="86"/>
    <w:family w:val="auto"/>
    <w:pitch w:val="default"/>
    <w:sig w:usb0="800002BF" w:usb1="38CF7CFA" w:usb2="00000016" w:usb3="00000000" w:csb0="00040001" w:csb1="00000000"/>
    <w:embedRegular r:id="rId6" w:fontKey="{AE7FF8C3-0EDD-4048-83B7-A35CFBCE02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824E2">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F15DA">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5F15DA">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21400"/>
    <w:rsid w:val="00311A5F"/>
    <w:rsid w:val="0BBC48D3"/>
    <w:rsid w:val="11594B09"/>
    <w:rsid w:val="185D11EC"/>
    <w:rsid w:val="272C0707"/>
    <w:rsid w:val="3FBE37A3"/>
    <w:rsid w:val="45BE62AC"/>
    <w:rsid w:val="50601FE9"/>
    <w:rsid w:val="52374280"/>
    <w:rsid w:val="5A7F4896"/>
    <w:rsid w:val="603B10D5"/>
    <w:rsid w:val="64122457"/>
    <w:rsid w:val="64326656"/>
    <w:rsid w:val="648A0240"/>
    <w:rsid w:val="670B02BB"/>
    <w:rsid w:val="69FA19C4"/>
    <w:rsid w:val="77862AE9"/>
    <w:rsid w:val="79967FFB"/>
    <w:rsid w:val="79C45B4A"/>
    <w:rsid w:val="7A74131E"/>
    <w:rsid w:val="7DE21400"/>
    <w:rsid w:val="7EDC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 w:val="2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3251</Words>
  <Characters>3422</Characters>
  <Lines>0</Lines>
  <Paragraphs>0</Paragraphs>
  <TotalTime>18</TotalTime>
  <ScaleCrop>false</ScaleCrop>
  <LinksUpToDate>false</LinksUpToDate>
  <CharactersWithSpaces>3498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2025-04-28T08:48:00Z</dcterms:created>
  <dc:creator>夏</dc:creator>
  <cp:lastModifiedBy>启子</cp:lastModifiedBy>
  <cp:lastPrinted>2025-04-29T01:54:00Z</cp:lastPrinted>
  <dcterms:modified xsi:type="dcterms:W3CDTF">2025-04-30T03:00:11Z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52A4E622115D436AA79FAA4602DCEA90_13</vt:lpwstr>
  </property>
  <property fmtid="{D5CDD505-2E9C-101B-9397-08002B2CF9AE}" pid="4" name="KSOTemplateDocerSaveRecord">
    <vt:lpwstr>eyJoZGlkIjoiMzc5MTI4OGFhN2Q1M2U3NDFiMGIwNGQ2MmZmOTJjMTAiLCJ1c2VySWQiOiIxNTUwOTgxNDM4In0=</vt:lpwstr>
  </property>
</Properties>
</file>