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Style w:val="5"/>
          <w:rFonts w:hint="eastAsia" w:ascii="黑体" w:hAnsi="黑体" w:eastAsia="黑体" w:cs="黑体"/>
          <w:b w:val="0"/>
          <w:bCs w:val="0"/>
          <w:color w:val="030303"/>
          <w:kern w:val="0"/>
          <w:sz w:val="44"/>
          <w:szCs w:val="44"/>
          <w:lang w:val="en-US" w:eastAsia="zh-CN" w:bidi="ar-S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Style w:val="5"/>
          <w:rFonts w:hint="eastAsia" w:ascii="黑体" w:hAnsi="黑体" w:eastAsia="黑体" w:cs="黑体"/>
          <w:b/>
          <w:bCs/>
          <w:color w:val="030303"/>
          <w:kern w:val="0"/>
          <w:sz w:val="44"/>
          <w:szCs w:val="44"/>
          <w:lang w:val="en-US" w:eastAsia="zh-CN" w:bidi="ar-SA"/>
        </w:rPr>
      </w:pPr>
      <w:r>
        <w:rPr>
          <w:rStyle w:val="5"/>
          <w:rFonts w:hint="eastAsia" w:ascii="黑体" w:hAnsi="黑体" w:eastAsia="黑体" w:cs="黑体"/>
          <w:b/>
          <w:bCs/>
          <w:color w:val="030303"/>
          <w:kern w:val="0"/>
          <w:sz w:val="44"/>
          <w:szCs w:val="44"/>
          <w:lang w:val="en-US" w:eastAsia="zh-CN" w:bidi="ar-SA"/>
        </w:rPr>
        <w:t>益阳市公安局2022年度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Style w:val="5"/>
          <w:rFonts w:hint="eastAsia" w:ascii="黑体" w:hAnsi="黑体" w:eastAsia="黑体" w:cs="黑体"/>
          <w:b/>
          <w:bCs/>
          <w:color w:val="030303"/>
          <w:kern w:val="0"/>
          <w:sz w:val="44"/>
          <w:szCs w:val="44"/>
          <w:lang w:val="en-US" w:eastAsia="zh-CN" w:bidi="ar-SA"/>
        </w:rPr>
      </w:pPr>
      <w:r>
        <w:rPr>
          <w:rStyle w:val="5"/>
          <w:rFonts w:hint="eastAsia" w:ascii="黑体" w:hAnsi="黑体" w:eastAsia="黑体" w:cs="黑体"/>
          <w:b/>
          <w:bCs/>
          <w:color w:val="030303"/>
          <w:kern w:val="0"/>
          <w:sz w:val="44"/>
          <w:szCs w:val="44"/>
          <w:lang w:val="en-US" w:eastAsia="zh-CN" w:bidi="ar-SA"/>
        </w:rPr>
        <w:t>留置看护项目资金绩效自评报告</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益阳市财政局：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rPr>
        <w:t>为深入贯彻落实《中共中央国务院关于全面实施预算绩效管理的意见》（中发〔2018〕34号）精神，</w:t>
      </w:r>
      <w:r>
        <w:rPr>
          <w:rFonts w:hint="eastAsia" w:ascii="仿宋" w:hAnsi="仿宋" w:eastAsia="仿宋" w:cs="仿宋"/>
          <w:b w:val="0"/>
          <w:bCs w:val="0"/>
          <w:sz w:val="32"/>
          <w:szCs w:val="32"/>
          <w:lang w:val="en-US" w:eastAsia="zh-CN"/>
        </w:rPr>
        <w:t>进一步规范财政资金管理，强化绩效和责任意识，切实提高财政资金使用效益</w:t>
      </w:r>
      <w:r>
        <w:rPr>
          <w:rFonts w:hint="eastAsia" w:ascii="仿宋" w:hAnsi="仿宋" w:eastAsia="仿宋" w:cs="仿宋"/>
          <w:b w:val="0"/>
          <w:bCs w:val="0"/>
          <w:sz w:val="32"/>
          <w:szCs w:val="32"/>
        </w:rPr>
        <w:t>，现就开展202</w:t>
      </w: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年度自评结果汇报如下：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项目概况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根据</w:t>
      </w:r>
      <w:r>
        <w:rPr>
          <w:rFonts w:hint="eastAsia" w:ascii="仿宋" w:hAnsi="仿宋" w:eastAsia="仿宋" w:cs="仿宋"/>
          <w:b w:val="0"/>
          <w:bCs w:val="0"/>
          <w:sz w:val="32"/>
          <w:szCs w:val="32"/>
        </w:rPr>
        <w:t>《省委政法委统筹指导政法机关支持配合监察体制改革试点工作意见》《湖南省公安机关配合监察委员会看护留置对象办法（试行）》（湘政法</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2018</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4号文件）</w:t>
      </w:r>
      <w:r>
        <w:rPr>
          <w:rFonts w:hint="eastAsia" w:ascii="仿宋" w:hAnsi="仿宋" w:eastAsia="仿宋" w:cs="仿宋"/>
          <w:b w:val="0"/>
          <w:bCs w:val="0"/>
          <w:sz w:val="32"/>
          <w:szCs w:val="32"/>
          <w:lang w:eastAsia="zh-CN"/>
        </w:rPr>
        <w:t>及</w:t>
      </w:r>
      <w:r>
        <w:rPr>
          <w:rFonts w:hint="eastAsia" w:ascii="仿宋" w:hAnsi="仿宋" w:eastAsia="仿宋" w:cs="仿宋"/>
          <w:b w:val="0"/>
          <w:bCs w:val="0"/>
          <w:sz w:val="32"/>
          <w:szCs w:val="32"/>
        </w:rPr>
        <w:t>市政府批准的《关于启动市公安局监察留置看护支队组建相关工作的请示》</w:t>
      </w:r>
      <w:r>
        <w:rPr>
          <w:rFonts w:hint="eastAsia" w:ascii="仿宋" w:hAnsi="仿宋" w:eastAsia="仿宋" w:cs="仿宋"/>
          <w:b w:val="0"/>
          <w:bCs w:val="0"/>
          <w:sz w:val="32"/>
          <w:szCs w:val="32"/>
          <w:lang w:eastAsia="zh-CN"/>
        </w:rPr>
        <w:t>要求，</w:t>
      </w:r>
      <w:r>
        <w:rPr>
          <w:rFonts w:hint="eastAsia" w:ascii="仿宋" w:hAnsi="仿宋" w:eastAsia="仿宋" w:cs="仿宋"/>
          <w:b w:val="0"/>
          <w:bCs w:val="0"/>
          <w:sz w:val="32"/>
          <w:szCs w:val="32"/>
          <w:lang w:val="en-US" w:eastAsia="zh-CN"/>
        </w:rPr>
        <w:t>成立</w:t>
      </w:r>
      <w:r>
        <w:rPr>
          <w:rFonts w:hint="eastAsia" w:ascii="仿宋" w:hAnsi="仿宋" w:eastAsia="仿宋" w:cs="仿宋"/>
          <w:b w:val="0"/>
          <w:bCs w:val="0"/>
          <w:sz w:val="32"/>
          <w:szCs w:val="32"/>
        </w:rPr>
        <w:t>益阳市公安局监察留置看护支队</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留置看护支队主要职责是协助市纪委监委对违纪违法重点涉案对象的留置看护，保障执纪审查安全工作顺利开展和完成市局交予的各项工作任务</w:t>
      </w:r>
      <w:r>
        <w:rPr>
          <w:rFonts w:hint="eastAsia" w:ascii="仿宋" w:hAnsi="仿宋" w:eastAsia="仿宋" w:cs="仿宋"/>
          <w:b w:val="0"/>
          <w:bCs w:val="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留置看护项目资金主要用途是保障留置看护支队各项工作的顺利开展，主要涉及范围一是</w:t>
      </w:r>
      <w:r>
        <w:rPr>
          <w:rFonts w:hint="eastAsia" w:ascii="仿宋" w:hAnsi="仿宋" w:eastAsia="仿宋" w:cs="仿宋"/>
          <w:b w:val="0"/>
          <w:bCs w:val="0"/>
          <w:sz w:val="32"/>
          <w:szCs w:val="32"/>
        </w:rPr>
        <w:t>辅警工资</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绩效考核工资、</w:t>
      </w:r>
      <w:r>
        <w:rPr>
          <w:rFonts w:hint="eastAsia" w:ascii="仿宋" w:hAnsi="仿宋" w:eastAsia="仿宋" w:cs="仿宋"/>
          <w:b w:val="0"/>
          <w:bCs w:val="0"/>
          <w:sz w:val="32"/>
          <w:szCs w:val="32"/>
        </w:rPr>
        <w:t>五险一金</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制式服装购置、业务培训、辅警体检、执勤</w:t>
      </w:r>
      <w:r>
        <w:rPr>
          <w:rFonts w:hint="eastAsia" w:ascii="仿宋" w:hAnsi="仿宋" w:eastAsia="仿宋" w:cs="仿宋"/>
          <w:b w:val="0"/>
          <w:bCs w:val="0"/>
          <w:sz w:val="32"/>
          <w:szCs w:val="32"/>
        </w:rPr>
        <w:t>津贴</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夜班加餐费用</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防疫物资、日常生活物资及设施保障等经费支出；二是支队</w:t>
      </w:r>
      <w:r>
        <w:rPr>
          <w:rFonts w:hint="eastAsia" w:ascii="仿宋" w:hAnsi="仿宋" w:eastAsia="仿宋" w:cs="仿宋"/>
          <w:b w:val="0"/>
          <w:bCs w:val="0"/>
          <w:sz w:val="32"/>
          <w:szCs w:val="32"/>
        </w:rPr>
        <w:t>日常</w:t>
      </w:r>
      <w:r>
        <w:rPr>
          <w:rFonts w:hint="eastAsia" w:ascii="仿宋" w:hAnsi="仿宋" w:eastAsia="仿宋" w:cs="仿宋"/>
          <w:b w:val="0"/>
          <w:bCs w:val="0"/>
          <w:sz w:val="32"/>
          <w:szCs w:val="32"/>
          <w:lang w:val="en-US" w:eastAsia="zh-CN"/>
        </w:rPr>
        <w:t>运转经费、</w:t>
      </w:r>
      <w:r>
        <w:rPr>
          <w:rFonts w:hint="eastAsia" w:ascii="仿宋" w:hAnsi="仿宋" w:eastAsia="仿宋" w:cs="仿宋"/>
          <w:b w:val="0"/>
          <w:bCs w:val="0"/>
          <w:sz w:val="32"/>
          <w:szCs w:val="32"/>
        </w:rPr>
        <w:t>办公</w:t>
      </w:r>
      <w:r>
        <w:rPr>
          <w:rFonts w:hint="eastAsia" w:ascii="仿宋" w:hAnsi="仿宋" w:eastAsia="仿宋" w:cs="仿宋"/>
          <w:b w:val="0"/>
          <w:bCs w:val="0"/>
          <w:sz w:val="32"/>
          <w:szCs w:val="32"/>
          <w:lang w:val="en-US" w:eastAsia="zh-CN"/>
        </w:rPr>
        <w:t>和</w:t>
      </w:r>
      <w:r>
        <w:rPr>
          <w:rFonts w:hint="eastAsia" w:ascii="仿宋" w:hAnsi="仿宋" w:eastAsia="仿宋" w:cs="仿宋"/>
          <w:b w:val="0"/>
          <w:bCs w:val="0"/>
          <w:sz w:val="32"/>
          <w:szCs w:val="32"/>
        </w:rPr>
        <w:t>宣传教育</w:t>
      </w:r>
      <w:r>
        <w:rPr>
          <w:rFonts w:hint="eastAsia" w:ascii="仿宋" w:hAnsi="仿宋" w:eastAsia="仿宋" w:cs="仿宋"/>
          <w:b w:val="0"/>
          <w:bCs w:val="0"/>
          <w:sz w:val="32"/>
          <w:szCs w:val="32"/>
          <w:lang w:val="en-US" w:eastAsia="zh-CN"/>
        </w:rPr>
        <w:t>费用等支出；三是保障</w:t>
      </w:r>
      <w:r>
        <w:rPr>
          <w:rFonts w:hint="eastAsia" w:ascii="仿宋" w:hAnsi="仿宋" w:eastAsia="仿宋" w:cs="仿宋"/>
          <w:b w:val="0"/>
          <w:bCs w:val="0"/>
          <w:sz w:val="32"/>
          <w:szCs w:val="32"/>
        </w:rPr>
        <w:t>留置看护</w:t>
      </w:r>
      <w:r>
        <w:rPr>
          <w:rFonts w:hint="eastAsia" w:ascii="仿宋" w:hAnsi="仿宋" w:eastAsia="仿宋" w:cs="仿宋"/>
          <w:b w:val="0"/>
          <w:bCs w:val="0"/>
          <w:sz w:val="32"/>
          <w:szCs w:val="32"/>
          <w:lang w:val="en-US" w:eastAsia="zh-CN"/>
        </w:rPr>
        <w:t>工作顺利开展所需的其他</w:t>
      </w:r>
      <w:r>
        <w:rPr>
          <w:rFonts w:hint="eastAsia" w:ascii="仿宋" w:hAnsi="仿宋" w:eastAsia="仿宋" w:cs="仿宋"/>
          <w:b w:val="0"/>
          <w:bCs w:val="0"/>
          <w:sz w:val="32"/>
          <w:szCs w:val="32"/>
        </w:rPr>
        <w:t>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支队警力情况及分布：支队有民警13人，</w:t>
      </w:r>
      <w:r>
        <w:rPr>
          <w:rFonts w:hint="eastAsia" w:ascii="仿宋" w:hAnsi="仿宋" w:eastAsia="仿宋" w:cs="仿宋"/>
          <w:b w:val="0"/>
          <w:bCs w:val="0"/>
          <w:sz w:val="32"/>
          <w:szCs w:val="32"/>
        </w:rPr>
        <w:t>辅警</w:t>
      </w:r>
      <w:r>
        <w:rPr>
          <w:rFonts w:hint="eastAsia" w:ascii="仿宋" w:hAnsi="仿宋" w:eastAsia="仿宋" w:cs="仿宋"/>
          <w:b w:val="0"/>
          <w:bCs w:val="0"/>
          <w:sz w:val="32"/>
          <w:szCs w:val="32"/>
          <w:lang w:val="en-US" w:eastAsia="zh-CN"/>
        </w:rPr>
        <w:t>193</w:t>
      </w:r>
      <w:r>
        <w:rPr>
          <w:rFonts w:hint="eastAsia" w:ascii="仿宋" w:hAnsi="仿宋" w:eastAsia="仿宋" w:cs="仿宋"/>
          <w:b w:val="0"/>
          <w:bCs w:val="0"/>
          <w:sz w:val="32"/>
          <w:szCs w:val="32"/>
        </w:rPr>
        <w:t>人</w:t>
      </w:r>
      <w:r>
        <w:rPr>
          <w:rFonts w:hint="eastAsia" w:ascii="仿宋" w:hAnsi="仿宋" w:eastAsia="仿宋" w:cs="仿宋"/>
          <w:b w:val="0"/>
          <w:bCs w:val="0"/>
          <w:sz w:val="32"/>
          <w:szCs w:val="32"/>
          <w:lang w:eastAsia="zh-CN"/>
        </w:rPr>
        <w:t>，其中</w:t>
      </w:r>
      <w:r>
        <w:rPr>
          <w:rFonts w:hint="eastAsia" w:ascii="仿宋" w:hAnsi="仿宋" w:eastAsia="仿宋" w:cs="仿宋"/>
          <w:b w:val="0"/>
          <w:bCs w:val="0"/>
          <w:sz w:val="32"/>
          <w:szCs w:val="32"/>
          <w:lang w:val="en-US" w:eastAsia="zh-CN"/>
        </w:rPr>
        <w:t>辅警警力分布具体为看护组二十个共160名、视频</w:t>
      </w:r>
      <w:r>
        <w:rPr>
          <w:rFonts w:hint="eastAsia" w:ascii="仿宋" w:hAnsi="仿宋" w:eastAsia="仿宋" w:cs="仿宋"/>
          <w:b w:val="0"/>
          <w:bCs w:val="0"/>
          <w:sz w:val="32"/>
          <w:szCs w:val="32"/>
        </w:rPr>
        <w:t>监控组二个</w:t>
      </w:r>
      <w:r>
        <w:rPr>
          <w:rFonts w:hint="eastAsia" w:ascii="仿宋" w:hAnsi="仿宋" w:eastAsia="仿宋" w:cs="仿宋"/>
          <w:b w:val="0"/>
          <w:bCs w:val="0"/>
          <w:sz w:val="32"/>
          <w:szCs w:val="32"/>
          <w:lang w:val="en-US" w:eastAsia="zh-CN"/>
        </w:rPr>
        <w:t>共12名</w:t>
      </w:r>
      <w:r>
        <w:rPr>
          <w:rFonts w:hint="eastAsia" w:ascii="仿宋" w:hAnsi="仿宋" w:eastAsia="仿宋" w:cs="仿宋"/>
          <w:b w:val="0"/>
          <w:bCs w:val="0"/>
          <w:sz w:val="32"/>
          <w:szCs w:val="32"/>
        </w:rPr>
        <w:t>、门岗组</w:t>
      </w:r>
      <w:r>
        <w:rPr>
          <w:rFonts w:hint="eastAsia" w:ascii="仿宋" w:hAnsi="仿宋" w:eastAsia="仿宋" w:cs="仿宋"/>
          <w:b w:val="0"/>
          <w:bCs w:val="0"/>
          <w:sz w:val="32"/>
          <w:szCs w:val="32"/>
          <w:lang w:val="en-US" w:eastAsia="zh-CN"/>
        </w:rPr>
        <w:t>二</w:t>
      </w:r>
      <w:r>
        <w:rPr>
          <w:rFonts w:hint="eastAsia" w:ascii="仿宋" w:hAnsi="仿宋" w:eastAsia="仿宋" w:cs="仿宋"/>
          <w:b w:val="0"/>
          <w:bCs w:val="0"/>
          <w:sz w:val="32"/>
          <w:szCs w:val="32"/>
        </w:rPr>
        <w:t>个</w:t>
      </w:r>
      <w:r>
        <w:rPr>
          <w:rFonts w:hint="eastAsia" w:ascii="仿宋" w:hAnsi="仿宋" w:eastAsia="仿宋" w:cs="仿宋"/>
          <w:b w:val="0"/>
          <w:bCs w:val="0"/>
          <w:sz w:val="32"/>
          <w:szCs w:val="32"/>
          <w:lang w:val="en-US" w:eastAsia="zh-CN"/>
        </w:rPr>
        <w:t>共</w:t>
      </w:r>
      <w:r>
        <w:rPr>
          <w:rFonts w:hint="eastAsia" w:ascii="仿宋" w:hAnsi="仿宋" w:eastAsia="仿宋" w:cs="仿宋"/>
          <w:b w:val="0"/>
          <w:bCs w:val="0"/>
          <w:sz w:val="32"/>
          <w:szCs w:val="32"/>
        </w:rPr>
        <w:t>10名、安检</w:t>
      </w:r>
      <w:r>
        <w:rPr>
          <w:rFonts w:hint="eastAsia" w:ascii="仿宋" w:hAnsi="仿宋" w:eastAsia="仿宋" w:cs="仿宋"/>
          <w:b w:val="0"/>
          <w:bCs w:val="0"/>
          <w:sz w:val="32"/>
          <w:szCs w:val="32"/>
          <w:lang w:val="en-US" w:eastAsia="zh-CN"/>
        </w:rPr>
        <w:t>组一个共6名、综合组一个共5名。</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绩效自评工作开展情况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绩效指标完成情况：严格根据市纪委监委工作安排、市公安局工作要求、疫情防控工作指示，纵向到底、横向到边将各项工作切实落实到位。2022年度协助市纪委监委圆满完成了对41名违纪违法重点涉案对象的留置看护任务，益阳市反腐倡廉警示教育基地一院、二院的安全和疫情防控工作。圆满完成了外派看护任务4批次左右,朝阳公安分局、戒毒所等支援任务6批次左右，获得市纪委监委和市公安局相关领导的高度肯定。支队在市公安局和市纪委监委正确领导下严格落实各项疫情防控措施实现了管理“零误差”、安全工作“零事故”的工作目标，扎实推进了益阳反腐败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成本指标：严格按照留置看护项目专项资金预算，根据支队工作实际情况控制每项费用支出，以节约为基准发挥每项费用最大效益。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综合评价结论</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600" w:lineRule="exact"/>
        <w:ind w:firstLine="640" w:firstLineChars="200"/>
        <w:jc w:val="both"/>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支队根据《益阳市财政局关于开展2022年度部门绩效自评工作的通知》要求，对留置看护项目进行自评，自评分98分，初定为“优秀”等次。</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绩效目标实现情况分析</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600" w:leftChars="0" w:firstLine="0" w:firstLineChars="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项目资金使用及管理情况</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项目资金总投入情况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2022年市财政留置看护项目资金预算1563万元，已按时拨付到位。</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项目资金使用情况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留置看护项目资金可分两类型支出：第一类每月支出波动情况无较大差别的固定支出，第二类根据留置对象人数、留置天数变动的变动支出。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固定支出：1、根据辅警在职人数固定不变的费用开支，辅警工资1800元/月/人、绩效考核工资200元/月/人、五险一金、体检、制式服装购置等基本费用支出。2、保障支队正常开展的办公经费等费用支出。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变动支出：看护工作人员执勤津贴100元/天/人、夜班加餐费用15元/天/人，防疫物资、辅警生活物资等其他费用，根据执勤人数、执勤天数变化。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支队各项费用支出严格控制在成本预算和市局相关文件规定标准之内。各项物资采购根据实际所需，控在成本预算标准内，实施严格的审批程序，进行置购。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各项费用支出占比情况：基本工资及五险一金约占总费用支出43.18%，看护工作人员执勤津贴约占总费用支出44.9%，夜班加餐费用约占总费用支出5.99%，防疫物资及辅警生活物资、辅警制式服装购置等其他费用约占总费用支出5.93%。</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项目资金管理情况</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firstLine="320" w:firstLineChars="1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按年度成本预算，严格控制各项费用用途及支出。每项费用支出合理控制于预算范围。</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320" w:firstLineChars="1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按照国家社保规定支付辅警人员的五险一金。</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320" w:firstLineChars="1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按照市局相关文件核定的发放标准支付辅警基本工资、绩效、看护工作人员执勤津贴、夜班加餐费用。</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320" w:firstLineChars="1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按需采购、层层报批审核进行各项物资采购。</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320" w:firstLineChars="1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按照成本预算及市局相关日常办公、广告宣传、公务车辆使用相关费用的支出标准进行定量定额开支。</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320" w:firstLineChars="1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严格落实相关财务规定以及《公安机关财务管理办法》做到了采买、报账、审核岗位职责分开，并指定专人负责。物资采买使用湖南政府采购电子卖场，按工作实际所需据实采买。报账实行按月凭票报账制，做到了实报实销。审核采取层层审核制，费用一层审核不过关，取消此笔费用报销。</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600" w:leftChars="0" w:firstLine="0" w:firstLineChars="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支队全年各项绩效指标完成情况达100%。严格根据实际需求，按国家有关规定、市局财务支出制度、成本预算，合理安排资金使用，使资金支出合理控制在年度成本预算中。根据市纪委监委、市公安局工作要求，按时按质按量圆满完成了各项工作任务，在留置看护任务上实现了安全工作“零事故”，在疫情防控上实现了新冠病毒“零感染”，在管理上实现了“零误差”。</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600" w:leftChars="0" w:firstLine="0" w:firstLineChars="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1、项目经济性分析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度成本严格对照年度留置看护项目成本资金预算，控制在合理支出范围内。在资金使用过程中各费用支出始终按项目预算标准使用，可节约的坚决执行节约策略，每笔资金，做到了资金无浪费、无套取、使用合理合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2、项目效率性分析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通过建立健全财务管理制度，严格执行财经纪律、控制资金使用。年初做好专项资金预算安排，按预算切实控制资金使用，保障了留置看护工作顺利开展。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3、项目有效性分析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该项目资金保障了留置看护工作人员工资、支队正常办公等资金所需，确保了执纪审查安全工作的顺利开展，为全市反腐败工作开展提供了坚强后盾。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4、项目可持续性分析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随着反腐力度加大，协助市纪委监委对违纪违法重点涉案对象的留置看护任务强度、标准日益加强，监察留置看护支队所肩负的责任日益增大，为按质按量按标完成任务，支队民辅警长期处于高强度高压力下运转。为了确保我市反腐败工作进一步推进，市纪委执纪审查工作的绝对安全，留置看护工作顺利开展，留置看护队伍的稳定性进一步加强，留置看护项目资金已纳入市财政预算。</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五、存在的问题和改进措施</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1、警力问题：随省、市纪委监委对留置看护工作的要求不断提高，我支队辅警离职或申请调出率颇高，恳请补齐警力。</w:t>
      </w:r>
    </w:p>
    <w:p>
      <w:pPr>
        <w:keepNext w:val="0"/>
        <w:keepLines w:val="0"/>
        <w:pageBreakBefore w:val="0"/>
        <w:kinsoku/>
        <w:wordWrap/>
        <w:overflowPunct/>
        <w:topLinePunct w:val="0"/>
        <w:autoSpaceDE/>
        <w:autoSpaceDN/>
        <w:bidi w:val="0"/>
        <w:adjustRightInd w:val="0"/>
        <w:snapToGrid w:val="0"/>
        <w:spacing w:line="600" w:lineRule="exact"/>
        <w:ind w:firstLine="480" w:firstLineChars="15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2、住宿问题：我支队民辅警长期工作、生活在益阳市反腐倡廉警示教育基地，目前居住条件较拥挤，</w:t>
      </w:r>
      <w:r>
        <w:rPr>
          <w:rFonts w:hint="eastAsia" w:ascii="仿宋" w:hAnsi="仿宋" w:eastAsia="仿宋" w:cs="仿宋"/>
          <w:b w:val="0"/>
          <w:bCs w:val="0"/>
          <w:color w:val="auto"/>
          <w:sz w:val="32"/>
          <w:szCs w:val="32"/>
          <w:lang w:val="en-US" w:eastAsia="zh-CN"/>
        </w:rPr>
        <w:t>每间宿舍内一般居住6人甚至8人，严重</w:t>
      </w:r>
      <w:r>
        <w:rPr>
          <w:rFonts w:hint="default" w:ascii="仿宋" w:hAnsi="仿宋" w:eastAsia="仿宋" w:cs="仿宋"/>
          <w:b w:val="0"/>
          <w:bCs w:val="0"/>
          <w:color w:val="auto"/>
          <w:sz w:val="32"/>
          <w:szCs w:val="32"/>
        </w:rPr>
        <w:t>影响</w:t>
      </w:r>
      <w:r>
        <w:rPr>
          <w:rFonts w:hint="eastAsia" w:ascii="仿宋" w:hAnsi="仿宋" w:eastAsia="仿宋" w:cs="仿宋"/>
          <w:b w:val="0"/>
          <w:bCs w:val="0"/>
          <w:color w:val="auto"/>
          <w:sz w:val="32"/>
          <w:szCs w:val="32"/>
          <w:lang w:val="en-US" w:eastAsia="zh-CN"/>
        </w:rPr>
        <w:t>辅警</w:t>
      </w:r>
      <w:r>
        <w:rPr>
          <w:rFonts w:hint="eastAsia" w:ascii="仿宋" w:hAnsi="仿宋" w:eastAsia="仿宋" w:cs="仿宋"/>
          <w:b w:val="0"/>
          <w:bCs w:val="0"/>
          <w:color w:val="auto"/>
          <w:sz w:val="32"/>
          <w:szCs w:val="32"/>
        </w:rPr>
        <w:t>睡眠质量</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从而影响看护质量，望领导解决为盼！</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六、绩效自评结果拟应用和公开情况</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本项目将按要求及时在益阳市政府门户网站公示公开。</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七、其他需要说明的情况</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bCs w:val="0"/>
          <w:sz w:val="32"/>
          <w:szCs w:val="32"/>
        </w:rPr>
        <w:t>无</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 xml:space="preserve"> </w:t>
      </w:r>
      <w:r>
        <w:rPr>
          <w:rFonts w:hint="eastAsia" w:ascii="仿宋" w:hAnsi="仿宋" w:eastAsia="仿宋" w:cs="仿宋"/>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textAlignment w:val="auto"/>
        <w:rPr>
          <w:rFonts w:hint="eastAsia" w:ascii="仿宋" w:hAnsi="仿宋" w:eastAsia="仿宋" w:cs="仿宋"/>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textAlignment w:val="auto"/>
        <w:rPr>
          <w:rFonts w:hint="eastAsia" w:ascii="仿宋" w:hAnsi="仿宋" w:eastAsia="仿宋" w:cs="仿宋"/>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righ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益阳市公安局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right"/>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2023年3月20日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textAlignment w:val="auto"/>
        <w:rPr>
          <w:rFonts w:hint="default" w:ascii="仿宋" w:hAnsi="仿宋" w:eastAsia="仿宋" w:cs="仿宋"/>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textAlignment w:val="auto"/>
        <w:rPr>
          <w:rFonts w:hint="eastAsia" w:ascii="仿宋" w:hAnsi="仿宋" w:eastAsia="仿宋" w:cs="仿宋"/>
          <w:b w:val="0"/>
          <w:bCs w:val="0"/>
          <w:sz w:val="32"/>
          <w:szCs w:val="32"/>
          <w:lang w:val="en-US" w:eastAsia="zh-CN"/>
        </w:rPr>
      </w:pPr>
    </w:p>
    <w:sectPr>
      <w:pgSz w:w="11906" w:h="16838"/>
      <w:pgMar w:top="1417" w:right="1587" w:bottom="1417" w:left="1701" w:header="851" w:footer="992" w:gutter="0"/>
      <w:cols w:space="0" w:num="1"/>
      <w:rtlGutter w:val="0"/>
      <w:docGrid w:type="lines" w:linePitch="9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B65478-6067-4860-8ECC-412ED56A025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2" w:fontKey="{6CDD16ED-7C94-4611-B45B-09F4F68A58C5}"/>
  </w:font>
  <w:font w:name="楷体">
    <w:panose1 w:val="02010609060101010101"/>
    <w:charset w:val="86"/>
    <w:family w:val="auto"/>
    <w:pitch w:val="default"/>
    <w:sig w:usb0="800002BF" w:usb1="38CF7CFA" w:usb2="00000016" w:usb3="00000000" w:csb0="00040001" w:csb1="00000000"/>
    <w:embedRegular r:id="rId3" w:fontKey="{02FFE8D6-0997-48D4-B705-8CA0C4CA84F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F2E176"/>
    <w:multiLevelType w:val="singleLevel"/>
    <w:tmpl w:val="2AF2E176"/>
    <w:lvl w:ilvl="0" w:tentative="0">
      <w:start w:val="1"/>
      <w:numFmt w:val="chineseCounting"/>
      <w:suff w:val="nothing"/>
      <w:lvlText w:val="（%1）"/>
      <w:lvlJc w:val="left"/>
      <w:pPr>
        <w:ind w:left="600" w:leftChars="0" w:firstLine="0" w:firstLineChars="0"/>
      </w:pPr>
      <w:rPr>
        <w:rFonts w:hint="eastAsia"/>
      </w:rPr>
    </w:lvl>
  </w:abstractNum>
  <w:abstractNum w:abstractNumId="1">
    <w:nsid w:val="3B8D1B74"/>
    <w:multiLevelType w:val="singleLevel"/>
    <w:tmpl w:val="3B8D1B74"/>
    <w:lvl w:ilvl="0" w:tentative="0">
      <w:start w:val="1"/>
      <w:numFmt w:val="decimal"/>
      <w:suff w:val="nothing"/>
      <w:lvlText w:val="%1、"/>
      <w:lvlJc w:val="left"/>
    </w:lvl>
  </w:abstractNum>
  <w:abstractNum w:abstractNumId="2">
    <w:nsid w:val="5EAFA87A"/>
    <w:multiLevelType w:val="singleLevel"/>
    <w:tmpl w:val="5EAFA87A"/>
    <w:lvl w:ilvl="0" w:tentative="0">
      <w:start w:val="1"/>
      <w:numFmt w:val="decimal"/>
      <w:suff w:val="nothing"/>
      <w:lvlText w:val="（%1）"/>
      <w:lvlJc w:val="left"/>
    </w:lvl>
  </w:abstractNum>
  <w:abstractNum w:abstractNumId="3">
    <w:nsid w:val="7C0AA485"/>
    <w:multiLevelType w:val="singleLevel"/>
    <w:tmpl w:val="7C0AA485"/>
    <w:lvl w:ilvl="0" w:tentative="0">
      <w:start w:val="1"/>
      <w:numFmt w:val="chineseCounting"/>
      <w:suff w:val="nothing"/>
      <w:lvlText w:val="%1、"/>
      <w:lvlJc w:val="left"/>
      <w:rPr>
        <w:rFonts w:hint="eastAsia" w:ascii="黑体" w:hAnsi="黑体" w:eastAsia="黑体" w:cs="黑体"/>
        <w:sz w:val="32"/>
        <w:szCs w:val="32"/>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4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5MTI4OGFhN2Q1M2U3NDFiMGIwNGQ2MmZmOTJjMTAifQ=="/>
  </w:docVars>
  <w:rsids>
    <w:rsidRoot w:val="00000000"/>
    <w:rsid w:val="00282304"/>
    <w:rsid w:val="018570E3"/>
    <w:rsid w:val="01E7687A"/>
    <w:rsid w:val="0291075E"/>
    <w:rsid w:val="02E17008"/>
    <w:rsid w:val="03D0088F"/>
    <w:rsid w:val="0442594B"/>
    <w:rsid w:val="056772C8"/>
    <w:rsid w:val="05D55F46"/>
    <w:rsid w:val="05E1021F"/>
    <w:rsid w:val="06953096"/>
    <w:rsid w:val="073A4574"/>
    <w:rsid w:val="084F213F"/>
    <w:rsid w:val="0940601E"/>
    <w:rsid w:val="0AB1211B"/>
    <w:rsid w:val="0BA41518"/>
    <w:rsid w:val="0BC35C62"/>
    <w:rsid w:val="0BD01A06"/>
    <w:rsid w:val="0D8F2042"/>
    <w:rsid w:val="0DC83A03"/>
    <w:rsid w:val="0E4954BA"/>
    <w:rsid w:val="0F203E0B"/>
    <w:rsid w:val="0F930041"/>
    <w:rsid w:val="0F955B67"/>
    <w:rsid w:val="114216E3"/>
    <w:rsid w:val="116978BB"/>
    <w:rsid w:val="11733C86"/>
    <w:rsid w:val="126505F1"/>
    <w:rsid w:val="12940358"/>
    <w:rsid w:val="129A357A"/>
    <w:rsid w:val="12F64B6E"/>
    <w:rsid w:val="143D1CEB"/>
    <w:rsid w:val="148443FC"/>
    <w:rsid w:val="151F764B"/>
    <w:rsid w:val="169A22B9"/>
    <w:rsid w:val="173D0C9B"/>
    <w:rsid w:val="174F0CF1"/>
    <w:rsid w:val="17716EB9"/>
    <w:rsid w:val="179455A2"/>
    <w:rsid w:val="17BB0135"/>
    <w:rsid w:val="18353C59"/>
    <w:rsid w:val="19C50A1E"/>
    <w:rsid w:val="1D4E5822"/>
    <w:rsid w:val="1D596426"/>
    <w:rsid w:val="1D610E41"/>
    <w:rsid w:val="1DB919F3"/>
    <w:rsid w:val="1DF13CD2"/>
    <w:rsid w:val="1E0F59B3"/>
    <w:rsid w:val="1FE4541F"/>
    <w:rsid w:val="202B2D26"/>
    <w:rsid w:val="202D5948"/>
    <w:rsid w:val="20811A65"/>
    <w:rsid w:val="213351E0"/>
    <w:rsid w:val="21824E5B"/>
    <w:rsid w:val="23217AC9"/>
    <w:rsid w:val="23552F4D"/>
    <w:rsid w:val="23D04F68"/>
    <w:rsid w:val="240F1D96"/>
    <w:rsid w:val="241A3229"/>
    <w:rsid w:val="265603BC"/>
    <w:rsid w:val="268B41F1"/>
    <w:rsid w:val="27B24734"/>
    <w:rsid w:val="27D15A41"/>
    <w:rsid w:val="27D33B04"/>
    <w:rsid w:val="28235FAE"/>
    <w:rsid w:val="2A744F32"/>
    <w:rsid w:val="2BBE6BE3"/>
    <w:rsid w:val="2C0C0AD5"/>
    <w:rsid w:val="2C2F619D"/>
    <w:rsid w:val="2CE11F94"/>
    <w:rsid w:val="2D5938BF"/>
    <w:rsid w:val="2DBB0A37"/>
    <w:rsid w:val="2E5933A0"/>
    <w:rsid w:val="2ED51684"/>
    <w:rsid w:val="2F095CBE"/>
    <w:rsid w:val="2F31729C"/>
    <w:rsid w:val="2F520F27"/>
    <w:rsid w:val="2F620F32"/>
    <w:rsid w:val="2F880DEC"/>
    <w:rsid w:val="312F4E31"/>
    <w:rsid w:val="31A566DB"/>
    <w:rsid w:val="327E684F"/>
    <w:rsid w:val="329266F6"/>
    <w:rsid w:val="33913DA4"/>
    <w:rsid w:val="339D391C"/>
    <w:rsid w:val="34A04FFA"/>
    <w:rsid w:val="34E37998"/>
    <w:rsid w:val="359009FB"/>
    <w:rsid w:val="367109F1"/>
    <w:rsid w:val="36903EA3"/>
    <w:rsid w:val="379F0680"/>
    <w:rsid w:val="37A27FF9"/>
    <w:rsid w:val="38134D54"/>
    <w:rsid w:val="389A6DAB"/>
    <w:rsid w:val="38A071A7"/>
    <w:rsid w:val="390A09D7"/>
    <w:rsid w:val="39580D68"/>
    <w:rsid w:val="3B7364AD"/>
    <w:rsid w:val="3BA218C6"/>
    <w:rsid w:val="3C067321"/>
    <w:rsid w:val="3C0F752D"/>
    <w:rsid w:val="3C5236DB"/>
    <w:rsid w:val="3D0D2931"/>
    <w:rsid w:val="3D801355"/>
    <w:rsid w:val="3D872820"/>
    <w:rsid w:val="3E580BBB"/>
    <w:rsid w:val="3E93503B"/>
    <w:rsid w:val="3EA56E94"/>
    <w:rsid w:val="3EAA4690"/>
    <w:rsid w:val="3F561680"/>
    <w:rsid w:val="40CE4185"/>
    <w:rsid w:val="42862F6A"/>
    <w:rsid w:val="42F00D2B"/>
    <w:rsid w:val="42FC4850"/>
    <w:rsid w:val="43544FFA"/>
    <w:rsid w:val="436332AB"/>
    <w:rsid w:val="43C51E3A"/>
    <w:rsid w:val="44627A06"/>
    <w:rsid w:val="4482575A"/>
    <w:rsid w:val="448312B0"/>
    <w:rsid w:val="44BA4BB9"/>
    <w:rsid w:val="45CF373B"/>
    <w:rsid w:val="461A5755"/>
    <w:rsid w:val="469916F2"/>
    <w:rsid w:val="47B112BD"/>
    <w:rsid w:val="4968161B"/>
    <w:rsid w:val="4996404F"/>
    <w:rsid w:val="4A283D2A"/>
    <w:rsid w:val="4A8D78F9"/>
    <w:rsid w:val="4AB97C54"/>
    <w:rsid w:val="4B1864D8"/>
    <w:rsid w:val="4B906EF5"/>
    <w:rsid w:val="4C19100C"/>
    <w:rsid w:val="4C3954F1"/>
    <w:rsid w:val="4C474103"/>
    <w:rsid w:val="4CF56DA0"/>
    <w:rsid w:val="4F7C7BCE"/>
    <w:rsid w:val="4FAA07A7"/>
    <w:rsid w:val="500871F8"/>
    <w:rsid w:val="50175B49"/>
    <w:rsid w:val="509E3B74"/>
    <w:rsid w:val="50F9524E"/>
    <w:rsid w:val="50FD0E9B"/>
    <w:rsid w:val="5153495F"/>
    <w:rsid w:val="51874608"/>
    <w:rsid w:val="518910C5"/>
    <w:rsid w:val="52595FA5"/>
    <w:rsid w:val="52BA324E"/>
    <w:rsid w:val="536F66E8"/>
    <w:rsid w:val="53B01CF2"/>
    <w:rsid w:val="54436F0C"/>
    <w:rsid w:val="54A35D0D"/>
    <w:rsid w:val="54C41663"/>
    <w:rsid w:val="55080A99"/>
    <w:rsid w:val="553C4DD7"/>
    <w:rsid w:val="55CC5F93"/>
    <w:rsid w:val="55E35CF3"/>
    <w:rsid w:val="55FE1A7F"/>
    <w:rsid w:val="56791DA2"/>
    <w:rsid w:val="5707190E"/>
    <w:rsid w:val="58B42443"/>
    <w:rsid w:val="58B669CC"/>
    <w:rsid w:val="5A111F61"/>
    <w:rsid w:val="5A4673F6"/>
    <w:rsid w:val="5A584D94"/>
    <w:rsid w:val="5AC32B55"/>
    <w:rsid w:val="5AF70EBA"/>
    <w:rsid w:val="5B1E3BC2"/>
    <w:rsid w:val="5B417297"/>
    <w:rsid w:val="5C321615"/>
    <w:rsid w:val="5D2A4DDC"/>
    <w:rsid w:val="5E3B4A19"/>
    <w:rsid w:val="5E873E9A"/>
    <w:rsid w:val="5FB76A00"/>
    <w:rsid w:val="616519A0"/>
    <w:rsid w:val="61832254"/>
    <w:rsid w:val="61A44245"/>
    <w:rsid w:val="61F07FA8"/>
    <w:rsid w:val="62037CDB"/>
    <w:rsid w:val="63556314"/>
    <w:rsid w:val="63780255"/>
    <w:rsid w:val="63C92613"/>
    <w:rsid w:val="64742A9E"/>
    <w:rsid w:val="64B259B0"/>
    <w:rsid w:val="650972A2"/>
    <w:rsid w:val="65956E9C"/>
    <w:rsid w:val="661F1B15"/>
    <w:rsid w:val="67140294"/>
    <w:rsid w:val="67180289"/>
    <w:rsid w:val="67746F85"/>
    <w:rsid w:val="68FE744E"/>
    <w:rsid w:val="691728D8"/>
    <w:rsid w:val="69A11C4C"/>
    <w:rsid w:val="6A0D5B9B"/>
    <w:rsid w:val="6A381DDB"/>
    <w:rsid w:val="6AD650E8"/>
    <w:rsid w:val="6B2036AC"/>
    <w:rsid w:val="6B595F65"/>
    <w:rsid w:val="6B7D21C3"/>
    <w:rsid w:val="6CD02EB0"/>
    <w:rsid w:val="6D4573FA"/>
    <w:rsid w:val="6E81157B"/>
    <w:rsid w:val="6EB83BFB"/>
    <w:rsid w:val="6ED722D3"/>
    <w:rsid w:val="6EE17050"/>
    <w:rsid w:val="6F4246E3"/>
    <w:rsid w:val="707029DF"/>
    <w:rsid w:val="7158429B"/>
    <w:rsid w:val="717C6F17"/>
    <w:rsid w:val="71CB191E"/>
    <w:rsid w:val="72473C14"/>
    <w:rsid w:val="738549F4"/>
    <w:rsid w:val="74477EFB"/>
    <w:rsid w:val="757A4300"/>
    <w:rsid w:val="76CA6BC2"/>
    <w:rsid w:val="770E6AAE"/>
    <w:rsid w:val="772F398F"/>
    <w:rsid w:val="775F5F69"/>
    <w:rsid w:val="78DE0702"/>
    <w:rsid w:val="796D5F9A"/>
    <w:rsid w:val="7B8302C0"/>
    <w:rsid w:val="7CB266E6"/>
    <w:rsid w:val="7D1B0177"/>
    <w:rsid w:val="7D986B08"/>
    <w:rsid w:val="7DBA0C40"/>
    <w:rsid w:val="7E3F7E95"/>
    <w:rsid w:val="7EF23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b/>
      <w:bCs/>
      <w:kern w:val="2"/>
      <w:sz w:val="72"/>
      <w:szCs w:val="7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paragraph" w:customStyle="1" w:styleId="6">
    <w:name w:val="ql-align-center"/>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2540</Words>
  <Characters>2612</Characters>
  <Lines>0</Lines>
  <Paragraphs>0</Paragraphs>
  <TotalTime>23</TotalTime>
  <ScaleCrop>false</ScaleCrop>
  <LinksUpToDate>false</LinksUpToDate>
  <CharactersWithSpaces>2645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2020-10-30T06:01:00Z</dcterms:created>
  <dc:creator>Administrator</dc:creator>
  <cp:lastModifiedBy>夏智</cp:lastModifiedBy>
  <cp:lastPrinted>2023-03-22T01:38:00Z</cp:lastPrinted>
  <dcterms:modified xsi:type="dcterms:W3CDTF">2023-03-22T07:59:34Z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291F257C18D8438485763347FE3AD23A</vt:lpwstr>
  </property>
</Properties>
</file>