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益阳市卫生健康委</w:t>
      </w:r>
      <w:r>
        <w:rPr>
          <w:rFonts w:hint="eastAsia" w:ascii="黑体" w:hAnsi="黑体" w:eastAsia="黑体"/>
          <w:sz w:val="44"/>
          <w:szCs w:val="44"/>
          <w:lang w:eastAsia="zh-CN"/>
        </w:rPr>
        <w:t>2022</w:t>
      </w:r>
      <w:r>
        <w:rPr>
          <w:rFonts w:hint="eastAsia" w:ascii="黑体" w:hAnsi="黑体" w:eastAsia="黑体"/>
          <w:sz w:val="44"/>
          <w:szCs w:val="44"/>
        </w:rPr>
        <w:t>年度整体支出</w:t>
      </w:r>
    </w:p>
    <w:p>
      <w:pPr>
        <w:jc w:val="center"/>
        <w:rPr>
          <w:rFonts w:hint="eastAsia" w:ascii="黑体" w:hAnsi="黑体" w:eastAsia="黑体"/>
          <w:sz w:val="44"/>
          <w:szCs w:val="44"/>
        </w:rPr>
      </w:pPr>
      <w:r>
        <w:rPr>
          <w:rFonts w:hint="eastAsia" w:ascii="黑体" w:hAnsi="黑体" w:eastAsia="黑体"/>
          <w:sz w:val="44"/>
          <w:szCs w:val="44"/>
        </w:rPr>
        <w:t>绩效自评报告</w:t>
      </w:r>
    </w:p>
    <w:p>
      <w:pPr>
        <w:rPr>
          <w:rFonts w:hint="eastAsia"/>
        </w:rPr>
      </w:pPr>
    </w:p>
    <w:p>
      <w:pPr>
        <w:pStyle w:val="6"/>
        <w:ind w:firstLine="640"/>
        <w:jc w:val="left"/>
        <w:rPr>
          <w:rFonts w:hint="eastAsia" w:ascii="黑体" w:hAnsi="黑体" w:eastAsia="黑体"/>
          <w:sz w:val="32"/>
          <w:szCs w:val="32"/>
        </w:rPr>
      </w:pPr>
      <w:r>
        <w:rPr>
          <w:rFonts w:hint="eastAsia" w:ascii="黑体" w:hAnsi="黑体" w:eastAsia="黑体"/>
          <w:sz w:val="32"/>
          <w:szCs w:val="32"/>
        </w:rPr>
        <w:t>一、基本情况</w:t>
      </w:r>
    </w:p>
    <w:p>
      <w:pPr>
        <w:spacing w:line="58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（一）部门职责</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贯彻执行国民健康政策及国家卫生健康法律法规，拟订全市卫生健康规划并组织实施。统筹规划全市卫生健康服务资源配置，指导区域卫生健康规划的编制和实施；制定并组织实施推进卫生健康基本公共服务均等化、普惠化、便捷化和公共资源向基层延伸等政策措施。</w:t>
      </w:r>
    </w:p>
    <w:p>
      <w:pPr>
        <w:spacing w:line="58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2、协调推进全市深化医药卫生体制改革，研究提出全市深化医药卫生体制改革政策与措施的建议；组织深化公立医院综合改革，推进管办分离，健全现代医院管理制度，提出医疗服务和药品价格政策的建议。</w:t>
      </w:r>
    </w:p>
    <w:p>
      <w:pPr>
        <w:spacing w:line="58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3、制定并组织落实全市疾病预防控制规划、免疫规划以及严重危害人民健康公共卫生问题的干预措施；负责卫生应急工作，组织指导突发公共卫生事件的预防控制和各类突发公共事件的医疗救援。</w:t>
      </w:r>
    </w:p>
    <w:p>
      <w:pPr>
        <w:spacing w:line="58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4、协调落实应对人口老龄化政策措施，推进老年健康服务体系建设和医养结合工作。</w:t>
      </w:r>
    </w:p>
    <w:p>
      <w:pPr>
        <w:spacing w:line="58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5、贯彻执行国家药物政策和国家基本药物制度，开展药品使用监测、临床综合评价和短缺药品预警；组织开展食品安全风险监测，负责食源性疾病及与食品安全事故有关的流行病学调查。</w:t>
      </w:r>
    </w:p>
    <w:p>
      <w:pPr>
        <w:spacing w:line="6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6、负责职责范围内的职业卫生、放射卫生、环境卫生、学校卫生、公共场所卫生、饮用水卫生等公共卫生的监督管理。负责传染病防治监督，健全卫生健康综合监督体系。</w:t>
      </w:r>
    </w:p>
    <w:p>
      <w:pPr>
        <w:spacing w:line="6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7、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pPr>
        <w:spacing w:line="6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8、负责计划生育管理和服务工作，开展人口监测预警，研究提出人口与家庭发展相关政策建议。</w:t>
      </w:r>
    </w:p>
    <w:p>
      <w:pPr>
        <w:spacing w:line="6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9、指导全市卫生健康工作，指导基层医疗卫生、妇幼健康服务体系建设，加强全科医生队伍建设；推进卫生健康科技创新发展。</w:t>
      </w:r>
    </w:p>
    <w:p>
      <w:pPr>
        <w:spacing w:line="600" w:lineRule="exact"/>
        <w:ind w:firstLine="480" w:firstLineChars="150"/>
        <w:rPr>
          <w:rFonts w:ascii="仿宋" w:hAnsi="仿宋" w:eastAsia="仿宋" w:cs="Times New Roman"/>
          <w:sz w:val="32"/>
          <w:szCs w:val="32"/>
        </w:rPr>
      </w:pPr>
      <w:r>
        <w:rPr>
          <w:rFonts w:hint="eastAsia" w:ascii="仿宋" w:hAnsi="仿宋" w:eastAsia="仿宋" w:cs="宋体"/>
          <w:sz w:val="32"/>
          <w:szCs w:val="32"/>
        </w:rPr>
        <w:t>10、</w:t>
      </w:r>
      <w:r>
        <w:rPr>
          <w:rFonts w:hint="eastAsia" w:ascii="仿宋" w:hAnsi="仿宋" w:eastAsia="仿宋" w:cs="Times New Roman"/>
          <w:sz w:val="32"/>
          <w:szCs w:val="32"/>
        </w:rPr>
        <w:t>负责全市健康教育、健康促进和卫生健康信息化建设等工作。</w:t>
      </w:r>
    </w:p>
    <w:p>
      <w:pPr>
        <w:spacing w:line="6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11、负责市保健对象的医疗保健工作，负责重要来宾、重要会议与重大活动的医疗卫生保障工作</w:t>
      </w:r>
      <w:r>
        <w:rPr>
          <w:rFonts w:ascii="仿宋" w:hAnsi="仿宋" w:eastAsia="仿宋" w:cs="Times New Roman"/>
          <w:sz w:val="32"/>
          <w:szCs w:val="32"/>
        </w:rPr>
        <w:t>,</w:t>
      </w:r>
      <w:r>
        <w:rPr>
          <w:rFonts w:hint="eastAsia" w:ascii="仿宋" w:hAnsi="仿宋" w:eastAsia="仿宋" w:cs="Times New Roman"/>
          <w:sz w:val="32"/>
          <w:szCs w:val="32"/>
        </w:rPr>
        <w:t>指导全市保健工作。</w:t>
      </w:r>
    </w:p>
    <w:p>
      <w:pPr>
        <w:spacing w:line="600" w:lineRule="exact"/>
        <w:ind w:firstLine="480" w:firstLineChars="150"/>
        <w:rPr>
          <w:rFonts w:hint="eastAsia" w:ascii="仿宋" w:hAnsi="仿宋" w:eastAsia="仿宋" w:cs="Times New Roman"/>
          <w:sz w:val="32"/>
          <w:szCs w:val="32"/>
        </w:rPr>
      </w:pPr>
      <w:r>
        <w:rPr>
          <w:rFonts w:hint="eastAsia" w:ascii="仿宋" w:hAnsi="仿宋" w:eastAsia="仿宋" w:cs="Times New Roman"/>
          <w:sz w:val="32"/>
          <w:szCs w:val="32"/>
        </w:rPr>
        <w:t>12、指导市计划生育协会的业务工作。</w:t>
      </w:r>
    </w:p>
    <w:p>
      <w:pPr>
        <w:spacing w:line="60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13、组织拟订并协调落实应对老龄化的政策措施；组织拟订医养结合的政策、标准和规范，建立和完善老年健康服务体系。开展重点职业病监测、专项调查、职业健康风险评估和职业人群健康管理工作；协调开展职业病防治工作。</w:t>
      </w:r>
    </w:p>
    <w:p>
      <w:pPr>
        <w:pStyle w:val="6"/>
        <w:ind w:firstLine="640"/>
        <w:jc w:val="left"/>
        <w:rPr>
          <w:rFonts w:hint="eastAsia" w:ascii="仿宋" w:hAnsi="仿宋" w:eastAsia="仿宋"/>
          <w:sz w:val="32"/>
          <w:szCs w:val="32"/>
        </w:rPr>
      </w:pPr>
      <w:r>
        <w:rPr>
          <w:rFonts w:hint="eastAsia" w:ascii="仿宋" w:hAnsi="仿宋" w:eastAsia="仿宋"/>
          <w:sz w:val="32"/>
          <w:szCs w:val="32"/>
        </w:rPr>
        <w:t>（二）机构设置</w:t>
      </w:r>
    </w:p>
    <w:p>
      <w:pPr>
        <w:pStyle w:val="6"/>
        <w:ind w:firstLine="640"/>
        <w:jc w:val="left"/>
        <w:rPr>
          <w:rFonts w:hint="eastAsia" w:ascii="仿宋" w:hAnsi="仿宋" w:eastAsia="仿宋"/>
          <w:sz w:val="32"/>
          <w:szCs w:val="32"/>
        </w:rPr>
      </w:pPr>
      <w:r>
        <w:rPr>
          <w:rFonts w:hint="eastAsia" w:ascii="仿宋" w:hAnsi="仿宋" w:eastAsia="仿宋"/>
          <w:sz w:val="32"/>
          <w:szCs w:val="32"/>
        </w:rPr>
        <w:t>益阳市卫生健康委员会内设科室22个，包括：办公室、人事科、规划发展与信息化科、财务科、法规科、体制改革科、疾病预防控制科（卫生应急科）、医政医管科（药物政策与基药科）、基层卫生健康科、科技教育科、综合监督科、老龄健康科、妇幼健康科、职业健康科、人口监测与家庭发展科、宣传科、保健科、中医药管理科、血吸虫病预防控制科、行政审批科、爱国卫生工作科（市爱国卫生运动委员会办公室）、离退休人员管理科。设有市卫生健康信息中心、市卫生健康教育宣传中心、市卫生健康考试培训中心、市卫生健康药具管理服务中心、市医学会医疗事故技术鉴定办公室</w:t>
      </w:r>
      <w:r>
        <w:rPr>
          <w:rFonts w:ascii="仿宋" w:hAnsi="仿宋" w:eastAsia="仿宋"/>
          <w:sz w:val="32"/>
          <w:szCs w:val="32"/>
        </w:rPr>
        <w:t>5</w:t>
      </w:r>
      <w:r>
        <w:rPr>
          <w:rFonts w:hint="eastAsia" w:ascii="仿宋" w:hAnsi="仿宋" w:eastAsia="仿宋"/>
          <w:sz w:val="32"/>
          <w:szCs w:val="32"/>
        </w:rPr>
        <w:t>个非独立核算的紧密型二级机构。并按有关规定设置了机关党委、非公有制经济组织和社会组织党委、行业工会。</w:t>
      </w:r>
    </w:p>
    <w:p>
      <w:pPr>
        <w:pStyle w:val="6"/>
        <w:ind w:firstLine="640"/>
        <w:jc w:val="left"/>
        <w:rPr>
          <w:rFonts w:hint="eastAsia" w:ascii="黑体" w:hAnsi="黑体" w:eastAsia="黑体"/>
          <w:sz w:val="32"/>
          <w:szCs w:val="32"/>
        </w:rPr>
      </w:pPr>
      <w:r>
        <w:rPr>
          <w:rFonts w:hint="eastAsia" w:ascii="黑体" w:hAnsi="黑体" w:eastAsia="黑体"/>
          <w:sz w:val="32"/>
          <w:szCs w:val="32"/>
        </w:rPr>
        <w:t>二、一般公共预算支出情况</w:t>
      </w:r>
    </w:p>
    <w:p>
      <w:pPr>
        <w:pStyle w:val="6"/>
        <w:ind w:firstLine="640"/>
        <w:jc w:val="left"/>
        <w:rPr>
          <w:rFonts w:hint="eastAsia" w:ascii="仿宋" w:hAnsi="仿宋" w:eastAsia="仿宋"/>
          <w:sz w:val="32"/>
          <w:szCs w:val="32"/>
        </w:rPr>
      </w:pPr>
      <w:r>
        <w:rPr>
          <w:rFonts w:hint="eastAsia" w:ascii="仿宋" w:hAnsi="仿宋" w:eastAsia="仿宋"/>
          <w:sz w:val="32"/>
          <w:szCs w:val="32"/>
        </w:rPr>
        <w:t>（一）基本支出情况</w:t>
      </w:r>
    </w:p>
    <w:p>
      <w:pPr>
        <w:pStyle w:val="6"/>
        <w:ind w:firstLine="640"/>
        <w:jc w:val="left"/>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年，一般公共预算支出中基本支出</w:t>
      </w:r>
      <w:r>
        <w:rPr>
          <w:rFonts w:hint="eastAsia" w:ascii="仿宋" w:hAnsi="仿宋" w:eastAsia="仿宋"/>
          <w:sz w:val="32"/>
          <w:szCs w:val="32"/>
          <w:lang w:val="en-US" w:eastAsia="zh-CN"/>
        </w:rPr>
        <w:t>2635.9</w:t>
      </w:r>
      <w:r>
        <w:rPr>
          <w:rFonts w:hint="eastAsia" w:ascii="仿宋" w:hAnsi="仿宋" w:eastAsia="仿宋"/>
          <w:sz w:val="32"/>
          <w:szCs w:val="32"/>
        </w:rPr>
        <w:t>万元，其中人员经费</w:t>
      </w:r>
      <w:r>
        <w:rPr>
          <w:rFonts w:hint="eastAsia" w:ascii="仿宋" w:hAnsi="仿宋" w:eastAsia="仿宋"/>
          <w:sz w:val="32"/>
          <w:szCs w:val="32"/>
          <w:lang w:val="en-US" w:eastAsia="zh-CN"/>
        </w:rPr>
        <w:t>2187.18</w:t>
      </w:r>
      <w:r>
        <w:rPr>
          <w:rFonts w:hint="eastAsia" w:ascii="仿宋" w:hAnsi="仿宋" w:eastAsia="仿宋"/>
          <w:sz w:val="32"/>
          <w:szCs w:val="32"/>
        </w:rPr>
        <w:t>万元、公用经费</w:t>
      </w:r>
      <w:r>
        <w:rPr>
          <w:rFonts w:hint="eastAsia" w:ascii="仿宋" w:hAnsi="仿宋" w:eastAsia="仿宋"/>
          <w:sz w:val="32"/>
          <w:szCs w:val="32"/>
          <w:lang w:val="en-US" w:eastAsia="zh-CN"/>
        </w:rPr>
        <w:t>448.72</w:t>
      </w:r>
      <w:r>
        <w:rPr>
          <w:rFonts w:hint="eastAsia" w:ascii="仿宋" w:hAnsi="仿宋" w:eastAsia="仿宋"/>
          <w:sz w:val="32"/>
          <w:szCs w:val="32"/>
        </w:rPr>
        <w:t>万元。</w:t>
      </w:r>
    </w:p>
    <w:p>
      <w:pPr>
        <w:pStyle w:val="6"/>
        <w:ind w:firstLine="640"/>
        <w:jc w:val="left"/>
        <w:rPr>
          <w:rFonts w:hint="eastAsia" w:ascii="仿宋" w:hAnsi="仿宋" w:eastAsia="仿宋"/>
          <w:sz w:val="32"/>
          <w:szCs w:val="32"/>
        </w:rPr>
      </w:pPr>
      <w:r>
        <w:rPr>
          <w:rFonts w:hint="eastAsia" w:ascii="仿宋" w:hAnsi="仿宋" w:eastAsia="仿宋"/>
          <w:sz w:val="32"/>
          <w:szCs w:val="32"/>
        </w:rPr>
        <w:t>（二）项目支出情况</w:t>
      </w:r>
    </w:p>
    <w:p>
      <w:pPr>
        <w:pStyle w:val="6"/>
        <w:ind w:firstLine="640"/>
        <w:jc w:val="left"/>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年，一般公共预算支出中项目支出</w:t>
      </w:r>
      <w:r>
        <w:rPr>
          <w:rFonts w:hint="eastAsia" w:ascii="仿宋" w:hAnsi="仿宋" w:eastAsia="仿宋"/>
          <w:sz w:val="32"/>
          <w:szCs w:val="32"/>
          <w:lang w:val="en-US" w:eastAsia="zh-CN"/>
        </w:rPr>
        <w:t>9601.64</w:t>
      </w:r>
      <w:r>
        <w:rPr>
          <w:rFonts w:hint="eastAsia" w:ascii="仿宋" w:hAnsi="仿宋" w:eastAsia="仿宋"/>
          <w:sz w:val="32"/>
          <w:szCs w:val="32"/>
        </w:rPr>
        <w:t>万元，其中卫生健康支出</w:t>
      </w:r>
      <w:r>
        <w:rPr>
          <w:rFonts w:hint="eastAsia" w:ascii="仿宋" w:hAnsi="仿宋" w:eastAsia="仿宋"/>
          <w:sz w:val="32"/>
          <w:szCs w:val="32"/>
          <w:lang w:val="en-US" w:eastAsia="zh-CN"/>
        </w:rPr>
        <w:t>9261.36</w:t>
      </w:r>
      <w:r>
        <w:rPr>
          <w:rFonts w:hint="eastAsia" w:ascii="仿宋" w:hAnsi="仿宋" w:eastAsia="仿宋"/>
          <w:sz w:val="32"/>
          <w:szCs w:val="32"/>
        </w:rPr>
        <w:t>万元，主要为公立医院改革、基本公卫、重大公卫、</w:t>
      </w:r>
      <w:r>
        <w:rPr>
          <w:rFonts w:hint="eastAsia" w:ascii="仿宋" w:hAnsi="仿宋" w:eastAsia="仿宋"/>
          <w:sz w:val="32"/>
          <w:szCs w:val="32"/>
          <w:lang w:val="en-US" w:eastAsia="zh-CN"/>
        </w:rPr>
        <w:t>突发公卫</w:t>
      </w:r>
      <w:r>
        <w:rPr>
          <w:rFonts w:hint="eastAsia" w:ascii="仿宋" w:hAnsi="仿宋" w:eastAsia="仿宋"/>
          <w:sz w:val="32"/>
          <w:szCs w:val="32"/>
        </w:rPr>
        <w:t>、</w:t>
      </w:r>
      <w:r>
        <w:rPr>
          <w:rFonts w:hint="eastAsia" w:ascii="仿宋" w:hAnsi="仿宋" w:eastAsia="仿宋"/>
          <w:sz w:val="32"/>
          <w:szCs w:val="32"/>
          <w:lang w:val="en-US" w:eastAsia="zh-CN"/>
        </w:rPr>
        <w:t>债务利息支出、核酸检测能力提升</w:t>
      </w:r>
      <w:r>
        <w:rPr>
          <w:rFonts w:hint="eastAsia" w:ascii="仿宋" w:hAnsi="仿宋" w:eastAsia="仿宋"/>
          <w:sz w:val="32"/>
          <w:szCs w:val="32"/>
        </w:rPr>
        <w:t>项目。</w:t>
      </w:r>
    </w:p>
    <w:p>
      <w:pPr>
        <w:pStyle w:val="6"/>
        <w:ind w:firstLine="640"/>
        <w:jc w:val="left"/>
        <w:rPr>
          <w:rFonts w:hint="eastAsia" w:ascii="黑体" w:hAnsi="黑体" w:eastAsia="黑体"/>
          <w:sz w:val="32"/>
          <w:szCs w:val="32"/>
        </w:rPr>
      </w:pPr>
      <w:r>
        <w:rPr>
          <w:rFonts w:ascii="黑体" w:hAnsi="黑体" w:eastAsia="黑体"/>
          <w:sz w:val="32"/>
          <w:szCs w:val="32"/>
        </w:rPr>
        <w:t>三、政府性基金预算支出情况</w:t>
      </w:r>
    </w:p>
    <w:p>
      <w:pPr>
        <w:pBdr>
          <w:bottom w:val="single" w:color="FFFFFF" w:sz="4" w:space="31"/>
        </w:pBdr>
        <w:tabs>
          <w:tab w:val="left" w:pos="1440"/>
        </w:tabs>
        <w:spacing w:line="600" w:lineRule="exact"/>
        <w:ind w:firstLine="640" w:firstLineChars="200"/>
        <w:rPr>
          <w:rFonts w:hint="eastAsia" w:ascii="黑体" w:hAnsi="黑体" w:eastAsia="黑体"/>
          <w:sz w:val="32"/>
          <w:szCs w:val="32"/>
          <w:lang w:val="en-US" w:eastAsia="zh-CN"/>
        </w:rPr>
      </w:pPr>
      <w:r>
        <w:rPr>
          <w:rFonts w:hint="eastAsia" w:ascii="仿宋" w:hAnsi="仿宋" w:eastAsia="仿宋"/>
          <w:sz w:val="32"/>
          <w:szCs w:val="32"/>
          <w:lang w:val="en-US" w:eastAsia="zh-CN"/>
        </w:rPr>
        <w:t>无。</w:t>
      </w:r>
    </w:p>
    <w:p>
      <w:pPr>
        <w:pBdr>
          <w:bottom w:val="single" w:color="FFFFFF" w:sz="4" w:space="31"/>
        </w:pBdr>
        <w:tabs>
          <w:tab w:val="left" w:pos="1440"/>
        </w:tabs>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四、国有资本经营预算支出情况</w:t>
      </w:r>
    </w:p>
    <w:p>
      <w:pPr>
        <w:pBdr>
          <w:bottom w:val="single" w:color="FFFFFF" w:sz="4" w:space="31"/>
        </w:pBdr>
        <w:tabs>
          <w:tab w:val="left" w:pos="1440"/>
        </w:tabs>
        <w:spacing w:line="600" w:lineRule="exact"/>
        <w:ind w:firstLine="640" w:firstLineChars="200"/>
        <w:rPr>
          <w:rFonts w:hint="eastAsia" w:ascii="仿宋" w:hAnsi="仿宋" w:eastAsia="仿宋"/>
          <w:sz w:val="32"/>
          <w:szCs w:val="32"/>
        </w:rPr>
      </w:pPr>
      <w:r>
        <w:rPr>
          <w:rFonts w:hint="eastAsia" w:ascii="仿宋" w:hAnsi="仿宋" w:eastAsia="仿宋"/>
          <w:sz w:val="32"/>
          <w:szCs w:val="32"/>
        </w:rPr>
        <w:t>无。</w:t>
      </w:r>
    </w:p>
    <w:p>
      <w:pPr>
        <w:pBdr>
          <w:bottom w:val="single" w:color="FFFFFF" w:sz="4" w:space="31"/>
        </w:pBdr>
        <w:tabs>
          <w:tab w:val="left" w:pos="1440"/>
        </w:tabs>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五、社会保险基金预算支出情况</w:t>
      </w:r>
    </w:p>
    <w:p>
      <w:pPr>
        <w:pBdr>
          <w:bottom w:val="single" w:color="FFFFFF" w:sz="4" w:space="31"/>
        </w:pBdr>
        <w:tabs>
          <w:tab w:val="left" w:pos="1440"/>
        </w:tabs>
        <w:spacing w:line="600" w:lineRule="exact"/>
        <w:ind w:firstLine="640" w:firstLineChars="200"/>
        <w:rPr>
          <w:rFonts w:hint="eastAsia" w:ascii="仿宋" w:hAnsi="仿宋" w:eastAsia="仿宋"/>
          <w:sz w:val="32"/>
          <w:szCs w:val="32"/>
        </w:rPr>
      </w:pPr>
      <w:r>
        <w:rPr>
          <w:rFonts w:hint="eastAsia" w:ascii="仿宋" w:hAnsi="仿宋" w:eastAsia="仿宋"/>
          <w:sz w:val="32"/>
          <w:szCs w:val="32"/>
        </w:rPr>
        <w:t>无。</w:t>
      </w:r>
    </w:p>
    <w:p>
      <w:pPr>
        <w:pBdr>
          <w:bottom w:val="single" w:color="FFFFFF" w:sz="4" w:space="31"/>
        </w:pBdr>
        <w:tabs>
          <w:tab w:val="left" w:pos="1440"/>
        </w:tabs>
        <w:spacing w:line="600" w:lineRule="exact"/>
        <w:ind w:firstLine="640" w:firstLineChars="200"/>
        <w:rPr>
          <w:rFonts w:hint="eastAsia" w:ascii="仿宋" w:hAnsi="仿宋" w:eastAsia="仿宋"/>
          <w:sz w:val="32"/>
          <w:szCs w:val="32"/>
        </w:rPr>
      </w:pPr>
      <w:r>
        <w:rPr>
          <w:rFonts w:hint="eastAsia" w:ascii="黑体" w:hAnsi="黑体" w:eastAsia="黑体"/>
          <w:sz w:val="32"/>
          <w:szCs w:val="32"/>
        </w:rPr>
        <w:t>六、部门整体支出绩效情况</w:t>
      </w:r>
    </w:p>
    <w:p>
      <w:pPr>
        <w:pBdr>
          <w:bottom w:val="single" w:color="FFFFFF" w:sz="4" w:space="31"/>
        </w:pBdr>
        <w:tabs>
          <w:tab w:val="left" w:pos="1440"/>
        </w:tabs>
        <w:spacing w:line="600" w:lineRule="exact"/>
        <w:ind w:firstLine="640" w:firstLineChars="200"/>
        <w:rPr>
          <w:rFonts w:hint="eastAsia" w:ascii="仿宋" w:hAnsi="仿宋" w:eastAsia="仿宋"/>
          <w:sz w:val="32"/>
          <w:szCs w:val="32"/>
        </w:rPr>
      </w:pPr>
      <w:r>
        <w:rPr>
          <w:rFonts w:hint="eastAsia" w:ascii="仿宋" w:hAnsi="仿宋" w:eastAsia="仿宋" w:cs="Times New Roman"/>
          <w:sz w:val="32"/>
          <w:szCs w:val="32"/>
          <w:lang w:eastAsia="zh-CN"/>
        </w:rPr>
        <w:t>2022</w:t>
      </w:r>
      <w:r>
        <w:rPr>
          <w:rFonts w:hint="eastAsia" w:ascii="仿宋" w:hAnsi="仿宋" w:eastAsia="仿宋" w:cs="Times New Roman"/>
          <w:sz w:val="32"/>
          <w:szCs w:val="32"/>
        </w:rPr>
        <w:t>年，围绕卫生健康工作重点，制定绩效目标，规范预算资金管理，各项工作取得较好成绩。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仿宋" w:hAnsi="仿宋" w:eastAsia="仿宋" w:cs="仿宋"/>
          <w:sz w:val="32"/>
          <w:szCs w:val="32"/>
          <w:highlight w:val="white"/>
          <w:lang w:val="en-US" w:eastAsia="zh-CN"/>
        </w:rPr>
      </w:pPr>
      <w:r>
        <w:rPr>
          <w:rFonts w:hint="eastAsia" w:ascii="楷体" w:hAnsi="楷体" w:eastAsia="楷体" w:cs="楷体"/>
          <w:b/>
          <w:bCs/>
          <w:color w:val="auto"/>
          <w:kern w:val="2"/>
          <w:sz w:val="32"/>
          <w:szCs w:val="24"/>
          <w:highlight w:val="white"/>
          <w:lang w:val="en-US" w:eastAsia="zh-CN" w:bidi="ar-SA"/>
        </w:rPr>
        <w:t>（一）坚持高位推动，引领卫健事业发展</w:t>
      </w:r>
      <w:r>
        <w:rPr>
          <w:rFonts w:hint="eastAsia" w:ascii="仿宋" w:hAnsi="仿宋" w:eastAsia="仿宋" w:cs="仿宋"/>
          <w:sz w:val="32"/>
          <w:szCs w:val="32"/>
          <w:highlight w:val="white"/>
          <w:lang w:val="en-US" w:eastAsia="zh-CN"/>
        </w:rPr>
        <w:t>。市委市政府高度重视卫</w:t>
      </w:r>
      <w:r>
        <w:rPr>
          <w:rFonts w:hint="eastAsia" w:ascii="仿宋" w:hAnsi="仿宋" w:eastAsia="仿宋" w:cs="仿宋"/>
          <w:color w:val="auto"/>
          <w:sz w:val="32"/>
          <w:szCs w:val="32"/>
          <w:highlight w:val="white"/>
          <w:lang w:val="en-US" w:eastAsia="zh-CN"/>
        </w:rPr>
        <w:t>生健康工作。市委常委会3次、</w:t>
      </w:r>
      <w:r>
        <w:rPr>
          <w:rFonts w:hint="eastAsia" w:ascii="仿宋" w:hAnsi="仿宋" w:eastAsia="仿宋" w:cs="仿宋"/>
          <w:sz w:val="32"/>
          <w:szCs w:val="32"/>
          <w:highlight w:val="white"/>
          <w:lang w:val="en-US" w:eastAsia="zh-CN"/>
        </w:rPr>
        <w:t>市政府常务会6次研究卫生健康工作，市委书记瞿海主持召开市委深改委</w:t>
      </w:r>
      <w:r>
        <w:rPr>
          <w:rFonts w:hint="default" w:ascii="仿宋" w:hAnsi="仿宋" w:eastAsia="仿宋" w:cs="仿宋"/>
          <w:sz w:val="32"/>
          <w:szCs w:val="32"/>
          <w:highlight w:val="white"/>
          <w:lang w:eastAsia="zh-CN"/>
        </w:rPr>
        <w:t>会议，</w:t>
      </w:r>
      <w:r>
        <w:rPr>
          <w:rFonts w:hint="eastAsia" w:ascii="仿宋" w:hAnsi="仿宋" w:eastAsia="仿宋" w:cs="仿宋"/>
          <w:sz w:val="32"/>
          <w:szCs w:val="32"/>
          <w:highlight w:val="white"/>
          <w:lang w:val="en-US" w:eastAsia="zh-CN"/>
        </w:rPr>
        <w:t>审议《益阳市推动公立医院高质量发展实施方案》，擘画卫生健康事业高质量发展蓝图。市委副书记、市长陈竞多次研究医疗卫生事业发展、深化医改、提升医疗服务能力建设、公共卫生服务体系建设、疫情防控等事宜，整体推进优质医疗资源均衡布局。副市长罗晓皓担任市委卫生健康工作委员会书记，指导全市卫生健康系统党建工作。</w:t>
      </w:r>
      <w:r>
        <w:rPr>
          <w:rFonts w:hint="eastAsia" w:ascii="仿宋" w:hAnsi="仿宋" w:eastAsia="仿宋" w:cs="仿宋"/>
          <w:sz w:val="32"/>
          <w:szCs w:val="32"/>
          <w:highlight w:val="white"/>
          <w:lang w:val="zh-CN" w:eastAsia="zh-CN"/>
        </w:rPr>
        <w:t>全</w:t>
      </w:r>
      <w:r>
        <w:rPr>
          <w:rFonts w:hint="eastAsia" w:ascii="仿宋" w:hAnsi="仿宋" w:eastAsia="仿宋" w:cs="仿宋"/>
          <w:sz w:val="32"/>
          <w:szCs w:val="32"/>
          <w:highlight w:val="white"/>
          <w:lang w:val="en-US" w:eastAsia="zh-CN"/>
        </w:rPr>
        <w:t>市</w:t>
      </w:r>
      <w:r>
        <w:rPr>
          <w:rFonts w:hint="eastAsia" w:ascii="仿宋" w:hAnsi="仿宋" w:eastAsia="仿宋" w:cs="仿宋"/>
          <w:sz w:val="32"/>
          <w:szCs w:val="32"/>
          <w:highlight w:val="white"/>
          <w:lang w:val="zh-CN" w:eastAsia="zh-CN"/>
        </w:rPr>
        <w:t>30家二级及以上公立医院</w:t>
      </w:r>
      <w:r>
        <w:rPr>
          <w:rFonts w:hint="eastAsia" w:ascii="仿宋" w:hAnsi="仿宋" w:eastAsia="仿宋" w:cs="仿宋"/>
          <w:sz w:val="32"/>
          <w:szCs w:val="32"/>
          <w:highlight w:val="white"/>
          <w:lang w:val="en-US" w:eastAsia="zh-CN"/>
        </w:rPr>
        <w:t>全部实行</w:t>
      </w:r>
      <w:r>
        <w:rPr>
          <w:rFonts w:hint="eastAsia" w:ascii="仿宋" w:hAnsi="仿宋" w:eastAsia="仿宋" w:cs="仿宋"/>
          <w:sz w:val="32"/>
          <w:szCs w:val="32"/>
          <w:highlight w:val="white"/>
          <w:lang w:val="zh-CN" w:eastAsia="zh-CN"/>
        </w:rPr>
        <w:t>党委领导下的院长负责制</w:t>
      </w:r>
      <w:r>
        <w:rPr>
          <w:rFonts w:hint="eastAsia" w:ascii="仿宋" w:hAnsi="仿宋" w:eastAsia="仿宋" w:cs="仿宋"/>
          <w:sz w:val="32"/>
          <w:szCs w:val="32"/>
          <w:highlight w:val="white"/>
          <w:lang w:val="en-US" w:eastAsia="zh-CN"/>
        </w:rPr>
        <w:t>。</w:t>
      </w:r>
      <w:r>
        <w:rPr>
          <w:rFonts w:hint="eastAsia" w:ascii="仿宋" w:hAnsi="仿宋" w:eastAsia="仿宋" w:cs="仿宋"/>
          <w:sz w:val="32"/>
          <w:szCs w:val="32"/>
          <w:highlight w:val="white"/>
          <w:lang w:val="zh-CN" w:eastAsia="zh-CN"/>
        </w:rPr>
        <w:t>公立医疗卫生单位基层党支部数达262个，</w:t>
      </w:r>
      <w:r>
        <w:rPr>
          <w:rFonts w:hint="eastAsia" w:ascii="仿宋" w:hAnsi="仿宋" w:eastAsia="仿宋" w:cs="仿宋"/>
          <w:sz w:val="32"/>
          <w:szCs w:val="32"/>
          <w:highlight w:val="white"/>
          <w:lang w:val="en-US" w:eastAsia="zh-CN"/>
        </w:rPr>
        <w:t>启动“医心向党”党建品牌创建活动，打造“党员名医工作室”8个，在建“党员先锋岗”17个。</w:t>
      </w:r>
      <w:r>
        <w:rPr>
          <w:rFonts w:hint="eastAsia" w:ascii="仿宋" w:hAnsi="仿宋" w:eastAsia="仿宋" w:cs="仿宋"/>
          <w:sz w:val="32"/>
          <w:szCs w:val="32"/>
          <w:highlight w:val="white"/>
          <w:lang w:val="zh-CN" w:eastAsia="zh-CN"/>
        </w:rPr>
        <w:t>派遣</w:t>
      </w:r>
      <w:r>
        <w:rPr>
          <w:rFonts w:hint="eastAsia" w:ascii="仿宋" w:hAnsi="仿宋" w:eastAsia="仿宋" w:cs="仿宋"/>
          <w:sz w:val="32"/>
          <w:szCs w:val="32"/>
          <w:highlight w:val="white"/>
          <w:lang w:val="en-US" w:eastAsia="zh-CN"/>
        </w:rPr>
        <w:t>27</w:t>
      </w:r>
      <w:r>
        <w:rPr>
          <w:rFonts w:hint="eastAsia" w:ascii="仿宋" w:hAnsi="仿宋" w:eastAsia="仿宋" w:cs="仿宋"/>
          <w:sz w:val="32"/>
          <w:szCs w:val="32"/>
          <w:highlight w:val="white"/>
          <w:lang w:val="zh-CN" w:eastAsia="zh-CN"/>
        </w:rPr>
        <w:t>批次、</w:t>
      </w:r>
      <w:r>
        <w:rPr>
          <w:rFonts w:hint="eastAsia" w:ascii="仿宋" w:hAnsi="仿宋" w:eastAsia="仿宋" w:cs="仿宋"/>
          <w:sz w:val="32"/>
          <w:szCs w:val="32"/>
          <w:highlight w:val="white"/>
          <w:lang w:val="en-US" w:eastAsia="zh-CN"/>
        </w:rPr>
        <w:t>1069</w:t>
      </w:r>
      <w:r>
        <w:rPr>
          <w:rFonts w:hint="eastAsia" w:ascii="仿宋" w:hAnsi="仿宋" w:eastAsia="仿宋" w:cs="仿宋"/>
          <w:sz w:val="32"/>
          <w:szCs w:val="32"/>
          <w:highlight w:val="white"/>
          <w:lang w:val="zh-CN" w:eastAsia="zh-CN"/>
        </w:rPr>
        <w:t>名医务人员</w:t>
      </w:r>
      <w:r>
        <w:rPr>
          <w:rFonts w:hint="eastAsia" w:ascii="仿宋" w:hAnsi="仿宋" w:eastAsia="仿宋" w:cs="仿宋"/>
          <w:sz w:val="32"/>
          <w:szCs w:val="32"/>
          <w:highlight w:val="white"/>
          <w:lang w:val="en-US" w:eastAsia="zh-CN"/>
        </w:rPr>
        <w:t>前往</w:t>
      </w:r>
      <w:r>
        <w:rPr>
          <w:rFonts w:hint="eastAsia" w:ascii="仿宋" w:hAnsi="仿宋" w:eastAsia="仿宋" w:cs="仿宋"/>
          <w:sz w:val="32"/>
          <w:szCs w:val="32"/>
          <w:highlight w:val="white"/>
          <w:lang w:val="zh-CN" w:eastAsia="zh-CN"/>
        </w:rPr>
        <w:t>上海、</w:t>
      </w:r>
      <w:r>
        <w:rPr>
          <w:rFonts w:hint="eastAsia" w:ascii="仿宋" w:hAnsi="仿宋" w:eastAsia="仿宋" w:cs="仿宋"/>
          <w:sz w:val="32"/>
          <w:szCs w:val="32"/>
          <w:highlight w:val="white"/>
          <w:lang w:val="en-US" w:eastAsia="zh-CN"/>
        </w:rPr>
        <w:t>新疆、重庆</w:t>
      </w:r>
      <w:r>
        <w:rPr>
          <w:rFonts w:hint="eastAsia" w:ascii="仿宋" w:hAnsi="仿宋" w:eastAsia="仿宋" w:cs="仿宋"/>
          <w:sz w:val="32"/>
          <w:szCs w:val="32"/>
          <w:highlight w:val="white"/>
          <w:lang w:val="zh-CN" w:eastAsia="zh-CN"/>
        </w:rPr>
        <w:t>等地驰援</w:t>
      </w:r>
      <w:r>
        <w:rPr>
          <w:rFonts w:hint="eastAsia" w:ascii="仿宋" w:hAnsi="仿宋" w:eastAsia="仿宋" w:cs="仿宋"/>
          <w:sz w:val="32"/>
          <w:szCs w:val="32"/>
          <w:highlight w:val="white"/>
          <w:lang w:val="en-US" w:eastAsia="zh-CN"/>
        </w:rPr>
        <w:t>疫情防控工作</w:t>
      </w:r>
      <w:r>
        <w:rPr>
          <w:rFonts w:hint="eastAsia" w:ascii="仿宋" w:hAnsi="仿宋" w:eastAsia="仿宋" w:cs="仿宋"/>
          <w:sz w:val="32"/>
          <w:szCs w:val="32"/>
          <w:highlight w:val="whit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jc w:val="both"/>
        <w:textAlignment w:val="auto"/>
        <w:rPr>
          <w:rFonts w:hint="default" w:ascii="仿宋" w:hAnsi="仿宋" w:eastAsia="仿宋" w:cs="仿宋"/>
          <w:color w:val="auto"/>
          <w:sz w:val="32"/>
          <w:szCs w:val="32"/>
        </w:rPr>
      </w:pPr>
      <w:r>
        <w:rPr>
          <w:rFonts w:hint="eastAsia" w:ascii="楷体" w:hAnsi="楷体" w:eastAsia="楷体" w:cs="楷体"/>
          <w:b/>
          <w:bCs/>
          <w:color w:val="auto"/>
          <w:kern w:val="2"/>
          <w:sz w:val="32"/>
          <w:szCs w:val="24"/>
          <w:highlight w:val="white"/>
          <w:lang w:val="en-US" w:eastAsia="zh-CN" w:bidi="ar-SA"/>
        </w:rPr>
        <w:t>（二）坚持真抓实干，着力破解医改难题</w:t>
      </w:r>
      <w:r>
        <w:rPr>
          <w:rFonts w:hint="eastAsia" w:ascii="黑体" w:hAnsi="黑体" w:eastAsia="黑体" w:cs="黑体"/>
          <w:b w:val="0"/>
          <w:bCs w:val="0"/>
          <w:sz w:val="32"/>
          <w:szCs w:val="24"/>
          <w:highlight w:val="white"/>
          <w:lang w:val="en-US" w:eastAsia="zh-CN"/>
        </w:rPr>
        <w:t>。</w:t>
      </w:r>
      <w:r>
        <w:rPr>
          <w:rFonts w:hint="eastAsia" w:ascii="仿宋" w:hAnsi="仿宋" w:eastAsia="仿宋" w:cs="仿宋"/>
          <w:color w:val="auto"/>
          <w:sz w:val="32"/>
          <w:szCs w:val="32"/>
        </w:rPr>
        <w:t>以深化医改为切入点，致力于破解群众“看病难、看病贵”问题，按照“做强龙头、做实基层”的基本思路，强力推动综合医疗服务体系、中医药服务体系、妇幼保健服务体系、专科医疗服务体系、基层卫生</w:t>
      </w:r>
      <w:r>
        <w:rPr>
          <w:rFonts w:hint="eastAsia" w:ascii="仿宋" w:hAnsi="仿宋" w:eastAsia="仿宋" w:cs="仿宋"/>
          <w:b w:val="0"/>
          <w:bCs w:val="0"/>
          <w:color w:val="auto"/>
          <w:sz w:val="32"/>
          <w:szCs w:val="32"/>
        </w:rPr>
        <w:t>健康高质量服务体系、卫生应急服务体系等六大服务体系，医疗服务体系日趋完善。</w:t>
      </w:r>
      <w:r>
        <w:rPr>
          <w:rFonts w:hint="eastAsia" w:ascii="仿宋" w:hAnsi="仿宋" w:eastAsia="仿宋" w:cs="仿宋"/>
          <w:b w:val="0"/>
          <w:bCs w:val="0"/>
          <w:color w:val="000000"/>
          <w:sz w:val="32"/>
          <w:szCs w:val="32"/>
        </w:rPr>
        <w:t>学习推广三明医改经验。</w:t>
      </w:r>
      <w:r>
        <w:rPr>
          <w:rFonts w:hint="eastAsia" w:ascii="仿宋" w:hAnsi="仿宋" w:eastAsia="仿宋" w:cs="仿宋"/>
          <w:b w:val="0"/>
          <w:bCs w:val="0"/>
          <w:color w:val="000000"/>
          <w:sz w:val="32"/>
          <w:szCs w:val="32"/>
          <w:lang w:eastAsia="zh-CN"/>
        </w:rPr>
        <w:t>全面落实“三医</w:t>
      </w:r>
      <w:r>
        <w:rPr>
          <w:rFonts w:hint="default" w:ascii="仿宋" w:hAnsi="仿宋" w:eastAsia="仿宋" w:cs="仿宋"/>
          <w:b w:val="0"/>
          <w:bCs w:val="0"/>
          <w:color w:val="000000"/>
          <w:sz w:val="32"/>
          <w:szCs w:val="32"/>
          <w:lang w:eastAsia="zh-CN"/>
        </w:rPr>
        <w:t>联动</w:t>
      </w:r>
      <w:r>
        <w:rPr>
          <w:rFonts w:hint="eastAsia" w:ascii="仿宋" w:hAnsi="仿宋" w:eastAsia="仿宋" w:cs="仿宋"/>
          <w:b w:val="0"/>
          <w:bCs w:val="0"/>
          <w:color w:val="000000"/>
          <w:sz w:val="32"/>
          <w:szCs w:val="32"/>
          <w:lang w:eastAsia="zh-CN"/>
        </w:rPr>
        <w:t>”工作要求，</w:t>
      </w:r>
      <w:r>
        <w:rPr>
          <w:rFonts w:hint="eastAsia" w:ascii="仿宋" w:hAnsi="仿宋" w:eastAsia="仿宋" w:cs="仿宋"/>
          <w:b w:val="0"/>
          <w:bCs w:val="0"/>
          <w:color w:val="000000"/>
          <w:sz w:val="32"/>
          <w:szCs w:val="32"/>
          <w:lang w:val="en-US" w:eastAsia="zh-CN"/>
        </w:rPr>
        <w:t>出台</w:t>
      </w:r>
      <w:r>
        <w:rPr>
          <w:rFonts w:hint="eastAsia" w:ascii="仿宋" w:hAnsi="仿宋" w:eastAsia="仿宋" w:cs="仿宋"/>
          <w:b w:val="0"/>
          <w:bCs w:val="0"/>
          <w:color w:val="000000"/>
          <w:sz w:val="32"/>
          <w:szCs w:val="32"/>
        </w:rPr>
        <w:t>《益阳市2022年深化医药卫生体制改革真抓实干成效明显督查激励实施方案》《益阳市关于深入推广福建省三明市经验 深化医药卫生体制改革任务台账》</w:t>
      </w:r>
      <w:r>
        <w:rPr>
          <w:rFonts w:hint="eastAsia" w:ascii="仿宋" w:hAnsi="仿宋" w:eastAsia="仿宋" w:cs="仿宋"/>
          <w:b w:val="0"/>
          <w:bCs w:val="0"/>
          <w:color w:val="000000"/>
          <w:sz w:val="32"/>
          <w:szCs w:val="32"/>
          <w:lang w:eastAsia="zh-CN"/>
        </w:rPr>
        <w:t>，市政府专项补助医改资金</w:t>
      </w:r>
      <w:r>
        <w:rPr>
          <w:rFonts w:hint="eastAsia" w:ascii="仿宋" w:hAnsi="仿宋" w:eastAsia="仿宋" w:cs="仿宋"/>
          <w:b w:val="0"/>
          <w:bCs w:val="0"/>
          <w:color w:val="000000"/>
          <w:sz w:val="32"/>
          <w:szCs w:val="32"/>
          <w:lang w:val="en-US" w:eastAsia="zh-CN"/>
        </w:rPr>
        <w:t>1800万元</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全市</w:t>
      </w:r>
      <w:r>
        <w:rPr>
          <w:rFonts w:hint="eastAsia" w:ascii="仿宋" w:hAnsi="仿宋" w:eastAsia="仿宋" w:cs="仿宋"/>
          <w:b w:val="0"/>
          <w:bCs w:val="0"/>
          <w:i w:val="0"/>
          <w:iCs w:val="0"/>
          <w:color w:val="000000"/>
          <w:sz w:val="32"/>
          <w:szCs w:val="32"/>
        </w:rPr>
        <w:t>建立各</w:t>
      </w:r>
      <w:r>
        <w:rPr>
          <w:rFonts w:hint="eastAsia" w:ascii="仿宋" w:hAnsi="仿宋" w:eastAsia="仿宋" w:cs="仿宋"/>
          <w:b w:val="0"/>
          <w:bCs w:val="0"/>
          <w:color w:val="000000"/>
          <w:sz w:val="32"/>
          <w:szCs w:val="32"/>
        </w:rPr>
        <w:t>种形式的医联体27个，</w:t>
      </w:r>
      <w:r>
        <w:rPr>
          <w:rFonts w:hint="eastAsia" w:ascii="仿宋" w:hAnsi="仿宋" w:eastAsia="仿宋" w:cs="仿宋"/>
          <w:b w:val="0"/>
          <w:bCs w:val="0"/>
          <w:color w:val="000000"/>
          <w:sz w:val="32"/>
          <w:szCs w:val="32"/>
          <w:lang w:eastAsia="zh-CN"/>
        </w:rPr>
        <w:t>三级医院增至</w:t>
      </w:r>
      <w:r>
        <w:rPr>
          <w:rFonts w:hint="eastAsia" w:ascii="仿宋" w:hAnsi="仿宋" w:eastAsia="仿宋" w:cs="仿宋"/>
          <w:b w:val="0"/>
          <w:bCs w:val="0"/>
          <w:color w:val="000000"/>
          <w:sz w:val="32"/>
          <w:szCs w:val="32"/>
          <w:lang w:val="en-US" w:eastAsia="zh-CN"/>
        </w:rPr>
        <w:t>10家，</w:t>
      </w:r>
      <w:r>
        <w:rPr>
          <w:rFonts w:hint="eastAsia" w:ascii="仿宋" w:hAnsi="仿宋" w:eastAsia="仿宋" w:cs="仿宋"/>
          <w:b w:val="0"/>
          <w:bCs w:val="0"/>
          <w:color w:val="000000"/>
          <w:sz w:val="32"/>
          <w:szCs w:val="32"/>
          <w:lang w:eastAsia="zh-CN"/>
        </w:rPr>
        <w:t>医疗质量控制中心增至36个，</w:t>
      </w:r>
      <w:r>
        <w:rPr>
          <w:rFonts w:hint="eastAsia" w:ascii="仿宋" w:hAnsi="仿宋" w:eastAsia="仿宋" w:cs="仿宋"/>
          <w:b w:val="0"/>
          <w:bCs w:val="0"/>
          <w:color w:val="000000"/>
          <w:sz w:val="32"/>
          <w:szCs w:val="32"/>
          <w:lang w:val="en-US" w:eastAsia="zh-CN"/>
        </w:rPr>
        <w:t>建成</w:t>
      </w:r>
      <w:r>
        <w:rPr>
          <w:rFonts w:hint="eastAsia" w:ascii="仿宋" w:hAnsi="仿宋" w:eastAsia="仿宋" w:cs="仿宋"/>
          <w:b w:val="0"/>
          <w:bCs w:val="0"/>
          <w:color w:val="000000"/>
          <w:sz w:val="32"/>
          <w:szCs w:val="32"/>
        </w:rPr>
        <w:t>县域医共体13个</w:t>
      </w:r>
      <w:r>
        <w:rPr>
          <w:rFonts w:hint="eastAsia" w:ascii="仿宋_GB2312" w:hAnsi="仿宋_GB2312" w:eastAsia="仿宋_GB2312" w:cs="仿宋_GB2312"/>
          <w:b w:val="0"/>
          <w:bCs w:val="0"/>
          <w:sz w:val="32"/>
          <w:szCs w:val="32"/>
          <w:lang w:eastAsia="zh-CN"/>
        </w:rPr>
        <w:t>。</w:t>
      </w:r>
      <w:r>
        <w:rPr>
          <w:rFonts w:hint="eastAsia" w:ascii="仿宋" w:hAnsi="仿宋" w:eastAsia="仿宋" w:cs="仿宋"/>
          <w:b w:val="0"/>
          <w:bCs w:val="0"/>
          <w:color w:val="000000"/>
          <w:sz w:val="32"/>
          <w:szCs w:val="32"/>
        </w:rPr>
        <w:t>推动公立医院高质量发展。</w:t>
      </w:r>
      <w:r>
        <w:rPr>
          <w:rFonts w:hint="eastAsia" w:ascii="仿宋" w:hAnsi="仿宋" w:eastAsia="仿宋" w:cs="仿宋"/>
          <w:b w:val="0"/>
          <w:bCs w:val="0"/>
          <w:color w:val="000000"/>
          <w:sz w:val="32"/>
          <w:szCs w:val="32"/>
          <w:lang w:val="en-US" w:eastAsia="zh-CN"/>
        </w:rPr>
        <w:t>市县两级医院加大基础设</w:t>
      </w:r>
      <w:r>
        <w:rPr>
          <w:rFonts w:hint="eastAsia" w:ascii="仿宋" w:hAnsi="仿宋" w:eastAsia="仿宋" w:cs="仿宋"/>
          <w:color w:val="000000"/>
          <w:sz w:val="32"/>
          <w:szCs w:val="32"/>
          <w:lang w:val="en-US" w:eastAsia="zh-CN"/>
        </w:rPr>
        <w:t>施投入，推动整体搬迁或改扩建。推进清廉医院建设和卓越服务行动，打造省市级“清廉</w:t>
      </w:r>
      <w:r>
        <w:rPr>
          <w:rFonts w:hint="eastAsia" w:ascii="仿宋" w:hAnsi="仿宋" w:eastAsia="仿宋" w:cs="仿宋"/>
          <w:color w:val="auto"/>
          <w:sz w:val="32"/>
          <w:szCs w:val="32"/>
          <w:lang w:val="en-US" w:eastAsia="zh-CN"/>
        </w:rPr>
        <w:t>医院”树培样本点3个</w:t>
      </w:r>
      <w:r>
        <w:rPr>
          <w:rFonts w:hint="default" w:ascii="仿宋" w:hAnsi="仿宋" w:eastAsia="仿宋" w:cs="仿宋"/>
          <w:color w:val="auto"/>
          <w:sz w:val="32"/>
          <w:szCs w:val="32"/>
          <w:lang w:eastAsia="zh-CN"/>
        </w:rPr>
        <w:t>。</w:t>
      </w:r>
      <w:r>
        <w:rPr>
          <w:rFonts w:hint="eastAsia" w:ascii="仿宋" w:hAnsi="仿宋" w:eastAsia="仿宋" w:cs="仿宋"/>
          <w:color w:val="auto"/>
          <w:sz w:val="32"/>
          <w:szCs w:val="32"/>
          <w:lang w:eastAsia="zh-CN"/>
        </w:rPr>
        <w:t>公立医院开展</w:t>
      </w:r>
      <w:r>
        <w:rPr>
          <w:rFonts w:hint="eastAsia" w:ascii="仿宋" w:hAnsi="仿宋" w:eastAsia="仿宋" w:cs="仿宋"/>
          <w:color w:val="auto"/>
          <w:sz w:val="32"/>
          <w:szCs w:val="32"/>
          <w:lang w:val="en-US" w:eastAsia="zh-CN"/>
        </w:rPr>
        <w:t>以10S管理为中心的卓越服务行动，设立一站式服务中心，建立志愿者服务团队，群众就医满意度持续提升。</w:t>
      </w:r>
      <w:r>
        <w:rPr>
          <w:rFonts w:hint="eastAsia" w:ascii="仿宋" w:hAnsi="仿宋" w:eastAsia="仿宋" w:cs="仿宋"/>
          <w:b w:val="0"/>
          <w:bCs w:val="0"/>
          <w:color w:val="auto"/>
          <w:sz w:val="32"/>
          <w:szCs w:val="32"/>
          <w:lang w:val="en-US" w:eastAsia="zh-CN"/>
        </w:rPr>
        <w:t>在全省率先构建新型医疗急救体系，卫生应急1小时快速响应圈基本形成</w:t>
      </w:r>
      <w:r>
        <w:rPr>
          <w:rFonts w:hint="default"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华文仿宋" w:eastAsia="仿宋_GB2312" w:cs="华文仿宋"/>
          <w:color w:val="000000"/>
          <w:sz w:val="32"/>
          <w:szCs w:val="32"/>
          <w:lang w:val="en-US" w:eastAsia="zh-CN"/>
        </w:rPr>
      </w:pPr>
      <w:r>
        <w:rPr>
          <w:rFonts w:hint="eastAsia" w:ascii="楷体" w:hAnsi="楷体" w:eastAsia="楷体" w:cs="楷体"/>
          <w:b/>
          <w:bCs/>
          <w:color w:val="auto"/>
          <w:kern w:val="2"/>
          <w:sz w:val="32"/>
          <w:szCs w:val="24"/>
          <w:highlight w:val="white"/>
          <w:lang w:val="en-US" w:eastAsia="zh-CN" w:bidi="ar-SA"/>
        </w:rPr>
        <w:t>（三）坚持传承创新，振兴中医药发展</w:t>
      </w:r>
      <w:r>
        <w:rPr>
          <w:rFonts w:hint="eastAsia" w:ascii="黑体" w:hAnsi="黑体" w:eastAsia="黑体" w:cs="黑体"/>
          <w:color w:val="000000"/>
          <w:sz w:val="32"/>
          <w:szCs w:val="32"/>
          <w:lang w:val="en-US" w:eastAsia="zh-CN"/>
        </w:rPr>
        <w:t>。</w:t>
      </w: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lang w:eastAsia="zh-CN"/>
        </w:rPr>
        <w:t>全市</w:t>
      </w:r>
      <w:r>
        <w:rPr>
          <w:rFonts w:hint="eastAsia" w:ascii="仿宋" w:hAnsi="仿宋" w:eastAsia="仿宋" w:cs="仿宋"/>
          <w:color w:val="000000"/>
          <w:sz w:val="32"/>
          <w:szCs w:val="32"/>
          <w:lang w:val="en-US" w:eastAsia="zh-CN"/>
        </w:rPr>
        <w:t>大力</w:t>
      </w:r>
      <w:r>
        <w:rPr>
          <w:rFonts w:hint="eastAsia" w:ascii="仿宋" w:hAnsi="仿宋" w:eastAsia="仿宋" w:cs="仿宋"/>
          <w:color w:val="000000"/>
          <w:sz w:val="32"/>
          <w:szCs w:val="32"/>
          <w:lang w:eastAsia="zh-CN"/>
        </w:rPr>
        <w:t>开展中医药事业和产业调研，出台《益阳市扶持中医药事业和产业发展专项资金管理办法》《益阳市创建全国基层中医药工作示范市工作方案》《益阳市建设湖南省国家中医药综合改革示范区先导区实施方案》，</w:t>
      </w:r>
      <w:r>
        <w:rPr>
          <w:rFonts w:hint="default" w:ascii="仿宋" w:hAnsi="仿宋" w:eastAsia="仿宋" w:cs="仿宋"/>
          <w:color w:val="000000"/>
          <w:sz w:val="32"/>
          <w:szCs w:val="32"/>
          <w:lang w:eastAsia="zh-CN"/>
        </w:rPr>
        <w:t>规范</w:t>
      </w:r>
      <w:r>
        <w:rPr>
          <w:rFonts w:hint="eastAsia" w:ascii="仿宋" w:hAnsi="仿宋" w:eastAsia="仿宋" w:cs="仿宋"/>
          <w:color w:val="000000"/>
          <w:sz w:val="32"/>
          <w:szCs w:val="32"/>
          <w:lang w:val="en-US" w:eastAsia="zh-CN"/>
        </w:rPr>
        <w:t>指导中医药产业健康发展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成功</w:t>
      </w:r>
      <w:r>
        <w:rPr>
          <w:rFonts w:hint="eastAsia" w:ascii="仿宋" w:hAnsi="仿宋" w:eastAsia="仿宋" w:cs="仿宋"/>
          <w:b w:val="0"/>
          <w:bCs w:val="0"/>
          <w:color w:val="auto"/>
          <w:sz w:val="32"/>
          <w:szCs w:val="32"/>
          <w:lang w:eastAsia="zh-CN"/>
        </w:rPr>
        <w:t>举办湖南省中医药文化传播行动暨中医中药湖南行益阳站启动仪式</w:t>
      </w:r>
      <w:r>
        <w:rPr>
          <w:rFonts w:hint="eastAsia" w:ascii="仿宋" w:hAnsi="仿宋" w:eastAsia="仿宋" w:cs="仿宋"/>
          <w:b w:val="0"/>
          <w:bCs w:val="0"/>
          <w:color w:val="auto"/>
          <w:sz w:val="32"/>
          <w:szCs w:val="32"/>
          <w:lang w:val="en-US" w:eastAsia="zh-CN"/>
        </w:rPr>
        <w:t>和</w:t>
      </w:r>
      <w:r>
        <w:rPr>
          <w:rFonts w:hint="eastAsia" w:ascii="仿宋" w:hAnsi="仿宋" w:eastAsia="仿宋" w:cs="仿宋"/>
          <w:b w:val="0"/>
          <w:bCs w:val="0"/>
          <w:color w:val="auto"/>
          <w:sz w:val="32"/>
          <w:szCs w:val="32"/>
          <w:lang w:eastAsia="zh-CN"/>
        </w:rPr>
        <w:t>《中医药法》实施五周年宣</w:t>
      </w:r>
      <w:r>
        <w:rPr>
          <w:rFonts w:hint="eastAsia" w:ascii="仿宋" w:hAnsi="仿宋" w:eastAsia="仿宋" w:cs="仿宋"/>
          <w:color w:val="000000"/>
          <w:sz w:val="32"/>
          <w:szCs w:val="32"/>
          <w:lang w:eastAsia="zh-CN"/>
        </w:rPr>
        <w:t>传活动，</w:t>
      </w:r>
      <w:r>
        <w:rPr>
          <w:rFonts w:hint="eastAsia" w:ascii="仿宋" w:hAnsi="仿宋" w:eastAsia="仿宋" w:cs="仿宋"/>
          <w:color w:val="000000"/>
          <w:sz w:val="32"/>
          <w:szCs w:val="32"/>
          <w:lang w:val="en-US" w:eastAsia="zh-CN"/>
        </w:rPr>
        <w:t>圆满</w:t>
      </w:r>
      <w:r>
        <w:rPr>
          <w:rFonts w:hint="eastAsia" w:ascii="仿宋" w:hAnsi="仿宋" w:eastAsia="仿宋" w:cs="仿宋"/>
          <w:b w:val="0"/>
          <w:bCs w:val="0"/>
          <w:color w:val="auto"/>
          <w:sz w:val="32"/>
          <w:szCs w:val="32"/>
          <w:lang w:eastAsia="zh-CN"/>
        </w:rPr>
        <w:t>召开</w:t>
      </w:r>
      <w:r>
        <w:rPr>
          <w:rFonts w:hint="eastAsia" w:ascii="仿宋" w:hAnsi="仿宋" w:eastAsia="仿宋" w:cs="仿宋"/>
          <w:i w:val="0"/>
          <w:iCs w:val="0"/>
          <w:caps w:val="0"/>
          <w:color w:val="auto"/>
          <w:spacing w:val="15"/>
          <w:sz w:val="32"/>
          <w:szCs w:val="32"/>
          <w:shd w:val="clear" w:fill="FFFFFF"/>
          <w:lang w:val="en-US" w:eastAsia="zh-CN"/>
        </w:rPr>
        <w:t>第四届“湖南黄精”高峰论坛暨“安化黄精”推介会，</w:t>
      </w:r>
      <w:r>
        <w:rPr>
          <w:rFonts w:hint="eastAsia" w:ascii="仿宋" w:hAnsi="仿宋" w:eastAsia="仿宋" w:cs="仿宋"/>
          <w:color w:val="000000"/>
          <w:sz w:val="32"/>
          <w:szCs w:val="32"/>
          <w:lang w:eastAsia="zh-CN"/>
        </w:rPr>
        <w:t>开展</w:t>
      </w:r>
      <w:r>
        <w:rPr>
          <w:rFonts w:hint="eastAsia" w:ascii="仿宋" w:hAnsi="仿宋" w:eastAsia="仿宋" w:cs="仿宋"/>
          <w:b w:val="0"/>
          <w:bCs w:val="0"/>
          <w:color w:val="auto"/>
          <w:sz w:val="32"/>
          <w:szCs w:val="32"/>
          <w:lang w:eastAsia="zh-CN"/>
        </w:rPr>
        <w:t>中医中药益阳行，</w:t>
      </w:r>
      <w:r>
        <w:rPr>
          <w:rFonts w:hint="eastAsia" w:ascii="仿宋_GB2312" w:hAnsi="华文仿宋" w:eastAsia="仿宋_GB2312" w:cs="华文仿宋"/>
          <w:color w:val="000000"/>
          <w:sz w:val="32"/>
          <w:szCs w:val="32"/>
        </w:rPr>
        <w:t>成立益阳市中医药研发中心</w:t>
      </w:r>
      <w:r>
        <w:rPr>
          <w:rFonts w:hint="eastAsia" w:ascii="仿宋_GB2312" w:hAnsi="华文仿宋" w:eastAsia="仿宋_GB2312" w:cs="华文仿宋"/>
          <w:color w:val="000000"/>
          <w:sz w:val="32"/>
          <w:szCs w:val="32"/>
          <w:lang w:val="en-US" w:eastAsia="zh-CN"/>
        </w:rPr>
        <w:t>从事</w:t>
      </w:r>
      <w:r>
        <w:rPr>
          <w:rFonts w:hint="eastAsia" w:ascii="仿宋_GB2312" w:hAnsi="华文仿宋" w:eastAsia="仿宋_GB2312" w:cs="华文仿宋"/>
          <w:color w:val="000000"/>
          <w:sz w:val="32"/>
          <w:szCs w:val="32"/>
        </w:rPr>
        <w:t>古籍</w:t>
      </w:r>
      <w:r>
        <w:rPr>
          <w:rFonts w:hint="eastAsia" w:ascii="仿宋_GB2312" w:hAnsi="华文仿宋" w:eastAsia="仿宋_GB2312" w:cs="华文仿宋"/>
          <w:bCs/>
          <w:color w:val="000000"/>
          <w:sz w:val="32"/>
          <w:szCs w:val="32"/>
        </w:rPr>
        <w:t>古秘方研发，</w:t>
      </w:r>
      <w:r>
        <w:rPr>
          <w:rFonts w:hint="eastAsia" w:ascii="仿宋" w:hAnsi="仿宋" w:eastAsia="仿宋" w:cs="仿宋"/>
          <w:i w:val="0"/>
          <w:iCs w:val="0"/>
          <w:caps w:val="0"/>
          <w:color w:val="auto"/>
          <w:spacing w:val="15"/>
          <w:sz w:val="32"/>
          <w:szCs w:val="32"/>
          <w:shd w:val="clear" w:fill="FFFFFF"/>
          <w:lang w:val="en-US" w:eastAsia="zh-CN"/>
        </w:rPr>
        <w:t>推动中医药高质量发展走深走实。</w:t>
      </w:r>
      <w:r>
        <w:rPr>
          <w:rFonts w:hint="eastAsia" w:ascii="原版宋体" w:hAnsi="原版宋体" w:eastAsia="仿宋_GB2312" w:cs="仿宋_GB2312"/>
          <w:b w:val="0"/>
          <w:bCs w:val="0"/>
          <w:color w:val="000000"/>
          <w:kern w:val="0"/>
          <w:sz w:val="32"/>
          <w:szCs w:val="32"/>
          <w:lang w:val="en-US" w:eastAsia="zh-CN" w:bidi="ar"/>
        </w:rPr>
        <w:t>推动中医药与文旅康养产业深度融合发展，创新“中医药+安化黑茶+康养”“中医药+梅山文化+康养”“汉森健康产业园”等多元化健康产业模式</w:t>
      </w:r>
      <w:r>
        <w:rPr>
          <w:rFonts w:hint="eastAsia" w:ascii="原版宋体" w:hAnsi="原版宋体" w:eastAsia="仿宋_GB2312" w:cs="仿宋_GB2312"/>
          <w:b w:val="0"/>
          <w:bCs w:val="0"/>
          <w:color w:val="000000"/>
          <w:kern w:val="0"/>
          <w:sz w:val="32"/>
          <w:szCs w:val="32"/>
          <w:lang w:eastAsia="zh-CN" w:bidi="ar"/>
        </w:rPr>
        <w:t>，</w:t>
      </w:r>
      <w:r>
        <w:rPr>
          <w:rFonts w:hint="eastAsia" w:ascii="原版宋体" w:hAnsi="原版宋体" w:eastAsia="仿宋_GB2312" w:cs="仿宋_GB2312"/>
          <w:b w:val="0"/>
          <w:bCs w:val="0"/>
          <w:color w:val="000000"/>
          <w:kern w:val="0"/>
          <w:sz w:val="32"/>
          <w:szCs w:val="32"/>
          <w:lang w:val="en-US" w:eastAsia="zh-CN" w:bidi="ar"/>
        </w:rPr>
        <w:t>推出“中医药+生态旅游+康养”旅游线路2条，打造中医药特色小镇和特色街区2个。</w:t>
      </w:r>
      <w:r>
        <w:rPr>
          <w:rFonts w:hint="eastAsia" w:ascii="仿宋_GB2312" w:hAnsi="华文仿宋" w:eastAsia="仿宋_GB2312" w:cs="华文仿宋"/>
          <w:color w:val="000000"/>
          <w:sz w:val="32"/>
          <w:szCs w:val="32"/>
        </w:rPr>
        <w:t>全市中药材种植面积超</w:t>
      </w:r>
      <w:r>
        <w:rPr>
          <w:rFonts w:hint="eastAsia" w:ascii="仿宋_GB2312" w:hAnsi="华文仿宋" w:eastAsia="仿宋_GB2312" w:cs="华文仿宋"/>
          <w:color w:val="000000"/>
          <w:sz w:val="32"/>
          <w:szCs w:val="32"/>
          <w:lang w:val="en-US" w:eastAsia="zh-CN"/>
        </w:rPr>
        <w:t>过43</w:t>
      </w:r>
      <w:r>
        <w:rPr>
          <w:rFonts w:hint="eastAsia" w:ascii="仿宋_GB2312" w:hAnsi="华文仿宋" w:eastAsia="仿宋_GB2312" w:cs="华文仿宋"/>
          <w:color w:val="000000"/>
          <w:sz w:val="32"/>
          <w:szCs w:val="32"/>
        </w:rPr>
        <w:t>万亩，</w:t>
      </w:r>
      <w:r>
        <w:rPr>
          <w:rFonts w:hint="eastAsia" w:ascii="原版宋体" w:hAnsi="原版宋体" w:eastAsia="仿宋_GB2312" w:cs="仿宋_GB2312"/>
          <w:b w:val="0"/>
          <w:bCs w:val="0"/>
          <w:sz w:val="32"/>
          <w:szCs w:val="32"/>
          <w:lang w:val="en-US" w:eastAsia="zh-CN"/>
        </w:rPr>
        <w:t>培育出</w:t>
      </w:r>
      <w:r>
        <w:rPr>
          <w:rFonts w:hint="eastAsia" w:ascii="原版宋体" w:hAnsi="原版宋体" w:eastAsia="仿宋_GB2312" w:cs="仿宋_GB2312"/>
          <w:b w:val="0"/>
          <w:bCs w:val="0"/>
          <w:sz w:val="32"/>
          <w:szCs w:val="32"/>
        </w:rPr>
        <w:t>“安五味”“沅江枳壳”等品牌，</w:t>
      </w:r>
      <w:r>
        <w:rPr>
          <w:rFonts w:hint="eastAsia" w:ascii="原版宋体" w:hAnsi="原版宋体" w:eastAsia="仿宋_GB2312" w:cs="仿宋_GB2312"/>
          <w:b w:val="0"/>
          <w:bCs w:val="0"/>
          <w:sz w:val="32"/>
          <w:szCs w:val="32"/>
          <w:lang w:val="en-US" w:eastAsia="zh-CN"/>
        </w:rPr>
        <w:t>打造</w:t>
      </w:r>
      <w:r>
        <w:rPr>
          <w:rFonts w:hint="eastAsia" w:ascii="原版宋体" w:hAnsi="原版宋体" w:eastAsia="仿宋_GB2312" w:cs="仿宋_GB2312"/>
          <w:b w:val="0"/>
          <w:bCs w:val="0"/>
          <w:sz w:val="32"/>
          <w:szCs w:val="32"/>
        </w:rPr>
        <w:t>了以汉森、津湘药业为代表的现代中药</w:t>
      </w:r>
      <w:r>
        <w:rPr>
          <w:rFonts w:hint="eastAsia" w:ascii="原版宋体" w:hAnsi="原版宋体" w:eastAsia="仿宋_GB2312" w:cs="仿宋_GB2312"/>
          <w:b w:val="0"/>
          <w:bCs w:val="0"/>
          <w:sz w:val="32"/>
          <w:szCs w:val="32"/>
          <w:lang w:eastAsia="zh-CN"/>
        </w:rPr>
        <w:t>工业</w:t>
      </w:r>
      <w:r>
        <w:rPr>
          <w:rFonts w:hint="eastAsia" w:ascii="原版宋体" w:hAnsi="原版宋体" w:eastAsia="仿宋_GB2312" w:cs="仿宋_GB2312"/>
          <w:b w:val="0"/>
          <w:bCs w:val="0"/>
          <w:sz w:val="32"/>
          <w:szCs w:val="32"/>
        </w:rPr>
        <w:t>企业</w:t>
      </w:r>
      <w:r>
        <w:rPr>
          <w:rFonts w:hint="eastAsia" w:ascii="仿宋_GB2312" w:hAnsi="华文仿宋" w:eastAsia="仿宋_GB2312" w:cs="华文仿宋"/>
          <w:color w:val="000000"/>
          <w:sz w:val="32"/>
          <w:szCs w:val="32"/>
          <w:lang w:val="en-US" w:eastAsia="zh-CN"/>
        </w:rPr>
        <w:t>16家，</w:t>
      </w:r>
      <w:r>
        <w:rPr>
          <w:rFonts w:hint="eastAsia" w:ascii="仿宋_GB2312" w:hAnsi="华文仿宋" w:eastAsia="仿宋_GB2312" w:cs="华文仿宋"/>
          <w:color w:val="000000"/>
          <w:sz w:val="32"/>
          <w:szCs w:val="32"/>
        </w:rPr>
        <w:t>总产值</w:t>
      </w:r>
      <w:r>
        <w:rPr>
          <w:rFonts w:hint="eastAsia" w:ascii="仿宋_GB2312" w:hAnsi="华文仿宋" w:eastAsia="仿宋_GB2312" w:cs="华文仿宋"/>
          <w:color w:val="000000"/>
          <w:sz w:val="32"/>
          <w:szCs w:val="32"/>
          <w:lang w:val="en-US" w:eastAsia="zh-CN"/>
        </w:rPr>
        <w:t>近100</w:t>
      </w:r>
      <w:r>
        <w:rPr>
          <w:rFonts w:hint="eastAsia" w:ascii="仿宋_GB2312" w:hAnsi="华文仿宋" w:eastAsia="仿宋_GB2312" w:cs="华文仿宋"/>
          <w:color w:val="000000"/>
          <w:sz w:val="32"/>
          <w:szCs w:val="32"/>
        </w:rPr>
        <w:t>亿元。</w:t>
      </w:r>
      <w:r>
        <w:rPr>
          <w:rFonts w:hint="eastAsia" w:ascii="仿宋" w:hAnsi="仿宋" w:eastAsia="仿宋" w:cs="仿宋"/>
          <w:color w:val="000000"/>
          <w:sz w:val="32"/>
          <w:szCs w:val="32"/>
          <w:lang w:val="en-US" w:eastAsia="zh-CN"/>
        </w:rPr>
        <w:t>成功获批湖南省国家中医药综合改革示范区先导区</w:t>
      </w:r>
      <w:r>
        <w:rPr>
          <w:rFonts w:hint="default"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3个区县（市）申报创建全国基层中医药示范县</w:t>
      </w:r>
      <w:r>
        <w:rPr>
          <w:rFonts w:hint="eastAsia" w:ascii="仿宋_GB2312" w:hAnsi="华文仿宋" w:eastAsia="仿宋_GB2312" w:cs="华文仿宋"/>
          <w:color w:val="000000"/>
          <w:kern w:val="0"/>
          <w:sz w:val="32"/>
          <w:szCs w:val="32"/>
          <w:lang w:val="en-US" w:eastAsia="zh-CN" w:bidi="ar-SA"/>
        </w:rPr>
        <w:t>。</w:t>
      </w:r>
      <w:r>
        <w:rPr>
          <w:rFonts w:hint="eastAsia" w:ascii="仿宋" w:hAnsi="仿宋" w:eastAsia="仿宋" w:cs="仿宋"/>
          <w:sz w:val="32"/>
          <w:szCs w:val="24"/>
          <w:highlight w:val="white"/>
          <w:lang w:val="zh-CN"/>
        </w:rPr>
        <w:t>二甲中医医院实现区县（市）全覆盖，乡镇街道实现基层中医药服务全覆盖，</w:t>
      </w:r>
      <w:r>
        <w:rPr>
          <w:rFonts w:hint="eastAsia" w:ascii="仿宋_GB2312" w:hAnsi="华文仿宋" w:eastAsia="仿宋_GB2312" w:cs="华文仿宋"/>
          <w:color w:val="000000"/>
          <w:sz w:val="32"/>
          <w:szCs w:val="32"/>
        </w:rPr>
        <w:t>中医药治疗新冠肺炎参与率100%。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kern w:val="2"/>
          <w:sz w:val="32"/>
          <w:szCs w:val="24"/>
          <w:highlight w:val="white"/>
          <w:lang w:val="en-US" w:eastAsia="zh-CN" w:bidi="ar-SA"/>
        </w:rPr>
        <w:t>（四）坚持防治结合，健全公卫服务体系</w:t>
      </w:r>
      <w:r>
        <w:rPr>
          <w:rFonts w:hint="eastAsia" w:ascii="黑体" w:hAnsi="黑体" w:eastAsia="黑体" w:cs="黑体"/>
          <w:color w:val="000000"/>
          <w:sz w:val="32"/>
          <w:szCs w:val="32"/>
          <w:lang w:eastAsia="zh-CN"/>
        </w:rPr>
        <w:t>。</w:t>
      </w:r>
      <w:r>
        <w:rPr>
          <w:rFonts w:hint="eastAsia" w:ascii="仿宋" w:hAnsi="仿宋" w:eastAsia="仿宋" w:cs="仿宋"/>
          <w:b w:val="0"/>
          <w:bCs w:val="0"/>
          <w:color w:val="auto"/>
          <w:sz w:val="32"/>
          <w:szCs w:val="32"/>
          <w:lang w:val="en-US" w:eastAsia="zh-CN"/>
        </w:rPr>
        <w:t>在全省</w:t>
      </w:r>
      <w:r>
        <w:rPr>
          <w:rFonts w:hint="eastAsia" w:ascii="仿宋_GB2312" w:hAnsi="仿宋_GB2312" w:eastAsia="仿宋_GB2312" w:cs="仿宋_GB2312"/>
          <w:sz w:val="32"/>
          <w:szCs w:val="32"/>
        </w:rPr>
        <w:t>率先挂牌成立市疾病预防控制局</w:t>
      </w:r>
      <w:r>
        <w:rPr>
          <w:rFonts w:hint="eastAsia" w:ascii="仿宋_GB2312" w:hAnsi="仿宋_GB2312" w:eastAsia="仿宋_GB2312" w:cs="仿宋_GB2312"/>
          <w:sz w:val="32"/>
          <w:szCs w:val="32"/>
          <w:lang w:eastAsia="zh-CN"/>
        </w:rPr>
        <w:t>。</w:t>
      </w:r>
      <w:r>
        <w:rPr>
          <w:rFonts w:hint="eastAsia" w:ascii="仿宋" w:hAnsi="仿宋" w:eastAsia="仿宋" w:cs="仿宋"/>
          <w:b w:val="0"/>
          <w:bCs w:val="0"/>
          <w:i w:val="0"/>
          <w:iCs w:val="0"/>
          <w:caps w:val="0"/>
          <w:color w:val="auto"/>
          <w:spacing w:val="15"/>
          <w:sz w:val="32"/>
          <w:szCs w:val="32"/>
          <w:shd w:val="clear" w:fill="FFFFFF"/>
          <w:lang w:val="en-US" w:eastAsia="zh-CN"/>
        </w:rPr>
        <w:t>投入14.55亿元建设集医疗综合服务、疾病预防控制、公共卫生救治、卫生应急储备“四位一体”的区域公共卫生防治中心。投入8000多万元建成1725个床位的方舱医院。</w:t>
      </w:r>
      <w:r>
        <w:rPr>
          <w:rFonts w:hint="eastAsia" w:ascii="仿宋" w:hAnsi="仿宋" w:eastAsia="仿宋" w:cs="仿宋"/>
          <w:b w:val="0"/>
          <w:bCs w:val="0"/>
          <w:color w:val="auto"/>
          <w:sz w:val="32"/>
          <w:szCs w:val="32"/>
          <w:lang w:val="en-US" w:eastAsia="zh-CN"/>
        </w:rPr>
        <w:t>投入6500多万元购置</w:t>
      </w:r>
      <w:r>
        <w:rPr>
          <w:rFonts w:hint="eastAsia" w:ascii="仿宋" w:hAnsi="仿宋" w:eastAsia="仿宋" w:cs="仿宋"/>
          <w:b w:val="0"/>
          <w:bCs w:val="0"/>
          <w:i w:val="0"/>
          <w:iCs w:val="0"/>
          <w:caps w:val="0"/>
          <w:color w:val="auto"/>
          <w:spacing w:val="15"/>
          <w:sz w:val="32"/>
          <w:szCs w:val="32"/>
          <w:shd w:val="clear" w:fill="FFFFFF"/>
          <w:lang w:val="en-US" w:eastAsia="zh-CN"/>
        </w:rPr>
        <w:t>集成式自动化核酸检测实验室</w:t>
      </w:r>
      <w:r>
        <w:rPr>
          <w:rFonts w:hint="eastAsia" w:ascii="仿宋" w:hAnsi="仿宋" w:eastAsia="仿宋" w:cs="仿宋"/>
          <w:b w:val="0"/>
          <w:bCs w:val="0"/>
          <w:color w:val="auto"/>
          <w:sz w:val="32"/>
          <w:szCs w:val="32"/>
          <w:lang w:val="en-US" w:eastAsia="zh-CN"/>
        </w:rPr>
        <w:t>、方舱CT</w:t>
      </w:r>
      <w:r>
        <w:rPr>
          <w:rFonts w:hint="eastAsia" w:ascii="仿宋" w:hAnsi="仿宋" w:eastAsia="仿宋" w:cs="仿宋"/>
          <w:b w:val="0"/>
          <w:bCs w:val="0"/>
          <w:i w:val="0"/>
          <w:iCs w:val="0"/>
          <w:caps w:val="0"/>
          <w:color w:val="auto"/>
          <w:spacing w:val="15"/>
          <w:sz w:val="32"/>
          <w:szCs w:val="32"/>
          <w:shd w:val="clear" w:fill="FFFFFF"/>
          <w:lang w:val="en-US" w:eastAsia="zh-CN"/>
        </w:rPr>
        <w:t>等设备。</w:t>
      </w:r>
      <w:r>
        <w:rPr>
          <w:rFonts w:hint="eastAsia" w:ascii="仿宋" w:hAnsi="仿宋" w:eastAsia="仿宋" w:cs="仿宋"/>
          <w:b w:val="0"/>
          <w:bCs w:val="0"/>
          <w:color w:val="auto"/>
          <w:sz w:val="32"/>
          <w:szCs w:val="32"/>
          <w:lang w:val="en-US" w:eastAsia="zh-CN"/>
        </w:rPr>
        <w:t>培训骨干</w:t>
      </w:r>
      <w:r>
        <w:rPr>
          <w:rFonts w:hint="eastAsia" w:ascii="仿宋" w:hAnsi="仿宋" w:eastAsia="仿宋" w:cs="仿宋"/>
          <w:b w:val="0"/>
          <w:bCs w:val="0"/>
          <w:color w:val="auto"/>
          <w:sz w:val="32"/>
          <w:szCs w:val="32"/>
          <w:lang w:val="zh-CN" w:eastAsia="zh-CN"/>
        </w:rPr>
        <w:t>流调队员</w:t>
      </w:r>
      <w:r>
        <w:rPr>
          <w:rFonts w:hint="eastAsia" w:ascii="仿宋" w:hAnsi="仿宋" w:eastAsia="仿宋" w:cs="仿宋"/>
          <w:b w:val="0"/>
          <w:bCs w:val="0"/>
          <w:color w:val="auto"/>
          <w:sz w:val="32"/>
          <w:szCs w:val="32"/>
          <w:lang w:val="en-US" w:eastAsia="zh-CN"/>
        </w:rPr>
        <w:t>286人，核酸</w:t>
      </w:r>
      <w:r>
        <w:rPr>
          <w:rFonts w:hint="eastAsia" w:ascii="仿宋" w:hAnsi="仿宋" w:eastAsia="仿宋" w:cs="仿宋"/>
          <w:b w:val="0"/>
          <w:bCs w:val="0"/>
          <w:color w:val="auto"/>
          <w:sz w:val="32"/>
          <w:szCs w:val="32"/>
          <w:lang w:val="zh-CN" w:eastAsia="zh-CN"/>
        </w:rPr>
        <w:t>检测能力达</w:t>
      </w:r>
      <w:r>
        <w:rPr>
          <w:rFonts w:hint="eastAsia" w:ascii="仿宋" w:hAnsi="仿宋" w:eastAsia="仿宋" w:cs="仿宋"/>
          <w:b w:val="0"/>
          <w:bCs w:val="0"/>
          <w:color w:val="auto"/>
          <w:sz w:val="32"/>
          <w:szCs w:val="32"/>
          <w:lang w:val="en-US" w:eastAsia="zh-CN"/>
        </w:rPr>
        <w:t>到</w:t>
      </w:r>
      <w:r>
        <w:rPr>
          <w:rFonts w:hint="eastAsia" w:ascii="仿宋" w:hAnsi="仿宋" w:eastAsia="仿宋" w:cs="仿宋"/>
          <w:b w:val="0"/>
          <w:bCs w:val="0"/>
          <w:color w:val="auto"/>
          <w:sz w:val="32"/>
          <w:szCs w:val="32"/>
          <w:lang w:val="zh-CN" w:eastAsia="zh-CN"/>
        </w:rPr>
        <w:t>每百万人口</w:t>
      </w:r>
      <w:r>
        <w:rPr>
          <w:rFonts w:hint="eastAsia" w:ascii="仿宋" w:hAnsi="仿宋" w:eastAsia="仿宋" w:cs="仿宋"/>
          <w:b w:val="0"/>
          <w:bCs w:val="0"/>
          <w:color w:val="auto"/>
          <w:sz w:val="32"/>
          <w:szCs w:val="32"/>
          <w:lang w:val="en-US" w:eastAsia="zh-CN"/>
        </w:rPr>
        <w:t>7.1万管</w:t>
      </w:r>
      <w:r>
        <w:rPr>
          <w:rFonts w:hint="eastAsia" w:ascii="仿宋" w:hAnsi="仿宋" w:eastAsia="仿宋" w:cs="仿宋"/>
          <w:b w:val="0"/>
          <w:bCs w:val="0"/>
          <w:i w:val="0"/>
          <w:iCs w:val="0"/>
          <w:caps w:val="0"/>
          <w:color w:val="auto"/>
          <w:spacing w:val="15"/>
          <w:sz w:val="32"/>
          <w:szCs w:val="32"/>
          <w:shd w:val="clear" w:fill="FFFFFF"/>
          <w:lang w:val="en-US" w:eastAsia="zh-CN"/>
        </w:rPr>
        <w:t>。</w:t>
      </w:r>
      <w:r>
        <w:rPr>
          <w:rFonts w:hint="eastAsia" w:ascii="仿宋" w:hAnsi="仿宋" w:eastAsia="仿宋" w:cs="仿宋"/>
          <w:b w:val="0"/>
          <w:bCs w:val="0"/>
          <w:sz w:val="32"/>
          <w:szCs w:val="24"/>
          <w:highlight w:val="white"/>
          <w:lang w:val="zh-CN"/>
        </w:rPr>
        <w:t>快速科学精准处置</w:t>
      </w:r>
      <w:r>
        <w:rPr>
          <w:rFonts w:hint="eastAsia" w:ascii="仿宋" w:hAnsi="仿宋" w:eastAsia="仿宋" w:cs="仿宋"/>
          <w:b w:val="0"/>
          <w:bCs w:val="0"/>
          <w:sz w:val="32"/>
          <w:szCs w:val="24"/>
          <w:highlight w:val="white"/>
          <w:lang w:val="en-US" w:eastAsia="zh-CN"/>
        </w:rPr>
        <w:t>多起输入性</w:t>
      </w:r>
      <w:r>
        <w:rPr>
          <w:rFonts w:hint="eastAsia" w:ascii="仿宋" w:hAnsi="仿宋" w:eastAsia="仿宋" w:cs="仿宋"/>
          <w:b w:val="0"/>
          <w:bCs w:val="0"/>
          <w:sz w:val="32"/>
          <w:szCs w:val="24"/>
          <w:highlight w:val="white"/>
          <w:lang w:val="zh-CN"/>
        </w:rPr>
        <w:t>疫情，</w:t>
      </w:r>
      <w:r>
        <w:rPr>
          <w:rFonts w:hint="eastAsia" w:ascii="仿宋" w:hAnsi="仿宋" w:eastAsia="仿宋" w:cs="仿宋"/>
          <w:b w:val="0"/>
          <w:bCs w:val="0"/>
          <w:color w:val="auto"/>
          <w:sz w:val="32"/>
          <w:szCs w:val="32"/>
          <w:lang w:val="en-US" w:eastAsia="zh-CN"/>
        </w:rPr>
        <w:t>实现确诊病例零死亡、院内人员零感染、出院患者零复发，牢牢守住不发生规模性疫情底线。</w:t>
      </w:r>
      <w:r>
        <w:rPr>
          <w:rFonts w:hint="eastAsia" w:ascii="仿宋" w:hAnsi="仿宋" w:eastAsia="仿宋" w:cs="仿宋"/>
          <w:color w:val="000000"/>
          <w:sz w:val="32"/>
          <w:szCs w:val="32"/>
          <w:lang w:val="en-US" w:eastAsia="zh-CN"/>
        </w:rPr>
        <w:t>促推基层卫生可持续发展。印</w:t>
      </w:r>
      <w:r>
        <w:rPr>
          <w:rFonts w:hint="eastAsia" w:ascii="仿宋" w:hAnsi="仿宋" w:eastAsia="仿宋" w:cs="仿宋"/>
          <w:b w:val="0"/>
          <w:bCs w:val="0"/>
          <w:color w:val="000000"/>
          <w:sz w:val="32"/>
          <w:szCs w:val="32"/>
        </w:rPr>
        <w:t>发《关于促进</w:t>
      </w:r>
      <w:r>
        <w:rPr>
          <w:rFonts w:hint="eastAsia" w:ascii="仿宋" w:hAnsi="仿宋" w:eastAsia="仿宋" w:cs="仿宋"/>
          <w:color w:val="000000"/>
          <w:sz w:val="32"/>
          <w:szCs w:val="32"/>
        </w:rPr>
        <w:t>基层卫生健康事业高质量发展的实施意见》</w:t>
      </w:r>
      <w:r>
        <w:rPr>
          <w:rFonts w:hint="eastAsia" w:ascii="仿宋" w:hAnsi="仿宋" w:eastAsia="仿宋" w:cs="仿宋"/>
          <w:color w:val="000000"/>
          <w:sz w:val="32"/>
          <w:szCs w:val="32"/>
          <w:lang w:eastAsia="zh-CN"/>
        </w:rPr>
        <w:t>，在全省率先推广家庭医生</w:t>
      </w:r>
      <w:r>
        <w:rPr>
          <w:rFonts w:hint="eastAsia" w:ascii="仿宋" w:hAnsi="仿宋" w:eastAsia="仿宋" w:cs="仿宋"/>
          <w:color w:val="000000"/>
          <w:sz w:val="32"/>
          <w:szCs w:val="32"/>
          <w:lang w:val="en-US" w:eastAsia="zh-CN"/>
        </w:rPr>
        <w:t>手机APP，共签约227万余人，其中脱贫人口和计划生育特扶人员签约率100%。</w:t>
      </w:r>
      <w:r>
        <w:rPr>
          <w:rFonts w:hint="eastAsia" w:ascii="仿宋" w:hAnsi="仿宋" w:eastAsia="仿宋" w:cs="仿宋"/>
          <w:color w:val="000000"/>
          <w:sz w:val="32"/>
          <w:szCs w:val="32"/>
        </w:rPr>
        <w:t>实施国家基层卫生人员能力提升培训项目，开展优质服务基层行活动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全市达到基本标准和推荐标准单位的占比分别为90.91%、17.27%，均已超过省定真抓实干标准</w:t>
      </w:r>
      <w:r>
        <w:rPr>
          <w:rFonts w:hint="eastAsia" w:ascii="仿宋" w:hAnsi="仿宋" w:eastAsia="仿宋" w:cs="仿宋"/>
          <w:color w:val="000000"/>
          <w:sz w:val="32"/>
          <w:szCs w:val="32"/>
          <w:lang w:eastAsia="zh-CN"/>
        </w:rPr>
        <w:t>。</w:t>
      </w:r>
      <w:r>
        <w:rPr>
          <w:rFonts w:hint="eastAsia" w:ascii="仿宋" w:hAnsi="仿宋" w:eastAsia="仿宋" w:cs="仿宋"/>
          <w:b w:val="0"/>
          <w:bCs w:val="0"/>
          <w:color w:val="auto"/>
          <w:sz w:val="32"/>
          <w:szCs w:val="32"/>
          <w:lang w:val="en-US" w:eastAsia="zh-CN"/>
        </w:rPr>
        <w:t>全市</w:t>
      </w:r>
      <w:r>
        <w:rPr>
          <w:rFonts w:hint="eastAsia" w:ascii="仿宋" w:hAnsi="仿宋" w:eastAsia="仿宋" w:cs="仿宋"/>
          <w:color w:val="000000"/>
          <w:sz w:val="32"/>
          <w:szCs w:val="32"/>
        </w:rPr>
        <w:t>流行性出血热、钩体病、肺结核等传染病发病率均控制在相对低发水平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免疫规划疫苗接</w:t>
      </w:r>
      <w:r>
        <w:rPr>
          <w:rFonts w:hint="eastAsia" w:ascii="仿宋" w:hAnsi="仿宋" w:eastAsia="仿宋" w:cs="仿宋"/>
          <w:color w:val="auto"/>
          <w:sz w:val="32"/>
          <w:szCs w:val="32"/>
        </w:rPr>
        <w:t>种率以乡</w:t>
      </w:r>
      <w:r>
        <w:rPr>
          <w:rFonts w:hint="eastAsia" w:ascii="仿宋" w:hAnsi="仿宋" w:eastAsia="仿宋" w:cs="仿宋"/>
          <w:color w:val="auto"/>
          <w:sz w:val="32"/>
          <w:szCs w:val="32"/>
          <w:lang w:val="en-US" w:eastAsia="zh-CN"/>
        </w:rPr>
        <w:t>镇</w:t>
      </w:r>
      <w:r>
        <w:rPr>
          <w:rFonts w:hint="eastAsia" w:ascii="仿宋" w:hAnsi="仿宋" w:eastAsia="仿宋" w:cs="仿宋"/>
          <w:color w:val="auto"/>
          <w:sz w:val="32"/>
          <w:szCs w:val="32"/>
        </w:rPr>
        <w:t>为单位达到95%以上，连续30多年无脊髓灰质炎病例发生、无白喉病例发生。</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 w:hAnsi="仿宋" w:eastAsia="仿宋"/>
          <w:kern w:val="0"/>
          <w:sz w:val="32"/>
          <w:szCs w:val="32"/>
          <w:lang w:eastAsia="zh-CN"/>
        </w:rPr>
      </w:pPr>
      <w:r>
        <w:rPr>
          <w:rFonts w:hint="eastAsia" w:ascii="楷体" w:hAnsi="楷体" w:eastAsia="楷体" w:cs="楷体"/>
          <w:b/>
          <w:bCs/>
          <w:color w:val="auto"/>
          <w:kern w:val="2"/>
          <w:sz w:val="32"/>
          <w:szCs w:val="24"/>
          <w:highlight w:val="white"/>
          <w:lang w:val="en-US" w:eastAsia="zh-CN" w:bidi="ar-SA"/>
        </w:rPr>
        <w:t>（五）坚持以人为本，做实健康服务项目</w:t>
      </w:r>
      <w:r>
        <w:rPr>
          <w:rFonts w:hint="eastAsia" w:ascii="黑体" w:hAnsi="黑体" w:eastAsia="黑体" w:cs="黑体"/>
          <w:b w:val="0"/>
          <w:bCs w:val="0"/>
          <w:sz w:val="32"/>
          <w:szCs w:val="24"/>
          <w:highlight w:val="white"/>
          <w:lang w:val="en-US" w:eastAsia="zh-CN"/>
        </w:rPr>
        <w:t>。</w:t>
      </w:r>
      <w:r>
        <w:rPr>
          <w:rFonts w:hint="eastAsia" w:ascii="仿宋" w:hAnsi="仿宋" w:eastAsia="仿宋" w:cs="仿宋"/>
          <w:b w:val="0"/>
          <w:bCs w:val="0"/>
          <w:sz w:val="32"/>
          <w:szCs w:val="24"/>
          <w:highlight w:val="white"/>
          <w:lang w:val="en-US" w:eastAsia="zh-CN"/>
        </w:rPr>
        <w:t>推进健康益阳行动。</w:t>
      </w:r>
      <w:r>
        <w:rPr>
          <w:rFonts w:hint="eastAsia" w:ascii="仿宋" w:hAnsi="仿宋" w:eastAsia="仿宋" w:cs="仿宋"/>
          <w:b w:val="0"/>
          <w:bCs w:val="0"/>
          <w:color w:val="auto"/>
          <w:sz w:val="32"/>
          <w:szCs w:val="32"/>
          <w:lang w:val="en-US" w:eastAsia="zh-CN"/>
        </w:rPr>
        <w:t>开展健康中国知识行宣传活动和文明健康绿色环保生活方</w:t>
      </w:r>
      <w:r>
        <w:rPr>
          <w:rFonts w:hint="eastAsia" w:ascii="仿宋" w:hAnsi="仿宋" w:eastAsia="仿宋" w:cs="仿宋"/>
          <w:b w:val="0"/>
          <w:bCs w:val="0"/>
          <w:color w:val="auto"/>
          <w:sz w:val="32"/>
          <w:szCs w:val="24"/>
          <w:highlight w:val="white"/>
          <w:lang w:val="en-US" w:eastAsia="zh-CN"/>
        </w:rPr>
        <w:t>式答题活动，举办“健康益阳杯”卫生健康系统首届职工运动会，推进健康知</w:t>
      </w:r>
      <w:r>
        <w:rPr>
          <w:rFonts w:hint="eastAsia" w:ascii="仿宋" w:hAnsi="仿宋" w:eastAsia="仿宋" w:cs="仿宋"/>
          <w:b w:val="0"/>
          <w:bCs w:val="0"/>
          <w:color w:val="auto"/>
          <w:sz w:val="32"/>
          <w:szCs w:val="32"/>
        </w:rPr>
        <w:t>识普及、合理膳食等15项重大健康益阳行动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sz w:val="32"/>
          <w:szCs w:val="24"/>
          <w:highlight w:val="white"/>
          <w:lang w:val="zh-CN"/>
        </w:rPr>
        <w:t>办好健康民生实事。</w:t>
      </w:r>
      <w:r>
        <w:rPr>
          <w:rFonts w:hint="eastAsia" w:ascii="仿宋" w:hAnsi="仿宋" w:eastAsia="仿宋" w:cs="仿宋"/>
          <w:b w:val="0"/>
          <w:bCs w:val="0"/>
          <w:color w:val="000000"/>
          <w:sz w:val="32"/>
          <w:szCs w:val="32"/>
          <w:lang w:val="en-US" w:eastAsia="zh-CN"/>
        </w:rPr>
        <w:t>投入1.28亿</w:t>
      </w:r>
      <w:r>
        <w:rPr>
          <w:rStyle w:val="7"/>
          <w:rFonts w:hint="eastAsia" w:ascii="仿宋" w:hAnsi="仿宋" w:eastAsia="仿宋" w:cs="仿宋"/>
          <w:b w:val="0"/>
          <w:bCs w:val="0"/>
          <w:i w:val="0"/>
          <w:caps w:val="0"/>
          <w:spacing w:val="0"/>
          <w:w w:val="100"/>
          <w:sz w:val="32"/>
          <w:szCs w:val="32"/>
          <w:lang w:val="en-US" w:eastAsia="zh-CN"/>
        </w:rPr>
        <w:t>创新开展为期3年的</w:t>
      </w:r>
      <w:r>
        <w:rPr>
          <w:rFonts w:hint="eastAsia" w:ascii="仿宋" w:hAnsi="仿宋" w:eastAsia="仿宋" w:cs="仿宋"/>
          <w:b w:val="0"/>
          <w:bCs w:val="0"/>
          <w:kern w:val="0"/>
          <w:sz w:val="32"/>
          <w:szCs w:val="32"/>
        </w:rPr>
        <w:t>益阳市健</w:t>
      </w:r>
      <w:r>
        <w:rPr>
          <w:rFonts w:hint="eastAsia" w:ascii="仿宋" w:hAnsi="仿宋" w:eastAsia="仿宋" w:cs="仿宋"/>
          <w:b w:val="0"/>
          <w:bCs w:val="0"/>
          <w:color w:val="000000"/>
          <w:sz w:val="32"/>
          <w:szCs w:val="32"/>
          <w:lang w:val="en-US" w:eastAsia="zh-CN"/>
        </w:rPr>
        <w:t>康民生项目，</w:t>
      </w:r>
      <w:r>
        <w:rPr>
          <w:rFonts w:hint="eastAsia" w:ascii="仿宋" w:hAnsi="仿宋" w:eastAsia="仿宋" w:cs="仿宋"/>
          <w:b w:val="0"/>
          <w:bCs w:val="0"/>
          <w:i w:val="0"/>
          <w:iCs w:val="0"/>
          <w:caps w:val="0"/>
          <w:color w:val="222222"/>
          <w:spacing w:val="8"/>
          <w:sz w:val="32"/>
          <w:szCs w:val="32"/>
          <w:shd w:val="clear" w:fill="FFFFFF"/>
        </w:rPr>
        <w:t>已完成孕妇外周血胎儿游离DNA产前筛查（NIPT）检测10753人，遗传性耳聋基因检测13354人，地中海贫血基因检测13238人，新生儿48种遗传代谢病串联质谱检测11091人。</w:t>
      </w:r>
      <w:r>
        <w:rPr>
          <w:rFonts w:hint="eastAsia" w:ascii="仿宋" w:hAnsi="仿宋" w:eastAsia="仿宋" w:cs="仿宋"/>
          <w:b w:val="0"/>
          <w:bCs w:val="0"/>
          <w:kern w:val="0"/>
          <w:sz w:val="32"/>
          <w:szCs w:val="32"/>
          <w:lang w:val="en-US" w:eastAsia="zh-CN"/>
        </w:rPr>
        <w:t>完成</w:t>
      </w:r>
      <w:r>
        <w:rPr>
          <w:rFonts w:hint="eastAsia" w:ascii="仿宋" w:hAnsi="仿宋" w:eastAsia="仿宋" w:cs="仿宋"/>
          <w:b w:val="0"/>
          <w:bCs w:val="0"/>
          <w:i w:val="0"/>
          <w:caps w:val="0"/>
          <w:spacing w:val="0"/>
          <w:w w:val="100"/>
          <w:sz w:val="32"/>
          <w:szCs w:val="32"/>
        </w:rPr>
        <w:t>孕产妇免费产前筛查</w:t>
      </w:r>
      <w:r>
        <w:rPr>
          <w:rFonts w:hint="eastAsia" w:ascii="仿宋" w:hAnsi="仿宋" w:eastAsia="仿宋" w:cs="仿宋"/>
          <w:b w:val="0"/>
          <w:bCs w:val="0"/>
          <w:i w:val="0"/>
          <w:caps w:val="0"/>
          <w:spacing w:val="0"/>
          <w:w w:val="100"/>
          <w:sz w:val="32"/>
          <w:szCs w:val="32"/>
          <w:lang w:val="en-US" w:eastAsia="zh-CN"/>
        </w:rPr>
        <w:t>19493人</w:t>
      </w:r>
      <w:r>
        <w:rPr>
          <w:rFonts w:hint="eastAsia" w:ascii="仿宋" w:hAnsi="仿宋" w:eastAsia="仿宋" w:cs="仿宋"/>
          <w:b w:val="0"/>
          <w:bCs w:val="0"/>
          <w:i w:val="0"/>
          <w:caps w:val="0"/>
          <w:spacing w:val="0"/>
          <w:w w:val="100"/>
          <w:sz w:val="32"/>
          <w:szCs w:val="32"/>
          <w:lang w:eastAsia="zh-CN"/>
        </w:rPr>
        <w:t>、</w:t>
      </w:r>
      <w:r>
        <w:rPr>
          <w:rStyle w:val="7"/>
          <w:rFonts w:hint="eastAsia" w:ascii="仿宋" w:hAnsi="仿宋" w:eastAsia="仿宋" w:cs="仿宋"/>
          <w:b w:val="0"/>
          <w:bCs w:val="0"/>
          <w:i w:val="0"/>
          <w:caps w:val="0"/>
          <w:spacing w:val="0"/>
          <w:w w:val="100"/>
          <w:sz w:val="32"/>
          <w:szCs w:val="32"/>
          <w:lang w:val="zh-CN"/>
        </w:rPr>
        <w:t>新生儿先天性心脏病免费筛查</w:t>
      </w:r>
      <w:r>
        <w:rPr>
          <w:rStyle w:val="7"/>
          <w:rFonts w:hint="eastAsia" w:ascii="仿宋" w:hAnsi="仿宋" w:eastAsia="仿宋" w:cs="仿宋"/>
          <w:b w:val="0"/>
          <w:bCs w:val="0"/>
          <w:i w:val="0"/>
          <w:caps w:val="0"/>
          <w:spacing w:val="0"/>
          <w:w w:val="100"/>
          <w:sz w:val="32"/>
          <w:szCs w:val="32"/>
          <w:lang w:val="en-US" w:eastAsia="zh-CN"/>
        </w:rPr>
        <w:t>18957人，均超额完成省民生实事目标任务</w:t>
      </w:r>
      <w:r>
        <w:rPr>
          <w:rFonts w:hint="eastAsia" w:ascii="仿宋" w:hAnsi="仿宋" w:eastAsia="仿宋" w:cs="仿宋"/>
          <w:b w:val="0"/>
          <w:bCs w:val="0"/>
          <w:color w:val="000000"/>
          <w:sz w:val="32"/>
          <w:szCs w:val="32"/>
          <w:lang w:val="en-US" w:eastAsia="zh-CN"/>
        </w:rPr>
        <w:t>。呼应</w:t>
      </w:r>
      <w:r>
        <w:rPr>
          <w:rFonts w:hint="eastAsia" w:ascii="仿宋" w:hAnsi="仿宋" w:eastAsia="仿宋" w:cs="仿宋"/>
          <w:b w:val="0"/>
          <w:bCs w:val="0"/>
          <w:color w:val="000000"/>
          <w:sz w:val="32"/>
          <w:szCs w:val="32"/>
          <w:lang w:eastAsia="zh-CN"/>
        </w:rPr>
        <w:t>“一老一小”</w:t>
      </w:r>
      <w:r>
        <w:rPr>
          <w:rFonts w:hint="eastAsia" w:ascii="仿宋" w:hAnsi="仿宋" w:eastAsia="仿宋" w:cs="仿宋"/>
          <w:b w:val="0"/>
          <w:bCs w:val="0"/>
          <w:color w:val="000000"/>
          <w:sz w:val="32"/>
          <w:szCs w:val="32"/>
          <w:lang w:val="en-US" w:eastAsia="zh-CN"/>
        </w:rPr>
        <w:t>战略。</w:t>
      </w:r>
      <w:r>
        <w:rPr>
          <w:rFonts w:hint="eastAsia" w:ascii="仿宋" w:hAnsi="仿宋" w:eastAsia="仿宋" w:cs="仿宋"/>
          <w:b w:val="0"/>
          <w:bCs w:val="0"/>
          <w:color w:val="000000"/>
          <w:sz w:val="32"/>
          <w:szCs w:val="32"/>
          <w:lang w:eastAsia="zh-CN"/>
        </w:rPr>
        <w:t>创建</w:t>
      </w:r>
      <w:r>
        <w:rPr>
          <w:rFonts w:hint="eastAsia" w:ascii="仿宋" w:hAnsi="仿宋" w:eastAsia="仿宋" w:cs="仿宋"/>
          <w:b w:val="0"/>
          <w:bCs w:val="0"/>
          <w:color w:val="000000"/>
          <w:sz w:val="32"/>
          <w:szCs w:val="32"/>
          <w:lang w:val="en-US" w:eastAsia="zh-CN"/>
        </w:rPr>
        <w:t>全国示范性老年友好型社区5个，90%以上医疗机构建成老年友善医疗机构，智慧医疗养老益阳模式典型经验案例向全国推介。争取国家投资1095万元，</w:t>
      </w:r>
      <w:r>
        <w:rPr>
          <w:rFonts w:hint="eastAsia" w:ascii="仿宋" w:hAnsi="仿宋" w:eastAsia="仿宋" w:cs="仿宋"/>
          <w:b w:val="0"/>
          <w:bCs w:val="0"/>
          <w:sz w:val="32"/>
          <w:szCs w:val="32"/>
          <w:lang w:val="en-US" w:eastAsia="zh-CN"/>
        </w:rPr>
        <w:t>现有托育服务机构</w:t>
      </w:r>
      <w:r>
        <w:rPr>
          <w:rFonts w:hint="eastAsia" w:ascii="仿宋" w:hAnsi="仿宋" w:eastAsia="仿宋" w:cs="仿宋"/>
          <w:b w:val="0"/>
          <w:bCs w:val="0"/>
          <w:color w:val="000000"/>
          <w:sz w:val="32"/>
          <w:szCs w:val="32"/>
          <w:lang w:val="en-US" w:eastAsia="zh-CN"/>
        </w:rPr>
        <w:t>90</w:t>
      </w:r>
      <w:r>
        <w:rPr>
          <w:rFonts w:hint="eastAsia" w:ascii="仿宋" w:hAnsi="仿宋" w:eastAsia="仿宋" w:cs="仿宋"/>
          <w:b w:val="0"/>
          <w:bCs w:val="0"/>
          <w:color w:val="000000"/>
          <w:sz w:val="32"/>
          <w:szCs w:val="32"/>
        </w:rPr>
        <w:t>家，</w:t>
      </w:r>
      <w:r>
        <w:rPr>
          <w:rFonts w:hint="eastAsia" w:ascii="仿宋" w:hAnsi="仿宋" w:eastAsia="仿宋" w:cs="仿宋"/>
          <w:b w:val="0"/>
          <w:bCs w:val="0"/>
          <w:sz w:val="32"/>
          <w:szCs w:val="32"/>
          <w:lang w:val="en-US" w:eastAsia="zh-CN"/>
        </w:rPr>
        <w:t>新增托位4807个，</w:t>
      </w:r>
      <w:r>
        <w:rPr>
          <w:rFonts w:hint="eastAsia" w:ascii="仿宋" w:hAnsi="仿宋" w:eastAsia="仿宋" w:cs="仿宋"/>
          <w:b w:val="0"/>
          <w:bCs w:val="0"/>
          <w:color w:val="000000"/>
          <w:sz w:val="32"/>
          <w:szCs w:val="32"/>
        </w:rPr>
        <w:t>每千人口拥有3岁以下婴幼儿托位数2.8个</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超额完成省定责任指标</w:t>
      </w:r>
      <w:r>
        <w:rPr>
          <w:rFonts w:hint="eastAsia" w:ascii="仿宋" w:hAnsi="仿宋" w:eastAsia="仿宋" w:cs="仿宋"/>
          <w:b w:val="0"/>
          <w:bCs w:val="0"/>
          <w:sz w:val="32"/>
          <w:szCs w:val="32"/>
          <w:lang w:val="en-US" w:eastAsia="zh-CN"/>
        </w:rPr>
        <w:t>。开展爱国卫生运动。2022年度创建省级卫生乡镇11个，累计</w:t>
      </w:r>
      <w:r>
        <w:rPr>
          <w:rFonts w:hint="eastAsia" w:ascii="仿宋" w:hAnsi="仿宋" w:eastAsia="仿宋" w:cs="仿宋"/>
          <w:b w:val="0"/>
          <w:bCs w:val="0"/>
          <w:color w:val="000000"/>
          <w:sz w:val="32"/>
          <w:szCs w:val="32"/>
        </w:rPr>
        <w:t>创建国家卫生县城2个、国家卫生乡镇4个，省级卫生乡镇49个、省级卫生村296个，创建率居全省前列</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lang w:val="en-US" w:eastAsia="zh-CN"/>
        </w:rPr>
        <w:t>实施职业健康行动。</w:t>
      </w:r>
      <w:r>
        <w:rPr>
          <w:rFonts w:hint="eastAsia" w:ascii="仿宋" w:hAnsi="仿宋" w:eastAsia="仿宋"/>
          <w:b w:val="0"/>
          <w:bCs w:val="0"/>
          <w:kern w:val="0"/>
          <w:sz w:val="32"/>
          <w:szCs w:val="32"/>
        </w:rPr>
        <w:t>对921人次无责任主体的农民工尘肺病患者进行定点医院救治救助，新建2家基层医疗卫生机构尘肺病康复站，实现全市常住100名尘肺病患者的乡镇</w:t>
      </w:r>
      <w:r>
        <w:rPr>
          <w:rFonts w:hint="default" w:ascii="仿宋" w:hAnsi="仿宋" w:eastAsia="仿宋"/>
          <w:b w:val="0"/>
          <w:bCs w:val="0"/>
          <w:kern w:val="0"/>
          <w:sz w:val="32"/>
          <w:szCs w:val="32"/>
        </w:rPr>
        <w:t>（</w:t>
      </w:r>
      <w:r>
        <w:rPr>
          <w:rFonts w:hint="eastAsia" w:ascii="仿宋" w:hAnsi="仿宋" w:eastAsia="仿宋"/>
          <w:b w:val="0"/>
          <w:bCs w:val="0"/>
          <w:kern w:val="0"/>
          <w:sz w:val="32"/>
          <w:szCs w:val="32"/>
        </w:rPr>
        <w:t>街道</w:t>
      </w:r>
      <w:r>
        <w:rPr>
          <w:rFonts w:hint="default" w:ascii="仿宋" w:hAnsi="仿宋" w:eastAsia="仿宋"/>
          <w:b w:val="0"/>
          <w:bCs w:val="0"/>
          <w:kern w:val="0"/>
          <w:sz w:val="32"/>
          <w:szCs w:val="32"/>
        </w:rPr>
        <w:t>）</w:t>
      </w:r>
      <w:r>
        <w:rPr>
          <w:rFonts w:hint="eastAsia" w:ascii="仿宋" w:hAnsi="仿宋" w:eastAsia="仿宋"/>
          <w:b w:val="0"/>
          <w:bCs w:val="0"/>
          <w:kern w:val="0"/>
          <w:sz w:val="32"/>
          <w:szCs w:val="32"/>
        </w:rPr>
        <w:t>尘肺病康复站全覆盖。</w:t>
      </w:r>
      <w:r>
        <w:rPr>
          <w:rFonts w:hint="eastAsia" w:ascii="仿宋" w:hAnsi="仿宋" w:eastAsia="仿宋"/>
          <w:b w:val="0"/>
          <w:bCs w:val="0"/>
          <w:kern w:val="0"/>
          <w:sz w:val="32"/>
          <w:szCs w:val="32"/>
          <w:lang w:eastAsia="zh-CN"/>
        </w:rPr>
        <w:t>“职业健康达人”和“职业健康示范企业”创建工作经验</w:t>
      </w:r>
      <w:r>
        <w:rPr>
          <w:rFonts w:hint="eastAsia" w:ascii="仿宋" w:hAnsi="仿宋" w:eastAsia="仿宋"/>
          <w:b w:val="0"/>
          <w:bCs w:val="0"/>
          <w:kern w:val="0"/>
          <w:sz w:val="32"/>
          <w:szCs w:val="32"/>
          <w:lang w:val="en-US" w:eastAsia="zh-CN"/>
        </w:rPr>
        <w:t>连续两</w:t>
      </w:r>
      <w:r>
        <w:rPr>
          <w:rFonts w:hint="eastAsia" w:ascii="仿宋" w:hAnsi="仿宋" w:eastAsia="仿宋"/>
          <w:kern w:val="0"/>
          <w:sz w:val="32"/>
          <w:szCs w:val="32"/>
          <w:lang w:val="en-US" w:eastAsia="zh-CN"/>
        </w:rPr>
        <w:t>年</w:t>
      </w:r>
      <w:r>
        <w:rPr>
          <w:rFonts w:hint="eastAsia" w:ascii="仿宋" w:hAnsi="仿宋" w:eastAsia="仿宋"/>
          <w:kern w:val="0"/>
          <w:sz w:val="32"/>
          <w:szCs w:val="32"/>
          <w:lang w:eastAsia="zh-CN"/>
        </w:rPr>
        <w:t>在全省推广。</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七、存在的问题及原因分析</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仿宋" w:cs="Calibri"/>
          <w:color w:val="000000"/>
          <w:sz w:val="32"/>
          <w:szCs w:val="32"/>
          <w:lang w:eastAsia="zh-CN"/>
        </w:rPr>
        <w:t>2022</w:t>
      </w:r>
      <w:r>
        <w:rPr>
          <w:rFonts w:hint="eastAsia" w:ascii="仿宋" w:hAnsi="仿宋" w:eastAsia="仿宋" w:cs="Calibri"/>
          <w:color w:val="000000"/>
          <w:sz w:val="32"/>
          <w:szCs w:val="32"/>
        </w:rPr>
        <w:t>年，在预算执行过程上，存在偏离绩效目标的情况。比如</w:t>
      </w:r>
      <w:r>
        <w:rPr>
          <w:rFonts w:hint="eastAsia" w:ascii="仿宋_GB2312" w:hAnsi="仿宋_GB2312" w:eastAsia="仿宋_GB2312" w:cs="仿宋_GB2312"/>
          <w:b w:val="0"/>
          <w:bCs w:val="0"/>
          <w:sz w:val="32"/>
          <w:szCs w:val="32"/>
          <w:lang w:eastAsia="zh-CN"/>
        </w:rPr>
        <w:t>优质医疗资源供给不足，高端人才引不进、留不住。</w:t>
      </w:r>
      <w:r>
        <w:rPr>
          <w:rFonts w:hint="eastAsia" w:ascii="仿宋_GB2312" w:hAnsi="仿宋_GB2312" w:eastAsia="仿宋_GB2312" w:cs="仿宋_GB2312"/>
          <w:sz w:val="32"/>
          <w:szCs w:val="32"/>
          <w:lang w:val="en-US" w:eastAsia="zh-CN"/>
        </w:rPr>
        <w:t>基层医疗机构设施陈旧，</w:t>
      </w:r>
      <w:r>
        <w:rPr>
          <w:rFonts w:hint="eastAsia" w:ascii="仿宋_GB2312" w:hAnsi="仿宋_GB2312" w:eastAsia="仿宋_GB2312" w:cs="仿宋_GB2312"/>
          <w:sz w:val="32"/>
          <w:szCs w:val="32"/>
          <w:lang w:eastAsia="zh-CN"/>
        </w:rPr>
        <w:t>专业技术人才短缺，</w:t>
      </w:r>
      <w:r>
        <w:rPr>
          <w:rFonts w:hint="eastAsia" w:ascii="仿宋_GB2312" w:hAnsi="仿宋_GB2312" w:eastAsia="仿宋_GB2312" w:cs="仿宋_GB2312"/>
          <w:sz w:val="32"/>
          <w:szCs w:val="32"/>
          <w:lang w:val="en-US" w:eastAsia="zh-CN"/>
        </w:rPr>
        <w:t>公共卫生防控能力不够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群众看病就医需求增加，医疗物资相对短缺，老年人防病能力薄弱，基层综合治理能力有</w:t>
      </w:r>
      <w:r>
        <w:rPr>
          <w:rFonts w:hint="eastAsia" w:ascii="仿宋_GB2312" w:hAnsi="仿宋_GB2312" w:eastAsia="仿宋_GB2312" w:cs="仿宋_GB2312"/>
          <w:sz w:val="32"/>
          <w:szCs w:val="32"/>
          <w:lang w:eastAsia="zh-CN"/>
        </w:rPr>
        <w:t>待提升。</w:t>
      </w:r>
    </w:p>
    <w:p>
      <w:pPr>
        <w:keepNext w:val="0"/>
        <w:keepLines w:val="0"/>
        <w:pageBreakBefore w:val="0"/>
        <w:widowControl w:val="0"/>
        <w:numPr>
          <w:ilvl w:val="0"/>
          <w:numId w:val="1"/>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0" w:firstLineChars="200"/>
        <w:jc w:val="both"/>
        <w:textAlignment w:val="auto"/>
        <w:rPr>
          <w:rFonts w:ascii="黑体" w:hAnsi="黑体" w:eastAsia="黑体"/>
          <w:sz w:val="32"/>
          <w:szCs w:val="32"/>
        </w:rPr>
      </w:pPr>
      <w:r>
        <w:rPr>
          <w:rFonts w:ascii="黑体" w:hAnsi="黑体" w:eastAsia="黑体"/>
          <w:sz w:val="32"/>
          <w:szCs w:val="32"/>
        </w:rPr>
        <w:t>下一步改进措施</w:t>
      </w:r>
    </w:p>
    <w:p>
      <w:pPr>
        <w:keepNext w:val="0"/>
        <w:keepLines w:val="0"/>
        <w:pageBreakBefore w:val="0"/>
        <w:widowControl w:val="0"/>
        <w:numPr>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 w:hAnsi="仿宋" w:eastAsia="仿宋" w:cs="Calibri"/>
          <w:color w:val="000000"/>
          <w:sz w:val="32"/>
          <w:szCs w:val="32"/>
        </w:rPr>
      </w:pPr>
      <w:r>
        <w:rPr>
          <w:rFonts w:hint="eastAsia" w:ascii="仿宋" w:hAnsi="仿宋" w:eastAsia="仿宋" w:cs="Calibri"/>
          <w:color w:val="000000"/>
          <w:sz w:val="32"/>
          <w:szCs w:val="32"/>
        </w:rPr>
        <w:t xml:space="preserve">为促进卫生健康事业长效发展，重点做好几个重点工作： </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default" w:ascii="仿宋" w:hAnsi="仿宋" w:eastAsia="仿宋"/>
          <w:kern w:val="0"/>
          <w:sz w:val="32"/>
          <w:szCs w:val="32"/>
          <w:lang w:val="en-US" w:eastAsia="zh-CN"/>
        </w:rPr>
      </w:pP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en-US" w:eastAsia="zh-CN"/>
        </w:rPr>
        <w:t>一）深入落实疫情防控“新十条”</w:t>
      </w:r>
      <w:r>
        <w:rPr>
          <w:rFonts w:hint="eastAsia" w:ascii="仿宋" w:hAnsi="仿宋" w:eastAsia="仿宋"/>
          <w:kern w:val="0"/>
          <w:sz w:val="32"/>
          <w:szCs w:val="32"/>
          <w:lang w:val="en-US" w:eastAsia="zh-CN"/>
        </w:rPr>
        <w:t>。</w:t>
      </w:r>
      <w:r>
        <w:rPr>
          <w:rFonts w:hint="eastAsia" w:ascii="仿宋" w:hAnsi="仿宋" w:eastAsia="仿宋" w:cs="仿宋"/>
          <w:sz w:val="32"/>
          <w:szCs w:val="32"/>
        </w:rPr>
        <w:t>随着</w:t>
      </w:r>
      <w:r>
        <w:rPr>
          <w:rFonts w:hint="eastAsia" w:ascii="仿宋" w:hAnsi="仿宋" w:eastAsia="仿宋" w:cs="仿宋"/>
          <w:sz w:val="32"/>
          <w:szCs w:val="32"/>
          <w:lang w:val="en-US" w:eastAsia="zh-CN"/>
        </w:rPr>
        <w:t>国家</w:t>
      </w:r>
      <w:r>
        <w:rPr>
          <w:rFonts w:hint="eastAsia" w:ascii="仿宋" w:hAnsi="仿宋" w:eastAsia="仿宋" w:cs="仿宋"/>
          <w:sz w:val="32"/>
          <w:szCs w:val="32"/>
        </w:rPr>
        <w:t>“新十条”落地</w:t>
      </w:r>
      <w:r>
        <w:rPr>
          <w:rFonts w:hint="eastAsia" w:ascii="仿宋" w:hAnsi="仿宋" w:eastAsia="仿宋" w:cs="仿宋"/>
          <w:sz w:val="32"/>
          <w:szCs w:val="32"/>
          <w:lang w:val="en-US" w:eastAsia="zh-CN"/>
        </w:rPr>
        <w:t>实施</w:t>
      </w:r>
      <w:r>
        <w:rPr>
          <w:rFonts w:hint="eastAsia" w:ascii="仿宋" w:hAnsi="仿宋" w:eastAsia="仿宋" w:cs="仿宋"/>
          <w:sz w:val="32"/>
          <w:szCs w:val="32"/>
        </w:rPr>
        <w:t>，新发阳性感染者就医需要、疫情积压就医需求释放、冬季呼吸道传染病高发等多重就医需求叠加，防控策略和防控重点将</w:t>
      </w:r>
      <w:r>
        <w:rPr>
          <w:rFonts w:hint="eastAsia" w:ascii="仿宋" w:hAnsi="仿宋" w:eastAsia="仿宋" w:cs="仿宋"/>
          <w:sz w:val="32"/>
          <w:szCs w:val="32"/>
          <w:lang w:val="en-US" w:eastAsia="zh-CN"/>
        </w:rPr>
        <w:t>从</w:t>
      </w:r>
      <w:r>
        <w:rPr>
          <w:rFonts w:hint="eastAsia" w:ascii="仿宋" w:hAnsi="仿宋" w:eastAsia="仿宋" w:cs="仿宋"/>
          <w:sz w:val="32"/>
          <w:szCs w:val="32"/>
        </w:rPr>
        <w:t>“防控”</w:t>
      </w:r>
      <w:r>
        <w:rPr>
          <w:rFonts w:hint="eastAsia" w:ascii="仿宋" w:hAnsi="仿宋" w:eastAsia="仿宋" w:cs="仿宋"/>
          <w:sz w:val="32"/>
          <w:szCs w:val="32"/>
          <w:lang w:val="en-US" w:eastAsia="zh-CN"/>
        </w:rPr>
        <w:t>向</w:t>
      </w:r>
      <w:r>
        <w:rPr>
          <w:rFonts w:hint="eastAsia" w:ascii="仿宋" w:hAnsi="仿宋" w:eastAsia="仿宋" w:cs="仿宋"/>
          <w:sz w:val="32"/>
          <w:szCs w:val="32"/>
        </w:rPr>
        <w:t>“救治”转变。</w:t>
      </w:r>
      <w:r>
        <w:rPr>
          <w:rFonts w:hint="eastAsia" w:ascii="仿宋" w:hAnsi="仿宋" w:eastAsia="仿宋" w:cs="仿宋"/>
          <w:sz w:val="32"/>
          <w:szCs w:val="32"/>
          <w:lang w:val="en-US" w:eastAsia="zh-CN"/>
        </w:rPr>
        <w:t>我市将切实转变防控思路，加大宣传力度，做实医疗资源储备，制定分级诊疗方案，迅速组织医护人员全覆盖培训，全力抓好居家治疗，快速推进老年人疫苗接种。</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 w:hAnsi="仿宋" w:eastAsia="仿宋"/>
          <w:kern w:val="0"/>
          <w:sz w:val="32"/>
          <w:szCs w:val="32"/>
          <w:lang w:val="zh-CN"/>
        </w:rPr>
      </w:pPr>
      <w:r>
        <w:rPr>
          <w:rFonts w:hint="eastAsia" w:ascii="楷体" w:hAnsi="楷体" w:eastAsia="楷体" w:cs="楷体"/>
          <w:b/>
          <w:bCs/>
          <w:kern w:val="0"/>
          <w:sz w:val="32"/>
          <w:szCs w:val="32"/>
          <w:lang w:val="zh-CN"/>
        </w:rPr>
        <w:t>（二）</w:t>
      </w:r>
      <w:r>
        <w:rPr>
          <w:rFonts w:hint="eastAsia" w:ascii="楷体" w:hAnsi="楷体" w:eastAsia="楷体" w:cs="楷体"/>
          <w:b/>
          <w:bCs/>
          <w:kern w:val="0"/>
          <w:sz w:val="32"/>
          <w:szCs w:val="32"/>
          <w:lang w:val="en-US" w:eastAsia="zh-CN"/>
        </w:rPr>
        <w:t>着力</w:t>
      </w:r>
      <w:r>
        <w:rPr>
          <w:rFonts w:hint="eastAsia" w:ascii="楷体" w:hAnsi="楷体" w:eastAsia="楷体" w:cs="楷体"/>
          <w:b/>
          <w:bCs/>
          <w:kern w:val="0"/>
          <w:sz w:val="32"/>
          <w:szCs w:val="32"/>
          <w:lang w:val="zh-CN"/>
        </w:rPr>
        <w:t>构建公共卫生体系</w:t>
      </w:r>
      <w:r>
        <w:rPr>
          <w:rFonts w:hint="eastAsia" w:ascii="仿宋" w:hAnsi="仿宋" w:eastAsia="仿宋"/>
          <w:kern w:val="0"/>
          <w:sz w:val="32"/>
          <w:szCs w:val="32"/>
          <w:lang w:val="zh-CN"/>
        </w:rPr>
        <w:t>。加强疾病预防控制体系建设，加快推进市公共卫生防控救治中心项目建设。加强医疗机构公共卫生服务能力建设，完善医防协同机制。提升疫情防控能力建设，加强临床实验室检测质量和生物安全管理。积极探索建立公共卫生人员在准入使用、待遇保障、职称评定、培养激励等方面的制度机制，创建国家卫生应急综合试验区。</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 w:hAnsi="仿宋" w:eastAsia="仿宋"/>
          <w:kern w:val="0"/>
          <w:sz w:val="32"/>
          <w:szCs w:val="32"/>
          <w:lang w:val="zh-CN"/>
        </w:rPr>
      </w:pPr>
      <w:r>
        <w:rPr>
          <w:rFonts w:hint="eastAsia" w:ascii="楷体" w:hAnsi="楷体" w:eastAsia="楷体" w:cs="楷体"/>
          <w:b/>
          <w:bCs/>
          <w:kern w:val="0"/>
          <w:sz w:val="32"/>
          <w:szCs w:val="32"/>
          <w:lang w:val="zh-CN"/>
        </w:rPr>
        <w:t>（三）</w:t>
      </w:r>
      <w:r>
        <w:rPr>
          <w:rFonts w:hint="eastAsia" w:ascii="楷体" w:hAnsi="楷体" w:eastAsia="楷体" w:cs="楷体"/>
          <w:b/>
          <w:bCs/>
          <w:kern w:val="0"/>
          <w:sz w:val="32"/>
          <w:szCs w:val="32"/>
          <w:lang w:val="en-US" w:eastAsia="zh-CN"/>
        </w:rPr>
        <w:t>切实优化</w:t>
      </w:r>
      <w:r>
        <w:rPr>
          <w:rFonts w:hint="eastAsia" w:ascii="楷体" w:hAnsi="楷体" w:eastAsia="楷体" w:cs="楷体"/>
          <w:b/>
          <w:bCs/>
          <w:kern w:val="0"/>
          <w:sz w:val="32"/>
          <w:szCs w:val="32"/>
          <w:lang w:val="zh-CN"/>
        </w:rPr>
        <w:t>医疗服务体系</w:t>
      </w:r>
      <w:r>
        <w:rPr>
          <w:rFonts w:hint="eastAsia" w:ascii="仿宋" w:hAnsi="仿宋" w:eastAsia="仿宋"/>
          <w:kern w:val="0"/>
          <w:sz w:val="32"/>
          <w:szCs w:val="32"/>
          <w:lang w:val="zh-CN"/>
        </w:rPr>
        <w:t>。</w:t>
      </w:r>
      <w:r>
        <w:rPr>
          <w:rFonts w:hint="eastAsia" w:ascii="仿宋" w:hAnsi="仿宋" w:eastAsia="仿宋"/>
          <w:kern w:val="0"/>
          <w:sz w:val="32"/>
          <w:szCs w:val="32"/>
          <w:lang w:val="en-US" w:eastAsia="zh-CN"/>
        </w:rPr>
        <w:t>不断</w:t>
      </w:r>
      <w:r>
        <w:rPr>
          <w:rFonts w:hint="eastAsia" w:ascii="仿宋" w:hAnsi="仿宋" w:eastAsia="仿宋"/>
          <w:kern w:val="0"/>
          <w:sz w:val="32"/>
          <w:szCs w:val="32"/>
          <w:lang w:val="zh-CN"/>
        </w:rPr>
        <w:t>深化公立医院综合改革，加快现代医院管理制度改革，推动公立医院高质量发展，推进市域医疗中心建设。推动基层卫生综合改革，推进紧密型县域医共体建设，推广“县治乡管村访”分级诊疗模式，促进“互联网+医疗健康”发展，推进优质医疗资源扩容下沉，均衡布局，促推基层卫生健康高质量发展。加强医疗服务质量管理，开展医疗服务多元化监督，加快综合监督长效机制建设。 持续推进健康益阳专项行动，全面普及心理健康知识，提升重点人群服务水平，加速形成“大卫生、大健康”格局，深入实施将健康融入所有政策。</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 w:hAnsi="仿宋" w:eastAsia="仿宋"/>
          <w:kern w:val="0"/>
          <w:sz w:val="32"/>
          <w:szCs w:val="32"/>
          <w:lang w:val="zh-CN"/>
        </w:rPr>
      </w:pP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en-US" w:eastAsia="zh-CN"/>
        </w:rPr>
        <w:t>强</w:t>
      </w:r>
      <w:r>
        <w:rPr>
          <w:rFonts w:hint="eastAsia" w:ascii="楷体" w:hAnsi="楷体" w:eastAsia="楷体" w:cs="楷体"/>
          <w:b/>
          <w:bCs/>
          <w:kern w:val="0"/>
          <w:sz w:val="32"/>
          <w:szCs w:val="32"/>
          <w:lang w:val="zh-CN"/>
        </w:rPr>
        <w:t>化重点人群健康保障</w:t>
      </w:r>
      <w:r>
        <w:rPr>
          <w:rFonts w:hint="eastAsia" w:ascii="仿宋" w:hAnsi="仿宋" w:eastAsia="仿宋"/>
          <w:kern w:val="0"/>
          <w:sz w:val="32"/>
          <w:szCs w:val="32"/>
          <w:lang w:val="zh-CN"/>
        </w:rPr>
        <w:t>。实施应对人口老龄化国家战略，做好国家安宁疗护试点工作，做优智慧医疗养老益阳模式。推进妇幼健康服务机构标准化建设，启动市级妇幼保健特色专科创建，建设妇幼保健专科联盟，严守母婴安全底线，推进出生缺陷综合防治，完善儿童健康服务体系，办好妇幼健康民生实事项目。加强重点行业领域职业病危害治理和救治保障，强化职业健康监督执法，对无责任主体的尘肺病农民工实施救助。</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 w:hAnsi="仿宋" w:eastAsia="仿宋"/>
          <w:kern w:val="0"/>
          <w:sz w:val="32"/>
          <w:szCs w:val="32"/>
          <w:lang w:val="zh-CN"/>
        </w:rPr>
      </w:pP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en-US" w:eastAsia="zh-CN"/>
        </w:rPr>
        <w:t>五</w:t>
      </w:r>
      <w:r>
        <w:rPr>
          <w:rFonts w:hint="eastAsia" w:ascii="楷体" w:hAnsi="楷体" w:eastAsia="楷体" w:cs="楷体"/>
          <w:b/>
          <w:bCs/>
          <w:kern w:val="0"/>
          <w:sz w:val="32"/>
          <w:szCs w:val="32"/>
          <w:lang w:val="zh-CN"/>
        </w:rPr>
        <w:t>）实施中医药强市战略。</w:t>
      </w:r>
      <w:r>
        <w:rPr>
          <w:rFonts w:hint="eastAsia" w:ascii="仿宋" w:hAnsi="仿宋" w:eastAsia="仿宋"/>
          <w:kern w:val="0"/>
          <w:sz w:val="32"/>
          <w:szCs w:val="32"/>
          <w:lang w:val="zh-CN"/>
        </w:rPr>
        <w:t>完善中医药服务体系，加快中医医疗集团建设。强化基层中医药服务能力建设，加大中医药传统制药、鉴定、炮制技术和老药工经验技术传承力度。打造辐射全省的中药产业基地，擦亮“安化厚朴”“安化黄精”“南县中华鳖”等国家地理标志品牌。</w:t>
      </w:r>
      <w:r>
        <w:rPr>
          <w:rFonts w:hint="eastAsia" w:ascii="仿宋" w:hAnsi="仿宋" w:eastAsia="仿宋"/>
          <w:kern w:val="0"/>
          <w:sz w:val="32"/>
          <w:szCs w:val="32"/>
          <w:lang w:val="en-US" w:eastAsia="zh-CN"/>
        </w:rPr>
        <w:t>打造</w:t>
      </w:r>
      <w:r>
        <w:rPr>
          <w:rFonts w:hint="eastAsia" w:ascii="仿宋" w:hAnsi="仿宋" w:eastAsia="仿宋"/>
          <w:kern w:val="0"/>
          <w:sz w:val="32"/>
          <w:szCs w:val="32"/>
          <w:lang w:val="zh-CN"/>
        </w:rPr>
        <w:t>汉森制药、博瑞药业、湖南上药、湘易康制药、津湘制药等</w:t>
      </w:r>
      <w:r>
        <w:rPr>
          <w:rFonts w:hint="eastAsia" w:ascii="仿宋" w:hAnsi="仿宋" w:eastAsia="仿宋"/>
          <w:kern w:val="0"/>
          <w:sz w:val="32"/>
          <w:szCs w:val="32"/>
          <w:lang w:val="en-US" w:eastAsia="zh-CN"/>
        </w:rPr>
        <w:t>本土</w:t>
      </w:r>
      <w:r>
        <w:rPr>
          <w:rFonts w:hint="eastAsia" w:ascii="仿宋" w:hAnsi="仿宋" w:eastAsia="仿宋"/>
          <w:kern w:val="0"/>
          <w:sz w:val="32"/>
          <w:szCs w:val="32"/>
          <w:lang w:val="zh-CN"/>
        </w:rPr>
        <w:t>企业龙头，促</w:t>
      </w:r>
      <w:r>
        <w:rPr>
          <w:rFonts w:hint="eastAsia" w:ascii="仿宋" w:hAnsi="仿宋" w:eastAsia="仿宋"/>
          <w:kern w:val="0"/>
          <w:sz w:val="32"/>
          <w:szCs w:val="32"/>
          <w:lang w:val="en-US" w:eastAsia="zh-CN"/>
        </w:rPr>
        <w:t>推</w:t>
      </w:r>
      <w:r>
        <w:rPr>
          <w:rFonts w:hint="eastAsia" w:ascii="仿宋" w:hAnsi="仿宋" w:eastAsia="仿宋"/>
          <w:kern w:val="0"/>
          <w:sz w:val="32"/>
          <w:szCs w:val="32"/>
          <w:lang w:val="zh-CN"/>
        </w:rPr>
        <w:t>中医药事业产业高质量发展。</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 w:hAnsi="仿宋" w:eastAsia="仿宋"/>
          <w:kern w:val="0"/>
          <w:sz w:val="32"/>
          <w:szCs w:val="32"/>
          <w:lang w:val="zh-CN"/>
        </w:rPr>
      </w:pP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en-US" w:eastAsia="zh-CN"/>
        </w:rPr>
        <w:t>六</w:t>
      </w:r>
      <w:r>
        <w:rPr>
          <w:rFonts w:hint="eastAsia" w:ascii="楷体" w:hAnsi="楷体" w:eastAsia="楷体" w:cs="楷体"/>
          <w:b/>
          <w:bCs/>
          <w:kern w:val="0"/>
          <w:sz w:val="32"/>
          <w:szCs w:val="32"/>
          <w:lang w:val="zh-CN"/>
        </w:rPr>
        <w:t>）</w:t>
      </w:r>
      <w:r>
        <w:rPr>
          <w:rFonts w:hint="eastAsia" w:ascii="楷体" w:hAnsi="楷体" w:eastAsia="楷体" w:cs="楷体"/>
          <w:b/>
          <w:bCs/>
          <w:kern w:val="0"/>
          <w:sz w:val="32"/>
          <w:szCs w:val="32"/>
          <w:lang w:val="en-US" w:eastAsia="zh-CN"/>
        </w:rPr>
        <w:t>全力</w:t>
      </w:r>
      <w:r>
        <w:rPr>
          <w:rFonts w:hint="eastAsia" w:ascii="楷体" w:hAnsi="楷体" w:eastAsia="楷体" w:cs="楷体"/>
          <w:b/>
          <w:bCs/>
          <w:kern w:val="0"/>
          <w:sz w:val="32"/>
          <w:szCs w:val="32"/>
          <w:lang w:val="zh-CN"/>
        </w:rPr>
        <w:t>落实</w:t>
      </w:r>
      <w:r>
        <w:rPr>
          <w:rFonts w:hint="eastAsia" w:ascii="楷体" w:hAnsi="楷体" w:eastAsia="楷体" w:cs="楷体"/>
          <w:b/>
          <w:bCs/>
          <w:kern w:val="0"/>
          <w:sz w:val="32"/>
          <w:szCs w:val="32"/>
          <w:lang w:val="en-US" w:eastAsia="zh-CN"/>
        </w:rPr>
        <w:t>国家</w:t>
      </w:r>
      <w:r>
        <w:rPr>
          <w:rFonts w:hint="eastAsia" w:ascii="楷体" w:hAnsi="楷体" w:eastAsia="楷体" w:cs="楷体"/>
          <w:b/>
          <w:bCs/>
          <w:kern w:val="0"/>
          <w:sz w:val="32"/>
          <w:szCs w:val="32"/>
          <w:lang w:val="zh-CN"/>
        </w:rPr>
        <w:t>生育政策</w:t>
      </w:r>
      <w:r>
        <w:rPr>
          <w:rFonts w:hint="eastAsia" w:ascii="仿宋" w:hAnsi="仿宋" w:eastAsia="仿宋"/>
          <w:kern w:val="0"/>
          <w:sz w:val="32"/>
          <w:szCs w:val="32"/>
          <w:lang w:val="zh-CN"/>
        </w:rPr>
        <w:t>。依法组织实施三孩生育政策，加强人口监测，</w:t>
      </w:r>
      <w:r>
        <w:rPr>
          <w:rFonts w:hint="eastAsia" w:ascii="仿宋" w:hAnsi="仿宋" w:eastAsia="仿宋"/>
          <w:kern w:val="0"/>
          <w:sz w:val="32"/>
          <w:szCs w:val="32"/>
          <w:lang w:val="en-US" w:eastAsia="zh-CN"/>
        </w:rPr>
        <w:t>严格按要求</w:t>
      </w:r>
      <w:r>
        <w:rPr>
          <w:rFonts w:hint="eastAsia" w:ascii="仿宋" w:hAnsi="仿宋" w:eastAsia="仿宋"/>
          <w:kern w:val="0"/>
          <w:sz w:val="32"/>
          <w:szCs w:val="32"/>
          <w:lang w:val="zh-CN"/>
        </w:rPr>
        <w:t>实行计划生育奖励扶助制度，落实计划生育特殊家庭帮扶政策，</w:t>
      </w:r>
      <w:r>
        <w:rPr>
          <w:rFonts w:hint="eastAsia" w:ascii="仿宋" w:hAnsi="仿宋" w:eastAsia="仿宋"/>
          <w:kern w:val="0"/>
          <w:sz w:val="32"/>
          <w:szCs w:val="32"/>
          <w:lang w:val="en-US" w:eastAsia="zh-CN"/>
        </w:rPr>
        <w:t>推动</w:t>
      </w:r>
      <w:r>
        <w:rPr>
          <w:rFonts w:hint="eastAsia" w:ascii="仿宋" w:hAnsi="仿宋" w:eastAsia="仿宋"/>
          <w:kern w:val="0"/>
          <w:sz w:val="32"/>
          <w:szCs w:val="32"/>
          <w:lang w:val="zh-CN"/>
        </w:rPr>
        <w:t>托育机构</w:t>
      </w:r>
      <w:r>
        <w:rPr>
          <w:rFonts w:hint="eastAsia" w:ascii="仿宋" w:hAnsi="仿宋" w:eastAsia="仿宋"/>
          <w:kern w:val="0"/>
          <w:sz w:val="32"/>
          <w:szCs w:val="32"/>
          <w:lang w:val="en-US" w:eastAsia="zh-CN"/>
        </w:rPr>
        <w:t>快速发展，促进人口均衡</w:t>
      </w:r>
      <w:r>
        <w:rPr>
          <w:rFonts w:hint="eastAsia" w:ascii="仿宋" w:hAnsi="仿宋" w:eastAsia="仿宋"/>
          <w:kern w:val="0"/>
          <w:sz w:val="32"/>
          <w:szCs w:val="32"/>
          <w:lang w:val="zh-CN"/>
        </w:rPr>
        <w:t>。</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Calibri"/>
          <w:color w:val="000000"/>
          <w:sz w:val="32"/>
          <w:szCs w:val="32"/>
        </w:rPr>
      </w:pPr>
      <w:r>
        <w:rPr>
          <w:rFonts w:hint="eastAsia" w:ascii="黑体" w:hAnsi="黑体" w:eastAsia="黑体" w:cs="Calibri"/>
          <w:color w:val="000000"/>
          <w:sz w:val="32"/>
          <w:szCs w:val="32"/>
        </w:rPr>
        <w:t>九、部门整体支出绩效自评结果拟应用和公开情况</w:t>
      </w:r>
    </w:p>
    <w:p>
      <w:pPr>
        <w:keepNext w:val="0"/>
        <w:keepLines w:val="0"/>
        <w:pageBreakBefore w:val="0"/>
        <w:widowControl w:val="0"/>
        <w:numPr>
          <w:ilvl w:val="0"/>
          <w:numId w:val="0"/>
        </w:numPr>
        <w:pBdr>
          <w:bottom w:val="single" w:color="FFFFFF" w:sz="4" w:space="28"/>
        </w:pBdr>
        <w:tabs>
          <w:tab w:val="left" w:pos="1440"/>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 w:hAnsi="仿宋" w:eastAsia="仿宋" w:cs="Calibri"/>
          <w:color w:val="000000"/>
          <w:sz w:val="32"/>
          <w:szCs w:val="32"/>
        </w:rPr>
      </w:pPr>
      <w:bookmarkStart w:id="0" w:name="_GoBack"/>
      <w:bookmarkEnd w:id="0"/>
      <w:r>
        <w:rPr>
          <w:rFonts w:hint="eastAsia" w:ascii="仿宋" w:hAnsi="仿宋" w:eastAsia="仿宋" w:cs="Calibri"/>
          <w:color w:val="000000"/>
          <w:sz w:val="32"/>
          <w:szCs w:val="32"/>
        </w:rPr>
        <w:t>部门整体支出绩效自评结果拟在益阳市卫生健康委员会官网进行公开，并将根据自评结果，制定具体改善措施，促进工作的开展。</w:t>
      </w:r>
    </w:p>
    <w:p>
      <w:pPr>
        <w:pBdr>
          <w:bottom w:val="single" w:color="FFFFFF" w:sz="4" w:space="31"/>
        </w:pBdr>
        <w:tabs>
          <w:tab w:val="left" w:pos="1440"/>
        </w:tabs>
        <w:spacing w:line="600" w:lineRule="exact"/>
        <w:ind w:firstLine="640" w:firstLineChars="200"/>
        <w:rPr>
          <w:rFonts w:hint="eastAsia" w:ascii="仿宋" w:hAnsi="仿宋" w:eastAsia="仿宋" w:cs="Calibri"/>
          <w:color w:val="000000"/>
          <w:sz w:val="32"/>
          <w:szCs w:val="32"/>
        </w:rPr>
      </w:pPr>
    </w:p>
    <w:p>
      <w:pPr>
        <w:pBdr>
          <w:bottom w:val="single" w:color="FFFFFF" w:sz="4" w:space="31"/>
        </w:pBdr>
        <w:tabs>
          <w:tab w:val="left" w:pos="1440"/>
        </w:tabs>
        <w:spacing w:line="600" w:lineRule="exact"/>
        <w:ind w:firstLine="4320" w:firstLineChars="1350"/>
        <w:rPr>
          <w:rFonts w:hint="eastAsia" w:ascii="仿宋" w:hAnsi="仿宋" w:eastAsia="仿宋" w:cs="Calibri"/>
          <w:color w:val="000000"/>
          <w:sz w:val="32"/>
          <w:szCs w:val="32"/>
        </w:rPr>
      </w:pPr>
      <w:r>
        <w:rPr>
          <w:rFonts w:hint="eastAsia" w:ascii="仿宋" w:hAnsi="仿宋" w:eastAsia="仿宋" w:cs="Calibri"/>
          <w:color w:val="000000"/>
          <w:sz w:val="32"/>
          <w:szCs w:val="32"/>
        </w:rPr>
        <w:t>益阳市卫生健康委员会</w:t>
      </w:r>
    </w:p>
    <w:p>
      <w:pPr>
        <w:pBdr>
          <w:bottom w:val="single" w:color="FFFFFF" w:sz="4" w:space="31"/>
        </w:pBdr>
        <w:tabs>
          <w:tab w:val="left" w:pos="1440"/>
        </w:tabs>
        <w:spacing w:line="600" w:lineRule="exact"/>
        <w:ind w:firstLine="4800" w:firstLineChars="1500"/>
        <w:rPr>
          <w:rFonts w:ascii="仿宋" w:hAnsi="仿宋" w:eastAsia="仿宋" w:cs="Calibri"/>
          <w:color w:val="000000"/>
          <w:sz w:val="32"/>
          <w:szCs w:val="32"/>
        </w:rPr>
      </w:pPr>
      <w:r>
        <w:rPr>
          <w:rFonts w:hint="eastAsia" w:ascii="仿宋" w:hAnsi="仿宋" w:eastAsia="仿宋" w:cs="Calibri"/>
          <w:color w:val="000000"/>
          <w:sz w:val="32"/>
          <w:szCs w:val="32"/>
        </w:rPr>
        <w:t>202</w:t>
      </w:r>
      <w:r>
        <w:rPr>
          <w:rFonts w:hint="eastAsia" w:ascii="仿宋" w:hAnsi="仿宋" w:eastAsia="仿宋" w:cs="Calibri"/>
          <w:color w:val="000000"/>
          <w:sz w:val="32"/>
          <w:szCs w:val="32"/>
          <w:lang w:val="en-US" w:eastAsia="zh-CN"/>
        </w:rPr>
        <w:t>3</w:t>
      </w:r>
      <w:r>
        <w:rPr>
          <w:rFonts w:hint="eastAsia" w:ascii="仿宋" w:hAnsi="仿宋" w:eastAsia="仿宋" w:cs="Calibri"/>
          <w:color w:val="000000"/>
          <w:sz w:val="32"/>
          <w:szCs w:val="32"/>
        </w:rPr>
        <w:t>年</w:t>
      </w:r>
      <w:r>
        <w:rPr>
          <w:rFonts w:hint="eastAsia" w:ascii="仿宋" w:hAnsi="仿宋" w:eastAsia="仿宋" w:cs="Calibri"/>
          <w:color w:val="000000"/>
          <w:sz w:val="32"/>
          <w:szCs w:val="32"/>
          <w:lang w:val="en-US" w:eastAsia="zh-CN"/>
        </w:rPr>
        <w:t>3</w:t>
      </w:r>
      <w:r>
        <w:rPr>
          <w:rFonts w:hint="eastAsia" w:ascii="仿宋" w:hAnsi="仿宋" w:eastAsia="仿宋" w:cs="Calibri"/>
          <w:color w:val="000000"/>
          <w:sz w:val="32"/>
          <w:szCs w:val="32"/>
        </w:rPr>
        <w:t>月15日</w:t>
      </w:r>
    </w:p>
    <w:p>
      <w:pPr>
        <w:rPr>
          <w:rFonts w:ascii="仿宋" w:hAnsi="仿宋" w:eastAsia="仿宋"/>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原版宋体">
    <w:altName w:val="宋体"/>
    <w:panose1 w:val="02010600030101010101"/>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原版宋体">
    <w:altName w:val="宋体"/>
    <w:panose1 w:val="02010600030101010101"/>
    <w:charset w:val="86"/>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8691030"/>
      <w:docPartObj>
        <w:docPartGallery w:val="autotext"/>
      </w:docPartObj>
    </w:sdtPr>
    <w:sdtContent>
      <w:p>
        <w:pPr>
          <w:pStyle w:val="3"/>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2B109"/>
    <w:multiLevelType w:val="singleLevel"/>
    <w:tmpl w:val="51A2B10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DYxYmY5MTI4MTZlY2MxMTRlMDExZjg3NmNkZTEifQ=="/>
  </w:docVars>
  <w:rsids>
    <w:rsidRoot w:val="78D05E67"/>
    <w:rsid w:val="03C02760"/>
    <w:rsid w:val="78D0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600" w:firstLineChars="200"/>
    </w:pPr>
    <w:rPr>
      <w:rFonts w:ascii="仿宋_GB2312"/>
      <w:sz w:val="30"/>
      <w:szCs w:val="3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6">
    <w:name w:val="List Paragraph"/>
    <w:basedOn w:val="1"/>
    <w:qFormat/>
    <w:uiPriority w:val="99"/>
    <w:pPr>
      <w:ind w:firstLine="420" w:firstLineChars="200"/>
    </w:pPr>
    <w:rPr>
      <w:rFonts w:ascii="Calibri" w:hAnsi="Calibri" w:eastAsia="宋体" w:cs="Times New Roman"/>
    </w:rPr>
  </w:style>
  <w:style w:type="character" w:customStyle="1" w:styleId="7">
    <w:name w:val="NormalCharacter"/>
    <w:link w:val="1"/>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5618</Words>
  <Characters>5874</Characters>
  <Lines>0</Lines>
  <Paragraphs>0</Paragraphs>
  <TotalTime>1</TotalTime>
  <ScaleCrop>false</ScaleCrop>
  <LinksUpToDate>false</LinksUpToDate>
  <CharactersWithSpaces>5882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2023-03-15T08:04:00Z</dcterms:created>
  <dc:creator>Administrator</dc:creator>
  <cp:lastModifiedBy>Administrator</cp:lastModifiedBy>
  <dcterms:modified xsi:type="dcterms:W3CDTF">2023-03-15T08:16:01Z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525DB9B4EB954C41A92B80F415C3E15E</vt:lpwstr>
  </property>
</Properties>
</file>