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益阳市民政局权责清单</w:t>
      </w:r>
    </w:p>
    <w:tbl>
      <w:tblPr>
        <w:tblStyle w:val="6"/>
        <w:tblW w:w="14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0"/>
        <w:gridCol w:w="1180"/>
        <w:gridCol w:w="940"/>
        <w:gridCol w:w="940"/>
        <w:gridCol w:w="4283"/>
        <w:gridCol w:w="3137"/>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blHeader/>
          <w:jc w:val="center"/>
        </w:trPr>
        <w:tc>
          <w:tcPr>
            <w:tcW w:w="520" w:type="dxa"/>
            <w:shd w:val="clear" w:color="auto" w:fill="auto"/>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180" w:type="dxa"/>
            <w:shd w:val="clear" w:color="auto" w:fill="auto"/>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职权名称</w:t>
            </w:r>
          </w:p>
        </w:tc>
        <w:tc>
          <w:tcPr>
            <w:tcW w:w="940" w:type="dxa"/>
            <w:shd w:val="clear" w:color="auto" w:fill="auto"/>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940" w:type="dxa"/>
            <w:shd w:val="clear" w:color="auto" w:fill="auto"/>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实施主体</w:t>
            </w:r>
          </w:p>
        </w:tc>
        <w:tc>
          <w:tcPr>
            <w:tcW w:w="4283" w:type="dxa"/>
            <w:shd w:val="clear" w:color="auto" w:fill="auto"/>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实施依据</w:t>
            </w:r>
          </w:p>
        </w:tc>
        <w:tc>
          <w:tcPr>
            <w:tcW w:w="3137" w:type="dxa"/>
            <w:shd w:val="clear" w:color="auto" w:fill="auto"/>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责任事项</w:t>
            </w:r>
          </w:p>
        </w:tc>
        <w:tc>
          <w:tcPr>
            <w:tcW w:w="3702" w:type="dxa"/>
            <w:shd w:val="clear" w:color="auto" w:fill="auto"/>
            <w:vAlign w:val="center"/>
          </w:tcPr>
          <w:p>
            <w:pPr>
              <w:widowControl/>
              <w:spacing w:line="30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 xml:space="preserve">问责情形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7" w:hRule="atLeas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1</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市级社会组织（含民办非企业单位、社会团体、基金会）和慈善组织成立、变更、注销登记及慈善组织公开募捐资格审批</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行政许可</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200" w:lineRule="exact"/>
              <w:jc w:val="left"/>
              <w:rPr>
                <w:rFonts w:ascii="宋体" w:hAnsi="宋体" w:cs="宋体"/>
                <w:kern w:val="0"/>
                <w:sz w:val="16"/>
                <w:szCs w:val="16"/>
              </w:rPr>
            </w:pPr>
            <w:r>
              <w:rPr>
                <w:rFonts w:hint="eastAsia" w:ascii="宋体" w:hAnsi="宋体" w:cs="宋体"/>
                <w:kern w:val="0"/>
                <w:sz w:val="16"/>
                <w:szCs w:val="16"/>
              </w:rPr>
              <w:t>1.《</w:t>
            </w:r>
            <w:r>
              <w:rPr>
                <w:rFonts w:hint="eastAsia" w:ascii="宋体" w:hAnsi="宋体" w:cs="宋体"/>
                <w:kern w:val="0"/>
                <w:sz w:val="14"/>
                <w:szCs w:val="14"/>
              </w:rPr>
              <w:t>基金会</w:t>
            </w:r>
            <w:r>
              <w:rPr>
                <w:rFonts w:hint="eastAsia" w:ascii="宋体" w:hAnsi="宋体" w:cs="宋体"/>
                <w:spacing w:val="-4"/>
                <w:kern w:val="0"/>
                <w:sz w:val="14"/>
                <w:szCs w:val="14"/>
              </w:rPr>
              <w:t>管理条例》（国务院令第400号）第六条 国务院民政部门和省、自治区、直辖市人民政府民政部门是基金会的登记管理机关。   第十二条 基金会拟设立分支机构、代表机构的，应当向原登记管理机关提出登记申请，并提交拟设机构的名称、住所和负责人等情况的文件。  第十五条 基金会、基金会分支机构、基金会代表机构和境外基金会代表机构的登记事项需要变更的，应当向登记管理机关申请变更登记。基金会修改章程，应当征得其业务主管单位的同意，并报登记管理机关核准。   第十七条 基金会撤销其分支机构、代表机构的，应当向登记管理机关办理分支机构、代表机构的注销登记。基金会注销的，其分支机构、代表机构同时注销。                                                                                                       2.《民办非企业单位登记管理暂行条例》（国务院令第251号）第五条  国务院民政部门和县级以上地方各级人民政府民政部门是本级人民政府的民办非企业单位登记管理机关（以下简称登记管理机关）。    第十九条 登记管理机关履行下列监督管理职责： （一）负责民办非企业单位的成立、变更、注销登记； （二）对民办非企业单位实施年度检查； （三）对民办非企业单位违反本条例的问题进行监督检查，对民办非企业单位违反本条例的行为给予行政处罚。                                                                                                            3.《社会团体登记管理条例》（国务院令第250号）第六条 国务院民政部门和县级以上地方各级人民政府民政部门是本级人民政府的社会团体登记管理机关。  第二十四条 登记管理机关履行下列监督管理职责：（一）负责社会团体的成立、变更、注销的登记；（二）对社会团体实施年度检查；（三）对社会团体违反本条例的问题进行监督检查#对社会团体违反本条例的行为给予行政处罚。</w:t>
            </w:r>
            <w:r>
              <w:rPr>
                <w:rFonts w:hint="eastAsia" w:ascii="宋体" w:hAnsi="宋体" w:cs="宋体"/>
                <w:spacing w:val="-4"/>
                <w:kern w:val="0"/>
                <w:sz w:val="14"/>
                <w:szCs w:val="14"/>
              </w:rPr>
              <w:br w:type="textWrapping"/>
            </w:r>
            <w:r>
              <w:rPr>
                <w:rFonts w:hint="eastAsia" w:ascii="宋体" w:hAnsi="宋体" w:cs="宋体"/>
                <w:spacing w:val="-4"/>
                <w:kern w:val="0"/>
                <w:sz w:val="14"/>
                <w:szCs w:val="14"/>
              </w:rPr>
              <w:t>4.《中华人民共和国慈善法》第十条　设立慈善组织，应当向县级以上人民政府民政部门申请登记，民政部门应当自受理申请之日起三十日内作出决定。符合本法规定条件的，准予登记并向社会公告；不符合本法规定条件的，不予登记并书面说明理由。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w:t>
            </w:r>
          </w:p>
        </w:tc>
        <w:tc>
          <w:tcPr>
            <w:tcW w:w="3137"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1.受理责任：公示行政许可要素、应当提交的材料和格式范本，一次性告知补正材料，依法受理或不予受理（不予受理应当告知理由）。</w:t>
            </w:r>
            <w:r>
              <w:rPr>
                <w:rFonts w:hint="eastAsia" w:ascii="宋体" w:hAnsi="宋体" w:cs="宋体"/>
                <w:kern w:val="0"/>
                <w:sz w:val="16"/>
                <w:szCs w:val="16"/>
              </w:rPr>
              <w:br w:type="textWrapping"/>
            </w:r>
            <w:r>
              <w:rPr>
                <w:rFonts w:hint="eastAsia" w:ascii="宋体" w:hAnsi="宋体" w:cs="宋体"/>
                <w:kern w:val="0"/>
                <w:sz w:val="16"/>
                <w:szCs w:val="16"/>
              </w:rPr>
              <w:t>2.审查责任：审核材料，在规定时限内完成审查工作，必要时征求相关部门意见、组织专家评审或实地考察，提出初审意见。</w:t>
            </w:r>
            <w:r>
              <w:rPr>
                <w:rFonts w:hint="eastAsia" w:ascii="宋体" w:hAnsi="宋体" w:cs="宋体"/>
                <w:kern w:val="0"/>
                <w:sz w:val="16"/>
                <w:szCs w:val="16"/>
              </w:rPr>
              <w:br w:type="textWrapping"/>
            </w:r>
            <w:r>
              <w:rPr>
                <w:rFonts w:hint="eastAsia" w:ascii="宋体" w:hAnsi="宋体" w:cs="宋体"/>
                <w:kern w:val="0"/>
                <w:sz w:val="16"/>
                <w:szCs w:val="16"/>
              </w:rPr>
              <w:t>3.决定责任：作出行政许可或者不予行政许可决定，法定告知（不予许可的应当书面告知理由）。</w:t>
            </w:r>
            <w:r>
              <w:rPr>
                <w:rFonts w:hint="eastAsia" w:ascii="宋体" w:hAnsi="宋体" w:cs="宋体"/>
                <w:kern w:val="0"/>
                <w:sz w:val="16"/>
                <w:szCs w:val="16"/>
              </w:rPr>
              <w:br w:type="textWrapping"/>
            </w:r>
            <w:r>
              <w:rPr>
                <w:rFonts w:hint="eastAsia" w:ascii="宋体" w:hAnsi="宋体" w:cs="宋体"/>
                <w:kern w:val="0"/>
                <w:sz w:val="16"/>
                <w:szCs w:val="16"/>
              </w:rPr>
              <w:t>4.送达责任：按法律规定的方式送达当事人。</w:t>
            </w:r>
            <w:r>
              <w:rPr>
                <w:rFonts w:hint="eastAsia" w:ascii="宋体" w:hAnsi="宋体" w:cs="宋体"/>
                <w:kern w:val="0"/>
                <w:sz w:val="16"/>
                <w:szCs w:val="16"/>
              </w:rPr>
              <w:br w:type="textWrapping"/>
            </w:r>
            <w:r>
              <w:rPr>
                <w:rFonts w:hint="eastAsia" w:ascii="宋体" w:hAnsi="宋体" w:cs="宋体"/>
                <w:kern w:val="0"/>
                <w:sz w:val="16"/>
                <w:szCs w:val="16"/>
              </w:rPr>
              <w:t>5.事后监管责任：建立实施监督检查的运行机制和管理制度，开展定期和不定期检查，依法采取相关处置措施。</w:t>
            </w:r>
            <w:r>
              <w:rPr>
                <w:rFonts w:hint="eastAsia" w:ascii="宋体" w:hAnsi="宋体" w:cs="宋体"/>
                <w:kern w:val="0"/>
                <w:sz w:val="16"/>
                <w:szCs w:val="16"/>
              </w:rPr>
              <w:br w:type="textWrapping"/>
            </w:r>
            <w:r>
              <w:rPr>
                <w:rFonts w:hint="eastAsia" w:ascii="宋体" w:hAnsi="宋体" w:cs="宋体"/>
                <w:kern w:val="0"/>
                <w:sz w:val="16"/>
                <w:szCs w:val="16"/>
              </w:rPr>
              <w:t>6.其他：法律法规规章文件规定应履行的责任。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(一)对符合法定条件的申请不予受理的；</w:t>
            </w:r>
            <w:r>
              <w:rPr>
                <w:rFonts w:hint="eastAsia" w:ascii="宋体" w:hAnsi="宋体" w:cs="宋体"/>
                <w:kern w:val="0"/>
                <w:sz w:val="16"/>
                <w:szCs w:val="16"/>
              </w:rPr>
              <w:br w:type="textWrapping"/>
            </w:r>
            <w:r>
              <w:rPr>
                <w:rFonts w:hint="eastAsia" w:ascii="宋体" w:hAnsi="宋体" w:cs="宋体"/>
                <w:kern w:val="0"/>
                <w:sz w:val="16"/>
                <w:szCs w:val="16"/>
              </w:rPr>
              <w:t>(二)申请人提交的申请材料不齐全、不符合法定形式，不一次告知申请人必须补正的全部内容的；</w:t>
            </w:r>
            <w:r>
              <w:rPr>
                <w:rFonts w:hint="eastAsia" w:ascii="宋体" w:hAnsi="宋体" w:cs="宋体"/>
                <w:kern w:val="0"/>
                <w:sz w:val="16"/>
                <w:szCs w:val="16"/>
              </w:rPr>
              <w:br w:type="textWrapping"/>
            </w:r>
            <w:r>
              <w:rPr>
                <w:rFonts w:hint="eastAsia" w:ascii="宋体" w:hAnsi="宋体" w:cs="宋体"/>
                <w:kern w:val="0"/>
                <w:sz w:val="16"/>
                <w:szCs w:val="16"/>
              </w:rPr>
              <w:t>(三)对不符合法定条件的申请人准予许可、批准或者超越法定职权作出准予许可、批准决定的；</w:t>
            </w:r>
            <w:r>
              <w:rPr>
                <w:rFonts w:hint="eastAsia" w:ascii="宋体" w:hAnsi="宋体" w:cs="宋体"/>
                <w:kern w:val="0"/>
                <w:sz w:val="16"/>
                <w:szCs w:val="16"/>
              </w:rPr>
              <w:br w:type="textWrapping"/>
            </w:r>
            <w:r>
              <w:rPr>
                <w:rFonts w:hint="eastAsia" w:ascii="宋体" w:hAnsi="宋体" w:cs="宋体"/>
                <w:kern w:val="0"/>
                <w:sz w:val="16"/>
                <w:szCs w:val="16"/>
              </w:rPr>
              <w:t>(四)对符合法定条件的申请人不予许可、批准或者不在法定期限内作出准予许可、批准决定的；</w:t>
            </w:r>
            <w:r>
              <w:rPr>
                <w:rFonts w:hint="eastAsia" w:ascii="宋体" w:hAnsi="宋体" w:cs="宋体"/>
                <w:kern w:val="0"/>
                <w:sz w:val="16"/>
                <w:szCs w:val="16"/>
              </w:rPr>
              <w:br w:type="textWrapping"/>
            </w:r>
            <w:r>
              <w:rPr>
                <w:rFonts w:hint="eastAsia" w:ascii="宋体" w:hAnsi="宋体" w:cs="宋体"/>
                <w:kern w:val="0"/>
                <w:sz w:val="16"/>
                <w:szCs w:val="16"/>
              </w:rPr>
              <w:t>(五)在受理、审查、决定过程中，未向申请人、利害关系人履行法定告知义务，或者未依法说明不受理申请或者不予许可、批准的理由的；</w:t>
            </w:r>
            <w:r>
              <w:rPr>
                <w:rFonts w:hint="eastAsia" w:ascii="宋体" w:hAnsi="宋体" w:cs="宋体"/>
                <w:kern w:val="0"/>
                <w:sz w:val="16"/>
                <w:szCs w:val="16"/>
              </w:rPr>
              <w:br w:type="textWrapping"/>
            </w:r>
            <w:r>
              <w:rPr>
                <w:rFonts w:hint="eastAsia" w:ascii="宋体" w:hAnsi="宋体" w:cs="宋体"/>
                <w:kern w:val="0"/>
                <w:sz w:val="16"/>
                <w:szCs w:val="16"/>
              </w:rPr>
              <w:t>(六)依法应当根据招标、拍卖结果或者考试成绩择优作出准予行政许可、批准决定，而未经招标、拍卖或者考试，或者不根据招标、拍卖结果、考试成绩择优作出准予行政许可、批准决定的；</w:t>
            </w:r>
            <w:r>
              <w:rPr>
                <w:rFonts w:hint="eastAsia" w:ascii="宋体" w:hAnsi="宋体" w:cs="宋体"/>
                <w:kern w:val="0"/>
                <w:sz w:val="16"/>
                <w:szCs w:val="16"/>
              </w:rPr>
              <w:br w:type="textWrapping"/>
            </w:r>
            <w:r>
              <w:rPr>
                <w:rFonts w:hint="eastAsia" w:ascii="宋体" w:hAnsi="宋体" w:cs="宋体"/>
                <w:kern w:val="0"/>
                <w:sz w:val="16"/>
                <w:szCs w:val="16"/>
              </w:rPr>
              <w:t>(七)擅自收费或者不按照法定项目和标准收费的；</w:t>
            </w:r>
            <w:r>
              <w:rPr>
                <w:rFonts w:hint="eastAsia" w:ascii="宋体" w:hAnsi="宋体" w:cs="宋体"/>
                <w:kern w:val="0"/>
                <w:sz w:val="16"/>
                <w:szCs w:val="16"/>
              </w:rPr>
              <w:br w:type="textWrapping"/>
            </w:r>
            <w:r>
              <w:rPr>
                <w:rFonts w:hint="eastAsia" w:ascii="宋体" w:hAnsi="宋体" w:cs="宋体"/>
                <w:kern w:val="0"/>
                <w:sz w:val="16"/>
                <w:szCs w:val="16"/>
              </w:rPr>
              <w:t>八)非法设定、增加、变更、延续、撤销或者停止行政许可的；</w:t>
            </w:r>
            <w:r>
              <w:rPr>
                <w:rFonts w:hint="eastAsia" w:ascii="宋体" w:hAnsi="宋体" w:cs="宋体"/>
                <w:kern w:val="0"/>
                <w:sz w:val="16"/>
                <w:szCs w:val="16"/>
              </w:rPr>
              <w:br w:type="textWrapping"/>
            </w:r>
            <w:r>
              <w:rPr>
                <w:rFonts w:hint="eastAsia" w:ascii="宋体" w:hAnsi="宋体" w:cs="宋体"/>
                <w:kern w:val="0"/>
                <w:sz w:val="16"/>
                <w:szCs w:val="16"/>
              </w:rPr>
              <w:t xml:space="preserve"> (九)不依法履行监督职责或者监督不力，造成严重后果的;</w:t>
            </w:r>
            <w:r>
              <w:rPr>
                <w:rFonts w:hint="eastAsia" w:ascii="宋体" w:hAnsi="宋体" w:cs="宋体"/>
                <w:kern w:val="0"/>
                <w:sz w:val="16"/>
                <w:szCs w:val="16"/>
              </w:rPr>
              <w:br w:type="textWrapping"/>
            </w:r>
            <w:r>
              <w:rPr>
                <w:rFonts w:hint="eastAsia" w:ascii="宋体" w:hAnsi="宋体" w:cs="宋体"/>
                <w:kern w:val="0"/>
                <w:sz w:val="16"/>
                <w:szCs w:val="16"/>
              </w:rPr>
              <w:t xml:space="preserve"> (十)其他违法实施行政许可的。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2</w:t>
            </w:r>
          </w:p>
        </w:tc>
        <w:tc>
          <w:tcPr>
            <w:tcW w:w="118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全市性社会团体在申请登记时弄虚作假，骗取登记的，或者自取得《社会团体法人登记证书》之日起1年未开展活动的处罚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《社会团体登记管理条例》（国务院令第250号）第二十九条  社会团体在申请登记时弄虚作假，骗取登记的，或者自取得《社会团体法人登记证书》之日起１年未开展活动的，由登记管理机关予以撤销登记。</w:t>
            </w:r>
          </w:p>
        </w:tc>
        <w:tc>
          <w:tcPr>
            <w:tcW w:w="3137" w:type="dxa"/>
            <w:shd w:val="clear" w:color="auto" w:fill="auto"/>
            <w:vAlign w:val="center"/>
          </w:tcPr>
          <w:p>
            <w:pPr>
              <w:widowControl/>
              <w:spacing w:line="28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1.立案责任：发现全市性社会团体在申请登记时弄虚作假，骗取登记的，或者自取得《社会团体法人登记证书》之日起1年未开展活动的行为，予以审查，决定是否立案。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7.执行责任：依照生效的行政处罚决定，撤销登记证书。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3</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全市性社会团体不按规定使用《社会团体法人登记证书》、印章，违反法律、法规从事活动等的处罚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《社会团体登记管理条例》（国务院令第250号）第三十条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 （二）超出章程规定的宗旨和业务范围进行活动的； （三）拒不接受或者不按照规定接受监督检查的； （四）不按照规定办理变更登记的； （五）违反规定设立分支机构、代表机构，或者对分支机构、代表机构疏于管理，造成严重后果的； （六）从事营利性的经营活动的； （七）侵占、私分、挪用社会团体资产或者所接受的捐赠、资助的； （八）违反国家有关规定收取费用、筹集资金或者接受、使用捐赠、资助的。 前款规定的行为有违法经营额或者违法所得的，予以没收，可以并处违法经营额1倍以上3倍以下或者违法所得3倍以上5倍以下的罚款。  第三十四条  社会团体的活动违反其他法律、法规的，由有关国家机关依法处理；有关国家机关认为应当撤销登记的，由登记管理机关撤销登记。</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1.立案责任：发现全市性社会团体不按规定使用《社会团体法人登记证书》、印章，违反法律、法规从事活动等的行为，予以审查，决定是否立案。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4</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未经登记以及被撤销登记的全市性社会团体，擅自以及继续以社会团体名义从事非法活动的处罚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《社会团体登记管理条例》（国务院令第250号）第三十二条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1.立案责任：发现未经登记以及被撤销登记的全市性社会团体，擅自以及继续以社会团体名义从事非法活动的行为，予以审查，决定是否立案。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5</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民办非企业单位在申请登记时弄虚作假，骗取登记的，或者业务主管单位撤销批准的处罚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《民办非企业单位登记管理暂行条例》（国务院令第251号） 第二十四条   民办非企业单位在申请登记时弄虚作假，骗取登记的，或者业务主管单位撤销批准的，由登记管理机关予以撤销登记。</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1.立案责任：发现民办非企业单位在申请登记时弄虚作假，骗取登记的，或者业务主管单位撤销批准的行为，予以审查，决定是否立案。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6</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市级民办非企业单位不按规定使用《民办非企业单位登记证书》、印章，违反法律、法规从事活动等的处罚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《民办非企业单位登记管理暂行条例》（国务院令第251号）第二十五条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 （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１倍以上３倍以下或者违法所得３倍以上５倍以下的罚款。     第二十六条 民办非企业单位的活动违反其他法律、法规的，由有关国家机关依法处理；有关国家机关认为应当撤销登记的，由登记管理机关撤销登记。</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1.立案责任：发现市级民办非企业单位不按规定使用《民办非企业单位登记证书》、印章，违反法律、法规从事活动等的行为，予以审查，决定是否立案。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7</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未经登记以及被撤销登记的市级民办非企业单位，擅自以及继续以民办非企业单位名义从事非法活动的处罚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《民办非企业单位登记管理暂行条例》（国务院令第251号）第二十七条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1.立案责任：发现未经登记以及被撤销登记的市级民办非企业单位，擅自以及继续以民办非企业单位名义从事非法活动的行为，予以审查，决定是否立案。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8</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未经登记或者被撤销登记后以基金会及其相关机构名义从事非法活动的处罚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《基金会管理条例》（国务院令第400号）第四十条  未经登记或者被撤销登记后以基金会、基金会分支机构、基金会代表机构或者境外基金会代表机构名义开展活动的，由登记管理机关予以取缔，没收非法财产并向社会公告。</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1.立案责任：发现未经登记或者被撤销登记后以基金会及其相关机构名义从事非法活动的行为，予以审查，决定是否立案。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9</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基金会申请登记时弄虚作假，骗取登记的，或者自取得登记证书之日起1年未开展活动的，或者符合注销条件，不按规定办理注销登记仍继续开展活动的处罚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《基金会管理条例》（国务院令第400号）第四十一条  基金会、基金会分支机构、基金会代表机构或者境外基金会代表机构有下列情形之一的，登记管理机关应当撤销登记：（一）在申请登记时弄虚作假骗取登记的，或者自取得登记证书之日起12个月内未按章程规定开展活动的；（二）符合注销条件，不按照本条例的规定办理注销登记仍继续开展活动的。</w:t>
            </w:r>
          </w:p>
        </w:tc>
        <w:tc>
          <w:tcPr>
            <w:tcW w:w="3137" w:type="dxa"/>
            <w:shd w:val="clear" w:color="auto" w:fill="auto"/>
            <w:vAlign w:val="center"/>
          </w:tcPr>
          <w:p>
            <w:pPr>
              <w:widowControl/>
              <w:spacing w:line="28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1.立案责任：发现基金会申请登记时弄虚作假，骗取登记的，或者自取得登记证书之日起1年未开展活动的，或者符合注销条件，不按规定办理注销登记仍继续开展活动的行为，予以审查，决定是否立案。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对基金会及其相关机构未按宗旨、业务范围从事活动及不按规定办理变更登记、年检、完成公益事业支出额度，有弄虚作假行为等的处罚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《基金会管理条例》（国务院令第400号）第四十二条 基金会、基金会分支机构、基金会代表机构或者境外基金会代表机构有下列情形之一的，由登记管理机关给予警告、责令停止活动；情节严重的，可以撤销登记：（一）未按照章程规定的宗旨和公益活动的业务范围进行活动的；（二）在填制会计凭证、登记会计账簿、编制财务会计报告中弄虚作假的；（三）不按照规定办理变更登记的；（四）未按照本条例的规定完成公益事业支出额度的；（五）未按照本条例的规定接受年度检查，或者年度检查不合格的；（六）不履行信息公布义务或者公布虚假信息的。基金会、境外基金会代表机构有前款所列行为的，登记管理机关应当提请税务机关责令补交违法行为存续期间所享受的税收减免。</w:t>
            </w:r>
          </w:p>
        </w:tc>
        <w:tc>
          <w:tcPr>
            <w:tcW w:w="3137" w:type="dxa"/>
            <w:shd w:val="clear" w:color="auto" w:fill="auto"/>
            <w:vAlign w:val="center"/>
          </w:tcPr>
          <w:p>
            <w:pPr>
              <w:widowControl/>
              <w:spacing w:line="28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1.立案责任：发现基金会及其相关机构未按宗旨、业务范围从事活动及不按规定办理变更登记、年检、完成公益事业支出额度，有弄虚作假行为等的行为，予以审查，决定是否立案。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11</w:t>
            </w:r>
          </w:p>
        </w:tc>
        <w:tc>
          <w:tcPr>
            <w:tcW w:w="1180"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擅自编制行政区域界线详图或所绘地图界线画法与详图不一致行为的处罚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《行政区划界线管理条例》（国务院令第353号） 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 万元以下的罚款。</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1.立案责任：发现擅自编制行政区域界线详图或所绘地图界线画法与详图不一致行为的行为，予以审查，决定是否立案。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12</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故意损毁或者擅自移动界桩或者其它行政区域界线标志物的处罚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行政区划界线管理条例》（国务院令第353号） 第十七条  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1.立案责任：发现故意损毁或者擅自移动界桩或者其它行政区域界线标志物的行为，予以审查，决定是否立案。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13</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募捐人未按《湖南省募捐条例》有关要求开展募捐活动的处罚</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color w:val="000000"/>
                <w:kern w:val="0"/>
                <w:sz w:val="16"/>
                <w:szCs w:val="16"/>
              </w:rPr>
              <w:t>《湖南省募捐条例》 第三十</w:t>
            </w:r>
            <w:r>
              <w:rPr>
                <w:rFonts w:hint="eastAsia" w:ascii="宋体" w:hAnsi="宋体" w:cs="宋体"/>
                <w:color w:val="000000"/>
                <w:kern w:val="0"/>
                <w:sz w:val="16"/>
                <w:szCs w:val="16"/>
                <w:lang w:eastAsia="zh-CN"/>
              </w:rPr>
              <w:t>五</w:t>
            </w:r>
            <w:r>
              <w:rPr>
                <w:rFonts w:hint="eastAsia" w:ascii="宋体" w:hAnsi="宋体" w:cs="宋体"/>
                <w:color w:val="000000"/>
                <w:kern w:val="0"/>
                <w:sz w:val="16"/>
                <w:szCs w:val="16"/>
              </w:rPr>
              <w:t>条　违反本条例第七条规定，擅自面向社会公众开展募捐活动的，由县级以上人民政府民政部门责令停止违法行为、限期返还募捐财产，</w:t>
            </w:r>
            <w:r>
              <w:rPr>
                <w:rFonts w:hint="eastAsia" w:ascii="宋体" w:hAnsi="宋体" w:cs="宋体"/>
                <w:color w:val="000000"/>
                <w:kern w:val="0"/>
                <w:sz w:val="16"/>
                <w:szCs w:val="16"/>
                <w:lang w:eastAsia="zh-CN"/>
              </w:rPr>
              <w:t>对有关组织或者个人处二万以上二十万以下罚款；</w:t>
            </w:r>
            <w:r>
              <w:rPr>
                <w:rFonts w:hint="eastAsia" w:ascii="宋体" w:hAnsi="宋体" w:cs="宋体"/>
                <w:color w:val="000000"/>
                <w:kern w:val="0"/>
                <w:sz w:val="16"/>
                <w:szCs w:val="16"/>
              </w:rPr>
              <w:t>募捐财产不能返还的，由民政部门责令将该财产交由合法募捐人管理。第三十</w:t>
            </w:r>
            <w:r>
              <w:rPr>
                <w:rFonts w:hint="eastAsia" w:ascii="宋体" w:hAnsi="宋体" w:cs="宋体"/>
                <w:color w:val="000000"/>
                <w:kern w:val="0"/>
                <w:sz w:val="16"/>
                <w:szCs w:val="16"/>
                <w:lang w:eastAsia="zh-CN"/>
              </w:rPr>
              <w:t>六</w:t>
            </w:r>
            <w:r>
              <w:rPr>
                <w:rFonts w:hint="eastAsia" w:ascii="宋体" w:hAnsi="宋体" w:cs="宋体"/>
                <w:color w:val="000000"/>
                <w:kern w:val="0"/>
                <w:sz w:val="16"/>
                <w:szCs w:val="16"/>
              </w:rPr>
              <w:t>条　募捐人违反本条例规定，有下列情形之一的，由县级以上人民政府民政部门责令停止违法行为，给予警告，并责令限期返还募捐财产；不能返还的，由民政部门责令交由其他募捐人用于原募捐用途或者其他公益事业；情节严重的，依法撤销登记或者吊销许可证:（一）以募捐名义进行营利活动的；（二）摊派或者变相摊派的；（三）不按照规定履行信息公开义务或者公布虚假信息的；（四）不按照规定公布募捐方案的；（五）不按照募捐方案规定时间、地域、方式进行募捐的；（六）不按照募捐方案使用募捐财产的。</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1.立案责任：发现募捐人未按《湖南省募捐条例》有关要求开展募捐活动的行为，予以审查，决定是否立案。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1</w:t>
            </w:r>
            <w:r>
              <w:rPr>
                <w:rFonts w:hint="eastAsia" w:ascii="宋体" w:hAnsi="宋体" w:cs="宋体"/>
                <w:kern w:val="0"/>
                <w:sz w:val="16"/>
                <w:szCs w:val="16"/>
                <w:lang w:val="en-US" w:eastAsia="zh-CN"/>
              </w:rPr>
              <w:t>4</w:t>
            </w:r>
          </w:p>
        </w:tc>
        <w:tc>
          <w:tcPr>
            <w:tcW w:w="1180" w:type="dxa"/>
            <w:shd w:val="clear" w:color="auto" w:fill="auto"/>
            <w:vAlign w:val="center"/>
          </w:tcPr>
          <w:p>
            <w:pPr>
              <w:widowControl/>
              <w:spacing w:line="300" w:lineRule="exact"/>
              <w:rPr>
                <w:rFonts w:ascii="宋体" w:hAnsi="宋体" w:cs="宋体"/>
                <w:color w:val="000000"/>
                <w:kern w:val="0"/>
                <w:sz w:val="16"/>
                <w:szCs w:val="16"/>
              </w:rPr>
            </w:pPr>
            <w:r>
              <w:rPr>
                <w:rFonts w:hint="eastAsia" w:ascii="宋体" w:hAnsi="宋体" w:cs="宋体"/>
                <w:color w:val="000000"/>
                <w:kern w:val="0"/>
                <w:sz w:val="16"/>
                <w:szCs w:val="16"/>
              </w:rPr>
              <w:t>对违反《养老机构管理办法》有关规定的处罚</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行政处罚</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养老机构管理办法》（民政部令第49号）第四十六条　养老机构有下列行为之一的，由民政部门责令改正，给予警告；情节严重的，处以3万元以下的罚款：</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（一）未建立入院评估制度或者未按照规定开展评估活动的；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（二）未与老年人或者其代理人签订服务协议，或者未按照协议约定提供服务的；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（三）未按照有关强制性国家标准提供服务的；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（四）工作人员的资格不符合规定的；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（五）利用养老机构的房屋、场地、设施开展与养老服务宗旨无关的活动的；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（六）未依照本办法规定预防和处置突发事件的；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（七）歧视、侮辱、虐待老年人以及其他侵害老年人人身和财产权益行为的；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（八）向负责监督检查的民政部门隐瞒有关情况、提供虚假材料或者拒绝提供反映其活动情况真实材料的；</w:t>
            </w:r>
          </w:p>
          <w:p>
            <w:pPr>
              <w:widowControl/>
              <w:spacing w:line="300" w:lineRule="exact"/>
              <w:jc w:val="left"/>
              <w:rPr>
                <w:rFonts w:hint="eastAsia" w:ascii="宋体" w:hAnsi="宋体" w:cs="宋体"/>
                <w:color w:val="000000"/>
                <w:kern w:val="0"/>
                <w:sz w:val="16"/>
                <w:szCs w:val="16"/>
              </w:rPr>
            </w:pPr>
            <w:r>
              <w:rPr>
                <w:rFonts w:hint="eastAsia" w:ascii="宋体" w:hAnsi="宋体" w:cs="宋体"/>
                <w:color w:val="000000"/>
                <w:kern w:val="0"/>
                <w:sz w:val="16"/>
                <w:szCs w:val="16"/>
              </w:rPr>
              <w:t>　　（九）法律、法规、规章规定的其他违法行为。</w:t>
            </w:r>
          </w:p>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　　养老机构及其工作人员违反本办法有关规定，构成违反治安管理行为的，依法给予治安管理处罚；构成犯罪的，依法追究刑事责任。</w:t>
            </w:r>
          </w:p>
        </w:tc>
        <w:tc>
          <w:tcPr>
            <w:tcW w:w="3137"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1.立案责任：发现违反《养老机构管理办法》有关规定的行为，予以审查，决定是否立案。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4.告知责任：作出行政处罚决定前，应制作《行政处罚告知书》送达当事人，告知违法事实及其享有的陈述、申辩等权利。符合听证规定的，制作《行政处罚听证告知书》。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5.决定责任：制作行政处罚决定书，载明行政处罚告知、当事人陈述申辩或者听证情况等内容。</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6.送达责任：行政处罚决定书按法律规定的方式送达当事人。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7.执行责任：依照生效的行政处罚决定，自觉履行或强制执行。</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8.其他：法律法规规章规定应履行的责任。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（一）没有法定的行政处罚依据实施行政处罚的；</w:t>
            </w:r>
            <w:r>
              <w:rPr>
                <w:rFonts w:hint="eastAsia" w:ascii="宋体" w:hAnsi="宋体" w:cs="宋体"/>
                <w:kern w:val="0"/>
                <w:sz w:val="16"/>
                <w:szCs w:val="16"/>
              </w:rPr>
              <w:br w:type="textWrapping"/>
            </w:r>
            <w:r>
              <w:rPr>
                <w:rFonts w:hint="eastAsia" w:ascii="宋体" w:hAnsi="宋体" w:cs="宋体"/>
                <w:kern w:val="0"/>
                <w:sz w:val="16"/>
                <w:szCs w:val="16"/>
              </w:rPr>
              <w:t>（二）擅自改变行政处罚种类、幅度的；</w:t>
            </w:r>
            <w:r>
              <w:rPr>
                <w:rFonts w:hint="eastAsia" w:ascii="宋体" w:hAnsi="宋体" w:cs="宋体"/>
                <w:kern w:val="0"/>
                <w:sz w:val="16"/>
                <w:szCs w:val="16"/>
              </w:rPr>
              <w:br w:type="textWrapping"/>
            </w:r>
            <w:r>
              <w:rPr>
                <w:rFonts w:hint="eastAsia" w:ascii="宋体" w:hAnsi="宋体" w:cs="宋体"/>
                <w:kern w:val="0"/>
                <w:sz w:val="16"/>
                <w:szCs w:val="16"/>
              </w:rPr>
              <w:t>（三）违反法定的行政处罚程序的；</w:t>
            </w:r>
            <w:r>
              <w:rPr>
                <w:rFonts w:hint="eastAsia" w:ascii="宋体" w:hAnsi="宋体" w:cs="宋体"/>
                <w:kern w:val="0"/>
                <w:sz w:val="16"/>
                <w:szCs w:val="16"/>
              </w:rPr>
              <w:br w:type="textWrapping"/>
            </w:r>
            <w:r>
              <w:rPr>
                <w:rFonts w:hint="eastAsia" w:ascii="宋体" w:hAnsi="宋体" w:cs="宋体"/>
                <w:kern w:val="0"/>
                <w:sz w:val="16"/>
                <w:szCs w:val="16"/>
              </w:rPr>
              <w:t>（四）未执行罚款收缴有关规定自行收缴罚款的；</w:t>
            </w:r>
            <w:r>
              <w:rPr>
                <w:rFonts w:hint="eastAsia" w:ascii="宋体" w:hAnsi="宋体" w:cs="宋体"/>
                <w:kern w:val="0"/>
                <w:sz w:val="16"/>
                <w:szCs w:val="16"/>
              </w:rPr>
              <w:br w:type="textWrapping"/>
            </w:r>
            <w:r>
              <w:rPr>
                <w:rFonts w:hint="eastAsia" w:ascii="宋体" w:hAnsi="宋体" w:cs="宋体"/>
                <w:kern w:val="0"/>
                <w:sz w:val="16"/>
                <w:szCs w:val="16"/>
              </w:rPr>
              <w:t>（五）实施行政处罚不使用罚款、没收财物单据或者使用非法定部门制发的罚款、没收财物单据的；</w:t>
            </w:r>
            <w:r>
              <w:rPr>
                <w:rFonts w:hint="eastAsia" w:ascii="宋体" w:hAnsi="宋体" w:cs="宋体"/>
                <w:kern w:val="0"/>
                <w:sz w:val="16"/>
                <w:szCs w:val="16"/>
              </w:rPr>
              <w:br w:type="textWrapping"/>
            </w:r>
            <w:r>
              <w:rPr>
                <w:rFonts w:hint="eastAsia" w:ascii="宋体" w:hAnsi="宋体" w:cs="宋体"/>
                <w:kern w:val="0"/>
                <w:sz w:val="16"/>
                <w:szCs w:val="16"/>
              </w:rPr>
              <w:t>（六）将罚款、没收的违法所得或者财物截留、私分或者变相私分的；</w:t>
            </w:r>
            <w:r>
              <w:rPr>
                <w:rFonts w:hint="eastAsia" w:ascii="宋体" w:hAnsi="宋体" w:cs="宋体"/>
                <w:kern w:val="0"/>
                <w:sz w:val="16"/>
                <w:szCs w:val="16"/>
              </w:rPr>
              <w:br w:type="textWrapping"/>
            </w:r>
            <w:r>
              <w:rPr>
                <w:rFonts w:hint="eastAsia" w:ascii="宋体" w:hAnsi="宋体" w:cs="宋体"/>
                <w:kern w:val="0"/>
                <w:sz w:val="16"/>
                <w:szCs w:val="16"/>
              </w:rPr>
              <w:t>（七）利用职务上的便利，索取、收受他人财物或者将收缴罚款据为已有的；</w:t>
            </w:r>
            <w:r>
              <w:rPr>
                <w:rFonts w:hint="eastAsia" w:ascii="宋体" w:hAnsi="宋体" w:cs="宋体"/>
                <w:kern w:val="0"/>
                <w:sz w:val="16"/>
                <w:szCs w:val="16"/>
              </w:rPr>
              <w:br w:type="textWrapping"/>
            </w:r>
            <w:r>
              <w:rPr>
                <w:rFonts w:hint="eastAsia" w:ascii="宋体" w:hAnsi="宋体" w:cs="宋体"/>
                <w:kern w:val="0"/>
                <w:sz w:val="16"/>
                <w:szCs w:val="16"/>
              </w:rPr>
              <w:t>（八）对应当依法移交司法机关追究刑事责任而不移交，以行政处罚代替刑罚的；</w:t>
            </w:r>
            <w:r>
              <w:rPr>
                <w:rFonts w:hint="eastAsia" w:ascii="宋体" w:hAnsi="宋体" w:cs="宋体"/>
                <w:kern w:val="0"/>
                <w:sz w:val="16"/>
                <w:szCs w:val="16"/>
              </w:rPr>
              <w:br w:type="textWrapping"/>
            </w:r>
            <w:r>
              <w:rPr>
                <w:rFonts w:hint="eastAsia" w:ascii="宋体" w:hAnsi="宋体" w:cs="宋体"/>
                <w:kern w:val="0"/>
                <w:sz w:val="16"/>
                <w:szCs w:val="16"/>
              </w:rPr>
              <w:t>（九）对已发生的违法行为不依法予以制止、不按规定处罚的；</w:t>
            </w:r>
            <w:r>
              <w:rPr>
                <w:rFonts w:hint="eastAsia" w:ascii="宋体" w:hAnsi="宋体" w:cs="宋体"/>
                <w:kern w:val="0"/>
                <w:sz w:val="16"/>
                <w:szCs w:val="16"/>
              </w:rPr>
              <w:br w:type="textWrapping"/>
            </w:r>
            <w:r>
              <w:rPr>
                <w:rFonts w:hint="eastAsia" w:ascii="宋体" w:hAnsi="宋体" w:cs="宋体"/>
                <w:kern w:val="0"/>
                <w:sz w:val="16"/>
                <w:szCs w:val="16"/>
              </w:rPr>
              <w:t>（十）其他违法实施行政处罚的。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1</w:t>
            </w:r>
            <w:r>
              <w:rPr>
                <w:rFonts w:hint="eastAsia" w:ascii="宋体" w:hAnsi="宋体" w:cs="宋体"/>
                <w:kern w:val="0"/>
                <w:sz w:val="16"/>
                <w:szCs w:val="16"/>
                <w:lang w:val="en-US" w:eastAsia="zh-CN"/>
              </w:rPr>
              <w:t>5</w:t>
            </w:r>
          </w:p>
        </w:tc>
        <w:tc>
          <w:tcPr>
            <w:tcW w:w="1180" w:type="dxa"/>
            <w:shd w:val="clear" w:color="auto" w:fill="auto"/>
            <w:vAlign w:val="center"/>
          </w:tcPr>
          <w:p>
            <w:pPr>
              <w:widowControl/>
              <w:spacing w:line="300" w:lineRule="exact"/>
              <w:rPr>
                <w:rFonts w:ascii="宋体" w:hAnsi="宋体" w:cs="宋体"/>
                <w:color w:val="000000"/>
                <w:kern w:val="0"/>
                <w:sz w:val="16"/>
                <w:szCs w:val="16"/>
              </w:rPr>
            </w:pPr>
            <w:r>
              <w:rPr>
                <w:rFonts w:hint="eastAsia" w:ascii="宋体" w:hAnsi="宋体" w:cs="宋体"/>
                <w:color w:val="000000"/>
                <w:kern w:val="0"/>
                <w:sz w:val="16"/>
                <w:szCs w:val="16"/>
              </w:rPr>
              <w:t>封存和收缴社会团体法人登记证书、印章和财务凭证</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行政强制</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 xml:space="preserve">《社会团体登记管理条例》（国务院令第250号）第三十三条  社会团体被责令限期停止活动的，由登记管理机关封存《社会团体法人登记证书》、印章和财务凭证。社会团体被撤销登记的，由登记管理机关收缴《社会团体法人登记证书》和印章。 </w:t>
            </w:r>
          </w:p>
        </w:tc>
        <w:tc>
          <w:tcPr>
            <w:tcW w:w="3137"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 xml:space="preserve">1.审查责任：对社会团体被责令限期停止活动的进行审查。 </w:t>
            </w:r>
            <w:r>
              <w:rPr>
                <w:rFonts w:hint="eastAsia" w:ascii="宋体" w:hAnsi="宋体" w:cs="宋体"/>
                <w:kern w:val="0"/>
                <w:sz w:val="16"/>
                <w:szCs w:val="16"/>
              </w:rPr>
              <w:br w:type="textWrapping"/>
            </w:r>
            <w:r>
              <w:rPr>
                <w:rFonts w:hint="eastAsia" w:ascii="宋体" w:hAnsi="宋体" w:cs="宋体"/>
                <w:kern w:val="0"/>
                <w:sz w:val="16"/>
                <w:szCs w:val="16"/>
              </w:rPr>
              <w:t xml:space="preserve">2.决定责任：听取当事人意见，对当事人提出的事实、理由和证据，进行记录和复核，做出是否采取强制措施的决定，制作“对社会团体法人登记证书、印章、财务凭证的封存和收缴”行政强制执行决定书。 </w:t>
            </w:r>
            <w:r>
              <w:rPr>
                <w:rFonts w:hint="eastAsia" w:ascii="宋体" w:hAnsi="宋体" w:cs="宋体"/>
                <w:kern w:val="0"/>
                <w:sz w:val="16"/>
                <w:szCs w:val="16"/>
              </w:rPr>
              <w:br w:type="textWrapping"/>
            </w:r>
            <w:r>
              <w:rPr>
                <w:rFonts w:hint="eastAsia" w:ascii="宋体" w:hAnsi="宋体" w:cs="宋体"/>
                <w:kern w:val="0"/>
                <w:sz w:val="16"/>
                <w:szCs w:val="16"/>
              </w:rPr>
              <w:t xml:space="preserve">3.送达责任：应将行政强制执行决定书直接送达当事人。 </w:t>
            </w:r>
            <w:r>
              <w:rPr>
                <w:rFonts w:hint="eastAsia" w:ascii="宋体" w:hAnsi="宋体" w:cs="宋体"/>
                <w:kern w:val="0"/>
                <w:sz w:val="16"/>
                <w:szCs w:val="16"/>
              </w:rPr>
              <w:br w:type="textWrapping"/>
            </w:r>
            <w:r>
              <w:rPr>
                <w:rFonts w:hint="eastAsia" w:ascii="宋体" w:hAnsi="宋体" w:cs="宋体"/>
                <w:kern w:val="0"/>
                <w:sz w:val="16"/>
                <w:szCs w:val="16"/>
              </w:rPr>
              <w:t>4.执行责任：对社会团体法人登记证书、印章、财务凭证的封存和收缴。</w:t>
            </w:r>
            <w:r>
              <w:rPr>
                <w:rFonts w:hint="eastAsia" w:ascii="宋体" w:hAnsi="宋体" w:cs="宋体"/>
                <w:kern w:val="0"/>
                <w:sz w:val="16"/>
                <w:szCs w:val="16"/>
              </w:rPr>
              <w:br w:type="textWrapping"/>
            </w:r>
            <w:r>
              <w:rPr>
                <w:rFonts w:hint="eastAsia" w:ascii="宋体" w:hAnsi="宋体" w:cs="宋体"/>
                <w:kern w:val="0"/>
                <w:sz w:val="16"/>
                <w:szCs w:val="16"/>
              </w:rPr>
              <w:t xml:space="preserve">5.监管责任：对社会团体法人登记证书、印章、财务凭证的封存和收缴情况进行监督检查。 </w:t>
            </w:r>
            <w:r>
              <w:rPr>
                <w:rFonts w:hint="eastAsia" w:ascii="宋体" w:hAnsi="宋体" w:cs="宋体"/>
                <w:kern w:val="0"/>
                <w:sz w:val="16"/>
                <w:szCs w:val="16"/>
              </w:rPr>
              <w:br w:type="textWrapping"/>
            </w:r>
            <w:r>
              <w:rPr>
                <w:rFonts w:hint="eastAsia" w:ascii="宋体" w:hAnsi="宋体" w:cs="宋体"/>
                <w:kern w:val="0"/>
                <w:sz w:val="16"/>
                <w:szCs w:val="16"/>
              </w:rPr>
              <w:t>6.其他：法律法规规章规定应履行的其他责任。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（一）没有法定依据实施行政强制的；</w:t>
            </w:r>
            <w:r>
              <w:rPr>
                <w:rFonts w:hint="eastAsia" w:ascii="宋体" w:hAnsi="宋体" w:cs="宋体"/>
                <w:kern w:val="0"/>
                <w:sz w:val="16"/>
                <w:szCs w:val="16"/>
              </w:rPr>
              <w:br w:type="textWrapping"/>
            </w:r>
            <w:r>
              <w:rPr>
                <w:rFonts w:hint="eastAsia" w:ascii="宋体" w:hAnsi="宋体" w:cs="宋体"/>
                <w:kern w:val="0"/>
                <w:sz w:val="16"/>
                <w:szCs w:val="16"/>
              </w:rPr>
              <w:t>（二）改变行政强制对象、条件、方式的；</w:t>
            </w:r>
            <w:r>
              <w:rPr>
                <w:rFonts w:hint="eastAsia" w:ascii="宋体" w:hAnsi="宋体" w:cs="宋体"/>
                <w:kern w:val="0"/>
                <w:sz w:val="16"/>
                <w:szCs w:val="16"/>
              </w:rPr>
              <w:br w:type="textWrapping"/>
            </w:r>
            <w:r>
              <w:rPr>
                <w:rFonts w:hint="eastAsia" w:ascii="宋体" w:hAnsi="宋体" w:cs="宋体"/>
                <w:kern w:val="0"/>
                <w:sz w:val="16"/>
                <w:szCs w:val="16"/>
              </w:rPr>
              <w:t>（三）违反法定程序实施行政强制的；</w:t>
            </w:r>
            <w:r>
              <w:rPr>
                <w:rFonts w:hint="eastAsia" w:ascii="宋体" w:hAnsi="宋体" w:cs="宋体"/>
                <w:kern w:val="0"/>
                <w:sz w:val="16"/>
                <w:szCs w:val="16"/>
              </w:rPr>
              <w:br w:type="textWrapping"/>
            </w:r>
            <w:r>
              <w:rPr>
                <w:rFonts w:hint="eastAsia" w:ascii="宋体" w:hAnsi="宋体" w:cs="宋体"/>
                <w:kern w:val="0"/>
                <w:sz w:val="16"/>
                <w:szCs w:val="16"/>
              </w:rPr>
              <w:t>（四）违反法律规定，在夜间或者法定节假日实施行政强制执行的；</w:t>
            </w:r>
            <w:r>
              <w:rPr>
                <w:rFonts w:hint="eastAsia" w:ascii="宋体" w:hAnsi="宋体" w:cs="宋体"/>
                <w:kern w:val="0"/>
                <w:sz w:val="16"/>
                <w:szCs w:val="16"/>
              </w:rPr>
              <w:br w:type="textWrapping"/>
            </w:r>
            <w:r>
              <w:rPr>
                <w:rFonts w:hint="eastAsia" w:ascii="宋体" w:hAnsi="宋体" w:cs="宋体"/>
                <w:kern w:val="0"/>
                <w:sz w:val="16"/>
                <w:szCs w:val="16"/>
              </w:rPr>
              <w:t>（五）对居民生活采取停止供水、供电、供热、供燃气等方式迫使当事人履行相关行政决定的；</w:t>
            </w:r>
            <w:r>
              <w:rPr>
                <w:rFonts w:hint="eastAsia" w:ascii="宋体" w:hAnsi="宋体" w:cs="宋体"/>
                <w:kern w:val="0"/>
                <w:sz w:val="16"/>
                <w:szCs w:val="16"/>
              </w:rPr>
              <w:br w:type="textWrapping"/>
            </w:r>
            <w:r>
              <w:rPr>
                <w:rFonts w:hint="eastAsia" w:ascii="宋体" w:hAnsi="宋体" w:cs="宋体"/>
                <w:kern w:val="0"/>
                <w:sz w:val="16"/>
                <w:szCs w:val="16"/>
              </w:rPr>
              <w:t>（六）违法扩大查封、扣押、冻结范围的；</w:t>
            </w:r>
            <w:r>
              <w:rPr>
                <w:rFonts w:hint="eastAsia" w:ascii="宋体" w:hAnsi="宋体" w:cs="宋体"/>
                <w:kern w:val="0"/>
                <w:sz w:val="16"/>
                <w:szCs w:val="16"/>
              </w:rPr>
              <w:br w:type="textWrapping"/>
            </w:r>
            <w:r>
              <w:rPr>
                <w:rFonts w:hint="eastAsia" w:ascii="宋体" w:hAnsi="宋体" w:cs="宋体"/>
                <w:kern w:val="0"/>
                <w:sz w:val="16"/>
                <w:szCs w:val="16"/>
              </w:rPr>
              <w:t>（七）使用或者损毁查封、扣押场所、设施或者财物的；</w:t>
            </w:r>
            <w:r>
              <w:rPr>
                <w:rFonts w:hint="eastAsia" w:ascii="宋体" w:hAnsi="宋体" w:cs="宋体"/>
                <w:kern w:val="0"/>
                <w:sz w:val="16"/>
                <w:szCs w:val="16"/>
              </w:rPr>
              <w:br w:type="textWrapping"/>
            </w:r>
            <w:r>
              <w:rPr>
                <w:rFonts w:hint="eastAsia" w:ascii="宋体" w:hAnsi="宋体" w:cs="宋体"/>
                <w:kern w:val="0"/>
                <w:sz w:val="16"/>
                <w:szCs w:val="16"/>
              </w:rPr>
              <w:t>（八）在查封、扣押法定期间不作出处理决定或者未依法及时解除查封、扣押的；</w:t>
            </w:r>
            <w:r>
              <w:rPr>
                <w:rFonts w:hint="eastAsia" w:ascii="宋体" w:hAnsi="宋体" w:cs="宋体"/>
                <w:kern w:val="0"/>
                <w:sz w:val="16"/>
                <w:szCs w:val="16"/>
              </w:rPr>
              <w:br w:type="textWrapping"/>
            </w:r>
            <w:r>
              <w:rPr>
                <w:rFonts w:hint="eastAsia" w:ascii="宋体" w:hAnsi="宋体" w:cs="宋体"/>
                <w:kern w:val="0"/>
                <w:sz w:val="16"/>
                <w:szCs w:val="16"/>
              </w:rPr>
              <w:t>（九）在冻结存款、汇款法定期间不作出处理决定或者未依法及时解除冻结的；</w:t>
            </w:r>
            <w:r>
              <w:rPr>
                <w:rFonts w:hint="eastAsia" w:ascii="宋体" w:hAnsi="宋体" w:cs="宋体"/>
                <w:kern w:val="0"/>
                <w:sz w:val="16"/>
                <w:szCs w:val="16"/>
              </w:rPr>
              <w:br w:type="textWrapping"/>
            </w:r>
            <w:r>
              <w:rPr>
                <w:rFonts w:hint="eastAsia" w:ascii="宋体" w:hAnsi="宋体" w:cs="宋体"/>
                <w:kern w:val="0"/>
                <w:sz w:val="16"/>
                <w:szCs w:val="16"/>
              </w:rPr>
              <w:t>（十）其他违法实施行政强制的。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1</w:t>
            </w:r>
            <w:r>
              <w:rPr>
                <w:rFonts w:hint="eastAsia" w:ascii="宋体" w:hAnsi="宋体" w:cs="宋体"/>
                <w:kern w:val="0"/>
                <w:sz w:val="16"/>
                <w:szCs w:val="16"/>
                <w:lang w:val="en-US" w:eastAsia="zh-CN"/>
              </w:rPr>
              <w:t>6</w:t>
            </w:r>
          </w:p>
        </w:tc>
        <w:tc>
          <w:tcPr>
            <w:tcW w:w="1180" w:type="dxa"/>
            <w:shd w:val="clear" w:color="auto" w:fill="auto"/>
            <w:vAlign w:val="center"/>
          </w:tcPr>
          <w:p>
            <w:pPr>
              <w:widowControl/>
              <w:spacing w:line="300" w:lineRule="exact"/>
              <w:rPr>
                <w:rFonts w:ascii="宋体" w:hAnsi="宋体" w:cs="宋体"/>
                <w:color w:val="000000"/>
                <w:kern w:val="0"/>
                <w:sz w:val="16"/>
                <w:szCs w:val="16"/>
              </w:rPr>
            </w:pPr>
            <w:r>
              <w:rPr>
                <w:rFonts w:hint="eastAsia" w:ascii="宋体" w:hAnsi="宋体" w:cs="宋体"/>
                <w:color w:val="000000"/>
                <w:kern w:val="0"/>
                <w:sz w:val="16"/>
                <w:szCs w:val="16"/>
              </w:rPr>
              <w:t>封存和收缴民办非企业单位登记证书、印章和财务凭证</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行政强制</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《民办非企业单位登记管理暂行条例》（国务院令第251号）第二十八条  民办非企业单位被限期停止活动的，由登记管理机关封存其登记证书、印章和财务凭证。民办非企业单位被撤销登记的，由登记管理机关收缴登记证书和印章。</w:t>
            </w:r>
          </w:p>
        </w:tc>
        <w:tc>
          <w:tcPr>
            <w:tcW w:w="3137"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1.审查责任：对民办非企业单位被限期停止活动的进行审查。</w:t>
            </w:r>
            <w:r>
              <w:rPr>
                <w:rFonts w:hint="eastAsia" w:ascii="宋体" w:hAnsi="宋体" w:cs="宋体"/>
                <w:kern w:val="0"/>
                <w:sz w:val="16"/>
                <w:szCs w:val="16"/>
              </w:rPr>
              <w:br w:type="textWrapping"/>
            </w:r>
            <w:r>
              <w:rPr>
                <w:rFonts w:hint="eastAsia" w:ascii="宋体" w:hAnsi="宋体" w:cs="宋体"/>
                <w:kern w:val="0"/>
                <w:sz w:val="16"/>
                <w:szCs w:val="16"/>
              </w:rPr>
              <w:t xml:space="preserve">2.决定责任：听取当事人意见，对当事人提出的事实、理由和证据，进行记录和复核，做出是否采取强制措施的决定，制作“对民办非企业单位登记证书、印章、财务凭证的封存和收缴”行政强制执行决定书。 </w:t>
            </w:r>
            <w:r>
              <w:rPr>
                <w:rFonts w:hint="eastAsia" w:ascii="宋体" w:hAnsi="宋体" w:cs="宋体"/>
                <w:kern w:val="0"/>
                <w:sz w:val="16"/>
                <w:szCs w:val="16"/>
              </w:rPr>
              <w:br w:type="textWrapping"/>
            </w:r>
            <w:r>
              <w:rPr>
                <w:rFonts w:hint="eastAsia" w:ascii="宋体" w:hAnsi="宋体" w:cs="宋体"/>
                <w:kern w:val="0"/>
                <w:sz w:val="16"/>
                <w:szCs w:val="16"/>
              </w:rPr>
              <w:t xml:space="preserve">3.送达责任：应将行政强制执行决定书直接送达当事人。 </w:t>
            </w:r>
            <w:r>
              <w:rPr>
                <w:rFonts w:hint="eastAsia" w:ascii="宋体" w:hAnsi="宋体" w:cs="宋体"/>
                <w:kern w:val="0"/>
                <w:sz w:val="16"/>
                <w:szCs w:val="16"/>
              </w:rPr>
              <w:br w:type="textWrapping"/>
            </w:r>
            <w:r>
              <w:rPr>
                <w:rFonts w:hint="eastAsia" w:ascii="宋体" w:hAnsi="宋体" w:cs="宋体"/>
                <w:kern w:val="0"/>
                <w:sz w:val="16"/>
                <w:szCs w:val="16"/>
              </w:rPr>
              <w:t>4.执行责任：对民办非企业单位登记证书、印章、财务凭证的封存和收缴。</w:t>
            </w:r>
            <w:r>
              <w:rPr>
                <w:rFonts w:hint="eastAsia" w:ascii="宋体" w:hAnsi="宋体" w:cs="宋体"/>
                <w:kern w:val="0"/>
                <w:sz w:val="16"/>
                <w:szCs w:val="16"/>
              </w:rPr>
              <w:br w:type="textWrapping"/>
            </w:r>
            <w:r>
              <w:rPr>
                <w:rFonts w:hint="eastAsia" w:ascii="宋体" w:hAnsi="宋体" w:cs="宋体"/>
                <w:kern w:val="0"/>
                <w:sz w:val="16"/>
                <w:szCs w:val="16"/>
              </w:rPr>
              <w:t xml:space="preserve">5.监管责任：对民办非企业单位登记证书、印章、财务凭证的封存和收缴情况进行监督检查。 </w:t>
            </w:r>
            <w:r>
              <w:rPr>
                <w:rFonts w:hint="eastAsia" w:ascii="宋体" w:hAnsi="宋体" w:cs="宋体"/>
                <w:kern w:val="0"/>
                <w:sz w:val="16"/>
                <w:szCs w:val="16"/>
              </w:rPr>
              <w:br w:type="textWrapping"/>
            </w:r>
            <w:r>
              <w:rPr>
                <w:rFonts w:hint="eastAsia" w:ascii="宋体" w:hAnsi="宋体" w:cs="宋体"/>
                <w:kern w:val="0"/>
                <w:sz w:val="16"/>
                <w:szCs w:val="16"/>
              </w:rPr>
              <w:t>6.其他：法律法规规章规定应履行的其他责任。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（一）没有法定依据实施行政强制的；</w:t>
            </w:r>
            <w:r>
              <w:rPr>
                <w:rFonts w:hint="eastAsia" w:ascii="宋体" w:hAnsi="宋体" w:cs="宋体"/>
                <w:kern w:val="0"/>
                <w:sz w:val="16"/>
                <w:szCs w:val="16"/>
              </w:rPr>
              <w:br w:type="textWrapping"/>
            </w:r>
            <w:r>
              <w:rPr>
                <w:rFonts w:hint="eastAsia" w:ascii="宋体" w:hAnsi="宋体" w:cs="宋体"/>
                <w:kern w:val="0"/>
                <w:sz w:val="16"/>
                <w:szCs w:val="16"/>
              </w:rPr>
              <w:t>（二）改变行政强制对象、条件、方式的；</w:t>
            </w:r>
            <w:r>
              <w:rPr>
                <w:rFonts w:hint="eastAsia" w:ascii="宋体" w:hAnsi="宋体" w:cs="宋体"/>
                <w:kern w:val="0"/>
                <w:sz w:val="16"/>
                <w:szCs w:val="16"/>
              </w:rPr>
              <w:br w:type="textWrapping"/>
            </w:r>
            <w:r>
              <w:rPr>
                <w:rFonts w:hint="eastAsia" w:ascii="宋体" w:hAnsi="宋体" w:cs="宋体"/>
                <w:kern w:val="0"/>
                <w:sz w:val="16"/>
                <w:szCs w:val="16"/>
              </w:rPr>
              <w:t>（三）违反法定程序实施行政强制的；</w:t>
            </w:r>
            <w:r>
              <w:rPr>
                <w:rFonts w:hint="eastAsia" w:ascii="宋体" w:hAnsi="宋体" w:cs="宋体"/>
                <w:kern w:val="0"/>
                <w:sz w:val="16"/>
                <w:szCs w:val="16"/>
              </w:rPr>
              <w:br w:type="textWrapping"/>
            </w:r>
            <w:r>
              <w:rPr>
                <w:rFonts w:hint="eastAsia" w:ascii="宋体" w:hAnsi="宋体" w:cs="宋体"/>
                <w:kern w:val="0"/>
                <w:sz w:val="16"/>
                <w:szCs w:val="16"/>
              </w:rPr>
              <w:t>（四）违反法律规定，在夜间或者法定节假日实施行政强制执行的；</w:t>
            </w:r>
            <w:r>
              <w:rPr>
                <w:rFonts w:hint="eastAsia" w:ascii="宋体" w:hAnsi="宋体" w:cs="宋体"/>
                <w:kern w:val="0"/>
                <w:sz w:val="16"/>
                <w:szCs w:val="16"/>
              </w:rPr>
              <w:br w:type="textWrapping"/>
            </w:r>
            <w:r>
              <w:rPr>
                <w:rFonts w:hint="eastAsia" w:ascii="宋体" w:hAnsi="宋体" w:cs="宋体"/>
                <w:kern w:val="0"/>
                <w:sz w:val="16"/>
                <w:szCs w:val="16"/>
              </w:rPr>
              <w:t>（五）对居民生活采取停止供水、供电、供热、供燃气等方式迫使当事人履行相关行政决定的；</w:t>
            </w:r>
            <w:r>
              <w:rPr>
                <w:rFonts w:hint="eastAsia" w:ascii="宋体" w:hAnsi="宋体" w:cs="宋体"/>
                <w:kern w:val="0"/>
                <w:sz w:val="16"/>
                <w:szCs w:val="16"/>
              </w:rPr>
              <w:br w:type="textWrapping"/>
            </w:r>
            <w:r>
              <w:rPr>
                <w:rFonts w:hint="eastAsia" w:ascii="宋体" w:hAnsi="宋体" w:cs="宋体"/>
                <w:kern w:val="0"/>
                <w:sz w:val="16"/>
                <w:szCs w:val="16"/>
              </w:rPr>
              <w:t>（六）违法扩大查封、扣押、冻结范围的；</w:t>
            </w:r>
            <w:r>
              <w:rPr>
                <w:rFonts w:hint="eastAsia" w:ascii="宋体" w:hAnsi="宋体" w:cs="宋体"/>
                <w:kern w:val="0"/>
                <w:sz w:val="16"/>
                <w:szCs w:val="16"/>
              </w:rPr>
              <w:br w:type="textWrapping"/>
            </w:r>
            <w:r>
              <w:rPr>
                <w:rFonts w:hint="eastAsia" w:ascii="宋体" w:hAnsi="宋体" w:cs="宋体"/>
                <w:kern w:val="0"/>
                <w:sz w:val="16"/>
                <w:szCs w:val="16"/>
              </w:rPr>
              <w:t>（七）使用或者损毁查封、扣押场所、设施或者财物的；</w:t>
            </w:r>
            <w:r>
              <w:rPr>
                <w:rFonts w:hint="eastAsia" w:ascii="宋体" w:hAnsi="宋体" w:cs="宋体"/>
                <w:kern w:val="0"/>
                <w:sz w:val="16"/>
                <w:szCs w:val="16"/>
              </w:rPr>
              <w:br w:type="textWrapping"/>
            </w:r>
            <w:r>
              <w:rPr>
                <w:rFonts w:hint="eastAsia" w:ascii="宋体" w:hAnsi="宋体" w:cs="宋体"/>
                <w:kern w:val="0"/>
                <w:sz w:val="16"/>
                <w:szCs w:val="16"/>
              </w:rPr>
              <w:t>（八）在查封、扣押法定期间不作出处理决定或者未依法及时解除查封、扣押的；</w:t>
            </w:r>
            <w:r>
              <w:rPr>
                <w:rFonts w:hint="eastAsia" w:ascii="宋体" w:hAnsi="宋体" w:cs="宋体"/>
                <w:kern w:val="0"/>
                <w:sz w:val="16"/>
                <w:szCs w:val="16"/>
              </w:rPr>
              <w:br w:type="textWrapping"/>
            </w:r>
            <w:r>
              <w:rPr>
                <w:rFonts w:hint="eastAsia" w:ascii="宋体" w:hAnsi="宋体" w:cs="宋体"/>
                <w:kern w:val="0"/>
                <w:sz w:val="16"/>
                <w:szCs w:val="16"/>
              </w:rPr>
              <w:t>（九）在冻结存款、汇款法定期间不作出处理决定或者未依法及时解除冻结的；</w:t>
            </w:r>
            <w:r>
              <w:rPr>
                <w:rFonts w:hint="eastAsia" w:ascii="宋体" w:hAnsi="宋体" w:cs="宋体"/>
                <w:kern w:val="0"/>
                <w:sz w:val="16"/>
                <w:szCs w:val="16"/>
              </w:rPr>
              <w:br w:type="textWrapping"/>
            </w:r>
            <w:r>
              <w:rPr>
                <w:rFonts w:hint="eastAsia" w:ascii="宋体" w:hAnsi="宋体" w:cs="宋体"/>
                <w:kern w:val="0"/>
                <w:sz w:val="16"/>
                <w:szCs w:val="16"/>
              </w:rPr>
              <w:t>（十）其他违法实施行政强制的。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8" w:hRule="exac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1</w:t>
            </w:r>
            <w:r>
              <w:rPr>
                <w:rFonts w:hint="eastAsia" w:ascii="宋体" w:hAnsi="宋体" w:cs="宋体"/>
                <w:kern w:val="0"/>
                <w:sz w:val="16"/>
                <w:szCs w:val="16"/>
                <w:lang w:val="en-US" w:eastAsia="zh-CN"/>
              </w:rPr>
              <w:t>7</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封存基金会登记证书、印章和财务凭证</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行政强制</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《基金会管理条例》（国务院令第400号）第四十四条 基金会、境外基金会代表机构被责令停止活动的，由登记管理机关封存其登记证书、印章和财务凭证。</w:t>
            </w:r>
          </w:p>
        </w:tc>
        <w:tc>
          <w:tcPr>
            <w:tcW w:w="3137"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1.审查责任：对基金会、境外基金会代表机构被责令停止活动的进行审查。</w:t>
            </w:r>
            <w:r>
              <w:rPr>
                <w:rFonts w:hint="eastAsia" w:ascii="宋体" w:hAnsi="宋体" w:cs="宋体"/>
                <w:kern w:val="0"/>
                <w:sz w:val="16"/>
                <w:szCs w:val="16"/>
              </w:rPr>
              <w:br w:type="textWrapping"/>
            </w:r>
            <w:r>
              <w:rPr>
                <w:rFonts w:hint="eastAsia" w:ascii="宋体" w:hAnsi="宋体" w:cs="宋体"/>
                <w:kern w:val="0"/>
                <w:sz w:val="16"/>
                <w:szCs w:val="16"/>
              </w:rPr>
              <w:t xml:space="preserve">2.决定责任：听取当事人意见，对当事人提出的事实、理由和证据，进行记录和复核，做出是否采取强制措施的决定，制作“对基金会登记证书、印章、财务凭证的封存和收缴”行政强制执行决定书。 </w:t>
            </w:r>
            <w:r>
              <w:rPr>
                <w:rFonts w:hint="eastAsia" w:ascii="宋体" w:hAnsi="宋体" w:cs="宋体"/>
                <w:kern w:val="0"/>
                <w:sz w:val="16"/>
                <w:szCs w:val="16"/>
              </w:rPr>
              <w:br w:type="textWrapping"/>
            </w:r>
            <w:r>
              <w:rPr>
                <w:rFonts w:hint="eastAsia" w:ascii="宋体" w:hAnsi="宋体" w:cs="宋体"/>
                <w:kern w:val="0"/>
                <w:sz w:val="16"/>
                <w:szCs w:val="16"/>
              </w:rPr>
              <w:t xml:space="preserve">3.送达责任：应将行政强制执行决定书直接送达当事人。 </w:t>
            </w:r>
            <w:r>
              <w:rPr>
                <w:rFonts w:hint="eastAsia" w:ascii="宋体" w:hAnsi="宋体" w:cs="宋体"/>
                <w:kern w:val="0"/>
                <w:sz w:val="16"/>
                <w:szCs w:val="16"/>
              </w:rPr>
              <w:br w:type="textWrapping"/>
            </w:r>
            <w:r>
              <w:rPr>
                <w:rFonts w:hint="eastAsia" w:ascii="宋体" w:hAnsi="宋体" w:cs="宋体"/>
                <w:kern w:val="0"/>
                <w:sz w:val="16"/>
                <w:szCs w:val="16"/>
              </w:rPr>
              <w:t>4.执行责任：对基金会登记证书、印章、财务凭证的封存和收缴。</w:t>
            </w:r>
            <w:r>
              <w:rPr>
                <w:rFonts w:hint="eastAsia" w:ascii="宋体" w:hAnsi="宋体" w:cs="宋体"/>
                <w:kern w:val="0"/>
                <w:sz w:val="16"/>
                <w:szCs w:val="16"/>
              </w:rPr>
              <w:br w:type="textWrapping"/>
            </w:r>
            <w:r>
              <w:rPr>
                <w:rFonts w:hint="eastAsia" w:ascii="宋体" w:hAnsi="宋体" w:cs="宋体"/>
                <w:kern w:val="0"/>
                <w:sz w:val="16"/>
                <w:szCs w:val="16"/>
              </w:rPr>
              <w:t xml:space="preserve">5.监管责任：对基金会登记证书、印章、财务凭证的封存和收缴情况进行监督检查。 </w:t>
            </w:r>
            <w:r>
              <w:rPr>
                <w:rFonts w:hint="eastAsia" w:ascii="宋体" w:hAnsi="宋体" w:cs="宋体"/>
                <w:kern w:val="0"/>
                <w:sz w:val="16"/>
                <w:szCs w:val="16"/>
              </w:rPr>
              <w:br w:type="textWrapping"/>
            </w:r>
            <w:r>
              <w:rPr>
                <w:rFonts w:hint="eastAsia" w:ascii="宋体" w:hAnsi="宋体" w:cs="宋体"/>
                <w:kern w:val="0"/>
                <w:sz w:val="16"/>
                <w:szCs w:val="16"/>
              </w:rPr>
              <w:t>6.其他：法律法规规章文件规定应履行的其他责任。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（一）没有法定依据实施行政强制的；</w:t>
            </w:r>
            <w:r>
              <w:rPr>
                <w:rFonts w:hint="eastAsia" w:ascii="宋体" w:hAnsi="宋体" w:cs="宋体"/>
                <w:kern w:val="0"/>
                <w:sz w:val="16"/>
                <w:szCs w:val="16"/>
              </w:rPr>
              <w:br w:type="textWrapping"/>
            </w:r>
            <w:r>
              <w:rPr>
                <w:rFonts w:hint="eastAsia" w:ascii="宋体" w:hAnsi="宋体" w:cs="宋体"/>
                <w:kern w:val="0"/>
                <w:sz w:val="16"/>
                <w:szCs w:val="16"/>
              </w:rPr>
              <w:t>（二）改变行政强制对象、条件、方式的；</w:t>
            </w:r>
            <w:r>
              <w:rPr>
                <w:rFonts w:hint="eastAsia" w:ascii="宋体" w:hAnsi="宋体" w:cs="宋体"/>
                <w:kern w:val="0"/>
                <w:sz w:val="16"/>
                <w:szCs w:val="16"/>
              </w:rPr>
              <w:br w:type="textWrapping"/>
            </w:r>
            <w:r>
              <w:rPr>
                <w:rFonts w:hint="eastAsia" w:ascii="宋体" w:hAnsi="宋体" w:cs="宋体"/>
                <w:kern w:val="0"/>
                <w:sz w:val="16"/>
                <w:szCs w:val="16"/>
              </w:rPr>
              <w:t>（三）违反法定程序实施行政强制的；</w:t>
            </w:r>
            <w:r>
              <w:rPr>
                <w:rFonts w:hint="eastAsia" w:ascii="宋体" w:hAnsi="宋体" w:cs="宋体"/>
                <w:kern w:val="0"/>
                <w:sz w:val="16"/>
                <w:szCs w:val="16"/>
              </w:rPr>
              <w:br w:type="textWrapping"/>
            </w:r>
            <w:r>
              <w:rPr>
                <w:rFonts w:hint="eastAsia" w:ascii="宋体" w:hAnsi="宋体" w:cs="宋体"/>
                <w:kern w:val="0"/>
                <w:sz w:val="16"/>
                <w:szCs w:val="16"/>
              </w:rPr>
              <w:t>（四）违反法律规定，在夜间或者法定节假日实施行政强制执行的；</w:t>
            </w:r>
            <w:r>
              <w:rPr>
                <w:rFonts w:hint="eastAsia" w:ascii="宋体" w:hAnsi="宋体" w:cs="宋体"/>
                <w:kern w:val="0"/>
                <w:sz w:val="16"/>
                <w:szCs w:val="16"/>
              </w:rPr>
              <w:br w:type="textWrapping"/>
            </w:r>
            <w:r>
              <w:rPr>
                <w:rFonts w:hint="eastAsia" w:ascii="宋体" w:hAnsi="宋体" w:cs="宋体"/>
                <w:kern w:val="0"/>
                <w:sz w:val="16"/>
                <w:szCs w:val="16"/>
              </w:rPr>
              <w:t>（五）对居民生活采取停止供水、供电、供热、供燃气等方式迫使当事人履行相关行政决定的；</w:t>
            </w:r>
            <w:r>
              <w:rPr>
                <w:rFonts w:hint="eastAsia" w:ascii="宋体" w:hAnsi="宋体" w:cs="宋体"/>
                <w:kern w:val="0"/>
                <w:sz w:val="16"/>
                <w:szCs w:val="16"/>
              </w:rPr>
              <w:br w:type="textWrapping"/>
            </w:r>
            <w:r>
              <w:rPr>
                <w:rFonts w:hint="eastAsia" w:ascii="宋体" w:hAnsi="宋体" w:cs="宋体"/>
                <w:kern w:val="0"/>
                <w:sz w:val="16"/>
                <w:szCs w:val="16"/>
              </w:rPr>
              <w:t>（六）违法扩大查封、扣押、冻结范围的；</w:t>
            </w:r>
            <w:r>
              <w:rPr>
                <w:rFonts w:hint="eastAsia" w:ascii="宋体" w:hAnsi="宋体" w:cs="宋体"/>
                <w:kern w:val="0"/>
                <w:sz w:val="16"/>
                <w:szCs w:val="16"/>
              </w:rPr>
              <w:br w:type="textWrapping"/>
            </w:r>
            <w:r>
              <w:rPr>
                <w:rFonts w:hint="eastAsia" w:ascii="宋体" w:hAnsi="宋体" w:cs="宋体"/>
                <w:kern w:val="0"/>
                <w:sz w:val="16"/>
                <w:szCs w:val="16"/>
              </w:rPr>
              <w:t>（七）使用或者损毁查封、扣押场所、设施或者财物的；</w:t>
            </w:r>
            <w:r>
              <w:rPr>
                <w:rFonts w:hint="eastAsia" w:ascii="宋体" w:hAnsi="宋体" w:cs="宋体"/>
                <w:kern w:val="0"/>
                <w:sz w:val="16"/>
                <w:szCs w:val="16"/>
              </w:rPr>
              <w:br w:type="textWrapping"/>
            </w:r>
            <w:r>
              <w:rPr>
                <w:rFonts w:hint="eastAsia" w:ascii="宋体" w:hAnsi="宋体" w:cs="宋体"/>
                <w:kern w:val="0"/>
                <w:sz w:val="16"/>
                <w:szCs w:val="16"/>
              </w:rPr>
              <w:t>（八）在查封、扣押法定期间不作出处理决定或者未依法及时解除查封、扣押的；</w:t>
            </w:r>
            <w:r>
              <w:rPr>
                <w:rFonts w:hint="eastAsia" w:ascii="宋体" w:hAnsi="宋体" w:cs="宋体"/>
                <w:kern w:val="0"/>
                <w:sz w:val="16"/>
                <w:szCs w:val="16"/>
              </w:rPr>
              <w:br w:type="textWrapping"/>
            </w:r>
            <w:r>
              <w:rPr>
                <w:rFonts w:hint="eastAsia" w:ascii="宋体" w:hAnsi="宋体" w:cs="宋体"/>
                <w:kern w:val="0"/>
                <w:sz w:val="16"/>
                <w:szCs w:val="16"/>
              </w:rPr>
              <w:t>（九）在冻结存款、汇款法定期间不作出处理决定或者未依法及时解除冻结的；</w:t>
            </w:r>
            <w:r>
              <w:rPr>
                <w:rFonts w:hint="eastAsia" w:ascii="宋体" w:hAnsi="宋体" w:cs="宋体"/>
                <w:kern w:val="0"/>
                <w:sz w:val="16"/>
                <w:szCs w:val="16"/>
              </w:rPr>
              <w:br w:type="textWrapping"/>
            </w:r>
            <w:r>
              <w:rPr>
                <w:rFonts w:hint="eastAsia" w:ascii="宋体" w:hAnsi="宋体" w:cs="宋体"/>
                <w:kern w:val="0"/>
                <w:sz w:val="16"/>
                <w:szCs w:val="16"/>
              </w:rPr>
              <w:t>（十）其他违法实施行政强制的。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0" w:hRule="atLeast"/>
          <w:jc w:val="center"/>
        </w:trPr>
        <w:tc>
          <w:tcPr>
            <w:tcW w:w="520" w:type="dxa"/>
            <w:shd w:val="clear" w:color="auto" w:fill="auto"/>
            <w:vAlign w:val="center"/>
          </w:tcPr>
          <w:p>
            <w:pPr>
              <w:widowControl/>
              <w:spacing w:line="300" w:lineRule="exact"/>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18</w:t>
            </w:r>
          </w:p>
        </w:tc>
        <w:tc>
          <w:tcPr>
            <w:tcW w:w="118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社会救助监督检查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市民政局</w:t>
            </w:r>
          </w:p>
        </w:tc>
        <w:tc>
          <w:tcPr>
            <w:tcW w:w="4283"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《社会救助暂行办法》（国务院令第649号）第五十七条 县级以上人民政府及其社会救助部门应当加强对社会救助工作的监督检查，完善相应监督管理制度。</w:t>
            </w:r>
          </w:p>
        </w:tc>
        <w:tc>
          <w:tcPr>
            <w:tcW w:w="3137"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1.检查责任：公示公开最低生活保障对象，公开监督咨询电话，畅通投诉举报渠道，健全完善举报核查制度。</w:t>
            </w:r>
            <w:r>
              <w:rPr>
                <w:rFonts w:hint="eastAsia" w:ascii="宋体" w:hAnsi="宋体" w:cs="宋体"/>
                <w:kern w:val="0"/>
                <w:sz w:val="16"/>
                <w:szCs w:val="16"/>
              </w:rPr>
              <w:br w:type="textWrapping"/>
            </w:r>
            <w:r>
              <w:rPr>
                <w:rFonts w:hint="eastAsia" w:ascii="宋体" w:hAnsi="宋体" w:cs="宋体"/>
                <w:kern w:val="0"/>
                <w:sz w:val="16"/>
                <w:szCs w:val="16"/>
              </w:rPr>
              <w:t>2.处置责任：市县财政、民政部门要严格管理和使用救助资金，不得擅自过大支出范围，不得以任何形式挤占、截留、滞留和挪用，不得向救助对象收取任何管理费用。</w:t>
            </w:r>
            <w:r>
              <w:rPr>
                <w:rFonts w:hint="eastAsia" w:ascii="宋体" w:hAnsi="宋体" w:cs="宋体"/>
                <w:kern w:val="0"/>
                <w:sz w:val="16"/>
                <w:szCs w:val="16"/>
              </w:rPr>
              <w:br w:type="textWrapping"/>
            </w:r>
            <w:r>
              <w:rPr>
                <w:rFonts w:hint="eastAsia" w:ascii="宋体" w:hAnsi="宋体" w:cs="宋体"/>
                <w:kern w:val="0"/>
                <w:sz w:val="16"/>
                <w:szCs w:val="16"/>
              </w:rPr>
              <w:t>发现违规的，及时进行处置。</w:t>
            </w:r>
            <w:r>
              <w:rPr>
                <w:rFonts w:hint="eastAsia" w:ascii="宋体" w:hAnsi="宋体" w:cs="宋体"/>
                <w:kern w:val="0"/>
                <w:sz w:val="16"/>
                <w:szCs w:val="16"/>
              </w:rPr>
              <w:br w:type="textWrapping"/>
            </w:r>
            <w:r>
              <w:rPr>
                <w:rFonts w:hint="eastAsia" w:ascii="宋体" w:hAnsi="宋体" w:cs="宋体"/>
                <w:kern w:val="0"/>
                <w:sz w:val="16"/>
                <w:szCs w:val="16"/>
              </w:rPr>
              <w:t>3.移送责任：发现构成犯罪的，移送司法机关依法追究刑事责任。</w:t>
            </w:r>
            <w:r>
              <w:rPr>
                <w:rFonts w:hint="eastAsia" w:ascii="宋体" w:hAnsi="宋体" w:cs="宋体"/>
                <w:kern w:val="0"/>
                <w:sz w:val="16"/>
                <w:szCs w:val="16"/>
              </w:rPr>
              <w:br w:type="textWrapping"/>
            </w:r>
            <w:r>
              <w:rPr>
                <w:rFonts w:hint="eastAsia" w:ascii="宋体" w:hAnsi="宋体" w:cs="宋体"/>
                <w:kern w:val="0"/>
                <w:sz w:val="16"/>
                <w:szCs w:val="16"/>
              </w:rPr>
              <w:t>4.其他：法律法规规章规定的应履行的责任。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(一)无法定依据或超越法定权限实施监督检查的;</w:t>
            </w:r>
            <w:r>
              <w:rPr>
                <w:rFonts w:hint="eastAsia" w:ascii="宋体" w:hAnsi="宋体" w:cs="宋体"/>
                <w:kern w:val="0"/>
                <w:sz w:val="16"/>
                <w:szCs w:val="16"/>
              </w:rPr>
              <w:br w:type="textWrapping"/>
            </w:r>
            <w:r>
              <w:rPr>
                <w:rFonts w:hint="eastAsia" w:ascii="宋体" w:hAnsi="宋体" w:cs="宋体"/>
                <w:kern w:val="0"/>
                <w:sz w:val="16"/>
                <w:szCs w:val="16"/>
              </w:rPr>
              <w:t>(二)无具体理由、事项、内容实施监督检查的;</w:t>
            </w:r>
            <w:r>
              <w:rPr>
                <w:rFonts w:hint="eastAsia" w:ascii="宋体" w:hAnsi="宋体" w:cs="宋体"/>
                <w:kern w:val="0"/>
                <w:sz w:val="16"/>
                <w:szCs w:val="16"/>
              </w:rPr>
              <w:br w:type="textWrapping"/>
            </w:r>
            <w:r>
              <w:rPr>
                <w:rFonts w:hint="eastAsia" w:ascii="宋体" w:hAnsi="宋体" w:cs="宋体"/>
                <w:kern w:val="0"/>
                <w:sz w:val="16"/>
                <w:szCs w:val="16"/>
              </w:rPr>
              <w:t>(三)违反法定程序实施监督检查的;</w:t>
            </w:r>
            <w:r>
              <w:rPr>
                <w:rFonts w:hint="eastAsia" w:ascii="宋体" w:hAnsi="宋体" w:cs="宋体"/>
                <w:kern w:val="0"/>
                <w:sz w:val="16"/>
                <w:szCs w:val="16"/>
              </w:rPr>
              <w:br w:type="textWrapping"/>
            </w:r>
            <w:r>
              <w:rPr>
                <w:rFonts w:hint="eastAsia" w:ascii="宋体" w:hAnsi="宋体" w:cs="宋体"/>
                <w:kern w:val="0"/>
                <w:sz w:val="16"/>
                <w:szCs w:val="16"/>
              </w:rPr>
              <w:t>(四)放弃、推诿、拖延、拒绝履行监督检查职责的;</w:t>
            </w:r>
            <w:r>
              <w:rPr>
                <w:rFonts w:hint="eastAsia" w:ascii="宋体" w:hAnsi="宋体" w:cs="宋体"/>
                <w:kern w:val="0"/>
                <w:sz w:val="16"/>
                <w:szCs w:val="16"/>
              </w:rPr>
              <w:br w:type="textWrapping"/>
            </w:r>
            <w:r>
              <w:rPr>
                <w:rFonts w:hint="eastAsia" w:ascii="宋体" w:hAnsi="宋体" w:cs="宋体"/>
                <w:kern w:val="0"/>
                <w:sz w:val="16"/>
                <w:szCs w:val="16"/>
              </w:rPr>
              <w:t>(五)对检查中发现的违法行为隐瞒、包庇、袒护、纵容,不予制止和纠正的;</w:t>
            </w:r>
            <w:r>
              <w:rPr>
                <w:rFonts w:hint="eastAsia" w:ascii="宋体" w:hAnsi="宋体" w:cs="宋体"/>
                <w:kern w:val="0"/>
                <w:sz w:val="16"/>
                <w:szCs w:val="16"/>
              </w:rPr>
              <w:br w:type="textWrapping"/>
            </w:r>
            <w:r>
              <w:rPr>
                <w:rFonts w:hint="eastAsia" w:ascii="宋体" w:hAnsi="宋体" w:cs="宋体"/>
                <w:kern w:val="0"/>
                <w:sz w:val="16"/>
                <w:szCs w:val="16"/>
              </w:rPr>
              <w:t>(六)其他违反行政监督检查工作规定,损害行政相对人合法权益的。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5" w:hRule="atLeast"/>
          <w:jc w:val="center"/>
        </w:trPr>
        <w:tc>
          <w:tcPr>
            <w:tcW w:w="520" w:type="dxa"/>
            <w:shd w:val="clear" w:color="auto" w:fill="auto"/>
            <w:vAlign w:val="center"/>
          </w:tcPr>
          <w:p>
            <w:pPr>
              <w:widowControl/>
              <w:spacing w:line="300" w:lineRule="exact"/>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19</w:t>
            </w:r>
          </w:p>
        </w:tc>
        <w:tc>
          <w:tcPr>
            <w:tcW w:w="1180"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全市性社会团体年度监督检查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《社会团体登记管理条例》（国务院令第250号）第二十四条  登记管理机关履行下列监督管理职责：（二）对社会团体实施年度检查。</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1.检查责任：通知社会团体进行年度检查，受理社会团体网上填报的年度检查报告书，对其材料的齐全性、内容的完整性进行查验。符合要求的，直接受理。不符合要求的，一次性告之原因及补正材料。由相关业务组对年度检查报告书进行初审，提出初审意见，报处领导签批。</w:t>
            </w:r>
            <w:r>
              <w:rPr>
                <w:rFonts w:hint="eastAsia" w:ascii="宋体" w:hAnsi="宋体" w:cs="宋体"/>
                <w:kern w:val="0"/>
                <w:sz w:val="16"/>
                <w:szCs w:val="16"/>
              </w:rPr>
              <w:br w:type="textWrapping"/>
            </w:r>
            <w:r>
              <w:rPr>
                <w:rFonts w:hint="eastAsia" w:ascii="宋体" w:hAnsi="宋体" w:cs="宋体"/>
                <w:kern w:val="0"/>
                <w:sz w:val="16"/>
                <w:szCs w:val="16"/>
              </w:rPr>
              <w:t>2.处置责任：作出年度检查结论；对纸质年检材料加盖年检结论印章。</w:t>
            </w:r>
            <w:r>
              <w:rPr>
                <w:rFonts w:hint="eastAsia" w:ascii="宋体" w:hAnsi="宋体" w:cs="宋体"/>
                <w:kern w:val="0"/>
                <w:sz w:val="16"/>
                <w:szCs w:val="16"/>
              </w:rPr>
              <w:br w:type="textWrapping"/>
            </w:r>
            <w:r>
              <w:rPr>
                <w:rFonts w:hint="eastAsia" w:ascii="宋体" w:hAnsi="宋体" w:cs="宋体"/>
                <w:kern w:val="0"/>
                <w:sz w:val="16"/>
                <w:szCs w:val="16"/>
              </w:rPr>
              <w:t>3.事后监管责任：对年检不合格的加强监管，信息公开。</w:t>
            </w:r>
            <w:r>
              <w:rPr>
                <w:rFonts w:hint="eastAsia" w:ascii="宋体" w:hAnsi="宋体" w:cs="宋体"/>
                <w:kern w:val="0"/>
                <w:sz w:val="16"/>
                <w:szCs w:val="16"/>
              </w:rPr>
              <w:br w:type="textWrapping"/>
            </w:r>
            <w:r>
              <w:rPr>
                <w:rFonts w:hint="eastAsia" w:ascii="宋体" w:hAnsi="宋体" w:cs="宋体"/>
                <w:kern w:val="0"/>
                <w:sz w:val="16"/>
                <w:szCs w:val="16"/>
              </w:rPr>
              <w:t>4.其他：法律法规规章规定应履行的责任。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(一)无法定依据或超越法定权限实施监督检查的;</w:t>
            </w:r>
            <w:r>
              <w:rPr>
                <w:rFonts w:hint="eastAsia" w:ascii="宋体" w:hAnsi="宋体" w:cs="宋体"/>
                <w:kern w:val="0"/>
                <w:sz w:val="16"/>
                <w:szCs w:val="16"/>
              </w:rPr>
              <w:br w:type="textWrapping"/>
            </w:r>
            <w:r>
              <w:rPr>
                <w:rFonts w:hint="eastAsia" w:ascii="宋体" w:hAnsi="宋体" w:cs="宋体"/>
                <w:kern w:val="0"/>
                <w:sz w:val="16"/>
                <w:szCs w:val="16"/>
              </w:rPr>
              <w:t>(二)无具体理由、事项、内容实施监督检查的;</w:t>
            </w:r>
            <w:r>
              <w:rPr>
                <w:rFonts w:hint="eastAsia" w:ascii="宋体" w:hAnsi="宋体" w:cs="宋体"/>
                <w:kern w:val="0"/>
                <w:sz w:val="16"/>
                <w:szCs w:val="16"/>
              </w:rPr>
              <w:br w:type="textWrapping"/>
            </w:r>
            <w:r>
              <w:rPr>
                <w:rFonts w:hint="eastAsia" w:ascii="宋体" w:hAnsi="宋体" w:cs="宋体"/>
                <w:kern w:val="0"/>
                <w:sz w:val="16"/>
                <w:szCs w:val="16"/>
              </w:rPr>
              <w:t>(三)违反法定程序实施监督检查的;</w:t>
            </w:r>
            <w:r>
              <w:rPr>
                <w:rFonts w:hint="eastAsia" w:ascii="宋体" w:hAnsi="宋体" w:cs="宋体"/>
                <w:kern w:val="0"/>
                <w:sz w:val="16"/>
                <w:szCs w:val="16"/>
              </w:rPr>
              <w:br w:type="textWrapping"/>
            </w:r>
            <w:r>
              <w:rPr>
                <w:rFonts w:hint="eastAsia" w:ascii="宋体" w:hAnsi="宋体" w:cs="宋体"/>
                <w:kern w:val="0"/>
                <w:sz w:val="16"/>
                <w:szCs w:val="16"/>
              </w:rPr>
              <w:t>(四)放弃、推诿、拖延、拒绝履行监督检查职责的;</w:t>
            </w:r>
            <w:r>
              <w:rPr>
                <w:rFonts w:hint="eastAsia" w:ascii="宋体" w:hAnsi="宋体" w:cs="宋体"/>
                <w:kern w:val="0"/>
                <w:sz w:val="16"/>
                <w:szCs w:val="16"/>
              </w:rPr>
              <w:br w:type="textWrapping"/>
            </w:r>
            <w:r>
              <w:rPr>
                <w:rFonts w:hint="eastAsia" w:ascii="宋体" w:hAnsi="宋体" w:cs="宋体"/>
                <w:kern w:val="0"/>
                <w:sz w:val="16"/>
                <w:szCs w:val="16"/>
              </w:rPr>
              <w:t>(五)对检查中发现的违法行为隐瞒、包庇、袒护、纵容,不予制止和纠正的;</w:t>
            </w:r>
            <w:r>
              <w:rPr>
                <w:rFonts w:hint="eastAsia" w:ascii="宋体" w:hAnsi="宋体" w:cs="宋体"/>
                <w:kern w:val="0"/>
                <w:sz w:val="16"/>
                <w:szCs w:val="16"/>
              </w:rPr>
              <w:br w:type="textWrapping"/>
            </w:r>
            <w:r>
              <w:rPr>
                <w:rFonts w:hint="eastAsia" w:ascii="宋体" w:hAnsi="宋体" w:cs="宋体"/>
                <w:kern w:val="0"/>
                <w:sz w:val="16"/>
                <w:szCs w:val="16"/>
              </w:rPr>
              <w:t>(六)其他违反行政监督检查工作规定,损害行政相对人合法权益的。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8" w:hRule="atLeas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2</w:t>
            </w:r>
            <w:r>
              <w:rPr>
                <w:rFonts w:hint="eastAsia" w:ascii="宋体" w:hAnsi="宋体" w:cs="宋体"/>
                <w:kern w:val="0"/>
                <w:sz w:val="16"/>
                <w:szCs w:val="16"/>
                <w:lang w:val="en-US" w:eastAsia="zh-CN"/>
              </w:rPr>
              <w:t>0</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市级民办非企业单位年度监督检查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《民办非企业单位登记管理暂行条例》（国务院令第251号）第十九条  登记管理机关履行下列监督管理职责：（二）对民办非企业单位实施年度检查。</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1.检查责任：通知市级民办非企业单位进行年度检查，受理市级民办非企业单位网上填报的年度检查报告书，对其材料的齐全性、内容的完整性进行查验。符合要求的，直接受理。不符合要求的，一次性告之原因及补正材料。由相关业务组对年度检查报告书进行初审，提出初审意见，报处领导签批。</w:t>
            </w:r>
            <w:r>
              <w:rPr>
                <w:rFonts w:hint="eastAsia" w:ascii="宋体" w:hAnsi="宋体" w:cs="宋体"/>
                <w:kern w:val="0"/>
                <w:sz w:val="16"/>
                <w:szCs w:val="16"/>
              </w:rPr>
              <w:br w:type="textWrapping"/>
            </w:r>
            <w:r>
              <w:rPr>
                <w:rFonts w:hint="eastAsia" w:ascii="宋体" w:hAnsi="宋体" w:cs="宋体"/>
                <w:kern w:val="0"/>
                <w:sz w:val="16"/>
                <w:szCs w:val="16"/>
              </w:rPr>
              <w:t>2.处置责任：作出年度检查结论；对纸质年检材料加盖年检结论印章。</w:t>
            </w:r>
            <w:r>
              <w:rPr>
                <w:rFonts w:hint="eastAsia" w:ascii="宋体" w:hAnsi="宋体" w:cs="宋体"/>
                <w:kern w:val="0"/>
                <w:sz w:val="16"/>
                <w:szCs w:val="16"/>
              </w:rPr>
              <w:br w:type="textWrapping"/>
            </w:r>
            <w:r>
              <w:rPr>
                <w:rFonts w:hint="eastAsia" w:ascii="宋体" w:hAnsi="宋体" w:cs="宋体"/>
                <w:kern w:val="0"/>
                <w:sz w:val="16"/>
                <w:szCs w:val="16"/>
              </w:rPr>
              <w:t>3.事后监管责任：对年检不合格的加强监管，信息公开。</w:t>
            </w:r>
            <w:r>
              <w:rPr>
                <w:rFonts w:hint="eastAsia" w:ascii="宋体" w:hAnsi="宋体" w:cs="宋体"/>
                <w:kern w:val="0"/>
                <w:sz w:val="16"/>
                <w:szCs w:val="16"/>
              </w:rPr>
              <w:br w:type="textWrapping"/>
            </w:r>
            <w:r>
              <w:rPr>
                <w:rFonts w:hint="eastAsia" w:ascii="宋体" w:hAnsi="宋体" w:cs="宋体"/>
                <w:kern w:val="0"/>
                <w:sz w:val="16"/>
                <w:szCs w:val="16"/>
              </w:rPr>
              <w:t>4.其他：法律法规规章规定应履行的责任。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(一)无法定依据或超越法定权限实施监督检查的;</w:t>
            </w:r>
            <w:r>
              <w:rPr>
                <w:rFonts w:hint="eastAsia" w:ascii="宋体" w:hAnsi="宋体" w:cs="宋体"/>
                <w:kern w:val="0"/>
                <w:sz w:val="16"/>
                <w:szCs w:val="16"/>
              </w:rPr>
              <w:br w:type="textWrapping"/>
            </w:r>
            <w:r>
              <w:rPr>
                <w:rFonts w:hint="eastAsia" w:ascii="宋体" w:hAnsi="宋体" w:cs="宋体"/>
                <w:kern w:val="0"/>
                <w:sz w:val="16"/>
                <w:szCs w:val="16"/>
              </w:rPr>
              <w:t>(二)无具体理由、事项、内容实施监督检查的;</w:t>
            </w:r>
            <w:r>
              <w:rPr>
                <w:rFonts w:hint="eastAsia" w:ascii="宋体" w:hAnsi="宋体" w:cs="宋体"/>
                <w:kern w:val="0"/>
                <w:sz w:val="16"/>
                <w:szCs w:val="16"/>
              </w:rPr>
              <w:br w:type="textWrapping"/>
            </w:r>
            <w:r>
              <w:rPr>
                <w:rFonts w:hint="eastAsia" w:ascii="宋体" w:hAnsi="宋体" w:cs="宋体"/>
                <w:kern w:val="0"/>
                <w:sz w:val="16"/>
                <w:szCs w:val="16"/>
              </w:rPr>
              <w:t>(三)违反法定程序实施监督检查的;</w:t>
            </w:r>
            <w:r>
              <w:rPr>
                <w:rFonts w:hint="eastAsia" w:ascii="宋体" w:hAnsi="宋体" w:cs="宋体"/>
                <w:kern w:val="0"/>
                <w:sz w:val="16"/>
                <w:szCs w:val="16"/>
              </w:rPr>
              <w:br w:type="textWrapping"/>
            </w:r>
            <w:r>
              <w:rPr>
                <w:rFonts w:hint="eastAsia" w:ascii="宋体" w:hAnsi="宋体" w:cs="宋体"/>
                <w:kern w:val="0"/>
                <w:sz w:val="16"/>
                <w:szCs w:val="16"/>
              </w:rPr>
              <w:t>(四)放弃、推诿、拖延、拒绝履行监督检查职责的;</w:t>
            </w:r>
            <w:r>
              <w:rPr>
                <w:rFonts w:hint="eastAsia" w:ascii="宋体" w:hAnsi="宋体" w:cs="宋体"/>
                <w:kern w:val="0"/>
                <w:sz w:val="16"/>
                <w:szCs w:val="16"/>
              </w:rPr>
              <w:br w:type="textWrapping"/>
            </w:r>
            <w:r>
              <w:rPr>
                <w:rFonts w:hint="eastAsia" w:ascii="宋体" w:hAnsi="宋体" w:cs="宋体"/>
                <w:kern w:val="0"/>
                <w:sz w:val="16"/>
                <w:szCs w:val="16"/>
              </w:rPr>
              <w:t>(五)对检查中发现的违法行为隐瞒、包庇、袒护、纵容,不予制止和纠正的;</w:t>
            </w:r>
            <w:r>
              <w:rPr>
                <w:rFonts w:hint="eastAsia" w:ascii="宋体" w:hAnsi="宋体" w:cs="宋体"/>
                <w:kern w:val="0"/>
                <w:sz w:val="16"/>
                <w:szCs w:val="16"/>
              </w:rPr>
              <w:br w:type="textWrapping"/>
            </w:r>
            <w:r>
              <w:rPr>
                <w:rFonts w:hint="eastAsia" w:ascii="宋体" w:hAnsi="宋体" w:cs="宋体"/>
                <w:kern w:val="0"/>
                <w:sz w:val="16"/>
                <w:szCs w:val="16"/>
              </w:rPr>
              <w:t>(六)其他违反行政监督检查工作规定,损害行政相对人合法权益的。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1" w:hRule="atLeast"/>
          <w:jc w:val="center"/>
        </w:trPr>
        <w:tc>
          <w:tcPr>
            <w:tcW w:w="520" w:type="dxa"/>
            <w:shd w:val="clear" w:color="auto" w:fill="auto"/>
            <w:vAlign w:val="center"/>
          </w:tcPr>
          <w:p>
            <w:pPr>
              <w:widowControl/>
              <w:spacing w:line="300" w:lineRule="exact"/>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21</w:t>
            </w:r>
          </w:p>
        </w:tc>
        <w:tc>
          <w:tcPr>
            <w:tcW w:w="1180" w:type="dxa"/>
            <w:shd w:val="clear" w:color="auto" w:fill="auto"/>
            <w:vAlign w:val="center"/>
          </w:tcPr>
          <w:p>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基金会年度监督检查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《基金会管理条例》（国务院令第400号）第三十四条 基金会登记管理机关履行下列监督管理职责：（一）对基金会、境外基金会代表机构实施年度检查；（二）对基金会、境外基金会代表机构依照本条例及其章程开展活动的情况进行日常监督管理；（三）对基金会、境外基金会代表机构违反本条例的行为依法进行处罚。</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1.检查责任：通知基金会进行年度检查，受理基金会网上填报的年度检查报告书，对其材料的齐全性、内容的完整性进行查验。符合要求的，直接受理。不符合要求的，一次性告之原因及补正材料。由相关业务组对年度检查报告书进行初审，提出初审意见，报处领导签批。</w:t>
            </w:r>
            <w:r>
              <w:rPr>
                <w:rFonts w:hint="eastAsia" w:ascii="宋体" w:hAnsi="宋体" w:cs="宋体"/>
                <w:kern w:val="0"/>
                <w:sz w:val="16"/>
                <w:szCs w:val="16"/>
              </w:rPr>
              <w:br w:type="textWrapping"/>
            </w:r>
            <w:r>
              <w:rPr>
                <w:rFonts w:hint="eastAsia" w:ascii="宋体" w:hAnsi="宋体" w:cs="宋体"/>
                <w:kern w:val="0"/>
                <w:sz w:val="16"/>
                <w:szCs w:val="16"/>
              </w:rPr>
              <w:t>2.处置责任：作出年度检查结论；对纸质年检材料加盖年检结论印章。</w:t>
            </w:r>
            <w:r>
              <w:rPr>
                <w:rFonts w:hint="eastAsia" w:ascii="宋体" w:hAnsi="宋体" w:cs="宋体"/>
                <w:kern w:val="0"/>
                <w:sz w:val="16"/>
                <w:szCs w:val="16"/>
              </w:rPr>
              <w:br w:type="textWrapping"/>
            </w:r>
            <w:r>
              <w:rPr>
                <w:rFonts w:hint="eastAsia" w:ascii="宋体" w:hAnsi="宋体" w:cs="宋体"/>
                <w:kern w:val="0"/>
                <w:sz w:val="16"/>
                <w:szCs w:val="16"/>
              </w:rPr>
              <w:t>3.事后监管责任：对年检不合格的加强监管，信息公开。</w:t>
            </w:r>
            <w:r>
              <w:rPr>
                <w:rFonts w:hint="eastAsia" w:ascii="宋体" w:hAnsi="宋体" w:cs="宋体"/>
                <w:kern w:val="0"/>
                <w:sz w:val="16"/>
                <w:szCs w:val="16"/>
              </w:rPr>
              <w:br w:type="textWrapping"/>
            </w:r>
            <w:r>
              <w:rPr>
                <w:rFonts w:hint="eastAsia" w:ascii="宋体" w:hAnsi="宋体" w:cs="宋体"/>
                <w:kern w:val="0"/>
                <w:sz w:val="16"/>
                <w:szCs w:val="16"/>
              </w:rPr>
              <w:t>4.其他：法律法规规章规定应履行的责任。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(一)无法定依据或超越法定权限实施监督检查的;</w:t>
            </w:r>
            <w:r>
              <w:rPr>
                <w:rFonts w:hint="eastAsia" w:ascii="宋体" w:hAnsi="宋体" w:cs="宋体"/>
                <w:kern w:val="0"/>
                <w:sz w:val="16"/>
                <w:szCs w:val="16"/>
              </w:rPr>
              <w:br w:type="textWrapping"/>
            </w:r>
            <w:r>
              <w:rPr>
                <w:rFonts w:hint="eastAsia" w:ascii="宋体" w:hAnsi="宋体" w:cs="宋体"/>
                <w:kern w:val="0"/>
                <w:sz w:val="16"/>
                <w:szCs w:val="16"/>
              </w:rPr>
              <w:t>(二)无具体理由、事项、内容实施监督检查的;</w:t>
            </w:r>
            <w:r>
              <w:rPr>
                <w:rFonts w:hint="eastAsia" w:ascii="宋体" w:hAnsi="宋体" w:cs="宋体"/>
                <w:kern w:val="0"/>
                <w:sz w:val="16"/>
                <w:szCs w:val="16"/>
              </w:rPr>
              <w:br w:type="textWrapping"/>
            </w:r>
            <w:r>
              <w:rPr>
                <w:rFonts w:hint="eastAsia" w:ascii="宋体" w:hAnsi="宋体" w:cs="宋体"/>
                <w:kern w:val="0"/>
                <w:sz w:val="16"/>
                <w:szCs w:val="16"/>
              </w:rPr>
              <w:t>(三)违反法定程序实施监督检查的;</w:t>
            </w:r>
            <w:r>
              <w:rPr>
                <w:rFonts w:hint="eastAsia" w:ascii="宋体" w:hAnsi="宋体" w:cs="宋体"/>
                <w:kern w:val="0"/>
                <w:sz w:val="16"/>
                <w:szCs w:val="16"/>
              </w:rPr>
              <w:br w:type="textWrapping"/>
            </w:r>
            <w:r>
              <w:rPr>
                <w:rFonts w:hint="eastAsia" w:ascii="宋体" w:hAnsi="宋体" w:cs="宋体"/>
                <w:kern w:val="0"/>
                <w:sz w:val="16"/>
                <w:szCs w:val="16"/>
              </w:rPr>
              <w:t>(四)放弃、推诿、拖延、拒绝履行监督检查职责的;</w:t>
            </w:r>
            <w:r>
              <w:rPr>
                <w:rFonts w:hint="eastAsia" w:ascii="宋体" w:hAnsi="宋体" w:cs="宋体"/>
                <w:kern w:val="0"/>
                <w:sz w:val="16"/>
                <w:szCs w:val="16"/>
              </w:rPr>
              <w:br w:type="textWrapping"/>
            </w:r>
            <w:r>
              <w:rPr>
                <w:rFonts w:hint="eastAsia" w:ascii="宋体" w:hAnsi="宋体" w:cs="宋体"/>
                <w:kern w:val="0"/>
                <w:sz w:val="16"/>
                <w:szCs w:val="16"/>
              </w:rPr>
              <w:t>(五)对检查中发现的违法行为隐瞒、包庇、袒护、纵容,不予制止和纠正的;</w:t>
            </w:r>
            <w:r>
              <w:rPr>
                <w:rFonts w:hint="eastAsia" w:ascii="宋体" w:hAnsi="宋体" w:cs="宋体"/>
                <w:kern w:val="0"/>
                <w:sz w:val="16"/>
                <w:szCs w:val="16"/>
              </w:rPr>
              <w:br w:type="textWrapping"/>
            </w:r>
            <w:r>
              <w:rPr>
                <w:rFonts w:hint="eastAsia" w:ascii="宋体" w:hAnsi="宋体" w:cs="宋体"/>
                <w:kern w:val="0"/>
                <w:sz w:val="16"/>
                <w:szCs w:val="16"/>
              </w:rPr>
              <w:t>(六)其他违反行政监督检查工作规定,损害行政相对人合法权益的。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2" w:hRule="atLeas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2</w:t>
            </w:r>
            <w:r>
              <w:rPr>
                <w:rFonts w:hint="eastAsia" w:ascii="宋体" w:hAnsi="宋体" w:cs="宋体"/>
                <w:kern w:val="0"/>
                <w:sz w:val="16"/>
                <w:szCs w:val="16"/>
                <w:lang w:val="en-US" w:eastAsia="zh-CN"/>
              </w:rPr>
              <w:t>2</w:t>
            </w:r>
          </w:p>
        </w:tc>
        <w:tc>
          <w:tcPr>
            <w:tcW w:w="118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养老机构监督检查</w:t>
            </w:r>
          </w:p>
        </w:tc>
        <w:tc>
          <w:tcPr>
            <w:tcW w:w="940" w:type="dxa"/>
            <w:shd w:val="clear" w:color="auto" w:fill="auto"/>
            <w:vAlign w:val="center"/>
          </w:tcPr>
          <w:p>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行政检查</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《养老机构管理办法》（民政部令第49号）</w:t>
            </w:r>
          </w:p>
          <w:p>
            <w:pPr>
              <w:widowControl/>
              <w:spacing w:line="300" w:lineRule="exact"/>
              <w:jc w:val="left"/>
              <w:rPr>
                <w:rFonts w:hint="eastAsia" w:ascii="宋体" w:hAnsi="宋体" w:cs="宋体"/>
                <w:kern w:val="0"/>
                <w:sz w:val="16"/>
                <w:szCs w:val="16"/>
              </w:rPr>
            </w:pPr>
            <w:r>
              <w:rPr>
                <w:rFonts w:hint="eastAsia" w:ascii="宋体" w:hAnsi="宋体" w:cs="宋体"/>
                <w:kern w:val="0"/>
                <w:sz w:val="16"/>
                <w:szCs w:val="16"/>
              </w:rPr>
              <w:t>第三十六条　民政部门应当加强对养老机构服务和运营的监督检查，发现违反本办法规定的，及时依法予以处理并向社会公布。</w:t>
            </w:r>
          </w:p>
          <w:p>
            <w:pPr>
              <w:widowControl/>
              <w:spacing w:line="300" w:lineRule="exact"/>
              <w:ind w:firstLine="315"/>
              <w:jc w:val="left"/>
              <w:rPr>
                <w:rFonts w:ascii="宋体" w:hAnsi="宋体" w:cs="宋体"/>
                <w:kern w:val="0"/>
                <w:sz w:val="16"/>
                <w:szCs w:val="16"/>
              </w:rPr>
            </w:pPr>
            <w:r>
              <w:rPr>
                <w:rFonts w:hint="eastAsia" w:ascii="宋体" w:hAnsi="宋体" w:cs="宋体"/>
                <w:kern w:val="0"/>
                <w:sz w:val="16"/>
                <w:szCs w:val="16"/>
              </w:rPr>
              <w:t>民政部门在监督检查中发现养老机构存在应当由其他部门查处的违法违规行为的，及时通报有关部门处理。</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第三十七条　民政部门依法履行监督检查职责，可以采取以下措施：</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（一）向养老机构和个人了解情况；</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（二）进入涉嫌违法的养老机构进行现场检查；</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（三）查阅或者复制有关合同、票据、账簿及其他有关资料；</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（四）发现养老机构存在可能危及人身健康和生命财产安全风险的，责令限期改正，逾期不改正的，责令停业整顿。</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民政部门实施监督检查时，监督检查人员不得少于2人，应当出示执法证件。</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对民政部门依法进行的监督检查，养老机构应当配合，如实提供相关资料和信息，不得隐瞒、拒绝、阻碍。</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民政部门应当每年对养老机构服务安全和质量进行不少于一次的现场检查。</w:t>
            </w:r>
          </w:p>
          <w:p>
            <w:pPr>
              <w:widowControl/>
              <w:spacing w:line="300" w:lineRule="exact"/>
              <w:ind w:firstLine="315"/>
              <w:jc w:val="left"/>
              <w:rPr>
                <w:rFonts w:hint="eastAsia" w:ascii="宋体" w:hAnsi="宋体" w:cs="宋体"/>
                <w:kern w:val="0"/>
                <w:sz w:val="16"/>
                <w:szCs w:val="16"/>
                <w:lang w:eastAsia="zh-CN"/>
              </w:rPr>
            </w:pPr>
            <w:r>
              <w:rPr>
                <w:rFonts w:hint="eastAsia" w:ascii="宋体" w:hAnsi="宋体" w:cs="宋体"/>
                <w:kern w:val="0"/>
                <w:sz w:val="16"/>
                <w:szCs w:val="16"/>
                <w:lang w:eastAsia="zh-CN"/>
              </w:rPr>
              <w:t>　　第三十九条　民政部门应当采取随机抽取检查对象、随机选派检查人员的方式对养老机构实施监督检查。抽查情况及查处结果应当及时向社会公布。</w:t>
            </w:r>
          </w:p>
          <w:p>
            <w:pPr>
              <w:widowControl/>
              <w:spacing w:line="300" w:lineRule="exact"/>
              <w:ind w:firstLine="315"/>
              <w:jc w:val="left"/>
              <w:rPr>
                <w:rFonts w:ascii="宋体" w:hAnsi="宋体" w:cs="宋体"/>
                <w:kern w:val="0"/>
                <w:sz w:val="16"/>
                <w:szCs w:val="16"/>
                <w:lang w:eastAsia="zh-CN"/>
              </w:rPr>
            </w:pPr>
            <w:r>
              <w:rPr>
                <w:rFonts w:hint="eastAsia" w:ascii="宋体" w:hAnsi="宋体" w:cs="宋体"/>
                <w:kern w:val="0"/>
                <w:sz w:val="16"/>
                <w:szCs w:val="16"/>
                <w:lang w:eastAsia="zh-CN"/>
              </w:rPr>
              <w:t>　　民政部门应当结合养老机构的服务规模、信用记录风险程度等情况，确定抽查比例和频次。对违法失信、风险高的养老机构，适当提高抽查比例和频次，依法依规实施严管和惩戒。</w:t>
            </w:r>
          </w:p>
          <w:p>
            <w:pPr>
              <w:widowControl/>
              <w:spacing w:line="300" w:lineRule="exact"/>
              <w:jc w:val="left"/>
              <w:rPr>
                <w:rFonts w:ascii="宋体" w:hAnsi="宋体" w:cs="宋体"/>
                <w:kern w:val="0"/>
                <w:sz w:val="16"/>
                <w:szCs w:val="16"/>
              </w:rPr>
            </w:pPr>
            <w:r>
              <w:rPr>
                <w:rFonts w:hint="eastAsia" w:ascii="宋体" w:hAnsi="宋体" w:cs="宋体"/>
                <w:kern w:val="0"/>
                <w:sz w:val="16"/>
                <w:szCs w:val="16"/>
                <w:lang w:eastAsia="zh-CN"/>
              </w:rPr>
              <w:t>第四十一条　民政部门应当充分利用信息技术手段，加强对养老机构的监督检查，提高监管能力和水平。</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1.检查责任：定期对养老机构进行核查。</w:t>
            </w:r>
            <w:r>
              <w:rPr>
                <w:rFonts w:hint="eastAsia" w:ascii="宋体" w:hAnsi="宋体" w:cs="宋体"/>
                <w:kern w:val="0"/>
                <w:sz w:val="16"/>
                <w:szCs w:val="16"/>
              </w:rPr>
              <w:br w:type="textWrapping"/>
            </w:r>
            <w:r>
              <w:rPr>
                <w:rFonts w:hint="eastAsia" w:ascii="宋体" w:hAnsi="宋体" w:cs="宋体"/>
                <w:kern w:val="0"/>
                <w:sz w:val="16"/>
                <w:szCs w:val="16"/>
              </w:rPr>
              <w:t>2.处置责任：作出予以整改等相应的处理措施。</w:t>
            </w:r>
            <w:r>
              <w:rPr>
                <w:rFonts w:hint="eastAsia" w:ascii="宋体" w:hAnsi="宋体" w:cs="宋体"/>
                <w:kern w:val="0"/>
                <w:sz w:val="16"/>
                <w:szCs w:val="16"/>
              </w:rPr>
              <w:br w:type="textWrapping"/>
            </w:r>
            <w:r>
              <w:rPr>
                <w:rFonts w:hint="eastAsia" w:ascii="宋体" w:hAnsi="宋体" w:cs="宋体"/>
                <w:kern w:val="0"/>
                <w:sz w:val="16"/>
                <w:szCs w:val="16"/>
              </w:rPr>
              <w:t>3.移送责任：对违法行为，及时移送司法等部门查处。</w:t>
            </w:r>
            <w:r>
              <w:rPr>
                <w:rFonts w:hint="eastAsia" w:ascii="宋体" w:hAnsi="宋体" w:cs="宋体"/>
                <w:kern w:val="0"/>
                <w:sz w:val="16"/>
                <w:szCs w:val="16"/>
              </w:rPr>
              <w:br w:type="textWrapping"/>
            </w:r>
            <w:r>
              <w:rPr>
                <w:rFonts w:hint="eastAsia" w:ascii="宋体" w:hAnsi="宋体" w:cs="宋体"/>
                <w:kern w:val="0"/>
                <w:sz w:val="16"/>
                <w:szCs w:val="16"/>
              </w:rPr>
              <w:t>4.事后监管责任：对养老机构检查情况进行汇总、分类、归档备查，并跟踪监测。</w:t>
            </w:r>
            <w:r>
              <w:rPr>
                <w:rFonts w:hint="eastAsia" w:ascii="宋体" w:hAnsi="宋体" w:cs="宋体"/>
                <w:kern w:val="0"/>
                <w:sz w:val="16"/>
                <w:szCs w:val="16"/>
              </w:rPr>
              <w:br w:type="textWrapping"/>
            </w:r>
            <w:r>
              <w:rPr>
                <w:rFonts w:hint="eastAsia" w:ascii="宋体" w:hAnsi="宋体" w:cs="宋体"/>
                <w:kern w:val="0"/>
                <w:sz w:val="16"/>
                <w:szCs w:val="16"/>
              </w:rPr>
              <w:t>5.其他：法律法规规章规定应履行的其他责任。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(一)无法定依据或超越法定权限实施监督检查的;</w:t>
            </w:r>
            <w:r>
              <w:rPr>
                <w:rFonts w:hint="eastAsia" w:ascii="宋体" w:hAnsi="宋体" w:cs="宋体"/>
                <w:kern w:val="0"/>
                <w:sz w:val="16"/>
                <w:szCs w:val="16"/>
              </w:rPr>
              <w:br w:type="textWrapping"/>
            </w:r>
            <w:r>
              <w:rPr>
                <w:rFonts w:hint="eastAsia" w:ascii="宋体" w:hAnsi="宋体" w:cs="宋体"/>
                <w:kern w:val="0"/>
                <w:sz w:val="16"/>
                <w:szCs w:val="16"/>
              </w:rPr>
              <w:t>(二)无具体理由、事项、内容实施监督检查的;</w:t>
            </w:r>
            <w:r>
              <w:rPr>
                <w:rFonts w:hint="eastAsia" w:ascii="宋体" w:hAnsi="宋体" w:cs="宋体"/>
                <w:kern w:val="0"/>
                <w:sz w:val="16"/>
                <w:szCs w:val="16"/>
              </w:rPr>
              <w:br w:type="textWrapping"/>
            </w:r>
            <w:r>
              <w:rPr>
                <w:rFonts w:hint="eastAsia" w:ascii="宋体" w:hAnsi="宋体" w:cs="宋体"/>
                <w:kern w:val="0"/>
                <w:sz w:val="16"/>
                <w:szCs w:val="16"/>
              </w:rPr>
              <w:t>(三)违反法定程序实施监督检查的;</w:t>
            </w:r>
            <w:r>
              <w:rPr>
                <w:rFonts w:hint="eastAsia" w:ascii="宋体" w:hAnsi="宋体" w:cs="宋体"/>
                <w:kern w:val="0"/>
                <w:sz w:val="16"/>
                <w:szCs w:val="16"/>
              </w:rPr>
              <w:br w:type="textWrapping"/>
            </w:r>
            <w:r>
              <w:rPr>
                <w:rFonts w:hint="eastAsia" w:ascii="宋体" w:hAnsi="宋体" w:cs="宋体"/>
                <w:kern w:val="0"/>
                <w:sz w:val="16"/>
                <w:szCs w:val="16"/>
              </w:rPr>
              <w:t>(四)放弃、推诿、拖延、拒绝履行监督检查职责的;</w:t>
            </w:r>
            <w:r>
              <w:rPr>
                <w:rFonts w:hint="eastAsia" w:ascii="宋体" w:hAnsi="宋体" w:cs="宋体"/>
                <w:kern w:val="0"/>
                <w:sz w:val="16"/>
                <w:szCs w:val="16"/>
              </w:rPr>
              <w:br w:type="textWrapping"/>
            </w:r>
            <w:r>
              <w:rPr>
                <w:rFonts w:hint="eastAsia" w:ascii="宋体" w:hAnsi="宋体" w:cs="宋体"/>
                <w:kern w:val="0"/>
                <w:sz w:val="16"/>
                <w:szCs w:val="16"/>
              </w:rPr>
              <w:t>(五)对检查中发现的违法行为隐瞒、包庇、袒护、纵容,不予制止和纠正的;</w:t>
            </w:r>
            <w:r>
              <w:rPr>
                <w:rFonts w:hint="eastAsia" w:ascii="宋体" w:hAnsi="宋体" w:cs="宋体"/>
                <w:kern w:val="0"/>
                <w:sz w:val="16"/>
                <w:szCs w:val="16"/>
              </w:rPr>
              <w:br w:type="textWrapping"/>
            </w:r>
            <w:r>
              <w:rPr>
                <w:rFonts w:hint="eastAsia" w:ascii="宋体" w:hAnsi="宋体" w:cs="宋体"/>
                <w:kern w:val="0"/>
                <w:sz w:val="16"/>
                <w:szCs w:val="16"/>
              </w:rPr>
              <w:t>(六)其他违反行政监督检查工作规定,损害行政相对人合法权益的。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6" w:hRule="atLeast"/>
          <w:jc w:val="center"/>
        </w:trPr>
        <w:tc>
          <w:tcPr>
            <w:tcW w:w="520" w:type="dxa"/>
            <w:shd w:val="clear" w:color="auto" w:fill="auto"/>
            <w:vAlign w:val="center"/>
          </w:tcPr>
          <w:p>
            <w:pPr>
              <w:widowControl/>
              <w:spacing w:line="300" w:lineRule="exact"/>
              <w:jc w:val="center"/>
              <w:rPr>
                <w:rFonts w:hint="eastAsia" w:ascii="宋体" w:hAnsi="宋体" w:eastAsia="宋体" w:cs="宋体"/>
                <w:kern w:val="0"/>
                <w:sz w:val="16"/>
                <w:szCs w:val="16"/>
                <w:lang w:eastAsia="zh-CN"/>
              </w:rPr>
            </w:pPr>
            <w:r>
              <w:rPr>
                <w:rFonts w:hint="eastAsia" w:ascii="宋体" w:hAnsi="宋体" w:cs="宋体"/>
                <w:kern w:val="0"/>
                <w:sz w:val="16"/>
                <w:szCs w:val="16"/>
              </w:rPr>
              <w:t>2</w:t>
            </w:r>
            <w:r>
              <w:rPr>
                <w:rFonts w:hint="eastAsia" w:ascii="宋体" w:hAnsi="宋体" w:cs="宋体"/>
                <w:kern w:val="0"/>
                <w:sz w:val="16"/>
                <w:szCs w:val="16"/>
                <w:lang w:val="en-US" w:eastAsia="zh-CN"/>
              </w:rPr>
              <w:t>3</w:t>
            </w:r>
          </w:p>
        </w:tc>
        <w:tc>
          <w:tcPr>
            <w:tcW w:w="1180"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市级社会团体印章式样、银行帐号备案</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其他</w:t>
            </w:r>
          </w:p>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行政权力</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《社会团体登记管理条例》（国务院令第250号）第十六条  社会团体凭《社会团体法人登记证书》申请刻制印章，开立银行帐户。社会团体应当将印章式样和银行帐号报登记管理机关备案。   第二十四条 登记管理机关履行下列监督管理职责：（一）负责社会团体的成立、变更、注销的登记。</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xml:space="preserve">1.受理责任：一次性告知补正材料，依法受理或不予受理（不予受理应当告知理由）。 </w:t>
            </w:r>
            <w:r>
              <w:rPr>
                <w:rFonts w:hint="eastAsia" w:ascii="宋体" w:hAnsi="宋体" w:cs="宋体"/>
                <w:kern w:val="0"/>
                <w:sz w:val="16"/>
                <w:szCs w:val="16"/>
              </w:rPr>
              <w:br w:type="textWrapping"/>
            </w:r>
            <w:r>
              <w:rPr>
                <w:rFonts w:hint="eastAsia" w:ascii="宋体" w:hAnsi="宋体" w:cs="宋体"/>
                <w:kern w:val="0"/>
                <w:sz w:val="16"/>
                <w:szCs w:val="16"/>
              </w:rPr>
              <w:t xml:space="preserve">2.审查责任：按照办理条件和标准，对符合条件的，提出同意的审查意见；对不符合条件的，提出不同意意见及理由。 </w:t>
            </w:r>
            <w:r>
              <w:rPr>
                <w:rFonts w:hint="eastAsia" w:ascii="宋体" w:hAnsi="宋体" w:cs="宋体"/>
                <w:kern w:val="0"/>
                <w:sz w:val="16"/>
                <w:szCs w:val="16"/>
              </w:rPr>
              <w:br w:type="textWrapping"/>
            </w:r>
            <w:r>
              <w:rPr>
                <w:rFonts w:hint="eastAsia" w:ascii="宋体" w:hAnsi="宋体" w:cs="宋体"/>
                <w:kern w:val="0"/>
                <w:sz w:val="16"/>
                <w:szCs w:val="16"/>
              </w:rPr>
              <w:t xml:space="preserve">3.决定责任：对准许备案的，向申请人出具并送达同意备案的文书。 </w:t>
            </w:r>
            <w:r>
              <w:rPr>
                <w:rFonts w:hint="eastAsia" w:ascii="宋体" w:hAnsi="宋体" w:cs="宋体"/>
                <w:kern w:val="0"/>
                <w:sz w:val="16"/>
                <w:szCs w:val="16"/>
              </w:rPr>
              <w:br w:type="textWrapping"/>
            </w:r>
            <w:r>
              <w:rPr>
                <w:rFonts w:hint="eastAsia" w:ascii="宋体" w:hAnsi="宋体" w:cs="宋体"/>
                <w:kern w:val="0"/>
                <w:sz w:val="16"/>
                <w:szCs w:val="16"/>
              </w:rPr>
              <w:t xml:space="preserve">4.事后监管责任：加强市级社会团体的监督管理。 </w:t>
            </w:r>
            <w:r>
              <w:rPr>
                <w:rFonts w:hint="eastAsia" w:ascii="宋体" w:hAnsi="宋体" w:cs="宋体"/>
                <w:kern w:val="0"/>
                <w:sz w:val="16"/>
                <w:szCs w:val="16"/>
              </w:rPr>
              <w:br w:type="textWrapping"/>
            </w:r>
            <w:r>
              <w:rPr>
                <w:rFonts w:hint="eastAsia" w:ascii="宋体" w:hAnsi="宋体" w:cs="宋体"/>
                <w:kern w:val="0"/>
                <w:sz w:val="16"/>
                <w:szCs w:val="16"/>
              </w:rPr>
              <w:t>5.其他：法律法规规章文件规定应履行的责任。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(一)对符合法定条件的申请不予受理的；</w:t>
            </w:r>
            <w:r>
              <w:rPr>
                <w:rFonts w:hint="eastAsia" w:ascii="宋体" w:hAnsi="宋体" w:cs="宋体"/>
                <w:kern w:val="0"/>
                <w:sz w:val="16"/>
                <w:szCs w:val="16"/>
              </w:rPr>
              <w:br w:type="textWrapping"/>
            </w:r>
            <w:r>
              <w:rPr>
                <w:rFonts w:hint="eastAsia" w:ascii="宋体" w:hAnsi="宋体" w:cs="宋体"/>
                <w:kern w:val="0"/>
                <w:sz w:val="16"/>
                <w:szCs w:val="16"/>
              </w:rPr>
              <w:t>(二)申请人提交的申请材料不齐全、不符合法定形式，不一次告知申请人必须补正的全部内容的；</w:t>
            </w:r>
            <w:r>
              <w:rPr>
                <w:rFonts w:hint="eastAsia" w:ascii="宋体" w:hAnsi="宋体" w:cs="宋体"/>
                <w:kern w:val="0"/>
                <w:sz w:val="16"/>
                <w:szCs w:val="16"/>
              </w:rPr>
              <w:br w:type="textWrapping"/>
            </w:r>
            <w:r>
              <w:rPr>
                <w:rFonts w:hint="eastAsia" w:ascii="宋体" w:hAnsi="宋体" w:cs="宋体"/>
                <w:kern w:val="0"/>
                <w:sz w:val="16"/>
                <w:szCs w:val="16"/>
              </w:rPr>
              <w:t>(三)对不符合法定条件的申请人给予办理或者超越法定职权作出办结的；</w:t>
            </w:r>
            <w:r>
              <w:rPr>
                <w:rFonts w:hint="eastAsia" w:ascii="宋体" w:hAnsi="宋体" w:cs="宋体"/>
                <w:kern w:val="0"/>
                <w:sz w:val="16"/>
                <w:szCs w:val="16"/>
              </w:rPr>
              <w:br w:type="textWrapping"/>
            </w:r>
            <w:r>
              <w:rPr>
                <w:rFonts w:hint="eastAsia" w:ascii="宋体" w:hAnsi="宋体" w:cs="宋体"/>
                <w:kern w:val="0"/>
                <w:sz w:val="16"/>
                <w:szCs w:val="16"/>
              </w:rPr>
              <w:t>(四)对符合法定条件的申请人不予办理或者不在法定期限内办结的；</w:t>
            </w:r>
            <w:r>
              <w:rPr>
                <w:rFonts w:hint="eastAsia" w:ascii="宋体" w:hAnsi="宋体" w:cs="宋体"/>
                <w:kern w:val="0"/>
                <w:sz w:val="16"/>
                <w:szCs w:val="16"/>
              </w:rPr>
              <w:br w:type="textWrapping"/>
            </w:r>
            <w:r>
              <w:rPr>
                <w:rFonts w:hint="eastAsia" w:ascii="宋体" w:hAnsi="宋体" w:cs="宋体"/>
                <w:kern w:val="0"/>
                <w:sz w:val="16"/>
                <w:szCs w:val="16"/>
              </w:rPr>
              <w:t>(五)在办理过程中，未向申请人、利害关系人履行法定告知义务，或者未依法说明不受理申请或者不予办理理由的；</w:t>
            </w:r>
            <w:r>
              <w:rPr>
                <w:rFonts w:hint="eastAsia" w:ascii="宋体" w:hAnsi="宋体" w:cs="宋体"/>
                <w:kern w:val="0"/>
                <w:sz w:val="16"/>
                <w:szCs w:val="16"/>
              </w:rPr>
              <w:br w:type="textWrapping"/>
            </w:r>
            <w:r>
              <w:rPr>
                <w:rFonts w:hint="eastAsia" w:ascii="宋体" w:hAnsi="宋体" w:cs="宋体"/>
                <w:kern w:val="0"/>
                <w:sz w:val="16"/>
                <w:szCs w:val="16"/>
              </w:rPr>
              <w:t>（六）其他违法实施行政权力的。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4" w:hRule="atLeast"/>
          <w:jc w:val="center"/>
        </w:trPr>
        <w:tc>
          <w:tcPr>
            <w:tcW w:w="520" w:type="dxa"/>
            <w:shd w:val="clear" w:color="auto" w:fill="auto"/>
            <w:vAlign w:val="center"/>
          </w:tcPr>
          <w:p>
            <w:pPr>
              <w:widowControl/>
              <w:spacing w:line="300" w:lineRule="exact"/>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24</w:t>
            </w:r>
          </w:p>
        </w:tc>
        <w:tc>
          <w:tcPr>
            <w:tcW w:w="1180"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市级民办非企业单位印章式样、银行帐号备案</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其他</w:t>
            </w:r>
          </w:p>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行政权力</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《民办非企业单位登记管理暂行条例》（国务院令第251号）第十四条  民办非企业单位应当将印章式样、银行帐号报登记管理机关备案。</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1.受理责任：一次性告知补正材料，依法受理或不予受理（不予受理应当告知理由）。</w:t>
            </w:r>
            <w:r>
              <w:rPr>
                <w:rFonts w:hint="eastAsia" w:ascii="宋体" w:hAnsi="宋体" w:cs="宋体"/>
                <w:kern w:val="0"/>
                <w:sz w:val="16"/>
                <w:szCs w:val="16"/>
              </w:rPr>
              <w:br w:type="textWrapping"/>
            </w:r>
            <w:r>
              <w:rPr>
                <w:rFonts w:hint="eastAsia" w:ascii="宋体" w:hAnsi="宋体" w:cs="宋体"/>
                <w:kern w:val="0"/>
                <w:sz w:val="16"/>
                <w:szCs w:val="16"/>
              </w:rPr>
              <w:t xml:space="preserve">2.审查责任：按照办理条件和标准，对符合条件的，提出同意的审查意见；对不符合条件的，提出不同意意见及理由。 </w:t>
            </w:r>
            <w:r>
              <w:rPr>
                <w:rFonts w:hint="eastAsia" w:ascii="宋体" w:hAnsi="宋体" w:cs="宋体"/>
                <w:kern w:val="0"/>
                <w:sz w:val="16"/>
                <w:szCs w:val="16"/>
              </w:rPr>
              <w:br w:type="textWrapping"/>
            </w:r>
            <w:r>
              <w:rPr>
                <w:rFonts w:hint="eastAsia" w:ascii="宋体" w:hAnsi="宋体" w:cs="宋体"/>
                <w:kern w:val="0"/>
                <w:sz w:val="16"/>
                <w:szCs w:val="16"/>
              </w:rPr>
              <w:t xml:space="preserve">3.决定责任：对准许备案的，向申请人出具并送达同意备案的文书。 </w:t>
            </w:r>
            <w:r>
              <w:rPr>
                <w:rFonts w:hint="eastAsia" w:ascii="宋体" w:hAnsi="宋体" w:cs="宋体"/>
                <w:kern w:val="0"/>
                <w:sz w:val="16"/>
                <w:szCs w:val="16"/>
              </w:rPr>
              <w:br w:type="textWrapping"/>
            </w:r>
            <w:r>
              <w:rPr>
                <w:rFonts w:hint="eastAsia" w:ascii="宋体" w:hAnsi="宋体" w:cs="宋体"/>
                <w:kern w:val="0"/>
                <w:sz w:val="16"/>
                <w:szCs w:val="16"/>
              </w:rPr>
              <w:t xml:space="preserve">4.事后监管责任：市管民办非企业单位的监督管理。 </w:t>
            </w:r>
            <w:r>
              <w:rPr>
                <w:rFonts w:hint="eastAsia" w:ascii="宋体" w:hAnsi="宋体" w:cs="宋体"/>
                <w:kern w:val="0"/>
                <w:sz w:val="16"/>
                <w:szCs w:val="16"/>
              </w:rPr>
              <w:br w:type="textWrapping"/>
            </w:r>
            <w:r>
              <w:rPr>
                <w:rFonts w:hint="eastAsia" w:ascii="宋体" w:hAnsi="宋体" w:cs="宋体"/>
                <w:kern w:val="0"/>
                <w:sz w:val="16"/>
                <w:szCs w:val="16"/>
              </w:rPr>
              <w:t>5.其他:法律法规规章规定应履行的责任。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(一)对符合法定条件的申请不予受理的；</w:t>
            </w:r>
            <w:r>
              <w:rPr>
                <w:rFonts w:hint="eastAsia" w:ascii="宋体" w:hAnsi="宋体" w:cs="宋体"/>
                <w:kern w:val="0"/>
                <w:sz w:val="16"/>
                <w:szCs w:val="16"/>
              </w:rPr>
              <w:br w:type="textWrapping"/>
            </w:r>
            <w:r>
              <w:rPr>
                <w:rFonts w:hint="eastAsia" w:ascii="宋体" w:hAnsi="宋体" w:cs="宋体"/>
                <w:kern w:val="0"/>
                <w:sz w:val="16"/>
                <w:szCs w:val="16"/>
              </w:rPr>
              <w:t>(二)申请人提交的申请材料不齐全、不符合法定形式，不一次告知申请人必须补正的全部内容的；</w:t>
            </w:r>
            <w:r>
              <w:rPr>
                <w:rFonts w:hint="eastAsia" w:ascii="宋体" w:hAnsi="宋体" w:cs="宋体"/>
                <w:kern w:val="0"/>
                <w:sz w:val="16"/>
                <w:szCs w:val="16"/>
              </w:rPr>
              <w:br w:type="textWrapping"/>
            </w:r>
            <w:r>
              <w:rPr>
                <w:rFonts w:hint="eastAsia" w:ascii="宋体" w:hAnsi="宋体" w:cs="宋体"/>
                <w:kern w:val="0"/>
                <w:sz w:val="16"/>
                <w:szCs w:val="16"/>
              </w:rPr>
              <w:t>(三)对不符合法定条件的申请人给予办理或者超越法定职权作出办结的；</w:t>
            </w:r>
            <w:r>
              <w:rPr>
                <w:rFonts w:hint="eastAsia" w:ascii="宋体" w:hAnsi="宋体" w:cs="宋体"/>
                <w:kern w:val="0"/>
                <w:sz w:val="16"/>
                <w:szCs w:val="16"/>
              </w:rPr>
              <w:br w:type="textWrapping"/>
            </w:r>
            <w:r>
              <w:rPr>
                <w:rFonts w:hint="eastAsia" w:ascii="宋体" w:hAnsi="宋体" w:cs="宋体"/>
                <w:kern w:val="0"/>
                <w:sz w:val="16"/>
                <w:szCs w:val="16"/>
              </w:rPr>
              <w:t>(四)对符合法定条件的申请人不予办理或者不在法定期限内办结的；</w:t>
            </w:r>
            <w:r>
              <w:rPr>
                <w:rFonts w:hint="eastAsia" w:ascii="宋体" w:hAnsi="宋体" w:cs="宋体"/>
                <w:kern w:val="0"/>
                <w:sz w:val="16"/>
                <w:szCs w:val="16"/>
              </w:rPr>
              <w:br w:type="textWrapping"/>
            </w:r>
            <w:r>
              <w:rPr>
                <w:rFonts w:hint="eastAsia" w:ascii="宋体" w:hAnsi="宋体" w:cs="宋体"/>
                <w:kern w:val="0"/>
                <w:sz w:val="16"/>
                <w:szCs w:val="16"/>
              </w:rPr>
              <w:t>(五)在办理过程中，未向申请人、利害关系人履行法定告知义务，或者未依法说明不受理申请或者不予办理理由的；</w:t>
            </w:r>
            <w:r>
              <w:rPr>
                <w:rFonts w:hint="eastAsia" w:ascii="宋体" w:hAnsi="宋体" w:cs="宋体"/>
                <w:kern w:val="0"/>
                <w:sz w:val="16"/>
                <w:szCs w:val="16"/>
              </w:rPr>
              <w:br w:type="textWrapping"/>
            </w:r>
            <w:r>
              <w:rPr>
                <w:rFonts w:hint="eastAsia" w:ascii="宋体" w:hAnsi="宋体" w:cs="宋体"/>
                <w:kern w:val="0"/>
                <w:sz w:val="16"/>
                <w:szCs w:val="16"/>
              </w:rPr>
              <w:t>（六）其他违法实施行政权力的。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4" w:hRule="atLeast"/>
          <w:jc w:val="center"/>
        </w:trPr>
        <w:tc>
          <w:tcPr>
            <w:tcW w:w="520" w:type="dxa"/>
            <w:shd w:val="clear" w:color="auto" w:fill="auto"/>
            <w:vAlign w:val="center"/>
          </w:tcPr>
          <w:p>
            <w:pPr>
              <w:widowControl/>
              <w:spacing w:line="300" w:lineRule="exact"/>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25</w:t>
            </w:r>
          </w:p>
        </w:tc>
        <w:tc>
          <w:tcPr>
            <w:tcW w:w="1180"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市级基金会印章式样、银行账号备案</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其他</w:t>
            </w:r>
          </w:p>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行政权力</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《基金会管理条例》（国务院令第400号）第十四条  基金会、境外基金会代表机构依照本条例登记后，应当依法办理税务登记。基金会、境外基金会代表机构，凭登记证书依法申请组织机构代码、刻制印章、开立银行账户。基金会、境外基金会代表机构应当将组织机构代码、印章式样、银行账号以及税务登记证件复印件报登记管理机关备案。</w:t>
            </w:r>
          </w:p>
        </w:tc>
        <w:tc>
          <w:tcPr>
            <w:tcW w:w="3137"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 xml:space="preserve">1.受理责任：一次性告知补正材料，依法受理或不予受理（不予受理应当告知理由）。 </w:t>
            </w:r>
            <w:r>
              <w:rPr>
                <w:rFonts w:hint="eastAsia" w:ascii="宋体" w:hAnsi="宋体" w:cs="宋体"/>
                <w:kern w:val="0"/>
                <w:sz w:val="16"/>
                <w:szCs w:val="16"/>
              </w:rPr>
              <w:br w:type="textWrapping"/>
            </w:r>
            <w:r>
              <w:rPr>
                <w:rFonts w:hint="eastAsia" w:ascii="宋体" w:hAnsi="宋体" w:cs="宋体"/>
                <w:kern w:val="0"/>
                <w:sz w:val="16"/>
                <w:szCs w:val="16"/>
              </w:rPr>
              <w:t xml:space="preserve">2.审查责任：按照办理条件和标准，对符合条件的，提出同意的审查意见；对不符合条件的，提出不同意意见及理由。 </w:t>
            </w:r>
            <w:r>
              <w:rPr>
                <w:rFonts w:hint="eastAsia" w:ascii="宋体" w:hAnsi="宋体" w:cs="宋体"/>
                <w:kern w:val="0"/>
                <w:sz w:val="16"/>
                <w:szCs w:val="16"/>
              </w:rPr>
              <w:br w:type="textWrapping"/>
            </w:r>
            <w:r>
              <w:rPr>
                <w:rFonts w:hint="eastAsia" w:ascii="宋体" w:hAnsi="宋体" w:cs="宋体"/>
                <w:kern w:val="0"/>
                <w:sz w:val="16"/>
                <w:szCs w:val="16"/>
              </w:rPr>
              <w:t xml:space="preserve">3.决定责任：对准许备案的，向申请人出具并送达同意备案的文书。 </w:t>
            </w:r>
            <w:r>
              <w:rPr>
                <w:rFonts w:hint="eastAsia" w:ascii="宋体" w:hAnsi="宋体" w:cs="宋体"/>
                <w:kern w:val="0"/>
                <w:sz w:val="16"/>
                <w:szCs w:val="16"/>
              </w:rPr>
              <w:br w:type="textWrapping"/>
            </w:r>
            <w:r>
              <w:rPr>
                <w:rFonts w:hint="eastAsia" w:ascii="宋体" w:hAnsi="宋体" w:cs="宋体"/>
                <w:kern w:val="0"/>
                <w:sz w:val="16"/>
                <w:szCs w:val="16"/>
              </w:rPr>
              <w:t xml:space="preserve">4.事后监管责任：市级基金会组织机构的监督管理。 </w:t>
            </w:r>
            <w:r>
              <w:rPr>
                <w:rFonts w:hint="eastAsia" w:ascii="宋体" w:hAnsi="宋体" w:cs="宋体"/>
                <w:kern w:val="0"/>
                <w:sz w:val="16"/>
                <w:szCs w:val="16"/>
              </w:rPr>
              <w:br w:type="textWrapping"/>
            </w:r>
            <w:r>
              <w:rPr>
                <w:rFonts w:hint="eastAsia" w:ascii="宋体" w:hAnsi="宋体" w:cs="宋体"/>
                <w:kern w:val="0"/>
                <w:sz w:val="16"/>
                <w:szCs w:val="16"/>
              </w:rPr>
              <w:t>5.其他:法律法规规章规定应履行的责任.</w:t>
            </w:r>
          </w:p>
        </w:tc>
        <w:tc>
          <w:tcPr>
            <w:tcW w:w="3702" w:type="dxa"/>
            <w:shd w:val="clear" w:color="auto" w:fill="auto"/>
            <w:vAlign w:val="center"/>
          </w:tcPr>
          <w:p>
            <w:pPr>
              <w:widowControl/>
              <w:spacing w:line="24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(一)对符合法定条件的申请不予受理的；</w:t>
            </w:r>
            <w:r>
              <w:rPr>
                <w:rFonts w:hint="eastAsia" w:ascii="宋体" w:hAnsi="宋体" w:cs="宋体"/>
                <w:kern w:val="0"/>
                <w:sz w:val="16"/>
                <w:szCs w:val="16"/>
              </w:rPr>
              <w:br w:type="textWrapping"/>
            </w:r>
            <w:r>
              <w:rPr>
                <w:rFonts w:hint="eastAsia" w:ascii="宋体" w:hAnsi="宋体" w:cs="宋体"/>
                <w:kern w:val="0"/>
                <w:sz w:val="16"/>
                <w:szCs w:val="16"/>
              </w:rPr>
              <w:t>(二)申请人提交的申请材料不齐全、不符合法定形式，不一次告知申请人必须补正的全部内容的；</w:t>
            </w:r>
            <w:r>
              <w:rPr>
                <w:rFonts w:hint="eastAsia" w:ascii="宋体" w:hAnsi="宋体" w:cs="宋体"/>
                <w:kern w:val="0"/>
                <w:sz w:val="16"/>
                <w:szCs w:val="16"/>
              </w:rPr>
              <w:br w:type="textWrapping"/>
            </w:r>
            <w:r>
              <w:rPr>
                <w:rFonts w:hint="eastAsia" w:ascii="宋体" w:hAnsi="宋体" w:cs="宋体"/>
                <w:kern w:val="0"/>
                <w:sz w:val="16"/>
                <w:szCs w:val="16"/>
              </w:rPr>
              <w:t>(三)对不符合法定条件的申请人给予办理或者超越法定职权作出办结的；</w:t>
            </w:r>
            <w:r>
              <w:rPr>
                <w:rFonts w:hint="eastAsia" w:ascii="宋体" w:hAnsi="宋体" w:cs="宋体"/>
                <w:kern w:val="0"/>
                <w:sz w:val="16"/>
                <w:szCs w:val="16"/>
              </w:rPr>
              <w:br w:type="textWrapping"/>
            </w:r>
            <w:r>
              <w:rPr>
                <w:rFonts w:hint="eastAsia" w:ascii="宋体" w:hAnsi="宋体" w:cs="宋体"/>
                <w:kern w:val="0"/>
                <w:sz w:val="16"/>
                <w:szCs w:val="16"/>
              </w:rPr>
              <w:t>(四)对符合法定条件的申请人不予办理或者不在法定期限内办结的；</w:t>
            </w:r>
            <w:r>
              <w:rPr>
                <w:rFonts w:hint="eastAsia" w:ascii="宋体" w:hAnsi="宋体" w:cs="宋体"/>
                <w:kern w:val="0"/>
                <w:sz w:val="16"/>
                <w:szCs w:val="16"/>
              </w:rPr>
              <w:br w:type="textWrapping"/>
            </w:r>
            <w:r>
              <w:rPr>
                <w:rFonts w:hint="eastAsia" w:ascii="宋体" w:hAnsi="宋体" w:cs="宋体"/>
                <w:kern w:val="0"/>
                <w:sz w:val="16"/>
                <w:szCs w:val="16"/>
              </w:rPr>
              <w:t>(五)在办理过程中，未向申请人、利害关系人履行法定告知义务，或者未依法说明不受理申请或者不予办理理由的；</w:t>
            </w:r>
            <w:r>
              <w:rPr>
                <w:rFonts w:hint="eastAsia" w:ascii="宋体" w:hAnsi="宋体" w:cs="宋体"/>
                <w:kern w:val="0"/>
                <w:sz w:val="16"/>
                <w:szCs w:val="16"/>
              </w:rPr>
              <w:br w:type="textWrapping"/>
            </w:r>
            <w:r>
              <w:rPr>
                <w:rFonts w:hint="eastAsia" w:ascii="宋体" w:hAnsi="宋体" w:cs="宋体"/>
                <w:kern w:val="0"/>
                <w:sz w:val="16"/>
                <w:szCs w:val="16"/>
              </w:rPr>
              <w:t>（六）其他违法实施行政权力的。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7" w:hRule="atLeast"/>
          <w:jc w:val="center"/>
        </w:trPr>
        <w:tc>
          <w:tcPr>
            <w:tcW w:w="520" w:type="dxa"/>
            <w:shd w:val="clear" w:color="auto" w:fill="auto"/>
            <w:vAlign w:val="center"/>
          </w:tcPr>
          <w:p>
            <w:pPr>
              <w:widowControl/>
              <w:spacing w:line="300" w:lineRule="exact"/>
              <w:jc w:val="center"/>
              <w:rPr>
                <w:rFonts w:hint="default" w:ascii="宋体" w:hAnsi="宋体" w:eastAsia="宋体" w:cs="宋体"/>
                <w:kern w:val="0"/>
                <w:sz w:val="16"/>
                <w:szCs w:val="16"/>
                <w:lang w:val="en-US" w:eastAsia="zh-CN"/>
              </w:rPr>
            </w:pPr>
            <w:r>
              <w:rPr>
                <w:rFonts w:hint="eastAsia" w:ascii="宋体" w:hAnsi="宋体" w:cs="宋体"/>
                <w:kern w:val="0"/>
                <w:sz w:val="16"/>
                <w:szCs w:val="16"/>
                <w:lang w:val="en-US" w:eastAsia="zh-CN"/>
              </w:rPr>
              <w:t>26</w:t>
            </w:r>
          </w:p>
        </w:tc>
        <w:tc>
          <w:tcPr>
            <w:tcW w:w="1180"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市级社会组织（含民办非企业单位、基金会、社会团体）年检</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其他</w:t>
            </w:r>
          </w:p>
          <w:p>
            <w:pPr>
              <w:widowControl/>
              <w:spacing w:line="300" w:lineRule="exact"/>
              <w:jc w:val="center"/>
              <w:rPr>
                <w:rFonts w:ascii="宋体" w:hAnsi="宋体" w:cs="宋体"/>
                <w:kern w:val="0"/>
                <w:sz w:val="16"/>
                <w:szCs w:val="16"/>
              </w:rPr>
            </w:pPr>
            <w:r>
              <w:rPr>
                <w:rFonts w:hint="eastAsia" w:ascii="宋体" w:hAnsi="宋体" w:cs="宋体"/>
                <w:kern w:val="0"/>
                <w:sz w:val="16"/>
                <w:szCs w:val="16"/>
              </w:rPr>
              <w:t>行政权力</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1.《民办非企业单位登记管理暂行条例》（国务院令第251号）第二十三条  民办非企业单位应当于每年3月31日前向业务主管单位报送上一年度的工作报告，经业务主管单位初审同意后，于5月31日前报送登记管理机关，接受年度检查。工作报告内容包括：本民办非企业单位遵守法律法规和国家政策的情况、依照本条例履行登记手续的情况、按照章程开展活动的情况、人员和机构变动的情况以及财务管理的情况。对于依照本条例第十二条第二款的规定发给登记证书的民办非企业单位，登记管理机关对其应当简化年度检查的内容。</w:t>
            </w:r>
            <w:r>
              <w:rPr>
                <w:rFonts w:hint="eastAsia" w:ascii="宋体" w:hAnsi="宋体" w:cs="宋体"/>
                <w:kern w:val="0"/>
                <w:sz w:val="16"/>
                <w:szCs w:val="16"/>
              </w:rPr>
              <w:br w:type="textWrapping"/>
            </w:r>
            <w:r>
              <w:rPr>
                <w:rFonts w:hint="eastAsia" w:ascii="宋体" w:hAnsi="宋体" w:cs="宋体"/>
                <w:kern w:val="0"/>
                <w:sz w:val="16"/>
                <w:szCs w:val="16"/>
              </w:rPr>
              <w:t xml:space="preserve">2.《基金会管理条例》（国务院令第400号）第三十六条 基金会、境外基金会代表机构应当于每年3月31日前向登记管理机关报送上一年度工作报告，接受年度检查。年度工作报告在报送登记管理机关前应当经业务主管单位审查同意。 </w:t>
            </w:r>
            <w:r>
              <w:rPr>
                <w:rFonts w:hint="eastAsia" w:ascii="宋体" w:hAnsi="宋体" w:cs="宋体"/>
                <w:kern w:val="0"/>
                <w:sz w:val="16"/>
                <w:szCs w:val="16"/>
              </w:rPr>
              <w:br w:type="textWrapping"/>
            </w:r>
            <w:r>
              <w:rPr>
                <w:rFonts w:hint="eastAsia" w:ascii="宋体" w:hAnsi="宋体" w:cs="宋体"/>
                <w:kern w:val="0"/>
                <w:sz w:val="16"/>
                <w:szCs w:val="16"/>
              </w:rPr>
              <w:t>3.《社会团体登记管理条例》（国务院令第250号）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对于依照本条例第十七条的规定发给《社会团体法人登记证书》的社会团体，登记管理机关对其应当简化年度检查的内容。</w:t>
            </w:r>
          </w:p>
        </w:tc>
        <w:tc>
          <w:tcPr>
            <w:tcW w:w="3137"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 xml:space="preserve">1.受理责任：一次性告知补正材料，依法受理或不予受理（不予受理应当告知理由）。 </w:t>
            </w:r>
            <w:r>
              <w:rPr>
                <w:rFonts w:hint="eastAsia" w:ascii="宋体" w:hAnsi="宋体" w:cs="宋体"/>
                <w:kern w:val="0"/>
                <w:sz w:val="16"/>
                <w:szCs w:val="16"/>
              </w:rPr>
              <w:br w:type="textWrapping"/>
            </w:r>
            <w:r>
              <w:rPr>
                <w:rFonts w:hint="eastAsia" w:ascii="宋体" w:hAnsi="宋体" w:cs="宋体"/>
                <w:kern w:val="0"/>
                <w:sz w:val="16"/>
                <w:szCs w:val="16"/>
              </w:rPr>
              <w:t xml:space="preserve">2.审查责任：按照办理条件和标准，对符合条件的，提出同意的审查意见；对不符合条件的，提出不同意意见及理由。 </w:t>
            </w:r>
            <w:r>
              <w:rPr>
                <w:rFonts w:hint="eastAsia" w:ascii="宋体" w:hAnsi="宋体" w:cs="宋体"/>
                <w:kern w:val="0"/>
                <w:sz w:val="16"/>
                <w:szCs w:val="16"/>
              </w:rPr>
              <w:br w:type="textWrapping"/>
            </w:r>
            <w:r>
              <w:rPr>
                <w:rFonts w:hint="eastAsia" w:ascii="宋体" w:hAnsi="宋体" w:cs="宋体"/>
                <w:kern w:val="0"/>
                <w:sz w:val="16"/>
                <w:szCs w:val="16"/>
              </w:rPr>
              <w:t xml:space="preserve">3.决定责任：对同意年度检查的，向申请人出具并送达同意年度检查的文书。 </w:t>
            </w:r>
            <w:r>
              <w:rPr>
                <w:rFonts w:hint="eastAsia" w:ascii="宋体" w:hAnsi="宋体" w:cs="宋体"/>
                <w:kern w:val="0"/>
                <w:sz w:val="16"/>
                <w:szCs w:val="16"/>
              </w:rPr>
              <w:br w:type="textWrapping"/>
            </w:r>
            <w:r>
              <w:rPr>
                <w:rFonts w:hint="eastAsia" w:ascii="宋体" w:hAnsi="宋体" w:cs="宋体"/>
                <w:kern w:val="0"/>
                <w:sz w:val="16"/>
                <w:szCs w:val="16"/>
              </w:rPr>
              <w:t xml:space="preserve">4.事后监管责任：加强市级民办非企业单位、基金会、社会团体的监督管理。 </w:t>
            </w:r>
            <w:r>
              <w:rPr>
                <w:rFonts w:hint="eastAsia" w:ascii="宋体" w:hAnsi="宋体" w:cs="宋体"/>
                <w:kern w:val="0"/>
                <w:sz w:val="16"/>
                <w:szCs w:val="16"/>
              </w:rPr>
              <w:br w:type="textWrapping"/>
            </w:r>
            <w:r>
              <w:rPr>
                <w:rFonts w:hint="eastAsia" w:ascii="宋体" w:hAnsi="宋体" w:cs="宋体"/>
                <w:kern w:val="0"/>
                <w:sz w:val="16"/>
                <w:szCs w:val="16"/>
              </w:rPr>
              <w:t>5.其他:法律法规规章规定应履行的责任.</w:t>
            </w:r>
          </w:p>
        </w:tc>
        <w:tc>
          <w:tcPr>
            <w:tcW w:w="3702"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因不履行或不正确履行职权，应对行政机关及其工作人员问责的情形：</w:t>
            </w:r>
            <w:r>
              <w:rPr>
                <w:rFonts w:hint="eastAsia" w:ascii="宋体" w:hAnsi="宋体" w:cs="宋体"/>
                <w:kern w:val="0"/>
                <w:sz w:val="16"/>
                <w:szCs w:val="16"/>
              </w:rPr>
              <w:br w:type="textWrapping"/>
            </w:r>
            <w:r>
              <w:rPr>
                <w:rFonts w:hint="eastAsia" w:ascii="宋体" w:hAnsi="宋体" w:cs="宋体"/>
                <w:kern w:val="0"/>
                <w:sz w:val="16"/>
                <w:szCs w:val="16"/>
              </w:rPr>
              <w:t>(一)对符合法定条件的申请不予受理的；</w:t>
            </w:r>
            <w:r>
              <w:rPr>
                <w:rFonts w:hint="eastAsia" w:ascii="宋体" w:hAnsi="宋体" w:cs="宋体"/>
                <w:kern w:val="0"/>
                <w:sz w:val="16"/>
                <w:szCs w:val="16"/>
              </w:rPr>
              <w:br w:type="textWrapping"/>
            </w:r>
            <w:r>
              <w:rPr>
                <w:rFonts w:hint="eastAsia" w:ascii="宋体" w:hAnsi="宋体" w:cs="宋体"/>
                <w:kern w:val="0"/>
                <w:sz w:val="16"/>
                <w:szCs w:val="16"/>
              </w:rPr>
              <w:t>(二)申请人提交的申请材料不齐全、不符合法定形式，不一次告知申请人必须补正的全部内容的；</w:t>
            </w:r>
            <w:r>
              <w:rPr>
                <w:rFonts w:hint="eastAsia" w:ascii="宋体" w:hAnsi="宋体" w:cs="宋体"/>
                <w:kern w:val="0"/>
                <w:sz w:val="16"/>
                <w:szCs w:val="16"/>
              </w:rPr>
              <w:br w:type="textWrapping"/>
            </w:r>
            <w:r>
              <w:rPr>
                <w:rFonts w:hint="eastAsia" w:ascii="宋体" w:hAnsi="宋体" w:cs="宋体"/>
                <w:kern w:val="0"/>
                <w:sz w:val="16"/>
                <w:szCs w:val="16"/>
              </w:rPr>
              <w:t>(三)对不符合法定条件的申请人给予办理或者超越法定职权作出办结的；</w:t>
            </w:r>
            <w:r>
              <w:rPr>
                <w:rFonts w:hint="eastAsia" w:ascii="宋体" w:hAnsi="宋体" w:cs="宋体"/>
                <w:kern w:val="0"/>
                <w:sz w:val="16"/>
                <w:szCs w:val="16"/>
              </w:rPr>
              <w:br w:type="textWrapping"/>
            </w:r>
            <w:r>
              <w:rPr>
                <w:rFonts w:hint="eastAsia" w:ascii="宋体" w:hAnsi="宋体" w:cs="宋体"/>
                <w:kern w:val="0"/>
                <w:sz w:val="16"/>
                <w:szCs w:val="16"/>
              </w:rPr>
              <w:t>(四)对符合法定条件的申请人不予办理或者不在法定期限内办结的；</w:t>
            </w:r>
            <w:r>
              <w:rPr>
                <w:rFonts w:hint="eastAsia" w:ascii="宋体" w:hAnsi="宋体" w:cs="宋体"/>
                <w:kern w:val="0"/>
                <w:sz w:val="16"/>
                <w:szCs w:val="16"/>
              </w:rPr>
              <w:br w:type="textWrapping"/>
            </w:r>
            <w:r>
              <w:rPr>
                <w:rFonts w:hint="eastAsia" w:ascii="宋体" w:hAnsi="宋体" w:cs="宋体"/>
                <w:kern w:val="0"/>
                <w:sz w:val="16"/>
                <w:szCs w:val="16"/>
              </w:rPr>
              <w:t>(五)在办理过程中，未向申请人、利害关系人履行法定告知义务，或者未依法说明不受理申请或者不予办理理由的；</w:t>
            </w:r>
            <w:r>
              <w:rPr>
                <w:rFonts w:hint="eastAsia" w:ascii="宋体" w:hAnsi="宋体" w:cs="宋体"/>
                <w:kern w:val="0"/>
                <w:sz w:val="16"/>
                <w:szCs w:val="16"/>
              </w:rPr>
              <w:br w:type="textWrapping"/>
            </w:r>
            <w:r>
              <w:rPr>
                <w:rFonts w:hint="eastAsia" w:ascii="宋体" w:hAnsi="宋体" w:cs="宋体"/>
                <w:kern w:val="0"/>
                <w:sz w:val="16"/>
                <w:szCs w:val="16"/>
              </w:rPr>
              <w:t>（六）其他违法实施行政权力的。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37" w:hRule="atLeast"/>
          <w:jc w:val="center"/>
        </w:trPr>
        <w:tc>
          <w:tcPr>
            <w:tcW w:w="520" w:type="dxa"/>
            <w:shd w:val="clear" w:color="auto" w:fill="auto"/>
            <w:vAlign w:val="center"/>
          </w:tcPr>
          <w:p>
            <w:pPr>
              <w:widowControl/>
              <w:spacing w:line="300" w:lineRule="exact"/>
              <w:jc w:val="center"/>
              <w:rPr>
                <w:rFonts w:hint="default" w:ascii="宋体" w:hAnsi="宋体" w:cs="宋体"/>
                <w:kern w:val="0"/>
                <w:sz w:val="16"/>
                <w:szCs w:val="16"/>
                <w:lang w:val="en-US" w:eastAsia="zh-CN"/>
              </w:rPr>
            </w:pPr>
            <w:r>
              <w:rPr>
                <w:rFonts w:hint="eastAsia" w:ascii="宋体" w:hAnsi="宋体" w:cs="宋体"/>
                <w:kern w:val="0"/>
                <w:sz w:val="16"/>
                <w:szCs w:val="16"/>
                <w:lang w:val="en-US" w:eastAsia="zh-CN"/>
              </w:rPr>
              <w:t>27</w:t>
            </w:r>
          </w:p>
        </w:tc>
        <w:tc>
          <w:tcPr>
            <w:tcW w:w="1180" w:type="dxa"/>
            <w:shd w:val="clear" w:color="auto" w:fill="auto"/>
            <w:vAlign w:val="center"/>
          </w:tcPr>
          <w:p>
            <w:pPr>
              <w:widowControl/>
              <w:spacing w:line="300" w:lineRule="exact"/>
              <w:jc w:val="center"/>
              <w:rPr>
                <w:rFonts w:hint="eastAsia" w:ascii="宋体" w:hAnsi="宋体" w:eastAsia="宋体" w:cs="宋体"/>
                <w:color w:val="000000"/>
                <w:kern w:val="0"/>
                <w:sz w:val="16"/>
                <w:szCs w:val="16"/>
                <w:lang w:val="en-US" w:eastAsia="zh-CN" w:bidi="ar-SA"/>
              </w:rPr>
            </w:pPr>
            <w:r>
              <w:rPr>
                <w:rFonts w:hint="eastAsia" w:ascii="宋体" w:hAnsi="宋体" w:cs="宋体"/>
                <w:color w:val="000000"/>
                <w:kern w:val="0"/>
                <w:sz w:val="16"/>
                <w:szCs w:val="16"/>
              </w:rPr>
              <w:t>养老机构备案</w:t>
            </w:r>
          </w:p>
        </w:tc>
        <w:tc>
          <w:tcPr>
            <w:tcW w:w="940" w:type="dxa"/>
            <w:shd w:val="clear" w:color="auto" w:fill="auto"/>
            <w:vAlign w:val="center"/>
          </w:tcPr>
          <w:p>
            <w:pPr>
              <w:widowControl/>
              <w:spacing w:line="300" w:lineRule="exact"/>
              <w:jc w:val="center"/>
              <w:rPr>
                <w:rFonts w:ascii="宋体" w:hAnsi="宋体" w:cs="宋体"/>
                <w:kern w:val="0"/>
                <w:sz w:val="16"/>
                <w:szCs w:val="16"/>
              </w:rPr>
            </w:pPr>
            <w:r>
              <w:rPr>
                <w:rFonts w:hint="eastAsia" w:ascii="宋体" w:hAnsi="宋体" w:cs="宋体"/>
                <w:kern w:val="0"/>
                <w:sz w:val="16"/>
                <w:szCs w:val="16"/>
              </w:rPr>
              <w:t>其他</w:t>
            </w:r>
          </w:p>
          <w:p>
            <w:pPr>
              <w:widowControl/>
              <w:spacing w:line="300" w:lineRule="exact"/>
              <w:jc w:val="center"/>
              <w:rPr>
                <w:rFonts w:hint="eastAsia" w:ascii="宋体" w:hAnsi="宋体" w:eastAsia="宋体" w:cs="宋体"/>
                <w:kern w:val="0"/>
                <w:sz w:val="16"/>
                <w:szCs w:val="16"/>
                <w:lang w:val="en-US" w:eastAsia="zh-CN" w:bidi="ar-SA"/>
              </w:rPr>
            </w:pPr>
            <w:r>
              <w:rPr>
                <w:rFonts w:hint="eastAsia" w:ascii="宋体" w:hAnsi="宋体" w:cs="宋体"/>
                <w:kern w:val="0"/>
                <w:sz w:val="16"/>
                <w:szCs w:val="16"/>
              </w:rPr>
              <w:t>行政权力</w:t>
            </w:r>
          </w:p>
        </w:tc>
        <w:tc>
          <w:tcPr>
            <w:tcW w:w="940" w:type="dxa"/>
            <w:shd w:val="clear" w:color="auto" w:fill="auto"/>
            <w:vAlign w:val="center"/>
          </w:tcPr>
          <w:p>
            <w:pPr>
              <w:widowControl/>
              <w:spacing w:line="300" w:lineRule="exact"/>
              <w:jc w:val="center"/>
              <w:rPr>
                <w:rFonts w:hint="eastAsia" w:ascii="宋体" w:hAnsi="宋体" w:eastAsia="宋体" w:cs="宋体"/>
                <w:kern w:val="0"/>
                <w:sz w:val="16"/>
                <w:szCs w:val="16"/>
                <w:lang w:val="en-US" w:eastAsia="zh-CN" w:bidi="ar-SA"/>
              </w:rPr>
            </w:pPr>
            <w:r>
              <w:rPr>
                <w:rFonts w:hint="eastAsia" w:ascii="宋体" w:hAnsi="宋体" w:cs="宋体"/>
                <w:kern w:val="0"/>
                <w:sz w:val="16"/>
                <w:szCs w:val="16"/>
              </w:rPr>
              <w:t>市民政局</w:t>
            </w:r>
          </w:p>
        </w:tc>
        <w:tc>
          <w:tcPr>
            <w:tcW w:w="4283" w:type="dxa"/>
            <w:shd w:val="clear" w:color="auto" w:fill="auto"/>
            <w:vAlign w:val="center"/>
          </w:tcPr>
          <w:p>
            <w:pPr>
              <w:widowControl/>
              <w:spacing w:line="300" w:lineRule="exact"/>
              <w:jc w:val="left"/>
              <w:rPr>
                <w:rFonts w:ascii="宋体" w:hAnsi="宋体" w:cs="宋体"/>
                <w:kern w:val="0"/>
                <w:sz w:val="16"/>
                <w:szCs w:val="16"/>
              </w:rPr>
            </w:pPr>
            <w:r>
              <w:rPr>
                <w:rFonts w:hint="eastAsia" w:ascii="宋体" w:hAnsi="宋体" w:cs="宋体"/>
                <w:kern w:val="0"/>
                <w:sz w:val="16"/>
                <w:szCs w:val="16"/>
              </w:rPr>
              <w:t>《养老机构管理办法》（民政部令第49号）</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第十一条　养老机构办理备案，应当向民政部门提交备案申请书、养老机构登记证书、符合本办法第四条要求的承诺书等材料，并对真实性负责。</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备案申请书应当包括下列内容：</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（一）养老机构基本情况，包括名称、住所、法定代表人或者主要负责人信息等；</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（二）服务场所权属；</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（三）养老床位数量；</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（四）服务设施面积；</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（五）联系人和联系方式。</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民政部门应当加强信息化建设，逐步实现网上备案。</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第十二条　民政部门收到养老机构备案材料后，对材料齐全的，应当出具备案回执；材料不齐全的，应当指导养老机构补正。</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第十三条　已经备案的养老机构变更名称、法定代表人或者主要负责人等登记事项，或者变更服务场所权属、养老床位数量、服务设施面积等事项的，应当及时向原备案民政部门办理变更备案。</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养老机构在原备案机关辖区内变更服务场所的，应当及时向原备案民政部门办理变更备案。营利性养老机构跨原备案机关辖区变更服务场所的，应当及时向变更后的服务场所所在地县级人民政府民政部门办理备案。</w:t>
            </w:r>
          </w:p>
          <w:p>
            <w:pPr>
              <w:widowControl/>
              <w:spacing w:line="300" w:lineRule="exact"/>
              <w:jc w:val="left"/>
              <w:rPr>
                <w:rFonts w:ascii="宋体" w:hAnsi="宋体" w:cs="宋体"/>
                <w:kern w:val="0"/>
                <w:sz w:val="16"/>
                <w:szCs w:val="16"/>
              </w:rPr>
            </w:pPr>
            <w:r>
              <w:rPr>
                <w:rFonts w:hint="eastAsia" w:ascii="宋体" w:hAnsi="宋体" w:cs="宋体"/>
                <w:kern w:val="0"/>
                <w:sz w:val="16"/>
                <w:szCs w:val="16"/>
              </w:rPr>
              <w:t>　　第十四条　民政部门应当通过政府网站、政务新媒体、办事大厅公示栏、服务窗口等途径向社会公开备案事项及流程、材料清单等信息。</w:t>
            </w:r>
          </w:p>
          <w:p>
            <w:pPr>
              <w:widowControl/>
              <w:spacing w:line="300" w:lineRule="exact"/>
              <w:jc w:val="left"/>
              <w:rPr>
                <w:rFonts w:hint="eastAsia" w:ascii="宋体" w:hAnsi="宋体" w:eastAsia="宋体" w:cs="宋体"/>
                <w:kern w:val="0"/>
                <w:sz w:val="16"/>
                <w:szCs w:val="16"/>
                <w:lang w:val="en-US" w:eastAsia="zh-CN" w:bidi="ar-SA"/>
              </w:rPr>
            </w:pPr>
            <w:r>
              <w:rPr>
                <w:rFonts w:hint="eastAsia" w:ascii="宋体" w:hAnsi="宋体" w:cs="宋体"/>
                <w:kern w:val="0"/>
                <w:sz w:val="16"/>
                <w:szCs w:val="16"/>
              </w:rPr>
              <w:t>　　民政部门应当依托全国一体化在线政务服务平台，推进登记管理机关、备案机关信息系统互联互通、数据共享。</w:t>
            </w:r>
          </w:p>
        </w:tc>
        <w:tc>
          <w:tcPr>
            <w:tcW w:w="3137" w:type="dxa"/>
            <w:shd w:val="clear" w:color="auto" w:fill="auto"/>
            <w:vAlign w:val="center"/>
          </w:tcPr>
          <w:p>
            <w:pPr>
              <w:widowControl/>
              <w:spacing w:line="240" w:lineRule="exact"/>
              <w:jc w:val="left"/>
              <w:rPr>
                <w:rFonts w:hint="eastAsia" w:ascii="宋体" w:hAnsi="宋体" w:eastAsia="宋体" w:cs="宋体"/>
                <w:kern w:val="0"/>
                <w:sz w:val="16"/>
                <w:szCs w:val="16"/>
                <w:lang w:val="en-US" w:eastAsia="zh-CN" w:bidi="ar-SA"/>
              </w:rPr>
            </w:pPr>
            <w:r>
              <w:rPr>
                <w:rFonts w:hint="eastAsia" w:ascii="宋体" w:hAnsi="宋体" w:cs="宋体"/>
                <w:kern w:val="0"/>
                <w:sz w:val="16"/>
                <w:szCs w:val="16"/>
              </w:rPr>
              <w:t xml:space="preserve">1.受理责任：一次性告知补正材料，依法受理或不予受理（不予受理应当告知理由）。 </w:t>
            </w:r>
            <w:r>
              <w:rPr>
                <w:rFonts w:hint="eastAsia" w:ascii="宋体" w:hAnsi="宋体" w:cs="宋体"/>
                <w:kern w:val="0"/>
                <w:sz w:val="16"/>
                <w:szCs w:val="16"/>
              </w:rPr>
              <w:br w:type="textWrapping"/>
            </w:r>
            <w:r>
              <w:rPr>
                <w:rFonts w:hint="eastAsia" w:ascii="宋体" w:hAnsi="宋体" w:cs="宋体"/>
                <w:kern w:val="0"/>
                <w:sz w:val="16"/>
                <w:szCs w:val="16"/>
              </w:rPr>
              <w:t xml:space="preserve">2.审查责任：按照办理条件和标准，对符合条件的，提出同意的审查意见；对不符合条件的，提出不同意意见及理由。 </w:t>
            </w:r>
            <w:r>
              <w:rPr>
                <w:rFonts w:hint="eastAsia" w:ascii="宋体" w:hAnsi="宋体" w:cs="宋体"/>
                <w:kern w:val="0"/>
                <w:sz w:val="16"/>
                <w:szCs w:val="16"/>
              </w:rPr>
              <w:br w:type="textWrapping"/>
            </w:r>
            <w:r>
              <w:rPr>
                <w:rFonts w:hint="eastAsia" w:ascii="宋体" w:hAnsi="宋体" w:cs="宋体"/>
                <w:kern w:val="0"/>
                <w:sz w:val="16"/>
                <w:szCs w:val="16"/>
              </w:rPr>
              <w:t xml:space="preserve">3.决定责任：对准许备案的，向申请人出具并送达同意备案的文书。 </w:t>
            </w:r>
            <w:r>
              <w:rPr>
                <w:rFonts w:hint="eastAsia" w:ascii="宋体" w:hAnsi="宋体" w:cs="宋体"/>
                <w:kern w:val="0"/>
                <w:sz w:val="16"/>
                <w:szCs w:val="16"/>
              </w:rPr>
              <w:br w:type="textWrapping"/>
            </w:r>
            <w:r>
              <w:rPr>
                <w:rFonts w:hint="eastAsia" w:ascii="宋体" w:hAnsi="宋体" w:cs="宋体"/>
                <w:kern w:val="0"/>
                <w:sz w:val="16"/>
                <w:szCs w:val="16"/>
              </w:rPr>
              <w:t xml:space="preserve">4.事后监管责任：加强养老机构的监督管理。 </w:t>
            </w:r>
            <w:r>
              <w:rPr>
                <w:rFonts w:hint="eastAsia" w:ascii="宋体" w:hAnsi="宋体" w:cs="宋体"/>
                <w:kern w:val="0"/>
                <w:sz w:val="16"/>
                <w:szCs w:val="16"/>
              </w:rPr>
              <w:br w:type="textWrapping"/>
            </w:r>
            <w:r>
              <w:rPr>
                <w:rFonts w:hint="eastAsia" w:ascii="宋体" w:hAnsi="宋体" w:cs="宋体"/>
                <w:kern w:val="0"/>
                <w:sz w:val="16"/>
                <w:szCs w:val="16"/>
              </w:rPr>
              <w:t>5.其他：法律法规规章文件规定应履行的责任。</w:t>
            </w:r>
          </w:p>
        </w:tc>
        <w:tc>
          <w:tcPr>
            <w:tcW w:w="3702" w:type="dxa"/>
            <w:shd w:val="clear" w:color="auto" w:fill="auto"/>
            <w:vAlign w:val="center"/>
          </w:tcPr>
          <w:p>
            <w:pPr>
              <w:widowControl/>
              <w:spacing w:line="240" w:lineRule="exact"/>
              <w:jc w:val="left"/>
              <w:rPr>
                <w:rFonts w:hint="eastAsia" w:ascii="宋体" w:hAnsi="宋体" w:eastAsia="宋体" w:cs="宋体"/>
                <w:kern w:val="0"/>
                <w:sz w:val="16"/>
                <w:szCs w:val="16"/>
                <w:lang w:val="en-US" w:eastAsia="zh-CN" w:bidi="ar-SA"/>
              </w:rPr>
            </w:pPr>
            <w:r>
              <w:rPr>
                <w:rFonts w:hint="eastAsia" w:ascii="宋体" w:hAnsi="宋体" w:cs="宋体"/>
                <w:kern w:val="0"/>
                <w:sz w:val="16"/>
                <w:szCs w:val="16"/>
              </w:rPr>
              <w:t>因不履行或不正确履行职权，应对行政机关及其工作</w:t>
            </w:r>
            <w:bookmarkStart w:id="0" w:name="_GoBack"/>
            <w:bookmarkEnd w:id="0"/>
            <w:r>
              <w:rPr>
                <w:rFonts w:hint="eastAsia" w:ascii="宋体" w:hAnsi="宋体" w:cs="宋体"/>
                <w:kern w:val="0"/>
                <w:sz w:val="16"/>
                <w:szCs w:val="16"/>
              </w:rPr>
              <w:t>人员问责的情形：</w:t>
            </w:r>
            <w:r>
              <w:rPr>
                <w:rFonts w:hint="eastAsia" w:ascii="宋体" w:hAnsi="宋体" w:cs="宋体"/>
                <w:kern w:val="0"/>
                <w:sz w:val="16"/>
                <w:szCs w:val="16"/>
              </w:rPr>
              <w:br w:type="textWrapping"/>
            </w:r>
            <w:r>
              <w:rPr>
                <w:rFonts w:hint="eastAsia" w:ascii="宋体" w:hAnsi="宋体" w:cs="宋体"/>
                <w:kern w:val="0"/>
                <w:sz w:val="16"/>
                <w:szCs w:val="16"/>
              </w:rPr>
              <w:t>(一)对符合法定条件的申请不予受理的；</w:t>
            </w:r>
            <w:r>
              <w:rPr>
                <w:rFonts w:hint="eastAsia" w:ascii="宋体" w:hAnsi="宋体" w:cs="宋体"/>
                <w:kern w:val="0"/>
                <w:sz w:val="16"/>
                <w:szCs w:val="16"/>
              </w:rPr>
              <w:br w:type="textWrapping"/>
            </w:r>
            <w:r>
              <w:rPr>
                <w:rFonts w:hint="eastAsia" w:ascii="宋体" w:hAnsi="宋体" w:cs="宋体"/>
                <w:kern w:val="0"/>
                <w:sz w:val="16"/>
                <w:szCs w:val="16"/>
              </w:rPr>
              <w:t>(二)申请人提交的申请材料不齐全、不符合法定形式，不一次告知申请人必须补正的全部内容的；</w:t>
            </w:r>
            <w:r>
              <w:rPr>
                <w:rFonts w:hint="eastAsia" w:ascii="宋体" w:hAnsi="宋体" w:cs="宋体"/>
                <w:kern w:val="0"/>
                <w:sz w:val="16"/>
                <w:szCs w:val="16"/>
              </w:rPr>
              <w:br w:type="textWrapping"/>
            </w:r>
            <w:r>
              <w:rPr>
                <w:rFonts w:hint="eastAsia" w:ascii="宋体" w:hAnsi="宋体" w:cs="宋体"/>
                <w:kern w:val="0"/>
                <w:sz w:val="16"/>
                <w:szCs w:val="16"/>
              </w:rPr>
              <w:t>(三)对不符合法定条件的申请人给予办理或者超越法定职权作出办结的；</w:t>
            </w:r>
            <w:r>
              <w:rPr>
                <w:rFonts w:hint="eastAsia" w:ascii="宋体" w:hAnsi="宋体" w:cs="宋体"/>
                <w:kern w:val="0"/>
                <w:sz w:val="16"/>
                <w:szCs w:val="16"/>
              </w:rPr>
              <w:br w:type="textWrapping"/>
            </w:r>
            <w:r>
              <w:rPr>
                <w:rFonts w:hint="eastAsia" w:ascii="宋体" w:hAnsi="宋体" w:cs="宋体"/>
                <w:kern w:val="0"/>
                <w:sz w:val="16"/>
                <w:szCs w:val="16"/>
              </w:rPr>
              <w:t>(四)对符合法定条件的申请人不予办理或者不在法定期限内办结的；</w:t>
            </w:r>
            <w:r>
              <w:rPr>
                <w:rFonts w:hint="eastAsia" w:ascii="宋体" w:hAnsi="宋体" w:cs="宋体"/>
                <w:kern w:val="0"/>
                <w:sz w:val="16"/>
                <w:szCs w:val="16"/>
              </w:rPr>
              <w:br w:type="textWrapping"/>
            </w:r>
            <w:r>
              <w:rPr>
                <w:rFonts w:hint="eastAsia" w:ascii="宋体" w:hAnsi="宋体" w:cs="宋体"/>
                <w:kern w:val="0"/>
                <w:sz w:val="16"/>
                <w:szCs w:val="16"/>
              </w:rPr>
              <w:t>(五)在办理过程中，未向申请人、利害关系人履行法定告知义务，或者未依法说明不受理申请或者不予办理理由的；</w:t>
            </w:r>
            <w:r>
              <w:rPr>
                <w:rFonts w:hint="eastAsia" w:ascii="宋体" w:hAnsi="宋体" w:cs="宋体"/>
                <w:kern w:val="0"/>
                <w:sz w:val="16"/>
                <w:szCs w:val="16"/>
              </w:rPr>
              <w:br w:type="textWrapping"/>
            </w:r>
            <w:r>
              <w:rPr>
                <w:rFonts w:hint="eastAsia" w:ascii="宋体" w:hAnsi="宋体" w:cs="宋体"/>
                <w:kern w:val="0"/>
                <w:sz w:val="16"/>
                <w:szCs w:val="16"/>
              </w:rPr>
              <w:t>（六）其他违法实施行政权力的。</w:t>
            </w:r>
          </w:p>
        </w:tc>
      </w:tr>
    </w:tbl>
    <w:p>
      <w:pPr>
        <w:spacing w:line="240" w:lineRule="exact"/>
      </w:pPr>
    </w:p>
    <w:p/>
    <w:sectPr>
      <w:footerReference r:id="rId3" w:type="default"/>
      <w:footerReference r:id="rId4" w:type="even"/>
      <w:pgSz w:w="16838" w:h="11906" w:orient="landscape"/>
      <w:pgMar w:top="1418" w:right="1134" w:bottom="1418" w:left="1134" w:header="567" w:footer="113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24"/>
        <w:szCs w:val="24"/>
      </w:rPr>
    </w:pP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- 27 -</w:t>
    </w:r>
    <w:r>
      <w:rPr>
        <w:rStyle w:val="8"/>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3683"/>
    <w:rsid w:val="00000E6A"/>
    <w:rsid w:val="00004EB4"/>
    <w:rsid w:val="00007125"/>
    <w:rsid w:val="0002339A"/>
    <w:rsid w:val="00033A83"/>
    <w:rsid w:val="00050CA0"/>
    <w:rsid w:val="00055168"/>
    <w:rsid w:val="000552C2"/>
    <w:rsid w:val="00056171"/>
    <w:rsid w:val="00061895"/>
    <w:rsid w:val="00080C84"/>
    <w:rsid w:val="00082815"/>
    <w:rsid w:val="0008673D"/>
    <w:rsid w:val="000906AF"/>
    <w:rsid w:val="00093966"/>
    <w:rsid w:val="000948C9"/>
    <w:rsid w:val="000A64FA"/>
    <w:rsid w:val="000D05F6"/>
    <w:rsid w:val="000E4A6A"/>
    <w:rsid w:val="000F4932"/>
    <w:rsid w:val="00112773"/>
    <w:rsid w:val="0013237B"/>
    <w:rsid w:val="00146AA0"/>
    <w:rsid w:val="00163ABC"/>
    <w:rsid w:val="00171263"/>
    <w:rsid w:val="0018491F"/>
    <w:rsid w:val="001A2BEB"/>
    <w:rsid w:val="001B7BA0"/>
    <w:rsid w:val="001C19F9"/>
    <w:rsid w:val="001E1899"/>
    <w:rsid w:val="001E4563"/>
    <w:rsid w:val="001E5048"/>
    <w:rsid w:val="001F7770"/>
    <w:rsid w:val="001F7AAE"/>
    <w:rsid w:val="00204C81"/>
    <w:rsid w:val="002056C4"/>
    <w:rsid w:val="00216E4E"/>
    <w:rsid w:val="0021719C"/>
    <w:rsid w:val="00231465"/>
    <w:rsid w:val="00295877"/>
    <w:rsid w:val="002A4EDA"/>
    <w:rsid w:val="002B636C"/>
    <w:rsid w:val="002C0683"/>
    <w:rsid w:val="002D05BE"/>
    <w:rsid w:val="002D530C"/>
    <w:rsid w:val="002E4730"/>
    <w:rsid w:val="0031481E"/>
    <w:rsid w:val="00322185"/>
    <w:rsid w:val="0032481D"/>
    <w:rsid w:val="00337F17"/>
    <w:rsid w:val="00344EF1"/>
    <w:rsid w:val="00354BDE"/>
    <w:rsid w:val="0036225B"/>
    <w:rsid w:val="00363F2B"/>
    <w:rsid w:val="00363F80"/>
    <w:rsid w:val="003659F4"/>
    <w:rsid w:val="00374592"/>
    <w:rsid w:val="00380205"/>
    <w:rsid w:val="003A3001"/>
    <w:rsid w:val="003B6EB6"/>
    <w:rsid w:val="003C1636"/>
    <w:rsid w:val="003F002A"/>
    <w:rsid w:val="00410618"/>
    <w:rsid w:val="00415AA3"/>
    <w:rsid w:val="00416648"/>
    <w:rsid w:val="00417920"/>
    <w:rsid w:val="004201AC"/>
    <w:rsid w:val="00435BAA"/>
    <w:rsid w:val="004401B8"/>
    <w:rsid w:val="00463C6E"/>
    <w:rsid w:val="00464DFB"/>
    <w:rsid w:val="0048425E"/>
    <w:rsid w:val="00497D31"/>
    <w:rsid w:val="004B0845"/>
    <w:rsid w:val="004C6BEE"/>
    <w:rsid w:val="004D7381"/>
    <w:rsid w:val="004F038D"/>
    <w:rsid w:val="004F69BA"/>
    <w:rsid w:val="005002AA"/>
    <w:rsid w:val="00504E7E"/>
    <w:rsid w:val="0050508C"/>
    <w:rsid w:val="00522233"/>
    <w:rsid w:val="0054626C"/>
    <w:rsid w:val="005473BD"/>
    <w:rsid w:val="00561E3E"/>
    <w:rsid w:val="00566A6E"/>
    <w:rsid w:val="00567EAF"/>
    <w:rsid w:val="00593BC9"/>
    <w:rsid w:val="005A4EA3"/>
    <w:rsid w:val="005A5DF3"/>
    <w:rsid w:val="005C6661"/>
    <w:rsid w:val="005C76E6"/>
    <w:rsid w:val="005F5DC6"/>
    <w:rsid w:val="0060026D"/>
    <w:rsid w:val="00601E3F"/>
    <w:rsid w:val="00611AF8"/>
    <w:rsid w:val="00616FD6"/>
    <w:rsid w:val="006244C5"/>
    <w:rsid w:val="00661186"/>
    <w:rsid w:val="006726BA"/>
    <w:rsid w:val="0069593A"/>
    <w:rsid w:val="006A3CCB"/>
    <w:rsid w:val="006B1205"/>
    <w:rsid w:val="006C54FA"/>
    <w:rsid w:val="006F0A87"/>
    <w:rsid w:val="007034C1"/>
    <w:rsid w:val="0072078E"/>
    <w:rsid w:val="0075156B"/>
    <w:rsid w:val="007666C3"/>
    <w:rsid w:val="00781600"/>
    <w:rsid w:val="007A1BC1"/>
    <w:rsid w:val="007B4930"/>
    <w:rsid w:val="007B4BED"/>
    <w:rsid w:val="007C68A6"/>
    <w:rsid w:val="007D4481"/>
    <w:rsid w:val="007F747E"/>
    <w:rsid w:val="00802736"/>
    <w:rsid w:val="00802F11"/>
    <w:rsid w:val="00812676"/>
    <w:rsid w:val="00845542"/>
    <w:rsid w:val="00860C1E"/>
    <w:rsid w:val="00875EA1"/>
    <w:rsid w:val="00877F71"/>
    <w:rsid w:val="008E5B2F"/>
    <w:rsid w:val="008F35BF"/>
    <w:rsid w:val="0090196B"/>
    <w:rsid w:val="0091005B"/>
    <w:rsid w:val="00922D87"/>
    <w:rsid w:val="00923D84"/>
    <w:rsid w:val="009431C8"/>
    <w:rsid w:val="00944178"/>
    <w:rsid w:val="00946FCE"/>
    <w:rsid w:val="00951BB4"/>
    <w:rsid w:val="00962CA2"/>
    <w:rsid w:val="0097626A"/>
    <w:rsid w:val="00982D66"/>
    <w:rsid w:val="009A7B24"/>
    <w:rsid w:val="009B46B8"/>
    <w:rsid w:val="009E61A6"/>
    <w:rsid w:val="009F4EE5"/>
    <w:rsid w:val="009F5C96"/>
    <w:rsid w:val="00A13333"/>
    <w:rsid w:val="00A44D94"/>
    <w:rsid w:val="00A451AD"/>
    <w:rsid w:val="00AA0E4A"/>
    <w:rsid w:val="00AB0968"/>
    <w:rsid w:val="00AB3F1C"/>
    <w:rsid w:val="00AB422C"/>
    <w:rsid w:val="00AB67F0"/>
    <w:rsid w:val="00AC279B"/>
    <w:rsid w:val="00AD79BF"/>
    <w:rsid w:val="00AE1649"/>
    <w:rsid w:val="00AF24C3"/>
    <w:rsid w:val="00B156F8"/>
    <w:rsid w:val="00B162F1"/>
    <w:rsid w:val="00B218E4"/>
    <w:rsid w:val="00B353E1"/>
    <w:rsid w:val="00B42505"/>
    <w:rsid w:val="00B432FC"/>
    <w:rsid w:val="00B5609C"/>
    <w:rsid w:val="00B64C1C"/>
    <w:rsid w:val="00B73312"/>
    <w:rsid w:val="00B84D55"/>
    <w:rsid w:val="00B85E5F"/>
    <w:rsid w:val="00BA2461"/>
    <w:rsid w:val="00BB31B9"/>
    <w:rsid w:val="00BB6749"/>
    <w:rsid w:val="00BD4B80"/>
    <w:rsid w:val="00BE0246"/>
    <w:rsid w:val="00BE147F"/>
    <w:rsid w:val="00BE4124"/>
    <w:rsid w:val="00BE65CA"/>
    <w:rsid w:val="00BF4DE0"/>
    <w:rsid w:val="00BF50D9"/>
    <w:rsid w:val="00C03657"/>
    <w:rsid w:val="00C04251"/>
    <w:rsid w:val="00C06DFE"/>
    <w:rsid w:val="00C7308C"/>
    <w:rsid w:val="00C95207"/>
    <w:rsid w:val="00CA2D95"/>
    <w:rsid w:val="00CD140B"/>
    <w:rsid w:val="00CE238F"/>
    <w:rsid w:val="00D0408D"/>
    <w:rsid w:val="00D0671D"/>
    <w:rsid w:val="00D07612"/>
    <w:rsid w:val="00D25D70"/>
    <w:rsid w:val="00D30FF9"/>
    <w:rsid w:val="00D336B4"/>
    <w:rsid w:val="00D472A6"/>
    <w:rsid w:val="00D61C5A"/>
    <w:rsid w:val="00D6419F"/>
    <w:rsid w:val="00DA46E4"/>
    <w:rsid w:val="00DB58C1"/>
    <w:rsid w:val="00DE69E7"/>
    <w:rsid w:val="00DF3CEB"/>
    <w:rsid w:val="00E03683"/>
    <w:rsid w:val="00E07681"/>
    <w:rsid w:val="00E14149"/>
    <w:rsid w:val="00E23E13"/>
    <w:rsid w:val="00E30FEB"/>
    <w:rsid w:val="00E422DC"/>
    <w:rsid w:val="00E57602"/>
    <w:rsid w:val="00E612AC"/>
    <w:rsid w:val="00E7167D"/>
    <w:rsid w:val="00E81BBF"/>
    <w:rsid w:val="00F00E65"/>
    <w:rsid w:val="00F0147D"/>
    <w:rsid w:val="00F02D63"/>
    <w:rsid w:val="00F04C87"/>
    <w:rsid w:val="00F113AA"/>
    <w:rsid w:val="00F20619"/>
    <w:rsid w:val="00F220DD"/>
    <w:rsid w:val="00F379AE"/>
    <w:rsid w:val="00F56A27"/>
    <w:rsid w:val="00F62C33"/>
    <w:rsid w:val="00F72796"/>
    <w:rsid w:val="00F76034"/>
    <w:rsid w:val="00F7699D"/>
    <w:rsid w:val="00F84079"/>
    <w:rsid w:val="00F93613"/>
    <w:rsid w:val="00FA3131"/>
    <w:rsid w:val="00FB0D48"/>
    <w:rsid w:val="00FB284F"/>
    <w:rsid w:val="00FD2036"/>
    <w:rsid w:val="00FE16A6"/>
    <w:rsid w:val="00FF7017"/>
    <w:rsid w:val="00FF73CB"/>
    <w:rsid w:val="0B0E1A34"/>
    <w:rsid w:val="26AF2BC6"/>
    <w:rsid w:val="28C34313"/>
    <w:rsid w:val="389D5521"/>
    <w:rsid w:val="47F301F6"/>
    <w:rsid w:val="53607018"/>
    <w:rsid w:val="53BA2EDB"/>
    <w:rsid w:val="60086B89"/>
    <w:rsid w:val="60BA79F4"/>
    <w:rsid w:val="6199515F"/>
    <w:rsid w:val="64686A08"/>
    <w:rsid w:val="649D4F5E"/>
    <w:rsid w:val="69AB0326"/>
    <w:rsid w:val="6C827A0A"/>
    <w:rsid w:val="6DD60CEB"/>
    <w:rsid w:val="72BC0760"/>
    <w:rsid w:val="7B20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4330</Words>
  <Characters>24683</Characters>
  <Lines>205</Lines>
  <Paragraphs>57</Paragraphs>
  <TotalTime>0</TotalTime>
  <ScaleCrop>false</ScaleCrop>
  <LinksUpToDate>false</LinksUpToDate>
  <CharactersWithSpaces>28956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2018-08-14T02:52:00Z</dcterms:created>
  <dc:creator>微软用户</dc:creator>
  <cp:lastModifiedBy>Administrator</cp:lastModifiedBy>
  <cp:lastPrinted>2018-11-13T02:07:00Z</cp:lastPrinted>
  <dcterms:modified xsi:type="dcterms:W3CDTF">2022-10-28T18:46:35Z</dcterms:modified>
  <dc:title>益阳市人民政府办公室权责清单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