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益阳市北峰山国有林场202</w:t>
      </w:r>
      <w:r>
        <w:rPr>
          <w:rFonts w:hint="eastAsia"/>
          <w:b/>
          <w:sz w:val="44"/>
          <w:szCs w:val="44"/>
          <w:lang w:val="en-US" w:eastAsia="zh-CN"/>
        </w:rPr>
        <w:t>1</w:t>
      </w:r>
      <w:r>
        <w:rPr>
          <w:rFonts w:hint="eastAsia"/>
          <w:b/>
          <w:sz w:val="44"/>
          <w:szCs w:val="44"/>
        </w:rPr>
        <w:t>年度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中央林业生态保护恢复资金绩效自评报告</w:t>
      </w:r>
    </w:p>
    <w:p>
      <w:pPr>
        <w:spacing w:line="540" w:lineRule="exact"/>
        <w:rPr>
          <w:rFonts w:ascii="仿宋" w:eastAsia="仿宋"/>
          <w:sz w:val="30"/>
          <w:szCs w:val="30"/>
        </w:rPr>
      </w:pPr>
    </w:p>
    <w:p>
      <w:pPr>
        <w:spacing w:line="540" w:lineRule="exact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省林业局：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根据《湖南省林业局关于开展202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年度中央转移支付预算执行情况绩效自评工作的通知》的要求，益</w:t>
      </w:r>
      <w:r>
        <w:rPr>
          <w:rFonts w:hint="eastAsia" w:ascii="仿宋" w:hAnsi="仿宋" w:eastAsia="仿宋" w:cs="仿宋"/>
          <w:sz w:val="30"/>
          <w:szCs w:val="30"/>
        </w:rPr>
        <w:t>阳市北峰山国有林场领导高度重视，成立了绩效自评小组，对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年度下达我场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eastAsia="仿宋"/>
          <w:sz w:val="30"/>
          <w:szCs w:val="30"/>
        </w:rPr>
        <w:t>万元中央林业生态保护恢复资金项目资金进行了客观的绩效自评，现将自评情况汇报如下：</w:t>
      </w:r>
      <w:bookmarkStart w:id="0" w:name="OLE_LINK10"/>
      <w:bookmarkStart w:id="1" w:name="OLE_LINK1"/>
      <w:bookmarkStart w:id="2" w:name="OLE_LINK4"/>
      <w:bookmarkStart w:id="3" w:name="OLE_LINK11"/>
      <w:bookmarkStart w:id="4" w:name="OLE_LINK2"/>
    </w:p>
    <w:bookmarkEnd w:id="0"/>
    <w:bookmarkEnd w:id="1"/>
    <w:bookmarkEnd w:id="2"/>
    <w:bookmarkEnd w:id="3"/>
    <w:bookmarkEnd w:id="4"/>
    <w:p>
      <w:pPr>
        <w:spacing w:line="540" w:lineRule="exact"/>
        <w:ind w:firstLine="602" w:firstLineChars="200"/>
        <w:rPr>
          <w:rFonts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</w:rPr>
        <w:t>一、绩效自评开展情况</w:t>
      </w:r>
    </w:p>
    <w:p>
      <w:pPr>
        <w:spacing w:line="54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我场高度重视项目的绩效管理工作，由单位计划财务科牵头，相关业务科室参与，对项目申报、实施及资金拨付全过程加强绩效目标管理。在项目申报时科学设置绩效目标评价指标，项目实施过程跟进绩效目标进度，项目完成后检查绩效目标实现情况。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年度下达给我场的中央林业生态保护恢复资金</w:t>
      </w:r>
      <w:r>
        <w:rPr>
          <w:rFonts w:hint="eastAsia" w:asci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eastAsia="仿宋"/>
          <w:sz w:val="30"/>
          <w:szCs w:val="30"/>
        </w:rPr>
        <w:t>万元，具体项目见下表：</w:t>
      </w:r>
    </w:p>
    <w:p>
      <w:pPr>
        <w:jc w:val="center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益阳市北峰山国有林场202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年度中央林业生态保护恢复资金</w:t>
      </w:r>
    </w:p>
    <w:p>
      <w:pPr>
        <w:jc w:val="center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 xml:space="preserve">                    明细表                单位（万元）</w:t>
      </w:r>
    </w:p>
    <w:tbl>
      <w:tblPr>
        <w:tblStyle w:val="4"/>
        <w:tblW w:w="8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0"/>
        <w:gridCol w:w="346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资金文号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天然林停伐补助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湘财预[20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0325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提前下达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年中央林业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草原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生态保护恢复资金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（市县）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（天然林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商业性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停伐补助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天然林停伐补助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湘财预[20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0182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第二批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中央林业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草原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生态保护恢复资金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（市县）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42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二、绩效目标完成情况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（一）资金投入情况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1.项目资金到位及执行情况</w:t>
      </w:r>
    </w:p>
    <w:p>
      <w:pPr>
        <w:spacing w:line="600" w:lineRule="exact"/>
        <w:ind w:firstLine="600" w:firstLineChars="200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202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30"/>
          <w:szCs w:val="30"/>
        </w:rPr>
        <w:t>年，我场于1月收到中央财政林业生态保护恢复资金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eastAsia="仿宋" w:cs="宋体"/>
          <w:kern w:val="0"/>
          <w:sz w:val="30"/>
          <w:szCs w:val="30"/>
        </w:rPr>
        <w:t>万元，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eastAsia="仿宋" w:cs="宋体"/>
          <w:kern w:val="0"/>
          <w:sz w:val="30"/>
          <w:szCs w:val="30"/>
        </w:rPr>
        <w:t>月收到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第二批</w:t>
      </w:r>
      <w:r>
        <w:rPr>
          <w:rFonts w:hint="eastAsia" w:ascii="仿宋" w:eastAsia="仿宋" w:cs="宋体"/>
          <w:kern w:val="0"/>
          <w:sz w:val="30"/>
          <w:szCs w:val="30"/>
        </w:rPr>
        <w:t>中央财政林业生态保护恢复资金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eastAsia="仿宋" w:cs="宋体"/>
          <w:kern w:val="0"/>
          <w:sz w:val="30"/>
          <w:szCs w:val="30"/>
        </w:rPr>
        <w:t>万元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eastAsia="仿宋" w:cs="宋体"/>
          <w:kern w:val="0"/>
          <w:sz w:val="30"/>
          <w:szCs w:val="30"/>
        </w:rPr>
        <w:t xml:space="preserve"> 资金于202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30"/>
          <w:szCs w:val="30"/>
        </w:rPr>
        <w:t>年已全部到位，并在202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30"/>
          <w:szCs w:val="30"/>
        </w:rPr>
        <w:t>年根据项目要求全部实施完成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，主要用于周围林场区域的天然林停伐补助、开辟防火隔离带、补植补造等</w:t>
      </w:r>
      <w:r>
        <w:rPr>
          <w:rFonts w:hint="eastAsia" w:ascii="仿宋" w:eastAsia="仿宋" w:cs="宋体"/>
          <w:kern w:val="0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2.资金管理情况分析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确保专项项目工作的落实，单位出台了相关管理制度，制定了实施方案或作业设计，聘请专业技术人员进行设计及技术辅导，确保项目实施；在个人绩效考核中实行了考核机制，加大了项目管理责任；严格资金使用，确保全面高质量地完成项目任务。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（二）项目指标完成情况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（1）项目完成质量</w:t>
      </w:r>
    </w:p>
    <w:p>
      <w:pPr>
        <w:spacing w:line="600" w:lineRule="exact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</w:rPr>
        <w:t>按质完成天然林全面停伐，完善了天然林管护制度，保持了天然林面积稳定和林分质量提升。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（2）项目实施进度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中央财政林业生态保护恢复项目，在202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年全部实施完成，资金支付率均为100%。</w:t>
      </w:r>
    </w:p>
    <w:p>
      <w:pPr>
        <w:numPr>
          <w:ilvl w:val="0"/>
          <w:numId w:val="1"/>
        </w:numPr>
        <w:spacing w:line="600" w:lineRule="exact"/>
        <w:ind w:firstLine="598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效益指标完成情况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1）生态效益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可增加我场林区面积，优化林区结构，发挥固碳释氧和净化空气的功能，同时还有利于涵养水源、提高土壤肥力、增加生物多样性，改善当地生态环境。</w:t>
      </w:r>
    </w:p>
    <w:p>
      <w:pPr>
        <w:spacing w:line="600" w:lineRule="exact"/>
        <w:ind w:firstLine="594" w:firstLineChars="198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）社会效益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益阳市北峰山林场座落于益阳市的城郊，地理位置优越，自然资源丰富，是益阳城郊和环益阳城市生态圈一块不可多得的绿色宝地，随着人们生活水平的日益提高，对环保和健康的追求日趋迫切，通过森林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管护</w:t>
      </w:r>
      <w:r>
        <w:rPr>
          <w:rFonts w:hint="eastAsia" w:ascii="仿宋" w:hAnsi="仿宋" w:eastAsia="仿宋" w:cs="仿宋"/>
          <w:sz w:val="30"/>
          <w:szCs w:val="30"/>
        </w:rPr>
        <w:t>与资源保护专项项目实施后，北峰山国有林场凭借良好的生态景观，建立生态旅游经济发展模式，通过旅游业综合效益的发挥来促进社会经济和环境的良性发展，具有显著的社会效益。可以进一步完善我市旅游产品功能，丰富文化内涵，提升益阳旅游形象</w:t>
      </w:r>
    </w:p>
    <w:p>
      <w:pPr>
        <w:ind w:firstLine="642" w:firstLineChars="200"/>
        <w:rPr>
          <w:rFonts w:ascii="仿宋" w:eastAsia="仿宋" w:cs="宋体"/>
          <w:b/>
          <w:bCs/>
          <w:sz w:val="32"/>
          <w:szCs w:val="32"/>
        </w:rPr>
      </w:pPr>
      <w:r>
        <w:rPr>
          <w:rFonts w:hint="eastAsia" w:ascii="仿宋" w:eastAsia="仿宋" w:cs="宋体"/>
          <w:b/>
          <w:bCs/>
          <w:sz w:val="32"/>
          <w:szCs w:val="32"/>
        </w:rPr>
        <w:t>三、综合评价情况及评价结论</w:t>
      </w:r>
    </w:p>
    <w:p>
      <w:pPr>
        <w:ind w:firstLine="450" w:firstLineChars="150"/>
        <w:rPr>
          <w:rFonts w:hint="eastAsia"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本次绩效自评，我场</w:t>
      </w:r>
      <w:r>
        <w:rPr>
          <w:rFonts w:hint="eastAsia" w:ascii="仿宋" w:hAnsi="仿宋" w:eastAsia="仿宋" w:cs="仿宋"/>
          <w:sz w:val="30"/>
          <w:szCs w:val="30"/>
        </w:rPr>
        <w:t>对投入、过程、产出、效果四大方面进行了全面和详细的评价。经过自我评分，</w:t>
      </w:r>
      <w:r>
        <w:rPr>
          <w:rFonts w:hint="eastAsia" w:ascii="仿宋" w:eastAsia="仿宋" w:cs="宋体"/>
          <w:kern w:val="0"/>
          <w:sz w:val="30"/>
          <w:szCs w:val="30"/>
        </w:rPr>
        <w:t>我们认为完成了年度实施目标。</w:t>
      </w:r>
    </w:p>
    <w:p>
      <w:pPr>
        <w:rPr>
          <w:rFonts w:ascii="仿宋" w:eastAsia="仿宋" w:cs="宋体"/>
          <w:b/>
          <w:bCs/>
          <w:sz w:val="32"/>
          <w:szCs w:val="32"/>
        </w:rPr>
      </w:pPr>
      <w:r>
        <w:rPr>
          <w:rFonts w:hint="eastAsia" w:ascii="仿宋" w:eastAsia="仿宋" w:cs="宋体"/>
          <w:b/>
          <w:bCs/>
          <w:sz w:val="32"/>
          <w:szCs w:val="32"/>
        </w:rPr>
        <w:t>四、存在的问题和建议</w:t>
      </w: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(一)存在的主要问题</w:t>
      </w:r>
    </w:p>
    <w:p>
      <w:pPr>
        <w:spacing w:line="600" w:lineRule="exact"/>
        <w:ind w:firstLine="747" w:firstLineChars="24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、管护力度有待加强；</w:t>
      </w:r>
    </w:p>
    <w:p>
      <w:pPr>
        <w:spacing w:line="600" w:lineRule="exact"/>
        <w:ind w:firstLine="747" w:firstLineChars="24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、加大对资金的投入力度。</w:t>
      </w: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（二）意见建议</w:t>
      </w: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建议上级政府和主管部门加强调研，大幅提高国有林场天然林停伐补助标准。</w:t>
      </w:r>
    </w:p>
    <w:p>
      <w:pPr>
        <w:ind w:firstLine="598"/>
        <w:rPr>
          <w:rFonts w:hint="eastAsia"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 xml:space="preserve"> 附：转移支付区域（项目）绩效目标自评表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800" w:firstLineChars="1600"/>
        <w:rPr>
          <w:rFonts w:hint="eastAsia" w:ascii="仿宋" w:hAnsi="仿宋" w:eastAsia="仿宋" w:cs="仿宋"/>
          <w:sz w:val="30"/>
          <w:szCs w:val="30"/>
        </w:rPr>
      </w:pPr>
      <w:bookmarkStart w:id="5" w:name="_GoBack"/>
      <w:bookmarkEnd w:id="5"/>
    </w:p>
    <w:p>
      <w:pPr>
        <w:ind w:firstLine="4800" w:firstLineChars="1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益阳市北峰山国有林场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/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C879C"/>
    <w:multiLevelType w:val="singleLevel"/>
    <w:tmpl w:val="E56C87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226"/>
    <w:rsid w:val="00070ACF"/>
    <w:rsid w:val="000E0DB0"/>
    <w:rsid w:val="00215901"/>
    <w:rsid w:val="002A4AD5"/>
    <w:rsid w:val="00371735"/>
    <w:rsid w:val="003966B5"/>
    <w:rsid w:val="003B6B74"/>
    <w:rsid w:val="003F4AE6"/>
    <w:rsid w:val="004A4665"/>
    <w:rsid w:val="00512CE9"/>
    <w:rsid w:val="00550C43"/>
    <w:rsid w:val="00615F14"/>
    <w:rsid w:val="00670A23"/>
    <w:rsid w:val="006C1458"/>
    <w:rsid w:val="006F12AE"/>
    <w:rsid w:val="00875A5C"/>
    <w:rsid w:val="00883DDA"/>
    <w:rsid w:val="009A0A34"/>
    <w:rsid w:val="009E64A4"/>
    <w:rsid w:val="00A7324A"/>
    <w:rsid w:val="00A9487D"/>
    <w:rsid w:val="00AC55BE"/>
    <w:rsid w:val="00B20D77"/>
    <w:rsid w:val="00CB61C6"/>
    <w:rsid w:val="00CB6226"/>
    <w:rsid w:val="00D73D96"/>
    <w:rsid w:val="00DA2899"/>
    <w:rsid w:val="00DA4187"/>
    <w:rsid w:val="00E36884"/>
    <w:rsid w:val="00E5497C"/>
    <w:rsid w:val="00E7020E"/>
    <w:rsid w:val="00E84EB4"/>
    <w:rsid w:val="00F0142D"/>
    <w:rsid w:val="00F04E18"/>
    <w:rsid w:val="00F11A9E"/>
    <w:rsid w:val="2A9C3A14"/>
    <w:rsid w:val="2FC60EB6"/>
    <w:rsid w:val="33C31961"/>
    <w:rsid w:val="341C1770"/>
    <w:rsid w:val="39D53986"/>
    <w:rsid w:val="7ABDF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179</Words>
  <Characters>1021</Characters>
  <Lines>8</Lines>
  <Paragraphs>2</Paragraphs>
  <TotalTime>15</TotalTime>
  <ScaleCrop>false</ScaleCrop>
  <LinksUpToDate>false</LinksUpToDate>
  <CharactersWithSpaces>1198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2021-03-11T09:51:00Z</dcterms:created>
  <dc:creator>freeuser</dc:creator>
  <cp:lastModifiedBy>kylin</cp:lastModifiedBy>
  <dcterms:modified xsi:type="dcterms:W3CDTF">2022-10-31T14:39:33Z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