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重点项目绩效目标申报表</w:t>
      </w:r>
      <w:bookmarkStart w:id="0" w:name="_GoBack"/>
      <w:bookmarkEnd w:id="0"/>
    </w:p>
    <w:p>
      <w:pPr>
        <w:jc w:val="center"/>
        <w:rPr>
          <w:sz w:val="30"/>
          <w:szCs w:val="30"/>
        </w:rPr>
      </w:pPr>
      <w:r>
        <w:rPr>
          <w:rFonts w:hint="eastAsia"/>
          <w:sz w:val="30"/>
          <w:szCs w:val="30"/>
        </w:rPr>
        <w:t>（</w:t>
      </w:r>
      <w:r>
        <w:rPr>
          <w:rFonts w:hint="default" w:ascii="Times New Roman" w:hAnsi="Times New Roman" w:cs="Times New Roman"/>
          <w:sz w:val="30"/>
          <w:szCs w:val="30"/>
        </w:rPr>
        <w:t>2021年度</w:t>
      </w:r>
      <w:r>
        <w:rPr>
          <w:rFonts w:hint="eastAsia"/>
          <w:sz w:val="30"/>
          <w:szCs w:val="30"/>
        </w:rPr>
        <w:t>）</w:t>
      </w:r>
    </w:p>
    <w:p>
      <w:pPr>
        <w:tabs>
          <w:tab w:val="left" w:pos="142"/>
          <w:tab w:val="left" w:pos="284"/>
        </w:tabs>
        <w:ind w:left="-283" w:leftChars="-135"/>
        <w:rPr>
          <w:sz w:val="24"/>
          <w:szCs w:val="24"/>
        </w:rPr>
      </w:pPr>
      <w:r>
        <w:rPr>
          <w:rFonts w:hint="eastAsia"/>
          <w:sz w:val="24"/>
          <w:szCs w:val="24"/>
        </w:rPr>
        <w:t>填报单位（盖章）：</w:t>
      </w:r>
    </w:p>
    <w:tbl>
      <w:tblPr>
        <w:tblStyle w:val="5"/>
        <w:tblW w:w="9215"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54"/>
        <w:gridCol w:w="1904"/>
        <w:gridCol w:w="494"/>
        <w:gridCol w:w="1267"/>
        <w:gridCol w:w="284"/>
        <w:gridCol w:w="1130"/>
        <w:gridCol w:w="860"/>
        <w:gridCol w:w="270"/>
        <w:gridCol w:w="14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项目名称</w:t>
            </w:r>
          </w:p>
        </w:tc>
        <w:tc>
          <w:tcPr>
            <w:tcW w:w="2398" w:type="dxa"/>
            <w:gridSpan w:val="2"/>
            <w:vAlign w:val="center"/>
          </w:tcPr>
          <w:p>
            <w:pPr>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益阳市</w:t>
            </w:r>
            <w:r>
              <w:rPr>
                <w:rFonts w:hint="default" w:ascii="Times New Roman" w:hAnsi="Times New Roman" w:cs="Times New Roman"/>
                <w:color w:val="auto"/>
                <w:szCs w:val="21"/>
              </w:rPr>
              <w:t>粮食质量检测站工作经费</w:t>
            </w:r>
          </w:p>
        </w:tc>
        <w:tc>
          <w:tcPr>
            <w:tcW w:w="155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项目属性</w:t>
            </w:r>
          </w:p>
        </w:tc>
        <w:tc>
          <w:tcPr>
            <w:tcW w:w="3712" w:type="dxa"/>
            <w:gridSpan w:val="4"/>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新增项目（）    延续项目（√）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主管部门</w:t>
            </w:r>
          </w:p>
        </w:tc>
        <w:tc>
          <w:tcPr>
            <w:tcW w:w="2398"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益阳市发改和改革委员会</w:t>
            </w:r>
          </w:p>
        </w:tc>
        <w:tc>
          <w:tcPr>
            <w:tcW w:w="155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主管部门编码</w:t>
            </w:r>
          </w:p>
        </w:tc>
        <w:tc>
          <w:tcPr>
            <w:tcW w:w="3712" w:type="dxa"/>
            <w:gridSpan w:val="4"/>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114309000064666616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项目单位</w:t>
            </w:r>
          </w:p>
        </w:tc>
        <w:tc>
          <w:tcPr>
            <w:tcW w:w="2398"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益阳市发改和改革委员会</w:t>
            </w:r>
          </w:p>
        </w:tc>
        <w:tc>
          <w:tcPr>
            <w:tcW w:w="155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项目负责人</w:t>
            </w:r>
          </w:p>
        </w:tc>
        <w:tc>
          <w:tcPr>
            <w:tcW w:w="1130"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李晓跃</w:t>
            </w:r>
          </w:p>
        </w:tc>
        <w:tc>
          <w:tcPr>
            <w:tcW w:w="1130"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联系电话</w:t>
            </w:r>
          </w:p>
        </w:tc>
        <w:tc>
          <w:tcPr>
            <w:tcW w:w="145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0737-6101659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项目起止时间</w:t>
            </w:r>
          </w:p>
        </w:tc>
        <w:tc>
          <w:tcPr>
            <w:tcW w:w="7661" w:type="dxa"/>
            <w:gridSpan w:val="8"/>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2021年1月1日—2021年12月31日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项目资金申请（万元）</w:t>
            </w:r>
          </w:p>
        </w:tc>
        <w:tc>
          <w:tcPr>
            <w:tcW w:w="2398"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资金总额</w:t>
            </w:r>
          </w:p>
        </w:tc>
        <w:tc>
          <w:tcPr>
            <w:tcW w:w="5263" w:type="dxa"/>
            <w:gridSpan w:val="6"/>
            <w:vAlign w:val="center"/>
          </w:tcPr>
          <w:p>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Merge w:val="continue"/>
            <w:vAlign w:val="center"/>
          </w:tcPr>
          <w:p>
            <w:pPr>
              <w:jc w:val="center"/>
              <w:rPr>
                <w:rFonts w:hint="default" w:ascii="Times New Roman" w:hAnsi="Times New Roman" w:cs="Times New Roman"/>
                <w:color w:val="auto"/>
                <w:szCs w:val="21"/>
              </w:rPr>
            </w:pPr>
          </w:p>
        </w:tc>
        <w:tc>
          <w:tcPr>
            <w:tcW w:w="2398"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一、财政拨款：</w:t>
            </w:r>
          </w:p>
        </w:tc>
        <w:tc>
          <w:tcPr>
            <w:tcW w:w="5263" w:type="dxa"/>
            <w:gridSpan w:val="6"/>
            <w:vAlign w:val="center"/>
          </w:tcPr>
          <w:p>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Merge w:val="continue"/>
            <w:vAlign w:val="center"/>
          </w:tcPr>
          <w:p>
            <w:pPr>
              <w:jc w:val="center"/>
              <w:rPr>
                <w:rFonts w:hint="default" w:ascii="Times New Roman" w:hAnsi="Times New Roman" w:cs="Times New Roman"/>
                <w:color w:val="auto"/>
                <w:szCs w:val="21"/>
              </w:rPr>
            </w:pPr>
          </w:p>
        </w:tc>
        <w:tc>
          <w:tcPr>
            <w:tcW w:w="2398"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二、自有资金：</w:t>
            </w:r>
          </w:p>
        </w:tc>
        <w:tc>
          <w:tcPr>
            <w:tcW w:w="5263" w:type="dxa"/>
            <w:gridSpan w:val="6"/>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Merge w:val="continue"/>
            <w:vAlign w:val="center"/>
          </w:tcPr>
          <w:p>
            <w:pPr>
              <w:jc w:val="center"/>
              <w:rPr>
                <w:rFonts w:hint="default" w:ascii="Times New Roman" w:hAnsi="Times New Roman" w:cs="Times New Roman"/>
                <w:color w:val="auto"/>
                <w:szCs w:val="21"/>
              </w:rPr>
            </w:pPr>
          </w:p>
        </w:tc>
        <w:tc>
          <w:tcPr>
            <w:tcW w:w="2398"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三、其他：</w:t>
            </w:r>
          </w:p>
        </w:tc>
        <w:tc>
          <w:tcPr>
            <w:tcW w:w="5263" w:type="dxa"/>
            <w:gridSpan w:val="6"/>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项目概况</w:t>
            </w:r>
          </w:p>
        </w:tc>
        <w:tc>
          <w:tcPr>
            <w:tcW w:w="7661" w:type="dxa"/>
            <w:gridSpan w:val="8"/>
            <w:vAlign w:val="center"/>
          </w:tcPr>
          <w:p>
            <w:pPr>
              <w:rPr>
                <w:rFonts w:hint="default" w:ascii="Times New Roman" w:hAnsi="Times New Roman" w:cs="Times New Roman"/>
                <w:color w:val="auto"/>
                <w:szCs w:val="21"/>
              </w:rPr>
            </w:pPr>
            <w:r>
              <w:rPr>
                <w:rFonts w:hint="default" w:ascii="Times New Roman" w:hAnsi="Times New Roman" w:cs="Times New Roman"/>
                <w:color w:val="auto"/>
              </w:rPr>
              <w:t xml:space="preserve">   </w:t>
            </w:r>
            <w:r>
              <w:rPr>
                <w:rFonts w:hint="default" w:ascii="Times New Roman" w:hAnsi="Times New Roman" w:cs="Times New Roman"/>
                <w:color w:val="auto"/>
                <w:lang w:eastAsia="zh-CN"/>
              </w:rPr>
              <w:t>新收获粮食扦样费、粮食质量检验检测化学试剂药品采购费</w:t>
            </w:r>
            <w:r>
              <w:rPr>
                <w:rFonts w:hint="default" w:ascii="Times New Roman" w:hAnsi="Times New Roman" w:cs="Times New Roman"/>
                <w:color w:val="auto"/>
              </w:rPr>
              <w:t>、</w:t>
            </w:r>
            <w:r>
              <w:rPr>
                <w:rFonts w:hint="default" w:ascii="Times New Roman" w:hAnsi="Times New Roman" w:cs="Times New Roman"/>
                <w:color w:val="auto"/>
                <w:lang w:eastAsia="zh-CN"/>
              </w:rPr>
              <w:t>工作经费、各区县市质检人员培训费</w:t>
            </w:r>
            <w:r>
              <w:rPr>
                <w:rFonts w:hint="default" w:ascii="Times New Roman" w:hAnsi="Times New Roman" w:cs="Times New Roman"/>
                <w:color w:val="auto"/>
              </w:rPr>
              <w:t>等方面工作。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项目立项情况</w:t>
            </w:r>
          </w:p>
        </w:tc>
        <w:tc>
          <w:tcPr>
            <w:tcW w:w="2398"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项目立项的依据</w:t>
            </w:r>
          </w:p>
        </w:tc>
        <w:tc>
          <w:tcPr>
            <w:tcW w:w="5263" w:type="dxa"/>
            <w:gridSpan w:val="6"/>
            <w:vAlign w:val="center"/>
          </w:tcPr>
          <w:p>
            <w:pPr>
              <w:rPr>
                <w:rFonts w:hint="default" w:ascii="Times New Roman" w:hAnsi="Times New Roman" w:cs="Times New Roman" w:eastAsiaTheme="minorEastAsia"/>
                <w:color w:val="auto"/>
                <w:szCs w:val="21"/>
                <w:lang w:val="en-US"/>
              </w:rPr>
            </w:pPr>
            <w:r>
              <w:rPr>
                <w:rFonts w:hint="default" w:ascii="Times New Roman" w:hAnsi="Times New Roman" w:cs="Times New Roman"/>
                <w:color w:val="auto"/>
              </w:rPr>
              <w:t xml:space="preserve">   </w:t>
            </w:r>
            <w:r>
              <w:rPr>
                <w:rFonts w:hint="default" w:ascii="Times New Roman" w:hAnsi="Times New Roman" w:cs="Times New Roman"/>
                <w:color w:val="auto"/>
                <w:lang w:eastAsia="zh-CN"/>
              </w:rPr>
              <w:t>益阳市人民政府关于益发改</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2020</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382号文件的批复，每年安排粮食质量安全检测经费70万元。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Merge w:val="continue"/>
            <w:vAlign w:val="center"/>
          </w:tcPr>
          <w:p>
            <w:pPr>
              <w:jc w:val="center"/>
              <w:rPr>
                <w:rFonts w:hint="default" w:ascii="Times New Roman" w:hAnsi="Times New Roman" w:cs="Times New Roman"/>
                <w:color w:val="auto"/>
                <w:szCs w:val="21"/>
              </w:rPr>
            </w:pPr>
          </w:p>
        </w:tc>
        <w:tc>
          <w:tcPr>
            <w:tcW w:w="2398"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项目申报的可行性</w:t>
            </w:r>
          </w:p>
        </w:tc>
        <w:tc>
          <w:tcPr>
            <w:tcW w:w="5263" w:type="dxa"/>
            <w:gridSpan w:val="6"/>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Merge w:val="continue"/>
            <w:vAlign w:val="center"/>
          </w:tcPr>
          <w:p>
            <w:pPr>
              <w:jc w:val="center"/>
              <w:rPr>
                <w:rFonts w:hint="default" w:ascii="Times New Roman" w:hAnsi="Times New Roman" w:cs="Times New Roman"/>
                <w:color w:val="auto"/>
                <w:szCs w:val="21"/>
              </w:rPr>
            </w:pPr>
          </w:p>
        </w:tc>
        <w:tc>
          <w:tcPr>
            <w:tcW w:w="2398"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项目申报的必要性</w:t>
            </w:r>
          </w:p>
        </w:tc>
        <w:tc>
          <w:tcPr>
            <w:tcW w:w="5263" w:type="dxa"/>
            <w:gridSpan w:val="6"/>
            <w:vAlign w:val="center"/>
          </w:tcPr>
          <w:p>
            <w:pPr>
              <w:rPr>
                <w:rFonts w:hint="default" w:ascii="Times New Roman" w:hAnsi="Times New Roman" w:cs="Times New Roman"/>
                <w:color w:val="auto"/>
                <w:szCs w:val="21"/>
              </w:rPr>
            </w:pPr>
            <w:r>
              <w:rPr>
                <w:rFonts w:hint="default" w:ascii="Times New Roman" w:hAnsi="Times New Roman" w:cs="Times New Roman"/>
                <w:color w:val="auto"/>
              </w:rPr>
              <w:t xml:space="preserve">   根据国务院和省人民政府有关落实粮食安全省长责任制工作的要求，</w:t>
            </w:r>
            <w:r>
              <w:rPr>
                <w:rFonts w:hint="default" w:ascii="Times New Roman" w:hAnsi="Times New Roman" w:cs="Times New Roman"/>
                <w:color w:val="auto"/>
                <w:lang w:eastAsia="zh-CN"/>
              </w:rPr>
              <w:t>粮食安全检测站质量检验能力建设是粮食安全省长责任制考核的重要内容，为保障市</w:t>
            </w:r>
            <w:r>
              <w:rPr>
                <w:rFonts w:hint="default" w:ascii="Times New Roman" w:hAnsi="Times New Roman" w:cs="Times New Roman"/>
                <w:color w:val="auto"/>
              </w:rPr>
              <w:t>粮食</w:t>
            </w:r>
            <w:r>
              <w:rPr>
                <w:rFonts w:hint="default" w:ascii="Times New Roman" w:hAnsi="Times New Roman" w:cs="Times New Roman"/>
                <w:color w:val="auto"/>
                <w:lang w:eastAsia="zh-CN"/>
              </w:rPr>
              <w:t>质量检测站工作正常运行。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项目实施进度计划</w:t>
            </w:r>
          </w:p>
        </w:tc>
        <w:tc>
          <w:tcPr>
            <w:tcW w:w="2398"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项目实施内容</w:t>
            </w:r>
          </w:p>
        </w:tc>
        <w:tc>
          <w:tcPr>
            <w:tcW w:w="2681"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开始时间</w:t>
            </w:r>
          </w:p>
        </w:tc>
        <w:tc>
          <w:tcPr>
            <w:tcW w:w="2582"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完成时间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 w:hRule="atLeast"/>
        </w:trPr>
        <w:tc>
          <w:tcPr>
            <w:tcW w:w="1554" w:type="dxa"/>
            <w:vMerge w:val="continue"/>
            <w:vAlign w:val="center"/>
          </w:tcPr>
          <w:p>
            <w:pPr>
              <w:jc w:val="center"/>
              <w:rPr>
                <w:rFonts w:hint="default" w:ascii="Times New Roman" w:hAnsi="Times New Roman" w:cs="Times New Roman"/>
                <w:color w:val="auto"/>
                <w:szCs w:val="21"/>
              </w:rPr>
            </w:pPr>
          </w:p>
        </w:tc>
        <w:tc>
          <w:tcPr>
            <w:tcW w:w="2398" w:type="dxa"/>
            <w:gridSpan w:val="2"/>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新收获粮食质量安全检测、风险点检测、库存粮食和优质粮油检测</w:t>
            </w:r>
          </w:p>
        </w:tc>
        <w:tc>
          <w:tcPr>
            <w:tcW w:w="2681"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2021年1月</w:t>
            </w:r>
          </w:p>
        </w:tc>
        <w:tc>
          <w:tcPr>
            <w:tcW w:w="2582"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2021年12月31日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Merge w:val="continue"/>
            <w:vAlign w:val="center"/>
          </w:tcPr>
          <w:p>
            <w:pPr>
              <w:jc w:val="center"/>
              <w:rPr>
                <w:rFonts w:hint="default" w:ascii="Times New Roman" w:hAnsi="Times New Roman" w:cs="Times New Roman"/>
                <w:color w:val="auto"/>
                <w:szCs w:val="21"/>
              </w:rPr>
            </w:pPr>
          </w:p>
        </w:tc>
        <w:tc>
          <w:tcPr>
            <w:tcW w:w="2398" w:type="dxa"/>
            <w:gridSpan w:val="2"/>
            <w:vAlign w:val="center"/>
          </w:tcPr>
          <w:p>
            <w:pPr>
              <w:jc w:val="center"/>
              <w:rPr>
                <w:rFonts w:hint="default" w:ascii="Times New Roman" w:hAnsi="Times New Roman" w:cs="Times New Roman"/>
                <w:color w:val="auto"/>
                <w:szCs w:val="21"/>
              </w:rPr>
            </w:pPr>
          </w:p>
        </w:tc>
        <w:tc>
          <w:tcPr>
            <w:tcW w:w="2681" w:type="dxa"/>
            <w:gridSpan w:val="3"/>
            <w:vAlign w:val="center"/>
          </w:tcPr>
          <w:p>
            <w:pPr>
              <w:jc w:val="center"/>
              <w:rPr>
                <w:rFonts w:hint="default" w:ascii="Times New Roman" w:hAnsi="Times New Roman" w:cs="Times New Roman"/>
                <w:color w:val="auto"/>
                <w:szCs w:val="21"/>
              </w:rPr>
            </w:pPr>
          </w:p>
        </w:tc>
        <w:tc>
          <w:tcPr>
            <w:tcW w:w="2582" w:type="dxa"/>
            <w:gridSpan w:val="3"/>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Merge w:val="continue"/>
            <w:vAlign w:val="center"/>
          </w:tcPr>
          <w:p>
            <w:pPr>
              <w:jc w:val="center"/>
              <w:rPr>
                <w:rFonts w:hint="default" w:ascii="Times New Roman" w:hAnsi="Times New Roman" w:cs="Times New Roman"/>
                <w:color w:val="auto"/>
                <w:szCs w:val="21"/>
              </w:rPr>
            </w:pPr>
          </w:p>
        </w:tc>
        <w:tc>
          <w:tcPr>
            <w:tcW w:w="2398" w:type="dxa"/>
            <w:gridSpan w:val="2"/>
            <w:vAlign w:val="center"/>
          </w:tcPr>
          <w:p>
            <w:pPr>
              <w:jc w:val="center"/>
              <w:rPr>
                <w:rFonts w:hint="default" w:ascii="Times New Roman" w:hAnsi="Times New Roman" w:cs="Times New Roman"/>
                <w:color w:val="auto"/>
                <w:szCs w:val="21"/>
              </w:rPr>
            </w:pPr>
          </w:p>
        </w:tc>
        <w:tc>
          <w:tcPr>
            <w:tcW w:w="2681" w:type="dxa"/>
            <w:gridSpan w:val="3"/>
            <w:vAlign w:val="center"/>
          </w:tcPr>
          <w:p>
            <w:pPr>
              <w:jc w:val="center"/>
              <w:rPr>
                <w:rFonts w:hint="default" w:ascii="Times New Roman" w:hAnsi="Times New Roman" w:cs="Times New Roman"/>
                <w:color w:val="auto"/>
                <w:szCs w:val="21"/>
              </w:rPr>
            </w:pPr>
          </w:p>
        </w:tc>
        <w:tc>
          <w:tcPr>
            <w:tcW w:w="2582" w:type="dxa"/>
            <w:gridSpan w:val="3"/>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4"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项目绩效目标</w:t>
            </w:r>
          </w:p>
        </w:tc>
        <w:tc>
          <w:tcPr>
            <w:tcW w:w="3665"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长期目标</w:t>
            </w:r>
          </w:p>
        </w:tc>
        <w:tc>
          <w:tcPr>
            <w:tcW w:w="3996" w:type="dxa"/>
            <w:gridSpan w:val="5"/>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年度目标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1554" w:type="dxa"/>
            <w:vMerge w:val="continue"/>
            <w:vAlign w:val="center"/>
          </w:tcPr>
          <w:p>
            <w:pPr>
              <w:jc w:val="center"/>
              <w:rPr>
                <w:rFonts w:hint="default" w:ascii="Times New Roman" w:hAnsi="Times New Roman" w:cs="Times New Roman"/>
                <w:color w:val="auto"/>
                <w:szCs w:val="21"/>
              </w:rPr>
            </w:pPr>
          </w:p>
        </w:tc>
        <w:tc>
          <w:tcPr>
            <w:tcW w:w="3665"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全市粮食安全省长责任制落实到位。</w:t>
            </w:r>
          </w:p>
        </w:tc>
        <w:tc>
          <w:tcPr>
            <w:tcW w:w="3996" w:type="dxa"/>
            <w:gridSpan w:val="5"/>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力争</w:t>
            </w:r>
            <w:r>
              <w:rPr>
                <w:rFonts w:hint="default" w:ascii="Times New Roman" w:hAnsi="Times New Roman" w:cs="Times New Roman"/>
                <w:color w:val="auto"/>
                <w:szCs w:val="21"/>
                <w:lang w:eastAsia="zh-CN"/>
              </w:rPr>
              <w:t>益阳市质量比对考核检测工作达到全</w:t>
            </w:r>
            <w:r>
              <w:rPr>
                <w:rFonts w:hint="default" w:ascii="Times New Roman" w:hAnsi="Times New Roman" w:cs="Times New Roman"/>
                <w:color w:val="auto"/>
                <w:szCs w:val="21"/>
              </w:rPr>
              <w:t>省</w:t>
            </w:r>
            <w:r>
              <w:rPr>
                <w:rFonts w:hint="default" w:ascii="Times New Roman" w:hAnsi="Times New Roman" w:cs="Times New Roman"/>
                <w:color w:val="auto"/>
                <w:szCs w:val="21"/>
                <w:lang w:eastAsia="zh-CN"/>
              </w:rPr>
              <w:t>合格水平</w:t>
            </w:r>
            <w:r>
              <w:rPr>
                <w:rFonts w:hint="default" w:ascii="Times New Roman" w:hAnsi="Times New Roman" w:cs="Times New Roman"/>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1554"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长期绩效指标（至少填4个指标）</w:t>
            </w:r>
          </w:p>
        </w:tc>
        <w:tc>
          <w:tcPr>
            <w:tcW w:w="190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一级指标</w:t>
            </w: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二级指标</w:t>
            </w:r>
          </w:p>
        </w:tc>
        <w:tc>
          <w:tcPr>
            <w:tcW w:w="2274"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指标内容</w:t>
            </w:r>
          </w:p>
        </w:tc>
        <w:tc>
          <w:tcPr>
            <w:tcW w:w="1722"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指标值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产出指标</w:t>
            </w: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数量指标</w:t>
            </w:r>
          </w:p>
        </w:tc>
        <w:tc>
          <w:tcPr>
            <w:tcW w:w="2274" w:type="dxa"/>
            <w:gridSpan w:val="3"/>
            <w:vAlign w:val="center"/>
          </w:tcPr>
          <w:p>
            <w:pPr>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color w:val="auto"/>
                <w:szCs w:val="21"/>
                <w:lang w:eastAsia="zh-CN"/>
              </w:rPr>
              <w:t>培训</w:t>
            </w:r>
          </w:p>
        </w:tc>
        <w:tc>
          <w:tcPr>
            <w:tcW w:w="1722"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质量指标</w:t>
            </w:r>
          </w:p>
        </w:tc>
        <w:tc>
          <w:tcPr>
            <w:tcW w:w="2274" w:type="dxa"/>
            <w:gridSpan w:val="3"/>
            <w:vAlign w:val="center"/>
          </w:tcPr>
          <w:p>
            <w:pPr>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color w:val="auto"/>
                <w:szCs w:val="21"/>
                <w:lang w:eastAsia="zh-CN"/>
              </w:rPr>
              <w:t>各区县市新收获粮食、库存粮食抽样数量</w:t>
            </w:r>
          </w:p>
        </w:tc>
        <w:tc>
          <w:tcPr>
            <w:tcW w:w="1722"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700</w:t>
            </w:r>
            <w:r>
              <w:rPr>
                <w:rFonts w:hint="default" w:ascii="Times New Roman" w:hAnsi="Times New Roman" w:cs="Times New Roman"/>
                <w:color w:val="auto"/>
                <w:szCs w:val="21"/>
              </w:rPr>
              <w:t>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时效指标</w:t>
            </w:r>
          </w:p>
        </w:tc>
        <w:tc>
          <w:tcPr>
            <w:tcW w:w="2274"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202</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年</w:t>
            </w: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成本指标</w:t>
            </w:r>
          </w:p>
        </w:tc>
        <w:tc>
          <w:tcPr>
            <w:tcW w:w="2274"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完成</w:t>
            </w:r>
            <w:r>
              <w:rPr>
                <w:rFonts w:hint="default" w:ascii="Times New Roman" w:hAnsi="Times New Roman" w:cs="Times New Roman"/>
                <w:color w:val="auto"/>
                <w:szCs w:val="21"/>
              </w:rPr>
              <w:t>国、省</w:t>
            </w:r>
            <w:r>
              <w:rPr>
                <w:rFonts w:hint="default" w:ascii="Times New Roman" w:hAnsi="Times New Roman" w:cs="Times New Roman"/>
                <w:color w:val="auto"/>
                <w:szCs w:val="21"/>
                <w:lang w:eastAsia="zh-CN"/>
              </w:rPr>
              <w:t>、市新收获粮食、库存粮食抽样任务</w:t>
            </w:r>
            <w:r>
              <w:rPr>
                <w:rFonts w:hint="default" w:ascii="Times New Roman" w:hAnsi="Times New Roman" w:cs="Times New Roman"/>
                <w:color w:val="auto"/>
                <w:szCs w:val="21"/>
              </w:rPr>
              <w:t>、</w:t>
            </w:r>
            <w:r>
              <w:rPr>
                <w:rFonts w:hint="default" w:ascii="Times New Roman" w:hAnsi="Times New Roman" w:cs="Times New Roman"/>
                <w:color w:val="auto"/>
                <w:szCs w:val="21"/>
                <w:lang w:eastAsia="zh-CN"/>
              </w:rPr>
              <w:t>工作调研、</w:t>
            </w:r>
            <w:r>
              <w:rPr>
                <w:rFonts w:hint="default" w:ascii="Times New Roman" w:hAnsi="Times New Roman" w:cs="Times New Roman"/>
                <w:color w:val="auto"/>
                <w:szCs w:val="21"/>
              </w:rPr>
              <w:t>督查</w:t>
            </w:r>
          </w:p>
        </w:tc>
        <w:tc>
          <w:tcPr>
            <w:tcW w:w="1722"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≥10次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效益指标</w:t>
            </w: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经济效益指标</w:t>
            </w:r>
          </w:p>
        </w:tc>
        <w:tc>
          <w:tcPr>
            <w:tcW w:w="2274" w:type="dxa"/>
            <w:gridSpan w:val="3"/>
            <w:vAlign w:val="center"/>
          </w:tcPr>
          <w:p>
            <w:pPr>
              <w:jc w:val="center"/>
              <w:rPr>
                <w:rFonts w:hint="default" w:ascii="Times New Roman" w:hAnsi="Times New Roman" w:cs="Times New Roman"/>
                <w:color w:val="auto"/>
                <w:szCs w:val="21"/>
              </w:rPr>
            </w:pP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社会效益指标</w:t>
            </w:r>
          </w:p>
        </w:tc>
        <w:tc>
          <w:tcPr>
            <w:tcW w:w="2274" w:type="dxa"/>
            <w:gridSpan w:val="3"/>
            <w:vAlign w:val="center"/>
          </w:tcPr>
          <w:p>
            <w:pPr>
              <w:jc w:val="center"/>
              <w:rPr>
                <w:rFonts w:hint="default" w:ascii="Times New Roman" w:hAnsi="Times New Roman" w:cs="Times New Roman"/>
                <w:color w:val="auto"/>
                <w:szCs w:val="21"/>
              </w:rPr>
            </w:pP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79"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生态效益指标</w:t>
            </w:r>
          </w:p>
        </w:tc>
        <w:tc>
          <w:tcPr>
            <w:tcW w:w="2274" w:type="dxa"/>
            <w:gridSpan w:val="3"/>
            <w:vAlign w:val="center"/>
          </w:tcPr>
          <w:p>
            <w:pPr>
              <w:jc w:val="center"/>
              <w:rPr>
                <w:rFonts w:hint="default" w:ascii="Times New Roman" w:hAnsi="Times New Roman" w:cs="Times New Roman"/>
                <w:color w:val="auto"/>
                <w:szCs w:val="21"/>
              </w:rPr>
            </w:pP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08"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可持续影响指标</w:t>
            </w:r>
          </w:p>
        </w:tc>
        <w:tc>
          <w:tcPr>
            <w:tcW w:w="2274" w:type="dxa"/>
            <w:gridSpan w:val="3"/>
            <w:vAlign w:val="center"/>
          </w:tcPr>
          <w:p>
            <w:pPr>
              <w:jc w:val="center"/>
              <w:rPr>
                <w:rFonts w:hint="default" w:ascii="Times New Roman" w:hAnsi="Times New Roman" w:cs="Times New Roman"/>
                <w:color w:val="auto"/>
                <w:szCs w:val="21"/>
              </w:rPr>
            </w:pP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社会公众或服务对象满意度指标</w:t>
            </w:r>
          </w:p>
        </w:tc>
        <w:tc>
          <w:tcPr>
            <w:tcW w:w="2274" w:type="dxa"/>
            <w:gridSpan w:val="3"/>
            <w:vAlign w:val="center"/>
          </w:tcPr>
          <w:p>
            <w:pPr>
              <w:jc w:val="center"/>
              <w:rPr>
                <w:rFonts w:hint="default" w:ascii="Times New Roman" w:hAnsi="Times New Roman" w:cs="Times New Roman"/>
                <w:color w:val="auto"/>
                <w:szCs w:val="21"/>
              </w:rPr>
            </w:pP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1554"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年度绩效指标（至少填4个指标）</w:t>
            </w:r>
          </w:p>
        </w:tc>
        <w:tc>
          <w:tcPr>
            <w:tcW w:w="190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一级指标</w:t>
            </w: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二级指标</w:t>
            </w:r>
          </w:p>
        </w:tc>
        <w:tc>
          <w:tcPr>
            <w:tcW w:w="2274"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指标内容</w:t>
            </w:r>
          </w:p>
        </w:tc>
        <w:tc>
          <w:tcPr>
            <w:tcW w:w="1722"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指标值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20"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产出指标</w:t>
            </w: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数量指标</w:t>
            </w:r>
          </w:p>
        </w:tc>
        <w:tc>
          <w:tcPr>
            <w:tcW w:w="2274" w:type="dxa"/>
            <w:gridSpan w:val="3"/>
            <w:vAlign w:val="center"/>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default" w:ascii="Times New Roman" w:hAnsi="Times New Roman" w:cs="Times New Roman"/>
                <w:color w:val="auto"/>
                <w:szCs w:val="21"/>
                <w:lang w:eastAsia="zh-CN"/>
              </w:rPr>
              <w:t>新收获粮食样品抽样费用</w:t>
            </w:r>
            <w:r>
              <w:rPr>
                <w:rFonts w:hint="default" w:ascii="Times New Roman" w:hAnsi="Times New Roman" w:cs="Times New Roman"/>
                <w:color w:val="auto"/>
                <w:szCs w:val="21"/>
              </w:rPr>
              <w:t>；</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default" w:ascii="Times New Roman" w:hAnsi="Times New Roman" w:cs="Times New Roman"/>
                <w:color w:val="auto"/>
                <w:lang w:eastAsia="zh-CN"/>
              </w:rPr>
              <w:t>检验化学试剂药品采购费用；</w:t>
            </w:r>
          </w:p>
          <w:p>
            <w:pPr>
              <w:jc w:val="left"/>
              <w:rPr>
                <w:rFonts w:hint="default" w:ascii="Times New Roman" w:hAnsi="Times New Roman" w:cs="Times New Roman" w:eastAsiaTheme="minorEastAsia"/>
                <w:color w:val="auto"/>
                <w:szCs w:val="21"/>
                <w:lang w:eastAsia="zh-CN"/>
              </w:rPr>
            </w:pPr>
            <w:r>
              <w:rPr>
                <w:rFonts w:hint="default" w:ascii="Times New Roman" w:hAnsi="Times New Roman" w:cs="Times New Roman"/>
                <w:color w:val="auto"/>
                <w:szCs w:val="21"/>
              </w:rPr>
              <w:t>3、</w:t>
            </w:r>
            <w:r>
              <w:rPr>
                <w:rFonts w:hint="default" w:ascii="Times New Roman" w:hAnsi="Times New Roman" w:cs="Times New Roman"/>
                <w:color w:val="auto"/>
                <w:szCs w:val="21"/>
                <w:lang w:eastAsia="zh-CN"/>
              </w:rPr>
              <w:t>培训及工作经费</w:t>
            </w:r>
          </w:p>
        </w:tc>
        <w:tc>
          <w:tcPr>
            <w:tcW w:w="1722" w:type="dxa"/>
            <w:gridSpan w:val="2"/>
            <w:vAlign w:val="center"/>
          </w:tcPr>
          <w:p>
            <w:pPr>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1、4万元；</w:t>
            </w:r>
          </w:p>
          <w:p>
            <w:pPr>
              <w:jc w:val="both"/>
              <w:rPr>
                <w:rFonts w:hint="default" w:ascii="Times New Roman" w:hAnsi="Times New Roman" w:cs="Times New Roman"/>
                <w:color w:val="auto"/>
                <w:szCs w:val="21"/>
                <w:lang w:val="en-US" w:eastAsia="zh-CN"/>
              </w:rPr>
            </w:pPr>
          </w:p>
          <w:p>
            <w:pPr>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2、60万元；</w:t>
            </w:r>
          </w:p>
          <w:p>
            <w:pPr>
              <w:jc w:val="both"/>
              <w:rPr>
                <w:rFonts w:hint="default" w:ascii="Times New Roman" w:hAnsi="Times New Roman" w:cs="Times New Roman"/>
                <w:color w:val="auto"/>
                <w:szCs w:val="21"/>
                <w:lang w:val="en-US" w:eastAsia="zh-CN"/>
              </w:rPr>
            </w:pPr>
          </w:p>
          <w:p>
            <w:pPr>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3、6万元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质量指标</w:t>
            </w:r>
          </w:p>
        </w:tc>
        <w:tc>
          <w:tcPr>
            <w:tcW w:w="2274" w:type="dxa"/>
            <w:gridSpan w:val="3"/>
            <w:vAlign w:val="center"/>
          </w:tcPr>
          <w:p>
            <w:pPr>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color w:val="auto"/>
                <w:szCs w:val="21"/>
                <w:lang w:eastAsia="zh-CN"/>
              </w:rPr>
              <w:t>各</w:t>
            </w:r>
            <w:r>
              <w:rPr>
                <w:rFonts w:hint="default" w:ascii="Times New Roman" w:hAnsi="Times New Roman" w:cs="Times New Roman"/>
                <w:color w:val="auto"/>
                <w:szCs w:val="21"/>
              </w:rPr>
              <w:t>区县</w:t>
            </w:r>
            <w:r>
              <w:rPr>
                <w:rFonts w:hint="default" w:ascii="Times New Roman" w:hAnsi="Times New Roman" w:cs="Times New Roman"/>
                <w:color w:val="auto"/>
                <w:szCs w:val="21"/>
                <w:lang w:eastAsia="zh-CN"/>
              </w:rPr>
              <w:t>市新收获粮食、库存粮食抽样</w:t>
            </w:r>
          </w:p>
        </w:tc>
        <w:tc>
          <w:tcPr>
            <w:tcW w:w="1722"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≥6次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时效指标</w:t>
            </w:r>
          </w:p>
        </w:tc>
        <w:tc>
          <w:tcPr>
            <w:tcW w:w="2274"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2021年12月31日</w:t>
            </w: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成本指标</w:t>
            </w:r>
          </w:p>
        </w:tc>
        <w:tc>
          <w:tcPr>
            <w:tcW w:w="2274"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市食安委风险检测工作要求、</w:t>
            </w:r>
            <w:r>
              <w:rPr>
                <w:rFonts w:hint="default" w:ascii="Times New Roman" w:hAnsi="Times New Roman" w:cs="Times New Roman"/>
                <w:color w:val="auto"/>
                <w:szCs w:val="21"/>
              </w:rPr>
              <w:t>工作计划、方案</w:t>
            </w:r>
          </w:p>
        </w:tc>
        <w:tc>
          <w:tcPr>
            <w:tcW w:w="1722"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≥5份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274"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接待国、省调研、督查</w:t>
            </w:r>
          </w:p>
        </w:tc>
        <w:tc>
          <w:tcPr>
            <w:tcW w:w="1722"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restar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效益指标</w:t>
            </w: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经济效益指标</w:t>
            </w:r>
          </w:p>
        </w:tc>
        <w:tc>
          <w:tcPr>
            <w:tcW w:w="2274" w:type="dxa"/>
            <w:gridSpan w:val="3"/>
            <w:vAlign w:val="center"/>
          </w:tcPr>
          <w:p>
            <w:pPr>
              <w:jc w:val="center"/>
              <w:rPr>
                <w:rFonts w:hint="default" w:ascii="Times New Roman" w:hAnsi="Times New Roman" w:cs="Times New Roman"/>
                <w:color w:val="auto"/>
                <w:szCs w:val="21"/>
              </w:rPr>
            </w:pP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87"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社会效益指标</w:t>
            </w:r>
          </w:p>
        </w:tc>
        <w:tc>
          <w:tcPr>
            <w:tcW w:w="2274" w:type="dxa"/>
            <w:gridSpan w:val="3"/>
            <w:vAlign w:val="center"/>
          </w:tcPr>
          <w:p>
            <w:pPr>
              <w:jc w:val="center"/>
              <w:rPr>
                <w:rFonts w:hint="default" w:ascii="Times New Roman" w:hAnsi="Times New Roman" w:cs="Times New Roman"/>
                <w:color w:val="auto"/>
                <w:szCs w:val="21"/>
              </w:rPr>
            </w:pP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生态效益指标</w:t>
            </w:r>
          </w:p>
        </w:tc>
        <w:tc>
          <w:tcPr>
            <w:tcW w:w="2274" w:type="dxa"/>
            <w:gridSpan w:val="3"/>
            <w:vAlign w:val="center"/>
          </w:tcPr>
          <w:p>
            <w:pPr>
              <w:jc w:val="center"/>
              <w:rPr>
                <w:rFonts w:hint="default" w:ascii="Times New Roman" w:hAnsi="Times New Roman" w:cs="Times New Roman"/>
                <w:color w:val="auto"/>
                <w:szCs w:val="21"/>
              </w:rPr>
            </w:pP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08"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可持续影响指标</w:t>
            </w:r>
          </w:p>
        </w:tc>
        <w:tc>
          <w:tcPr>
            <w:tcW w:w="2274" w:type="dxa"/>
            <w:gridSpan w:val="3"/>
            <w:vAlign w:val="center"/>
          </w:tcPr>
          <w:p>
            <w:pPr>
              <w:jc w:val="center"/>
              <w:rPr>
                <w:rFonts w:hint="default" w:ascii="Times New Roman" w:hAnsi="Times New Roman" w:cs="Times New Roman"/>
                <w:color w:val="auto"/>
                <w:szCs w:val="21"/>
              </w:rPr>
            </w:pP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rPr>
        <w:tc>
          <w:tcPr>
            <w:tcW w:w="1554" w:type="dxa"/>
            <w:vMerge w:val="continue"/>
            <w:vAlign w:val="center"/>
          </w:tcPr>
          <w:p>
            <w:pPr>
              <w:jc w:val="center"/>
              <w:rPr>
                <w:rFonts w:hint="default" w:ascii="Times New Roman" w:hAnsi="Times New Roman" w:cs="Times New Roman"/>
                <w:color w:val="auto"/>
                <w:szCs w:val="21"/>
              </w:rPr>
            </w:pPr>
          </w:p>
        </w:tc>
        <w:tc>
          <w:tcPr>
            <w:tcW w:w="1904" w:type="dxa"/>
            <w:vMerge w:val="continue"/>
            <w:vAlign w:val="center"/>
          </w:tcPr>
          <w:p>
            <w:pPr>
              <w:jc w:val="center"/>
              <w:rPr>
                <w:rFonts w:hint="default" w:ascii="Times New Roman" w:hAnsi="Times New Roman" w:cs="Times New Roman"/>
                <w:color w:val="auto"/>
                <w:szCs w:val="21"/>
              </w:rPr>
            </w:pPr>
          </w:p>
        </w:tc>
        <w:tc>
          <w:tcPr>
            <w:tcW w:w="1761" w:type="dxa"/>
            <w:gridSpan w:val="2"/>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社会公众或服务对象满意度指标</w:t>
            </w:r>
          </w:p>
        </w:tc>
        <w:tc>
          <w:tcPr>
            <w:tcW w:w="2274" w:type="dxa"/>
            <w:gridSpan w:val="3"/>
            <w:vAlign w:val="center"/>
          </w:tcPr>
          <w:p>
            <w:pPr>
              <w:jc w:val="center"/>
              <w:rPr>
                <w:rFonts w:hint="default" w:ascii="Times New Roman" w:hAnsi="Times New Roman" w:cs="Times New Roman"/>
                <w:color w:val="auto"/>
                <w:szCs w:val="21"/>
              </w:rPr>
            </w:pPr>
          </w:p>
        </w:tc>
        <w:tc>
          <w:tcPr>
            <w:tcW w:w="1722" w:type="dxa"/>
            <w:gridSpan w:val="2"/>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5" w:hRule="atLeast"/>
        </w:trPr>
        <w:tc>
          <w:tcPr>
            <w:tcW w:w="15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其他需要说明的问题</w:t>
            </w:r>
          </w:p>
        </w:tc>
        <w:tc>
          <w:tcPr>
            <w:tcW w:w="7661" w:type="dxa"/>
            <w:gridSpan w:val="8"/>
            <w:vAlign w:val="center"/>
          </w:tcPr>
          <w:p>
            <w:pPr>
              <w:jc w:val="center"/>
              <w:rPr>
                <w:rFonts w:hint="default" w:ascii="Times New Roman" w:hAnsi="Times New Roman" w:cs="Times New Roman"/>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0" w:hRule="atLeast"/>
        </w:trPr>
        <w:tc>
          <w:tcPr>
            <w:tcW w:w="15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主管部门审核意见</w:t>
            </w:r>
          </w:p>
        </w:tc>
        <w:tc>
          <w:tcPr>
            <w:tcW w:w="7661" w:type="dxa"/>
            <w:gridSpan w:val="8"/>
            <w:vAlign w:val="bottom"/>
          </w:tcPr>
          <w:p>
            <w:pPr>
              <w:wordWrap w:val="0"/>
              <w:ind w:right="420"/>
              <w:rPr>
                <w:rFonts w:hint="default" w:ascii="Times New Roman" w:hAnsi="Times New Roman" w:cs="Times New Roman"/>
                <w:color w:val="auto"/>
                <w:szCs w:val="21"/>
              </w:rPr>
            </w:pPr>
            <w:r>
              <w:rPr>
                <w:rFonts w:hint="default" w:ascii="Times New Roman" w:hAnsi="Times New Roman" w:cs="Times New Roman"/>
                <w:color w:val="auto"/>
                <w:szCs w:val="21"/>
              </w:rPr>
              <w:t>（公章）</w:t>
            </w:r>
          </w:p>
          <w:p>
            <w:pPr>
              <w:wordWrap w:val="0"/>
              <w:jc w:val="right"/>
              <w:rPr>
                <w:rFonts w:hint="default" w:ascii="Times New Roman" w:hAnsi="Times New Roman" w:cs="Times New Roman"/>
                <w:color w:val="auto"/>
                <w:szCs w:val="21"/>
              </w:rPr>
            </w:pPr>
            <w:r>
              <w:rPr>
                <w:rFonts w:hint="default" w:ascii="Times New Roman" w:hAnsi="Times New Roman" w:cs="Times New Roman"/>
                <w:color w:val="auto"/>
                <w:szCs w:val="21"/>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7" w:hRule="atLeast"/>
        </w:trPr>
        <w:tc>
          <w:tcPr>
            <w:tcW w:w="1554"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财政部门审核意见</w:t>
            </w:r>
          </w:p>
        </w:tc>
        <w:tc>
          <w:tcPr>
            <w:tcW w:w="3665" w:type="dxa"/>
            <w:gridSpan w:val="3"/>
          </w:tcPr>
          <w:p>
            <w:pPr>
              <w:rPr>
                <w:rFonts w:hint="default" w:ascii="Times New Roman" w:hAnsi="Times New Roman" w:cs="Times New Roman"/>
                <w:color w:val="auto"/>
                <w:szCs w:val="21"/>
              </w:rPr>
            </w:pPr>
          </w:p>
          <w:p>
            <w:pPr>
              <w:rPr>
                <w:rFonts w:hint="default" w:ascii="Times New Roman" w:hAnsi="Times New Roman" w:cs="Times New Roman"/>
                <w:color w:val="auto"/>
                <w:szCs w:val="21"/>
              </w:rPr>
            </w:pPr>
            <w:r>
              <w:rPr>
                <w:rFonts w:hint="default" w:ascii="Times New Roman" w:hAnsi="Times New Roman" w:cs="Times New Roman"/>
                <w:color w:val="auto"/>
                <w:szCs w:val="21"/>
              </w:rPr>
              <w:t>部门预算管理科室审核意见：</w:t>
            </w:r>
          </w:p>
          <w:p>
            <w:pPr>
              <w:rPr>
                <w:rFonts w:hint="default" w:ascii="Times New Roman" w:hAnsi="Times New Roman" w:cs="Times New Roman"/>
                <w:color w:val="auto"/>
                <w:szCs w:val="21"/>
              </w:rPr>
            </w:pPr>
          </w:p>
          <w:p>
            <w:pPr>
              <w:rPr>
                <w:rFonts w:hint="default" w:ascii="Times New Roman" w:hAnsi="Times New Roman" w:cs="Times New Roman"/>
                <w:color w:val="auto"/>
                <w:szCs w:val="21"/>
              </w:rPr>
            </w:pPr>
          </w:p>
          <w:p>
            <w:pPr>
              <w:rPr>
                <w:rFonts w:hint="default" w:ascii="Times New Roman" w:hAnsi="Times New Roman" w:cs="Times New Roman"/>
                <w:color w:val="auto"/>
                <w:szCs w:val="21"/>
              </w:rPr>
            </w:pPr>
          </w:p>
          <w:p>
            <w:pPr>
              <w:ind w:firstLine="630" w:firstLineChars="300"/>
              <w:rPr>
                <w:rFonts w:hint="default" w:ascii="Times New Roman" w:hAnsi="Times New Roman" w:cs="Times New Roman"/>
                <w:color w:val="auto"/>
                <w:szCs w:val="21"/>
              </w:rPr>
            </w:pPr>
            <w:r>
              <w:rPr>
                <w:rFonts w:hint="default" w:ascii="Times New Roman" w:hAnsi="Times New Roman" w:cs="Times New Roman"/>
                <w:color w:val="auto"/>
                <w:szCs w:val="21"/>
              </w:rPr>
              <w:t xml:space="preserve"> 年    月    日</w:t>
            </w:r>
          </w:p>
        </w:tc>
        <w:tc>
          <w:tcPr>
            <w:tcW w:w="3996" w:type="dxa"/>
            <w:gridSpan w:val="5"/>
          </w:tcPr>
          <w:p>
            <w:pPr>
              <w:jc w:val="center"/>
              <w:rPr>
                <w:rFonts w:hint="default" w:ascii="Times New Roman" w:hAnsi="Times New Roman" w:cs="Times New Roman"/>
                <w:color w:val="auto"/>
                <w:szCs w:val="21"/>
              </w:rPr>
            </w:pPr>
          </w:p>
          <w:p>
            <w:pPr>
              <w:rPr>
                <w:rFonts w:hint="default" w:ascii="Times New Roman" w:hAnsi="Times New Roman" w:cs="Times New Roman"/>
                <w:color w:val="auto"/>
                <w:szCs w:val="21"/>
              </w:rPr>
            </w:pPr>
            <w:r>
              <w:rPr>
                <w:rFonts w:hint="default" w:ascii="Times New Roman" w:hAnsi="Times New Roman" w:cs="Times New Roman"/>
                <w:color w:val="auto"/>
                <w:szCs w:val="21"/>
              </w:rPr>
              <w:t>绩效管理科复核意见：</w:t>
            </w:r>
          </w:p>
          <w:p>
            <w:pPr>
              <w:jc w:val="center"/>
              <w:rPr>
                <w:rFonts w:hint="default" w:ascii="Times New Roman" w:hAnsi="Times New Roman" w:cs="Times New Roman"/>
                <w:color w:val="auto"/>
                <w:szCs w:val="21"/>
              </w:rPr>
            </w:pPr>
          </w:p>
          <w:p>
            <w:pPr>
              <w:jc w:val="both"/>
              <w:rPr>
                <w:rFonts w:hint="default" w:ascii="Times New Roman" w:hAnsi="Times New Roman" w:cs="Times New Roman"/>
                <w:color w:val="auto"/>
                <w:szCs w:val="21"/>
              </w:rPr>
            </w:pPr>
          </w:p>
          <w:p>
            <w:pPr>
              <w:jc w:val="center"/>
              <w:rPr>
                <w:rFonts w:hint="default" w:ascii="Times New Roman" w:hAnsi="Times New Roman" w:cs="Times New Roman"/>
                <w:color w:val="auto"/>
                <w:szCs w:val="21"/>
              </w:rPr>
            </w:pP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年    月    日</w:t>
            </w:r>
          </w:p>
        </w:tc>
      </w:tr>
    </w:tbl>
    <w:p>
      <w:pPr>
        <w:tabs>
          <w:tab w:val="left" w:pos="284"/>
        </w:tabs>
        <w:ind w:left="-140" w:leftChars="-67" w:right="-483" w:rightChars="-230" w:hanging="1"/>
        <w:rPr>
          <w:sz w:val="24"/>
          <w:szCs w:val="24"/>
        </w:rPr>
      </w:pPr>
      <w:r>
        <w:rPr>
          <w:rFonts w:hint="eastAsia"/>
          <w:sz w:val="24"/>
          <w:szCs w:val="24"/>
        </w:rPr>
        <w:t>填报人：</w:t>
      </w:r>
      <w:r>
        <w:rPr>
          <w:rFonts w:hint="eastAsia"/>
          <w:sz w:val="24"/>
          <w:szCs w:val="24"/>
          <w:lang w:val="en-US" w:eastAsia="zh-CN"/>
        </w:rPr>
        <w:t>周桔香</w:t>
      </w:r>
      <w:r>
        <w:rPr>
          <w:rFonts w:hint="eastAsia"/>
          <w:sz w:val="24"/>
          <w:szCs w:val="24"/>
        </w:rPr>
        <w:t xml:space="preserve">     联系电话：</w:t>
      </w:r>
      <w:r>
        <w:rPr>
          <w:rFonts w:hint="eastAsia"/>
          <w:sz w:val="24"/>
          <w:szCs w:val="24"/>
          <w:lang w:val="en-US" w:eastAsia="zh-CN"/>
        </w:rPr>
        <w:t>3558523</w:t>
      </w:r>
      <w:r>
        <w:rPr>
          <w:rFonts w:hint="eastAsia"/>
          <w:sz w:val="24"/>
          <w:szCs w:val="24"/>
        </w:rPr>
        <w:t xml:space="preserve">         填报日期： </w:t>
      </w:r>
      <w:r>
        <w:rPr>
          <w:rFonts w:hint="eastAsia"/>
          <w:sz w:val="24"/>
          <w:szCs w:val="24"/>
          <w:lang w:val="en-US" w:eastAsia="zh-CN"/>
        </w:rPr>
        <w:t>2020</w:t>
      </w:r>
      <w:r>
        <w:rPr>
          <w:rFonts w:hint="eastAsia"/>
          <w:sz w:val="24"/>
          <w:szCs w:val="24"/>
        </w:rPr>
        <w:t xml:space="preserve"> 年 </w:t>
      </w:r>
      <w:r>
        <w:rPr>
          <w:rFonts w:hint="eastAsia"/>
          <w:sz w:val="24"/>
          <w:szCs w:val="24"/>
          <w:lang w:val="en-US" w:eastAsia="zh-CN"/>
        </w:rPr>
        <w:t>12</w:t>
      </w:r>
      <w:r>
        <w:rPr>
          <w:rFonts w:hint="eastAsia"/>
          <w:sz w:val="24"/>
          <w:szCs w:val="24"/>
        </w:rPr>
        <w:t xml:space="preserve"> 月 </w:t>
      </w:r>
      <w:r>
        <w:rPr>
          <w:rFonts w:hint="eastAsia"/>
          <w:sz w:val="24"/>
          <w:szCs w:val="24"/>
          <w:lang w:val="en-US" w:eastAsia="zh-CN"/>
        </w:rPr>
        <w:t>18</w:t>
      </w:r>
      <w:r>
        <w:rPr>
          <w:rFonts w:hint="eastAsia"/>
          <w:sz w:val="24"/>
          <w:szCs w:val="24"/>
        </w:rPr>
        <w:t xml:space="preserve"> 日</w:t>
      </w:r>
    </w:p>
    <w:p>
      <w:pPr>
        <w:tabs>
          <w:tab w:val="left" w:pos="284"/>
        </w:tabs>
        <w:ind w:right="-483" w:rightChars="-230"/>
        <w:rPr>
          <w:sz w:val="24"/>
          <w:szCs w:val="24"/>
        </w:rPr>
      </w:pPr>
    </w:p>
    <w:sectPr>
      <w:footerReference r:id="rId3" w:type="default"/>
      <w:pgSz w:w="11906" w:h="16838"/>
      <w:pgMar w:top="1276"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3092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32"/>
    <w:rsid w:val="00042E35"/>
    <w:rsid w:val="0005164A"/>
    <w:rsid w:val="00075F4B"/>
    <w:rsid w:val="000A1CE9"/>
    <w:rsid w:val="000E5BA2"/>
    <w:rsid w:val="00143589"/>
    <w:rsid w:val="00173187"/>
    <w:rsid w:val="00211D0D"/>
    <w:rsid w:val="00222FF2"/>
    <w:rsid w:val="002B0398"/>
    <w:rsid w:val="002C5782"/>
    <w:rsid w:val="00302944"/>
    <w:rsid w:val="0034031F"/>
    <w:rsid w:val="00357FDE"/>
    <w:rsid w:val="00371936"/>
    <w:rsid w:val="00460D43"/>
    <w:rsid w:val="004961E0"/>
    <w:rsid w:val="00497F32"/>
    <w:rsid w:val="004C5465"/>
    <w:rsid w:val="005024D7"/>
    <w:rsid w:val="00537D67"/>
    <w:rsid w:val="00567031"/>
    <w:rsid w:val="005D4F48"/>
    <w:rsid w:val="00645492"/>
    <w:rsid w:val="006C0A63"/>
    <w:rsid w:val="006C77E9"/>
    <w:rsid w:val="006D7D57"/>
    <w:rsid w:val="00721BA0"/>
    <w:rsid w:val="007C72B5"/>
    <w:rsid w:val="00865849"/>
    <w:rsid w:val="00961CBD"/>
    <w:rsid w:val="009B5456"/>
    <w:rsid w:val="009C6860"/>
    <w:rsid w:val="009F54D0"/>
    <w:rsid w:val="00A8136C"/>
    <w:rsid w:val="00AA6B10"/>
    <w:rsid w:val="00AB0A8F"/>
    <w:rsid w:val="00AD6041"/>
    <w:rsid w:val="00B07700"/>
    <w:rsid w:val="00B5155B"/>
    <w:rsid w:val="00B55993"/>
    <w:rsid w:val="00B76FA9"/>
    <w:rsid w:val="00B77193"/>
    <w:rsid w:val="00B8725E"/>
    <w:rsid w:val="00B92F16"/>
    <w:rsid w:val="00BA5F82"/>
    <w:rsid w:val="00BD18B8"/>
    <w:rsid w:val="00BE1DE2"/>
    <w:rsid w:val="00C2282C"/>
    <w:rsid w:val="00C417BD"/>
    <w:rsid w:val="00CD68C8"/>
    <w:rsid w:val="00D06BB5"/>
    <w:rsid w:val="00D14860"/>
    <w:rsid w:val="00D8444A"/>
    <w:rsid w:val="00DC1EDD"/>
    <w:rsid w:val="00DF4782"/>
    <w:rsid w:val="00E606B6"/>
    <w:rsid w:val="00F0183F"/>
    <w:rsid w:val="00F50A32"/>
    <w:rsid w:val="00F55614"/>
    <w:rsid w:val="00FA49FF"/>
    <w:rsid w:val="05EF2277"/>
    <w:rsid w:val="11530995"/>
    <w:rsid w:val="14D76E2B"/>
    <w:rsid w:val="1AF76CF0"/>
    <w:rsid w:val="1C292AFC"/>
    <w:rsid w:val="1C805941"/>
    <w:rsid w:val="227A517C"/>
    <w:rsid w:val="2630636D"/>
    <w:rsid w:val="2E640E81"/>
    <w:rsid w:val="40E027F3"/>
    <w:rsid w:val="423D7B44"/>
    <w:rsid w:val="42C92601"/>
    <w:rsid w:val="4407053F"/>
    <w:rsid w:val="51210AE0"/>
    <w:rsid w:val="5FFE6DA1"/>
    <w:rsid w:val="61A21131"/>
    <w:rsid w:val="6A457014"/>
    <w:rsid w:val="6EBA18EB"/>
    <w:rsid w:val="764C41E8"/>
    <w:rsid w:val="7E056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211</Words>
  <Characters>1205</Characters>
  <Lines>10</Lines>
  <Paragraphs>2</Paragraphs>
  <TotalTime>7</TotalTime>
  <ScaleCrop>false</ScaleCrop>
  <LinksUpToDate>false</LinksUpToDate>
  <CharactersWithSpaces>1414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2020-12-17T03:27:00Z</dcterms:created>
  <dc:creator>Administrator</dc:creator>
  <cp:lastModifiedBy>朱朱</cp:lastModifiedBy>
  <dcterms:modified xsi:type="dcterms:W3CDTF">2022-01-25T02:05:28Z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E0CCC4861C854732B5F8A11B4777CAC7</vt:lpwstr>
  </property>
</Properties>
</file>