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黑体" w:hAnsi="黑体" w:eastAsia="黑体" w:cs="黑体"/>
          <w:b/>
          <w:bCs/>
          <w:i w:val="0"/>
          <w:caps w:val="0"/>
          <w:color w:val="000000"/>
          <w:spacing w:val="0"/>
          <w:sz w:val="44"/>
          <w:szCs w:val="44"/>
          <w:shd w:val="clear" w:fill="FFFFFF"/>
          <w:lang w:val="en-US" w:eastAsia="zh-CN"/>
        </w:rPr>
      </w:pPr>
      <w:r>
        <w:rPr>
          <w:rFonts w:hint="eastAsia" w:ascii="黑体" w:hAnsi="黑体" w:eastAsia="黑体" w:cs="黑体"/>
          <w:b/>
          <w:bCs/>
          <w:i w:val="0"/>
          <w:caps w:val="0"/>
          <w:color w:val="000000"/>
          <w:spacing w:val="0"/>
          <w:sz w:val="44"/>
          <w:szCs w:val="44"/>
          <w:shd w:val="clear" w:fill="FFFFFF"/>
          <w:lang w:val="en-US" w:eastAsia="zh-CN"/>
        </w:rPr>
        <w:t>益阳市军队离退休干部团圆休养所   2019年度部门决算公开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黑体" w:hAnsi="黑体" w:eastAsia="黑体" w:cs="黑体"/>
          <w:i w:val="0"/>
          <w:caps w:val="0"/>
          <w:color w:val="000000"/>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黑体" w:hAnsi="黑体" w:eastAsia="黑体" w:cs="黑体"/>
          <w:sz w:val="44"/>
          <w:szCs w:val="44"/>
        </w:rPr>
      </w:pPr>
      <w:r>
        <w:rPr>
          <w:rFonts w:hint="eastAsia" w:ascii="黑体" w:hAnsi="黑体" w:eastAsia="黑体" w:cs="黑体"/>
          <w:i w:val="0"/>
          <w:caps w:val="0"/>
          <w:color w:val="000000"/>
          <w:spacing w:val="0"/>
          <w:sz w:val="44"/>
          <w:szCs w:val="44"/>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第一部分 益阳市军队离退休干部团圆休养所概况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三、部门决算单位构成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第二部分 益阳市军队离退休干部团圆休养2019 年度部门决算表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二、收入决算表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四、财政拨款收入支出决算总表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五、一般公共预算财政拨款支出决算表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六、一般公共预算财政拨款基本支出决算表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七、一般公共预算财政拨款“三公”经费支出决算表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八、政府性基金预算财政拨款收入支出决算表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第三部分 益阳市军队离退休干部团圆休养2019年度部门决算情况说明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二、收入决算情况说明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四、财政拨款收入支出决算总体情况说明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五、一般公共预算财政拨款支出决算情况说明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六、一般公共预算财政拨款基本支出决算情况说明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七、政府性基金预算财政拨款支出决算情况说明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八、一般公共预算财政拨款“三公”经费支出决算情况说明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九、预算绩效情况说明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十、其他重要事项情况说明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第四部分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i w:val="0"/>
          <w:caps w:val="0"/>
          <w:color w:val="000000"/>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b/>
          <w:bCs/>
          <w:sz w:val="44"/>
          <w:szCs w:val="44"/>
        </w:rPr>
      </w:pPr>
      <w:r>
        <w:rPr>
          <w:rFonts w:hint="eastAsia" w:ascii="仿宋" w:hAnsi="仿宋" w:eastAsia="仿宋" w:cs="仿宋"/>
          <w:b/>
          <w:bCs/>
          <w:i w:val="0"/>
          <w:caps w:val="0"/>
          <w:color w:val="000000"/>
          <w:spacing w:val="0"/>
          <w:sz w:val="44"/>
          <w:szCs w:val="44"/>
          <w:shd w:val="clear" w:fill="FFFFFF"/>
        </w:rPr>
        <w:t>第一部分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b/>
          <w:bCs/>
          <w:sz w:val="44"/>
          <w:szCs w:val="44"/>
        </w:rPr>
      </w:pPr>
      <w:r>
        <w:rPr>
          <w:rFonts w:hint="eastAsia" w:ascii="仿宋" w:hAnsi="仿宋" w:eastAsia="仿宋" w:cs="仿宋"/>
          <w:b/>
          <w:bCs/>
          <w:i w:val="0"/>
          <w:caps w:val="0"/>
          <w:color w:val="000000"/>
          <w:spacing w:val="0"/>
          <w:sz w:val="44"/>
          <w:szCs w:val="44"/>
          <w:shd w:val="clear" w:fill="FFFFFF"/>
        </w:rPr>
        <w:t>益阳市军队离退休干部团圆休养所概况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一、主要职能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1、全面落实党和国家关于军队移交地方政府接收安置服务管理的离退休人员的方针、政策和上级民政部门的有关规定；规范管理创新服务、营造休养条件、发挥军休员的积极作用，实现“老有所养、老有所医、老有所学、老有所教、老有所乐、老有所为”的休养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2、根据市退役军人事务局军休办下达的接收安置计划，完成军队移交给益阳市人民政府的离退休干部、士官、伤病残人员和职工的交接任务，开展军地走访协调相关事务。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从机构设置看，益阳市军队离退休干部团圆休养所内设科室4个：办公室、财务室、综勤办、文健办。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三、部门决算单位构成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从决算单位构成看，益阳市军队离退休干部团圆休养所部门决算包括：益阳市军队离退休干部团圆休养所部门决算。</w:t>
      </w:r>
    </w:p>
    <w:tbl>
      <w:tblPr>
        <w:tblStyle w:val="5"/>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2250"/>
        <w:gridCol w:w="586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250"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序号</w:t>
            </w:r>
          </w:p>
        </w:tc>
        <w:tc>
          <w:tcPr>
            <w:tcW w:w="5865"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单位名称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1</w:t>
            </w:r>
          </w:p>
        </w:tc>
        <w:tc>
          <w:tcPr>
            <w:tcW w:w="5865"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sz w:val="32"/>
                <w:szCs w:val="32"/>
              </w:rPr>
              <w:t>益阳市军队离退休干部团圆休养所</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b/>
          <w:bCs/>
          <w:sz w:val="44"/>
          <w:szCs w:val="44"/>
        </w:rPr>
      </w:pPr>
      <w:r>
        <w:rPr>
          <w:rFonts w:hint="eastAsia" w:ascii="仿宋" w:hAnsi="仿宋" w:eastAsia="仿宋" w:cs="仿宋"/>
          <w:b/>
          <w:bCs/>
          <w:i w:val="0"/>
          <w:caps w:val="0"/>
          <w:color w:val="000000"/>
          <w:spacing w:val="0"/>
          <w:sz w:val="44"/>
          <w:szCs w:val="44"/>
          <w:shd w:val="clear" w:fill="FFFFFF"/>
        </w:rPr>
        <w:t>第二部分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center"/>
        <w:rPr>
          <w:rFonts w:hint="eastAsia" w:ascii="仿宋" w:hAnsi="仿宋" w:eastAsia="仿宋" w:cs="仿宋"/>
          <w:b/>
          <w:bCs/>
          <w:i w:val="0"/>
          <w:caps w:val="0"/>
          <w:color w:val="000000"/>
          <w:spacing w:val="0"/>
          <w:sz w:val="44"/>
          <w:szCs w:val="44"/>
          <w:shd w:val="clear" w:fill="FFFFFF"/>
          <w:lang w:val="en-US" w:eastAsia="zh-CN"/>
        </w:rPr>
      </w:pPr>
      <w:r>
        <w:rPr>
          <w:rFonts w:hint="eastAsia" w:ascii="仿宋" w:hAnsi="仿宋" w:eastAsia="仿宋" w:cs="仿宋"/>
          <w:b/>
          <w:bCs/>
          <w:i w:val="0"/>
          <w:caps w:val="0"/>
          <w:color w:val="000000"/>
          <w:spacing w:val="0"/>
          <w:sz w:val="44"/>
          <w:szCs w:val="44"/>
          <w:shd w:val="clear" w:fill="FFFFFF"/>
          <w:lang w:val="en-US" w:eastAsia="zh-CN"/>
        </w:rPr>
        <w:t>益阳市军队离退休干部团圆休养所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center"/>
        <w:rPr>
          <w:rFonts w:hint="eastAsia" w:ascii="仿宋" w:hAnsi="仿宋" w:eastAsia="仿宋" w:cs="仿宋"/>
          <w:b/>
          <w:bCs/>
          <w:sz w:val="44"/>
          <w:szCs w:val="44"/>
        </w:rPr>
      </w:pPr>
      <w:r>
        <w:rPr>
          <w:rFonts w:hint="eastAsia" w:ascii="仿宋" w:hAnsi="仿宋" w:eastAsia="仿宋" w:cs="仿宋"/>
          <w:b/>
          <w:bCs/>
          <w:i w:val="0"/>
          <w:caps w:val="0"/>
          <w:color w:val="000000"/>
          <w:spacing w:val="0"/>
          <w:sz w:val="44"/>
          <w:szCs w:val="44"/>
          <w:shd w:val="clear" w:fill="FFFFFF"/>
        </w:rPr>
        <w:t>2019年度部门决算表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center"/>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表1：收入支出决算总表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表2：收入决算表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表3：支出决算表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表4：财政拨款收入支出决算总表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表5：一般公共预算财政拨款支出决算表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表6：一般公共预算财政拨款基本支出决算表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表7：一般公共预算财政拨款“三公”经费支出决算表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表8：政府性基金预算财政拨款收入支出决算表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333333"/>
          <w:spacing w:val="0"/>
          <w:sz w:val="32"/>
          <w:szCs w:val="32"/>
          <w:shd w:val="clear" w:fill="FFFFFF"/>
        </w:rPr>
        <w:t>说明：表8无数据，</w:t>
      </w:r>
      <w:r>
        <w:rPr>
          <w:rFonts w:hint="eastAsia" w:ascii="仿宋" w:hAnsi="仿宋" w:eastAsia="仿宋" w:cs="仿宋"/>
          <w:i w:val="0"/>
          <w:caps w:val="0"/>
          <w:color w:val="333333"/>
          <w:spacing w:val="0"/>
          <w:sz w:val="32"/>
          <w:szCs w:val="32"/>
          <w:shd w:val="clear" w:fill="FFFFFF"/>
          <w:lang w:val="en-US" w:eastAsia="zh-CN"/>
        </w:rPr>
        <w:t>益阳市军队离退休干部团圆休养所</w:t>
      </w:r>
      <w:r>
        <w:rPr>
          <w:rFonts w:hint="eastAsia" w:ascii="仿宋" w:hAnsi="仿宋" w:eastAsia="仿宋" w:cs="仿宋"/>
          <w:i w:val="0"/>
          <w:caps w:val="0"/>
          <w:color w:val="333333"/>
          <w:spacing w:val="0"/>
          <w:sz w:val="32"/>
          <w:szCs w:val="32"/>
          <w:shd w:val="clear" w:fill="FFFFFF"/>
        </w:rPr>
        <w:t>2019年没有政府性基金收入，也没有政府性基金安排的支出，故本表无数据。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center"/>
        <w:rPr>
          <w:rFonts w:hint="eastAsia" w:ascii="仿宋" w:hAnsi="仿宋" w:eastAsia="仿宋" w:cs="仿宋"/>
          <w:b/>
          <w:bCs/>
          <w:i w:val="0"/>
          <w:caps w:val="0"/>
          <w:color w:val="000000"/>
          <w:spacing w:val="0"/>
          <w:sz w:val="44"/>
          <w:szCs w:val="44"/>
          <w:shd w:val="clear" w:fill="FFFFFF"/>
          <w:lang w:val="en-US" w:eastAsia="zh-CN"/>
        </w:rPr>
      </w:pPr>
      <w:r>
        <w:rPr>
          <w:rFonts w:hint="eastAsia" w:ascii="仿宋" w:hAnsi="仿宋" w:eastAsia="仿宋" w:cs="仿宋"/>
          <w:b/>
          <w:bCs/>
          <w:i w:val="0"/>
          <w:caps w:val="0"/>
          <w:color w:val="000000"/>
          <w:spacing w:val="0"/>
          <w:sz w:val="44"/>
          <w:szCs w:val="44"/>
          <w:shd w:val="clear" w:fill="FFFFFF"/>
          <w:lang w:val="en-US" w:eastAsia="zh-CN"/>
        </w:rPr>
        <w:t>第三部分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center"/>
        <w:rPr>
          <w:rFonts w:hint="eastAsia" w:ascii="仿宋" w:hAnsi="仿宋" w:eastAsia="仿宋" w:cs="仿宋"/>
          <w:b/>
          <w:bCs/>
          <w:i w:val="0"/>
          <w:caps w:val="0"/>
          <w:color w:val="000000"/>
          <w:spacing w:val="0"/>
          <w:sz w:val="44"/>
          <w:szCs w:val="44"/>
          <w:shd w:val="clear" w:fill="FFFFFF"/>
          <w:lang w:val="en-US" w:eastAsia="zh-CN"/>
        </w:rPr>
      </w:pPr>
      <w:r>
        <w:rPr>
          <w:rFonts w:hint="eastAsia" w:ascii="仿宋" w:hAnsi="仿宋" w:eastAsia="仿宋" w:cs="仿宋"/>
          <w:b/>
          <w:bCs/>
          <w:i w:val="0"/>
          <w:caps w:val="0"/>
          <w:color w:val="000000"/>
          <w:spacing w:val="0"/>
          <w:sz w:val="44"/>
          <w:szCs w:val="44"/>
          <w:shd w:val="clear" w:fill="FFFFFF"/>
          <w:lang w:val="en-US" w:eastAsia="zh-CN"/>
        </w:rPr>
        <w:t>益阳市军队离退休干部团圆休养所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center"/>
        <w:rPr>
          <w:rFonts w:hint="eastAsia" w:ascii="仿宋" w:hAnsi="仿宋" w:eastAsia="仿宋" w:cs="仿宋"/>
          <w:b/>
          <w:bCs/>
          <w:sz w:val="44"/>
          <w:szCs w:val="44"/>
        </w:rPr>
      </w:pPr>
      <w:r>
        <w:rPr>
          <w:rFonts w:hint="eastAsia" w:ascii="仿宋" w:hAnsi="仿宋" w:eastAsia="仿宋" w:cs="仿宋"/>
          <w:b/>
          <w:bCs/>
          <w:i w:val="0"/>
          <w:caps w:val="0"/>
          <w:color w:val="000000"/>
          <w:spacing w:val="0"/>
          <w:sz w:val="44"/>
          <w:szCs w:val="44"/>
          <w:shd w:val="clear" w:fill="FFFFFF"/>
        </w:rPr>
        <w:t>2019年度部门决算情况说明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一、关于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 年度收入支出决算总体情况说明</w:t>
      </w:r>
    </w:p>
    <w:p>
      <w:pPr>
        <w:ind w:firstLine="640"/>
        <w:jc w:val="left"/>
        <w:rPr>
          <w:rFonts w:hint="eastAsia" w:ascii="仿宋" w:hAnsi="仿宋" w:eastAsia="仿宋"/>
          <w:sz w:val="32"/>
          <w:szCs w:val="32"/>
          <w:lang w:eastAsia="zh-CN"/>
        </w:rPr>
      </w:pPr>
      <w:r>
        <w:rPr>
          <w:rFonts w:hint="eastAsia" w:ascii="仿宋" w:hAnsi="仿宋" w:eastAsia="仿宋" w:cs="仿宋"/>
          <w:i w:val="0"/>
          <w:caps w:val="0"/>
          <w:color w:val="000000"/>
          <w:spacing w:val="0"/>
          <w:sz w:val="32"/>
          <w:szCs w:val="32"/>
          <w:shd w:val="clear" w:fill="FFFFFF"/>
        </w:rPr>
        <w:t>2019年度收入总计2477.94万元</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sz w:val="32"/>
        </w:rPr>
        <w:t>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661.06</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36.38</w:t>
      </w:r>
      <w:r>
        <w:rPr>
          <w:rFonts w:ascii="仿宋" w:hAnsi="仿宋" w:eastAsia="仿宋" w:cs="仿宋"/>
          <w:sz w:val="32"/>
        </w:rPr>
        <w:t>%；</w:t>
      </w:r>
      <w:r>
        <w:rPr>
          <w:rFonts w:hint="eastAsia" w:ascii="仿宋" w:hAnsi="仿宋" w:eastAsia="仿宋" w:cs="仿宋"/>
          <w:i w:val="0"/>
          <w:caps w:val="0"/>
          <w:color w:val="000000"/>
          <w:spacing w:val="0"/>
          <w:sz w:val="32"/>
          <w:szCs w:val="32"/>
          <w:shd w:val="clear" w:fill="FFFFFF"/>
        </w:rPr>
        <w:t>支出总计2207.72万元</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sz w:val="32"/>
        </w:rPr>
        <w:t>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343.74</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18.44</w:t>
      </w:r>
      <w:r>
        <w:rPr>
          <w:rFonts w:ascii="仿宋" w:hAnsi="仿宋" w:eastAsia="仿宋" w:cs="仿宋"/>
          <w:sz w:val="32"/>
        </w:rPr>
        <w:t>%</w:t>
      </w:r>
      <w:r>
        <w:rPr>
          <w:rFonts w:hint="eastAsia" w:ascii="仿宋" w:hAnsi="仿宋" w:eastAsia="仿宋" w:cs="仿宋"/>
          <w:i w:val="0"/>
          <w:caps w:val="0"/>
          <w:color w:val="000000"/>
          <w:spacing w:val="0"/>
          <w:sz w:val="32"/>
          <w:szCs w:val="32"/>
          <w:shd w:val="clear" w:fill="FFFFFF"/>
        </w:rPr>
        <w:t>。</w:t>
      </w:r>
      <w:r>
        <w:rPr>
          <w:rFonts w:ascii="仿宋" w:hAnsi="仿宋" w:eastAsia="仿宋" w:cs="仿宋"/>
          <w:sz w:val="32"/>
        </w:rPr>
        <w:t>主要原因：</w:t>
      </w:r>
      <w:r>
        <w:rPr>
          <w:rFonts w:hint="eastAsia" w:ascii="仿宋" w:hAnsi="仿宋" w:eastAsia="仿宋" w:cs="仿宋"/>
          <w:sz w:val="32"/>
          <w:lang w:eastAsia="zh-CN"/>
        </w:rPr>
        <w:t>军休干部和无军军籍职工</w:t>
      </w:r>
      <w:r>
        <w:rPr>
          <w:rFonts w:hint="eastAsia" w:ascii="仿宋" w:hAnsi="仿宋" w:eastAsia="仿宋" w:cs="仿宋"/>
          <w:sz w:val="32"/>
        </w:rPr>
        <w:t>增资和调资、工作人员定期增资</w:t>
      </w:r>
      <w:r>
        <w:rPr>
          <w:rFonts w:hint="eastAsia" w:ascii="仿宋" w:hAnsi="仿宋" w:eastAsia="仿宋" w:cs="仿宋"/>
          <w:sz w:val="32"/>
          <w:lang w:eastAsia="zh-CN"/>
        </w:rPr>
        <w:t>、军休人员活动经费增加。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二、关于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2019年度收入决算情况说明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2019年度收入合计2477.94万元，其中：财政拨款收入2026.62万元，占81.79%；其他收入451.32万元，占18.21%。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三、关于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2019年度支出合计2207.72万元，其中：基本支出1630.17万元，占73.84%；项目支出577.54万元，占26.16%。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四、关于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2019年度财政拨款收入支出决算总体情况说明</w:t>
      </w:r>
    </w:p>
    <w:p>
      <w:pPr>
        <w:ind w:firstLine="640"/>
        <w:jc w:val="left"/>
        <w:rPr>
          <w:rFonts w:hint="eastAsia" w:ascii="仿宋" w:hAnsi="仿宋" w:eastAsia="仿宋"/>
          <w:sz w:val="32"/>
          <w:szCs w:val="32"/>
          <w:lang w:eastAsia="zh-CN"/>
        </w:rPr>
      </w:pPr>
      <w:r>
        <w:rPr>
          <w:rFonts w:hint="eastAsia" w:ascii="仿宋" w:hAnsi="仿宋" w:eastAsia="仿宋" w:cs="仿宋"/>
          <w:i w:val="0"/>
          <w:caps w:val="0"/>
          <w:color w:val="000000"/>
          <w:spacing w:val="0"/>
          <w:sz w:val="32"/>
          <w:szCs w:val="32"/>
          <w:shd w:val="clear" w:fill="FFFFFF"/>
        </w:rPr>
        <w:t>2019年度财政拨款收入总计2026.62万元</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sz w:val="32"/>
        </w:rPr>
        <w:t>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306.74</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17.83</w:t>
      </w:r>
      <w:r>
        <w:rPr>
          <w:rFonts w:ascii="仿宋" w:hAnsi="仿宋" w:eastAsia="仿宋" w:cs="仿宋"/>
          <w:sz w:val="32"/>
        </w:rPr>
        <w:t>%</w:t>
      </w:r>
      <w:r>
        <w:rPr>
          <w:rFonts w:hint="eastAsia" w:ascii="仿宋" w:hAnsi="仿宋" w:eastAsia="仿宋" w:cs="仿宋"/>
          <w:i w:val="0"/>
          <w:caps w:val="0"/>
          <w:color w:val="000000"/>
          <w:spacing w:val="0"/>
          <w:sz w:val="32"/>
          <w:szCs w:val="32"/>
          <w:shd w:val="clear" w:fill="FFFFFF"/>
        </w:rPr>
        <w:t>；财政拨款支出总计1773.46万元</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sz w:val="32"/>
        </w:rPr>
        <w:t>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32.39</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1.86</w:t>
      </w:r>
      <w:r>
        <w:rPr>
          <w:rFonts w:ascii="仿宋" w:hAnsi="仿宋" w:eastAsia="仿宋" w:cs="仿宋"/>
          <w:sz w:val="32"/>
        </w:rPr>
        <w:t>%</w:t>
      </w:r>
      <w:r>
        <w:rPr>
          <w:rFonts w:hint="eastAsia" w:ascii="仿宋" w:hAnsi="仿宋" w:eastAsia="仿宋" w:cs="仿宋"/>
          <w:i w:val="0"/>
          <w:caps w:val="0"/>
          <w:color w:val="000000"/>
          <w:spacing w:val="0"/>
          <w:sz w:val="32"/>
          <w:szCs w:val="32"/>
          <w:shd w:val="clear" w:fill="FFFFFF"/>
        </w:rPr>
        <w:t>。</w:t>
      </w:r>
      <w:r>
        <w:rPr>
          <w:rFonts w:ascii="仿宋" w:hAnsi="仿宋" w:eastAsia="仿宋" w:cs="仿宋"/>
          <w:sz w:val="32"/>
        </w:rPr>
        <w:t>主要</w:t>
      </w:r>
      <w:r>
        <w:rPr>
          <w:rFonts w:hint="eastAsia" w:ascii="仿宋" w:hAnsi="仿宋" w:eastAsia="仿宋" w:cs="仿宋"/>
          <w:sz w:val="32"/>
        </w:rPr>
        <w:t>原</w:t>
      </w:r>
      <w:r>
        <w:rPr>
          <w:rFonts w:ascii="仿宋" w:hAnsi="仿宋" w:eastAsia="仿宋" w:cs="仿宋"/>
          <w:sz w:val="32"/>
        </w:rPr>
        <w:t>因：</w:t>
      </w:r>
      <w:r>
        <w:rPr>
          <w:rFonts w:hint="eastAsia" w:ascii="仿宋" w:hAnsi="仿宋" w:eastAsia="仿宋" w:cs="仿宋"/>
          <w:sz w:val="32"/>
          <w:lang w:eastAsia="zh-CN"/>
        </w:rPr>
        <w:t>军休干部和无军军籍职工</w:t>
      </w:r>
      <w:r>
        <w:rPr>
          <w:rFonts w:hint="eastAsia" w:ascii="仿宋" w:hAnsi="仿宋" w:eastAsia="仿宋" w:cs="仿宋"/>
          <w:sz w:val="32"/>
        </w:rPr>
        <w:t>增资和调资、工作人员定期增资</w:t>
      </w:r>
      <w:r>
        <w:rPr>
          <w:rFonts w:hint="eastAsia" w:ascii="仿宋" w:hAnsi="仿宋" w:eastAsia="仿宋" w:cs="仿宋"/>
          <w:sz w:val="32"/>
          <w:lang w:eastAsia="zh-CN"/>
        </w:rPr>
        <w:t>、军休人员活动经费增加。</w:t>
      </w:r>
    </w:p>
    <w:p>
      <w:pPr>
        <w:ind w:firstLine="640"/>
        <w:jc w:val="left"/>
        <w:rPr>
          <w:rFonts w:eastAsia="仿宋_GB2312"/>
          <w:color w:val="C00000"/>
          <w:sz w:val="32"/>
          <w:szCs w:val="32"/>
        </w:rPr>
      </w:pPr>
    </w:p>
    <w:p>
      <w:pPr>
        <w:ind w:firstLine="643" w:firstLineChars="200"/>
        <w:jc w:val="left"/>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五、关于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2019年度一般公共预算财政拨款收入支出决算情况说明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（一）一般公共预算财政拨款收入支出决算总体情况。</w:t>
      </w:r>
    </w:p>
    <w:p>
      <w:pPr>
        <w:ind w:firstLine="640"/>
        <w:jc w:val="left"/>
        <w:rPr>
          <w:rFonts w:eastAsia="仿宋_GB2312"/>
          <w:color w:val="C00000"/>
          <w:sz w:val="32"/>
          <w:szCs w:val="32"/>
        </w:rPr>
      </w:pPr>
      <w:r>
        <w:rPr>
          <w:rFonts w:hint="eastAsia" w:ascii="仿宋" w:hAnsi="仿宋" w:eastAsia="仿宋" w:cs="仿宋"/>
          <w:i w:val="0"/>
          <w:caps w:val="0"/>
          <w:color w:val="000000"/>
          <w:spacing w:val="0"/>
          <w:sz w:val="32"/>
          <w:szCs w:val="32"/>
          <w:shd w:val="clear" w:fill="FFFFFF"/>
        </w:rPr>
        <w:t>2019年度财政拨款收入总计2026.62万元</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sz w:val="32"/>
        </w:rPr>
        <w:t>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306.74</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17.83</w:t>
      </w:r>
      <w:r>
        <w:rPr>
          <w:rFonts w:ascii="仿宋" w:hAnsi="仿宋" w:eastAsia="仿宋" w:cs="仿宋"/>
          <w:sz w:val="32"/>
        </w:rPr>
        <w:t>%</w:t>
      </w:r>
      <w:r>
        <w:rPr>
          <w:rFonts w:hint="eastAsia" w:ascii="仿宋" w:hAnsi="仿宋" w:eastAsia="仿宋" w:cs="仿宋"/>
          <w:i w:val="0"/>
          <w:caps w:val="0"/>
          <w:color w:val="000000"/>
          <w:spacing w:val="0"/>
          <w:sz w:val="32"/>
          <w:szCs w:val="32"/>
          <w:shd w:val="clear" w:fill="FFFFFF"/>
        </w:rPr>
        <w:t>；财政拨款支出总计1773.46万元</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sz w:val="32"/>
        </w:rPr>
        <w:t>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32.39</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1.86</w:t>
      </w:r>
      <w:r>
        <w:rPr>
          <w:rFonts w:ascii="仿宋" w:hAnsi="仿宋" w:eastAsia="仿宋" w:cs="仿宋"/>
          <w:sz w:val="32"/>
        </w:rPr>
        <w:t>%</w:t>
      </w:r>
      <w:r>
        <w:rPr>
          <w:rFonts w:hint="eastAsia" w:ascii="仿宋" w:hAnsi="仿宋" w:eastAsia="仿宋" w:cs="仿宋"/>
          <w:i w:val="0"/>
          <w:caps w:val="0"/>
          <w:color w:val="000000"/>
          <w:spacing w:val="0"/>
          <w:sz w:val="32"/>
          <w:szCs w:val="32"/>
          <w:shd w:val="clear" w:fill="FFFFFF"/>
        </w:rPr>
        <w:t>。</w:t>
      </w:r>
      <w:r>
        <w:rPr>
          <w:rFonts w:ascii="仿宋" w:hAnsi="仿宋" w:eastAsia="仿宋" w:cs="仿宋"/>
          <w:sz w:val="32"/>
        </w:rPr>
        <w:t>主要</w:t>
      </w:r>
      <w:r>
        <w:rPr>
          <w:rFonts w:hint="eastAsia" w:ascii="仿宋" w:hAnsi="仿宋" w:eastAsia="仿宋" w:cs="仿宋"/>
          <w:sz w:val="32"/>
        </w:rPr>
        <w:t>原</w:t>
      </w:r>
      <w:r>
        <w:rPr>
          <w:rFonts w:ascii="仿宋" w:hAnsi="仿宋" w:eastAsia="仿宋" w:cs="仿宋"/>
          <w:sz w:val="32"/>
        </w:rPr>
        <w:t>因：</w:t>
      </w:r>
      <w:r>
        <w:rPr>
          <w:rFonts w:hint="eastAsia" w:ascii="仿宋" w:hAnsi="仿宋" w:eastAsia="仿宋" w:cs="仿宋"/>
          <w:sz w:val="32"/>
          <w:lang w:eastAsia="zh-CN"/>
        </w:rPr>
        <w:t>军休干部和无军军籍职工</w:t>
      </w:r>
      <w:r>
        <w:rPr>
          <w:rFonts w:hint="eastAsia" w:ascii="仿宋" w:hAnsi="仿宋" w:eastAsia="仿宋" w:cs="仿宋"/>
          <w:sz w:val="32"/>
        </w:rPr>
        <w:t>增资和调资、工作人员定期增资</w:t>
      </w:r>
      <w:r>
        <w:rPr>
          <w:rFonts w:hint="eastAsia" w:ascii="仿宋" w:hAnsi="仿宋" w:eastAsia="仿宋" w:cs="仿宋"/>
          <w:sz w:val="32"/>
          <w:lang w:eastAsia="zh-CN"/>
        </w:rPr>
        <w:t>、军休人员活动经费增加。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（二）一般公共预算财政拨款支出决算构成情况。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2019年度财政拨款支出1773.46万元，主要用于以下方面：教育支出7.23万元，占0.41%；社会保障和就业支出1749.07万元，占98.63%；卫生健康支出8.58万元，占0.48%；住房保障支出8.58万元，占0.48%。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（三）一般公共预算财政拨款支出决算具体情况。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1、2059999其他教育支出决算为7.23万元，主要用于基层党组织活动经费和离退休干部党组织工作经费。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2、2080502事业单位离退休支出决算为13.22万元。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3、2080899其他优抚支出决算为65万元。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4</w:t>
      </w:r>
      <w:r>
        <w:rPr>
          <w:rFonts w:hint="eastAsia" w:ascii="仿宋" w:hAnsi="仿宋" w:eastAsia="仿宋" w:cs="仿宋"/>
          <w:i w:val="0"/>
          <w:caps w:val="0"/>
          <w:color w:val="000000"/>
          <w:spacing w:val="0"/>
          <w:sz w:val="32"/>
          <w:szCs w:val="32"/>
          <w:shd w:val="clear" w:fill="FFFFFF"/>
        </w:rPr>
        <w:t>、20809退役安置支出决算为1670.85万元。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5</w:t>
      </w:r>
      <w:r>
        <w:rPr>
          <w:rFonts w:hint="eastAsia" w:ascii="仿宋" w:hAnsi="仿宋" w:eastAsia="仿宋" w:cs="仿宋"/>
          <w:i w:val="0"/>
          <w:caps w:val="0"/>
          <w:color w:val="000000"/>
          <w:spacing w:val="0"/>
          <w:sz w:val="32"/>
          <w:szCs w:val="32"/>
          <w:shd w:val="clear" w:fill="FFFFFF"/>
        </w:rPr>
        <w:t>、2101102事业单位医疗支出决算为8.58万元，主要用于工作人员医疗保险缴纳。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6、</w:t>
      </w:r>
      <w:r>
        <w:rPr>
          <w:rFonts w:hint="eastAsia" w:ascii="仿宋" w:hAnsi="仿宋" w:eastAsia="仿宋" w:cs="仿宋"/>
          <w:i w:val="0"/>
          <w:caps w:val="0"/>
          <w:color w:val="000000"/>
          <w:spacing w:val="0"/>
          <w:sz w:val="32"/>
          <w:szCs w:val="32"/>
          <w:shd w:val="clear" w:fill="FFFFFF"/>
        </w:rPr>
        <w:t>2210201住房公积金支出决算为8.58万元，主要用于工作人员住房公积金缴纳。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六、关于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2019年度一般公共预算财政拨款基本支出决算情况说明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2019年度一般公共预算财政拨款基本支出1195.91万元，其中人员经费支出1021.95万元，主要包括：基本工资、绩效工资、机关事业单位基本养老保险缴费、职工基本医疗保险缴费、其他社会保险缴费、住房公积金、其他工资福利支出、奖励金、其他对个人和家庭的补助；公用经费支出173.96万元，主要包括：办公费、印刷费、水费、电费、邮电费、物业管理费、差旅费、维修（护）费、会议费、培训费、公务接待费、劳务费、工会经费、福利费、公务用车运行维护费、其他商品和服务支出、办公设备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i w:val="0"/>
          <w:caps w:val="0"/>
          <w:color w:val="000000"/>
          <w:spacing w:val="0"/>
          <w:sz w:val="32"/>
          <w:szCs w:val="32"/>
          <w:shd w:val="clear" w:fill="FFFFFF"/>
        </w:rPr>
      </w:pPr>
      <w:r>
        <w:rPr>
          <w:rFonts w:hint="eastAsia" w:ascii="仿宋" w:hAnsi="仿宋" w:eastAsia="仿宋" w:cs="仿宋"/>
          <w:b/>
          <w:bCs/>
          <w:i w:val="0"/>
          <w:caps w:val="0"/>
          <w:color w:val="000000"/>
          <w:spacing w:val="0"/>
          <w:sz w:val="32"/>
          <w:szCs w:val="32"/>
          <w:shd w:val="clear" w:fill="FFFFFF"/>
        </w:rPr>
        <w:t>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firstLineChars="20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sz w:val="32"/>
          <w:szCs w:val="32"/>
          <w:shd w:val="clear" w:fill="FFFFFF"/>
        </w:rPr>
        <w:t>2019 年度“三公”经费财政拨款支出</w:t>
      </w:r>
      <w:r>
        <w:rPr>
          <w:rFonts w:hint="eastAsia" w:ascii="仿宋" w:hAnsi="仿宋" w:eastAsia="仿宋" w:cs="仿宋"/>
          <w:i w:val="0"/>
          <w:caps w:val="0"/>
          <w:color w:val="000000"/>
          <w:spacing w:val="0"/>
          <w:sz w:val="32"/>
          <w:szCs w:val="32"/>
          <w:shd w:val="clear" w:fill="FFFFFF"/>
          <w:lang w:eastAsia="zh-CN"/>
        </w:rPr>
        <w:t>预算为</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lang w:eastAsia="zh-CN"/>
        </w:rPr>
        <w:t>万元，支出</w:t>
      </w:r>
      <w:r>
        <w:rPr>
          <w:rFonts w:hint="eastAsia" w:ascii="仿宋" w:hAnsi="仿宋" w:eastAsia="仿宋" w:cs="仿宋"/>
          <w:i w:val="0"/>
          <w:caps w:val="0"/>
          <w:color w:val="000000"/>
          <w:spacing w:val="0"/>
          <w:sz w:val="32"/>
          <w:szCs w:val="32"/>
          <w:shd w:val="clear" w:fill="FFFFFF"/>
        </w:rPr>
        <w:t>决算为4.10万元，</w:t>
      </w:r>
      <w:r>
        <w:rPr>
          <w:rFonts w:hint="eastAsia" w:ascii="仿宋" w:hAnsi="仿宋" w:eastAsia="仿宋" w:cs="仿宋"/>
          <w:i w:val="0"/>
          <w:caps w:val="0"/>
          <w:color w:val="000000"/>
          <w:spacing w:val="0"/>
          <w:kern w:val="0"/>
          <w:sz w:val="32"/>
          <w:szCs w:val="32"/>
          <w:shd w:val="clear" w:fill="FFFFFF"/>
          <w:lang w:val="en-US" w:eastAsia="zh-CN" w:bidi="ar"/>
        </w:rPr>
        <w:t>其中：</w:t>
      </w:r>
      <w:r>
        <w:rPr>
          <w:rFonts w:hint="eastAsia" w:ascii="仿宋" w:hAnsi="仿宋" w:eastAsia="仿宋" w:cs="仿宋"/>
          <w:i w:val="0"/>
          <w:caps w:val="0"/>
          <w:color w:val="000000"/>
          <w:spacing w:val="0"/>
          <w:sz w:val="32"/>
          <w:szCs w:val="32"/>
          <w:shd w:val="clear" w:fill="FFFFFF"/>
        </w:rPr>
        <w:t>因公出国（境）费支出决算为0.00万元，公务用车购置及运行费支出决算为2.93万元</w:t>
      </w:r>
      <w:r>
        <w:rPr>
          <w:rFonts w:hint="eastAsia" w:ascii="仿宋" w:hAnsi="仿宋" w:eastAsia="仿宋" w:cs="仿宋"/>
          <w:i w:val="0"/>
          <w:caps w:val="0"/>
          <w:color w:val="000000"/>
          <w:spacing w:val="0"/>
          <w:sz w:val="32"/>
          <w:szCs w:val="32"/>
          <w:shd w:val="clear" w:fill="FFFFFF"/>
          <w:lang w:eastAsia="zh-CN"/>
        </w:rPr>
        <w:t>（其中</w:t>
      </w:r>
      <w:r>
        <w:rPr>
          <w:rFonts w:hint="eastAsia" w:ascii="仿宋" w:hAnsi="仿宋" w:eastAsia="仿宋" w:cs="仿宋"/>
          <w:i w:val="0"/>
          <w:caps w:val="0"/>
          <w:color w:val="000000"/>
          <w:spacing w:val="0"/>
          <w:sz w:val="32"/>
          <w:szCs w:val="32"/>
          <w:shd w:val="clear" w:fill="FFFFFF"/>
        </w:rPr>
        <w:t>公务用车购置</w:t>
      </w:r>
      <w:r>
        <w:rPr>
          <w:rFonts w:hint="eastAsia" w:ascii="仿宋" w:hAnsi="仿宋" w:eastAsia="仿宋" w:cs="仿宋"/>
          <w:i w:val="0"/>
          <w:caps w:val="0"/>
          <w:color w:val="000000"/>
          <w:spacing w:val="0"/>
          <w:sz w:val="32"/>
          <w:szCs w:val="32"/>
          <w:shd w:val="clear" w:fill="FFFFFF"/>
          <w:lang w:eastAsia="zh-CN"/>
        </w:rPr>
        <w:t>费</w:t>
      </w:r>
      <w:r>
        <w:rPr>
          <w:rFonts w:hint="eastAsia" w:ascii="仿宋" w:hAnsi="仿宋" w:eastAsia="仿宋" w:cs="仿宋"/>
          <w:i w:val="0"/>
          <w:caps w:val="0"/>
          <w:color w:val="000000"/>
          <w:spacing w:val="0"/>
          <w:sz w:val="32"/>
          <w:szCs w:val="32"/>
          <w:shd w:val="clear" w:fill="FFFFFF"/>
          <w:lang w:val="en-US" w:eastAsia="zh-CN"/>
        </w:rPr>
        <w:t>0.00万元，公务用车运行维护费2.93万元</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，公务接待费支出决算为1.17万元</w:t>
      </w:r>
      <w:r>
        <w:rPr>
          <w:rFonts w:hint="eastAsia" w:ascii="仿宋" w:hAnsi="仿宋" w:eastAsia="仿宋" w:cs="仿宋"/>
          <w:i w:val="0"/>
          <w:caps w:val="0"/>
          <w:color w:val="000000"/>
          <w:spacing w:val="0"/>
          <w:kern w:val="0"/>
          <w:sz w:val="32"/>
          <w:szCs w:val="32"/>
          <w:shd w:val="clear" w:fill="FFFFFF"/>
          <w:lang w:val="en-US" w:eastAsia="zh-CN" w:bidi="ar"/>
        </w:rPr>
        <w:t>。2019年度“三公”经费支出决算数大于预算数的主要原因：财政</w:t>
      </w:r>
      <w:r>
        <w:rPr>
          <w:rFonts w:hint="eastAsia" w:ascii="仿宋" w:hAnsi="仿宋" w:eastAsia="仿宋" w:cs="仿宋"/>
          <w:sz w:val="32"/>
          <w:lang w:eastAsia="zh-CN"/>
        </w:rPr>
        <w:t>预算拨款太少</w:t>
      </w:r>
      <w:r>
        <w:rPr>
          <w:rFonts w:hint="eastAsia" w:ascii="仿宋" w:hAnsi="仿宋" w:eastAsia="仿宋" w:cs="仿宋"/>
          <w:sz w:val="32"/>
        </w:rPr>
        <w:t>，</w:t>
      </w:r>
      <w:r>
        <w:rPr>
          <w:rFonts w:hint="eastAsia" w:ascii="仿宋" w:hAnsi="仿宋" w:eastAsia="仿宋" w:cs="仿宋"/>
          <w:sz w:val="32"/>
          <w:lang w:eastAsia="zh-CN"/>
        </w:rPr>
        <w:t>大部分支出为</w:t>
      </w:r>
      <w:r>
        <w:rPr>
          <w:rFonts w:hint="eastAsia" w:eastAsia="仿宋_GB2312"/>
          <w:sz w:val="32"/>
          <w:szCs w:val="32"/>
        </w:rPr>
        <w:t>自有经费</w:t>
      </w:r>
      <w:r>
        <w:rPr>
          <w:rFonts w:hint="eastAsia" w:eastAsia="仿宋_GB2312"/>
          <w:sz w:val="32"/>
          <w:szCs w:val="32"/>
          <w:lang w:eastAsia="zh-CN"/>
        </w:rPr>
        <w:t>支出，无法比对</w:t>
      </w:r>
      <w:r>
        <w:rPr>
          <w:rFonts w:hint="eastAsia" w:eastAsia="仿宋_GB2312"/>
          <w:sz w:val="32"/>
          <w:szCs w:val="32"/>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2019 年度“三公”经费财政拨款</w:t>
      </w:r>
      <w:r>
        <w:rPr>
          <w:rFonts w:hint="eastAsia" w:ascii="仿宋" w:hAnsi="仿宋" w:eastAsia="仿宋" w:cs="仿宋"/>
          <w:i w:val="0"/>
          <w:caps w:val="0"/>
          <w:color w:val="000000"/>
          <w:spacing w:val="0"/>
          <w:sz w:val="32"/>
          <w:szCs w:val="32"/>
          <w:shd w:val="clear" w:fill="FFFFFF"/>
          <w:lang w:eastAsia="zh-CN"/>
        </w:rPr>
        <w:t>支出</w:t>
      </w:r>
      <w:r>
        <w:rPr>
          <w:rFonts w:hint="eastAsia" w:ascii="仿宋" w:hAnsi="仿宋" w:eastAsia="仿宋" w:cs="仿宋"/>
          <w:i w:val="0"/>
          <w:caps w:val="0"/>
          <w:color w:val="000000"/>
          <w:spacing w:val="0"/>
          <w:sz w:val="32"/>
          <w:szCs w:val="32"/>
          <w:shd w:val="clear" w:fill="FFFFFF"/>
        </w:rPr>
        <w:t>决算为4.10万元，</w:t>
      </w:r>
      <w:r>
        <w:rPr>
          <w:rFonts w:hint="eastAsia" w:ascii="仿宋" w:hAnsi="仿宋" w:eastAsia="仿宋" w:cs="仿宋"/>
          <w:i w:val="0"/>
          <w:caps w:val="0"/>
          <w:color w:val="000000"/>
          <w:spacing w:val="0"/>
          <w:sz w:val="32"/>
          <w:szCs w:val="32"/>
          <w:shd w:val="clear" w:fill="FFFFFF"/>
          <w:lang w:val="en-US" w:eastAsia="zh-CN"/>
        </w:rPr>
        <w:t>比上年同期减少21.57万元，下降84.03%。</w:t>
      </w:r>
      <w:r>
        <w:rPr>
          <w:rFonts w:hint="eastAsia" w:ascii="仿宋" w:hAnsi="仿宋" w:eastAsia="仿宋" w:cs="仿宋"/>
          <w:i w:val="0"/>
          <w:caps w:val="0"/>
          <w:color w:val="000000"/>
          <w:spacing w:val="0"/>
          <w:sz w:val="32"/>
          <w:szCs w:val="32"/>
          <w:shd w:val="clear" w:fill="FFFFFF"/>
        </w:rPr>
        <w:t>其中：因公出国（境）费支出决算为0.00万元，占0.00%；公务用车购置及运行费支出决算为2.93万元</w:t>
      </w:r>
      <w:r>
        <w:rPr>
          <w:rFonts w:hint="eastAsia" w:ascii="仿宋" w:hAnsi="仿宋" w:eastAsia="仿宋" w:cs="仿宋"/>
          <w:i w:val="0"/>
          <w:caps w:val="0"/>
          <w:color w:val="000000"/>
          <w:spacing w:val="0"/>
          <w:sz w:val="32"/>
          <w:szCs w:val="32"/>
          <w:shd w:val="clear" w:fill="FFFFFF"/>
          <w:lang w:eastAsia="zh-CN"/>
        </w:rPr>
        <w:t>（其中</w:t>
      </w:r>
      <w:r>
        <w:rPr>
          <w:rFonts w:hint="eastAsia" w:ascii="仿宋" w:hAnsi="仿宋" w:eastAsia="仿宋" w:cs="仿宋"/>
          <w:i w:val="0"/>
          <w:caps w:val="0"/>
          <w:color w:val="000000"/>
          <w:spacing w:val="0"/>
          <w:sz w:val="32"/>
          <w:szCs w:val="32"/>
          <w:shd w:val="clear" w:fill="FFFFFF"/>
        </w:rPr>
        <w:t>公务用车购置</w:t>
      </w:r>
      <w:r>
        <w:rPr>
          <w:rFonts w:hint="eastAsia" w:ascii="仿宋" w:hAnsi="仿宋" w:eastAsia="仿宋" w:cs="仿宋"/>
          <w:i w:val="0"/>
          <w:caps w:val="0"/>
          <w:color w:val="000000"/>
          <w:spacing w:val="0"/>
          <w:sz w:val="32"/>
          <w:szCs w:val="32"/>
          <w:shd w:val="clear" w:fill="FFFFFF"/>
          <w:lang w:eastAsia="zh-CN"/>
        </w:rPr>
        <w:t>费</w:t>
      </w:r>
      <w:r>
        <w:rPr>
          <w:rFonts w:hint="eastAsia" w:ascii="仿宋" w:hAnsi="仿宋" w:eastAsia="仿宋" w:cs="仿宋"/>
          <w:i w:val="0"/>
          <w:caps w:val="0"/>
          <w:color w:val="000000"/>
          <w:spacing w:val="0"/>
          <w:sz w:val="32"/>
          <w:szCs w:val="32"/>
          <w:shd w:val="clear" w:fill="FFFFFF"/>
          <w:lang w:val="en-US" w:eastAsia="zh-CN"/>
        </w:rPr>
        <w:t>0.00万元，公务用车运行维护费2.93万元</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，占71.46%；公务接待费支出决算为1.17万元，占28.54%。2019 年度“三公”经费支出决算数小于上年决算数的主要因：</w:t>
      </w:r>
      <w:r>
        <w:rPr>
          <w:rFonts w:hint="eastAsia" w:ascii="仿宋_GB2312" w:eastAsia="仿宋_GB2312"/>
          <w:sz w:val="32"/>
          <w:szCs w:val="32"/>
        </w:rPr>
        <w:t>严格控制经费开支，厉行节约</w:t>
      </w:r>
      <w:r>
        <w:rPr>
          <w:rFonts w:hint="eastAsia" w:ascii="仿宋" w:hAnsi="仿宋" w:eastAsia="仿宋" w:cs="仿宋"/>
          <w:i w:val="0"/>
          <w:caps w:val="0"/>
          <w:color w:val="000000"/>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1、因公出国（境）情况说明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因公出国（境）团组数0个，0人。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2、公务用车购置及运行经费情况说明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公务用车购置支出：0万元，购置数0台，保有量2台。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运行经费支出：2.93万元，主要用于汽车燃油费、车辆维修费、车辆保险费、过桥过路费、安全行驶奖、行驶公里数补贴等。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3、公务接待情况说明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公务接待支出1.17万元，国内公务接待50批次，接待292人。接待支出主要用于各类公务接待费用。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八、关于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2019年度政府性基金预算财政拨款支出决算情况说明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表8无数据，</w:t>
      </w:r>
      <w:r>
        <w:rPr>
          <w:rFonts w:hint="eastAsia" w:ascii="仿宋" w:hAnsi="仿宋" w:eastAsia="仿宋" w:cs="仿宋"/>
          <w:i w:val="0"/>
          <w:caps w:val="0"/>
          <w:color w:val="000000"/>
          <w:spacing w:val="0"/>
          <w:sz w:val="32"/>
          <w:szCs w:val="32"/>
          <w:shd w:val="clear" w:fill="FFFFFF"/>
          <w:lang w:val="en-US" w:eastAsia="zh-CN"/>
        </w:rPr>
        <w:t>益阳市军队离退休干部团圆休养所</w:t>
      </w:r>
      <w:r>
        <w:rPr>
          <w:rFonts w:hint="eastAsia" w:ascii="仿宋" w:hAnsi="仿宋" w:eastAsia="仿宋" w:cs="仿宋"/>
          <w:i w:val="0"/>
          <w:caps w:val="0"/>
          <w:color w:val="000000"/>
          <w:spacing w:val="0"/>
          <w:sz w:val="32"/>
          <w:szCs w:val="32"/>
          <w:shd w:val="clear" w:fill="FFFFFF"/>
        </w:rPr>
        <w:t>没有政府性基金收入，也没有政府性基金安排的支出，故本表无数据。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九、关于</w:t>
      </w:r>
      <w:r>
        <w:rPr>
          <w:rFonts w:hint="eastAsia" w:ascii="仿宋" w:hAnsi="仿宋" w:eastAsia="仿宋" w:cs="仿宋"/>
          <w:b/>
          <w:bCs/>
          <w:i w:val="0"/>
          <w:caps w:val="0"/>
          <w:color w:val="000000"/>
          <w:spacing w:val="0"/>
          <w:sz w:val="32"/>
          <w:szCs w:val="32"/>
          <w:shd w:val="clear" w:fill="FFFFFF"/>
          <w:lang w:val="en-US" w:eastAsia="zh-CN"/>
        </w:rPr>
        <w:t>益阳市军队离退休干部团圆休养所</w:t>
      </w:r>
      <w:r>
        <w:rPr>
          <w:rFonts w:hint="eastAsia" w:ascii="仿宋" w:hAnsi="仿宋" w:eastAsia="仿宋" w:cs="仿宋"/>
          <w:b/>
          <w:bCs/>
          <w:i w:val="0"/>
          <w:caps w:val="0"/>
          <w:color w:val="000000"/>
          <w:spacing w:val="0"/>
          <w:sz w:val="32"/>
          <w:szCs w:val="32"/>
          <w:shd w:val="clear" w:fill="FFFFFF"/>
        </w:rPr>
        <w:t>2019年度预算绩效情况说明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2019年</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益阳市军队离退休干部团圆休养所</w:t>
      </w:r>
      <w:r>
        <w:rPr>
          <w:rFonts w:hint="eastAsia" w:ascii="仿宋" w:hAnsi="仿宋" w:eastAsia="仿宋" w:cs="仿宋"/>
          <w:i w:val="0"/>
          <w:caps w:val="0"/>
          <w:color w:val="000000"/>
          <w:spacing w:val="0"/>
          <w:sz w:val="32"/>
          <w:szCs w:val="32"/>
          <w:shd w:val="clear" w:fill="FFFFFF"/>
        </w:rPr>
        <w:t>按照有关政策文件和市财政局要求开展预算绩效管理工作，一是加强绩效目标管理。在编制2019年部门预算时，本部门将所有预算资金纳入绩效目标管理，实现了绩效目标与部门预算同步编制、同步申报。二是做好绩效自评。根据市财政局文件要求，本单位对2019年部门整体支出开展了绩效自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十、其他重要事项的情况说明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（一）预决算收支增减变化情况。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2019</w:t>
      </w:r>
      <w:r>
        <w:rPr>
          <w:rFonts w:hint="eastAsia" w:ascii="仿宋_GB2312" w:eastAsia="仿宋_GB2312"/>
          <w:sz w:val="32"/>
          <w:szCs w:val="32"/>
        </w:rPr>
        <w:t>年</w:t>
      </w:r>
      <w:r>
        <w:rPr>
          <w:rFonts w:hint="eastAsia" w:ascii="仿宋_GB2312" w:eastAsia="仿宋_GB2312"/>
          <w:sz w:val="32"/>
          <w:szCs w:val="32"/>
          <w:lang w:eastAsia="zh-CN"/>
        </w:rPr>
        <w:t>本年收入</w:t>
      </w:r>
      <w:r>
        <w:rPr>
          <w:rFonts w:hint="eastAsia" w:ascii="仿宋_GB2312" w:eastAsia="仿宋_GB2312"/>
          <w:sz w:val="32"/>
          <w:szCs w:val="32"/>
        </w:rPr>
        <w:t>年初预算数</w:t>
      </w:r>
      <w:r>
        <w:rPr>
          <w:rFonts w:hint="eastAsia" w:ascii="仿宋_GB2312" w:eastAsia="仿宋_GB2312"/>
          <w:sz w:val="32"/>
          <w:szCs w:val="32"/>
          <w:lang w:val="en-US" w:eastAsia="zh-CN"/>
        </w:rPr>
        <w:t>2178.57万元，</w:t>
      </w:r>
      <w:r>
        <w:rPr>
          <w:rFonts w:ascii="仿宋_GB2312" w:eastAsia="仿宋_GB2312"/>
          <w:sz w:val="32"/>
          <w:szCs w:val="32"/>
        </w:rPr>
        <w:t>调整预算</w:t>
      </w:r>
      <w:r>
        <w:rPr>
          <w:rFonts w:hint="eastAsia" w:ascii="仿宋_GB2312" w:eastAsia="仿宋_GB2312"/>
          <w:sz w:val="32"/>
          <w:szCs w:val="32"/>
          <w:lang w:eastAsia="zh-CN"/>
        </w:rPr>
        <w:t>数</w:t>
      </w:r>
      <w:r>
        <w:rPr>
          <w:rFonts w:hint="eastAsia" w:ascii="仿宋_GB2312" w:eastAsia="仿宋_GB2312"/>
          <w:sz w:val="32"/>
          <w:szCs w:val="32"/>
          <w:lang w:val="en-US" w:eastAsia="zh-CN"/>
        </w:rPr>
        <w:t>2477.94万元</w:t>
      </w:r>
      <w:r>
        <w:rPr>
          <w:rFonts w:ascii="仿宋_GB2312" w:eastAsia="仿宋_GB2312"/>
          <w:sz w:val="32"/>
          <w:szCs w:val="32"/>
        </w:rPr>
        <w:t>，决算数</w:t>
      </w:r>
      <w:r>
        <w:rPr>
          <w:rFonts w:hint="eastAsia" w:ascii="仿宋" w:hAnsi="仿宋" w:eastAsia="仿宋" w:cs="仿宋"/>
          <w:i w:val="0"/>
          <w:caps w:val="0"/>
          <w:color w:val="000000"/>
          <w:spacing w:val="0"/>
          <w:sz w:val="32"/>
          <w:szCs w:val="32"/>
          <w:shd w:val="clear" w:fill="FFFFFF"/>
        </w:rPr>
        <w:t>2477.94万元；2019</w:t>
      </w:r>
      <w:r>
        <w:rPr>
          <w:rFonts w:hint="eastAsia" w:ascii="仿宋_GB2312" w:eastAsia="仿宋_GB2312"/>
          <w:sz w:val="32"/>
          <w:szCs w:val="32"/>
        </w:rPr>
        <w:t>年</w:t>
      </w:r>
      <w:r>
        <w:rPr>
          <w:rFonts w:hint="eastAsia" w:ascii="仿宋_GB2312" w:eastAsia="仿宋_GB2312"/>
          <w:sz w:val="32"/>
          <w:szCs w:val="32"/>
          <w:lang w:eastAsia="zh-CN"/>
        </w:rPr>
        <w:t>本年支出</w:t>
      </w:r>
      <w:r>
        <w:rPr>
          <w:rFonts w:hint="eastAsia" w:ascii="仿宋_GB2312" w:eastAsia="仿宋_GB2312"/>
          <w:sz w:val="32"/>
          <w:szCs w:val="32"/>
        </w:rPr>
        <w:t>年初预算数</w:t>
      </w:r>
      <w:r>
        <w:rPr>
          <w:rFonts w:hint="eastAsia" w:ascii="仿宋_GB2312" w:eastAsia="仿宋_GB2312"/>
          <w:sz w:val="32"/>
          <w:szCs w:val="32"/>
          <w:lang w:val="en-US" w:eastAsia="zh-CN"/>
        </w:rPr>
        <w:t>2178.57万元，</w:t>
      </w:r>
      <w:r>
        <w:rPr>
          <w:rFonts w:ascii="仿宋_GB2312" w:eastAsia="仿宋_GB2312"/>
          <w:sz w:val="32"/>
          <w:szCs w:val="32"/>
        </w:rPr>
        <w:t>调整预算</w:t>
      </w:r>
      <w:r>
        <w:rPr>
          <w:rFonts w:hint="eastAsia" w:ascii="仿宋_GB2312" w:eastAsia="仿宋_GB2312"/>
          <w:sz w:val="32"/>
          <w:szCs w:val="32"/>
          <w:lang w:eastAsia="zh-CN"/>
        </w:rPr>
        <w:t>数</w:t>
      </w:r>
      <w:r>
        <w:rPr>
          <w:rFonts w:hint="eastAsia" w:ascii="仿宋_GB2312" w:eastAsia="仿宋_GB2312"/>
          <w:sz w:val="32"/>
          <w:szCs w:val="32"/>
          <w:lang w:val="en-US" w:eastAsia="zh-CN"/>
        </w:rPr>
        <w:t>2207.72万元，决算数</w:t>
      </w:r>
      <w:r>
        <w:rPr>
          <w:rFonts w:hint="eastAsia" w:ascii="仿宋" w:hAnsi="仿宋" w:eastAsia="仿宋" w:cs="仿宋"/>
          <w:i w:val="0"/>
          <w:caps w:val="0"/>
          <w:color w:val="000000"/>
          <w:spacing w:val="0"/>
          <w:sz w:val="32"/>
          <w:szCs w:val="32"/>
          <w:shd w:val="clear" w:fill="FFFFFF"/>
        </w:rPr>
        <w:t>2207.72万元。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bookmarkStart w:id="0" w:name="_GoBack"/>
      <w:bookmarkEnd w:id="0"/>
      <w:r>
        <w:rPr>
          <w:rFonts w:hint="eastAsia" w:ascii="仿宋" w:hAnsi="仿宋" w:eastAsia="仿宋" w:cs="仿宋"/>
          <w:i w:val="0"/>
          <w:caps w:val="0"/>
          <w:color w:val="000000"/>
          <w:spacing w:val="0"/>
          <w:sz w:val="32"/>
          <w:szCs w:val="32"/>
          <w:shd w:val="clear" w:fill="FFFFFF"/>
        </w:rPr>
        <w:t>（二）机关运行经费支出情况。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我单位是全额事业单位，故此表无数据。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（三）政府采购支出情况。</w:t>
      </w:r>
    </w:p>
    <w:p>
      <w:pPr>
        <w:ind w:firstLine="640" w:firstLineChars="200"/>
        <w:rPr>
          <w:rFonts w:ascii="楷体" w:hAnsi="楷体" w:eastAsia="楷体" w:cs="楷体"/>
          <w:color w:val="FF0000"/>
          <w:sz w:val="32"/>
        </w:rPr>
      </w:pPr>
      <w:r>
        <w:rPr>
          <w:rFonts w:hint="eastAsia" w:ascii="仿宋" w:hAnsi="仿宋" w:eastAsia="仿宋" w:cs="仿宋"/>
          <w:i w:val="0"/>
          <w:caps w:val="0"/>
          <w:color w:val="000000"/>
          <w:spacing w:val="0"/>
          <w:sz w:val="32"/>
          <w:szCs w:val="32"/>
          <w:shd w:val="clear" w:fill="FFFFFF"/>
        </w:rPr>
        <w:t>本部门2019年度政府采购155.20万元，其中，政府采购货物支出85.12万元，占政府采购支出总额的54.85%，政府采购工程支出9.52万元，占政府采购支出总额的6.13%，政府采购服务支出60.56万元，占政府采购支出总额的39.02%。</w:t>
      </w:r>
      <w:r>
        <w:rPr>
          <w:rFonts w:hint="eastAsia" w:ascii="仿宋" w:hAnsi="仿宋" w:eastAsia="仿宋" w:cs="仿宋"/>
          <w:color w:val="auto"/>
          <w:sz w:val="32"/>
        </w:rPr>
        <w:t>本部门2019年度政府采购</w:t>
      </w:r>
      <w:r>
        <w:rPr>
          <w:rFonts w:hint="default" w:ascii="仿宋" w:hAnsi="仿宋" w:eastAsia="仿宋" w:cs="仿宋"/>
          <w:color w:val="auto"/>
          <w:sz w:val="32"/>
        </w:rPr>
        <w:t>中</w:t>
      </w:r>
      <w:r>
        <w:rPr>
          <w:rFonts w:hint="eastAsia" w:ascii="仿宋" w:hAnsi="仿宋" w:eastAsia="仿宋" w:cs="仿宋"/>
          <w:color w:val="auto"/>
          <w:sz w:val="32"/>
        </w:rPr>
        <w:t>授予中小企业的合同金额</w:t>
      </w:r>
      <w:r>
        <w:rPr>
          <w:rFonts w:hint="eastAsia" w:ascii="仿宋" w:hAnsi="仿宋" w:eastAsia="仿宋" w:cs="仿宋"/>
          <w:color w:val="auto"/>
          <w:sz w:val="32"/>
          <w:lang w:val="en-US" w:eastAsia="zh-CN"/>
        </w:rPr>
        <w:t>155.20</w:t>
      </w:r>
      <w:r>
        <w:rPr>
          <w:rFonts w:hint="default" w:ascii="仿宋" w:hAnsi="仿宋" w:eastAsia="仿宋" w:cs="仿宋"/>
          <w:color w:val="auto"/>
          <w:sz w:val="32"/>
        </w:rPr>
        <w:t>万元，</w:t>
      </w:r>
      <w:r>
        <w:rPr>
          <w:rFonts w:hint="eastAsia" w:ascii="仿宋" w:hAnsi="仿宋" w:eastAsia="仿宋" w:cs="仿宋"/>
          <w:color w:val="auto"/>
          <w:sz w:val="32"/>
        </w:rPr>
        <w:t>占政府采购支出总金额的</w:t>
      </w:r>
      <w:r>
        <w:rPr>
          <w:rFonts w:hint="default" w:ascii="仿宋" w:hAnsi="仿宋" w:eastAsia="仿宋" w:cs="仿宋"/>
          <w:color w:val="auto"/>
          <w:sz w:val="32"/>
        </w:rPr>
        <w:t>100%</w:t>
      </w:r>
      <w:r>
        <w:rPr>
          <w:rFonts w:hint="eastAsia" w:ascii="仿宋" w:hAnsi="仿宋" w:eastAsia="仿宋" w:cs="仿宋"/>
          <w:color w:val="auto"/>
          <w:sz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（四）国有资产占用情况。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截至2019年12月31日，本部门共有车辆2辆，其中，一般公务用车1辆、其他用车1辆，其他用车主要是军休人员用车；单位价值50万元以上通用设备0台(套)，单价100万正以上专用设备0台(套）。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仿宋" w:hAnsi="仿宋" w:eastAsia="仿宋" w:cs="仿宋"/>
          <w:sz w:val="44"/>
          <w:szCs w:val="44"/>
        </w:rPr>
      </w:pPr>
      <w:r>
        <w:rPr>
          <w:rFonts w:hint="eastAsia" w:ascii="仿宋" w:hAnsi="仿宋" w:eastAsia="仿宋" w:cs="仿宋"/>
          <w:i w:val="0"/>
          <w:caps w:val="0"/>
          <w:color w:val="000000"/>
          <w:spacing w:val="0"/>
          <w:sz w:val="44"/>
          <w:szCs w:val="44"/>
          <w:shd w:val="clear" w:fill="FFFFFF"/>
        </w:rPr>
        <w:t>第四部分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一、财政拨款收入：指中央财政当年拨付的资金。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三、经营收入：指事业单位在专业业务活动及其辅助活动之外开展非独立核算经营活动取得的收入。如：中国财政杂志社广告收入等。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四、其他收入：指除上述“财政拨款收入” 、 “事业收入” 、“经营收入”等以外的收入。主要是按规定动用的售房收入、存款利息收入等。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六、年初结转和结余：指以前年度尚未完成、结转到本年按有关规定继续使用的资金。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七、结余分配：指事业单位按规定提取的职工福利基金、事业基金和缴纳的所得税，以及建设单位按规定应交回的基本建设竣工项目结余资金。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八、年末结转和结余：指本年度或以前年度预算安排、因客观条件发生变化无法按原计划实施，需要延迟到以后年度按有关规定继续使用的资金。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九、基本支出：指为保障机构正常运转、完成日常工作任务而发生的人员支出和公用支出。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十一、经营支出：指事业单位在专业业务活动及其辅助活动之外开展非独立核算经营活动发生的支出。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647C7"/>
    <w:multiLevelType w:val="singleLevel"/>
    <w:tmpl w:val="8BB647C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C666A"/>
    <w:rsid w:val="00276AE4"/>
    <w:rsid w:val="03BC24D2"/>
    <w:rsid w:val="0596512F"/>
    <w:rsid w:val="089342E0"/>
    <w:rsid w:val="0B440B7F"/>
    <w:rsid w:val="0BB81EE7"/>
    <w:rsid w:val="0D93281F"/>
    <w:rsid w:val="0D9E2344"/>
    <w:rsid w:val="0FE95AEF"/>
    <w:rsid w:val="1097764C"/>
    <w:rsid w:val="10F41825"/>
    <w:rsid w:val="18076A46"/>
    <w:rsid w:val="18163377"/>
    <w:rsid w:val="181A5866"/>
    <w:rsid w:val="18545FE3"/>
    <w:rsid w:val="187914E8"/>
    <w:rsid w:val="19E7779A"/>
    <w:rsid w:val="1C502167"/>
    <w:rsid w:val="1ED422E8"/>
    <w:rsid w:val="21AE7C51"/>
    <w:rsid w:val="21CE7D69"/>
    <w:rsid w:val="24B81424"/>
    <w:rsid w:val="25BC666A"/>
    <w:rsid w:val="2B295AC1"/>
    <w:rsid w:val="2C2C7886"/>
    <w:rsid w:val="2EF96614"/>
    <w:rsid w:val="30BA1E37"/>
    <w:rsid w:val="335123A9"/>
    <w:rsid w:val="3CB50CFF"/>
    <w:rsid w:val="432C59A2"/>
    <w:rsid w:val="45D03180"/>
    <w:rsid w:val="51E16A77"/>
    <w:rsid w:val="521E0D76"/>
    <w:rsid w:val="532B71DC"/>
    <w:rsid w:val="53AC1B84"/>
    <w:rsid w:val="54311D6C"/>
    <w:rsid w:val="554D7BB4"/>
    <w:rsid w:val="573E5747"/>
    <w:rsid w:val="59274F0A"/>
    <w:rsid w:val="5A811FB3"/>
    <w:rsid w:val="5DC36C25"/>
    <w:rsid w:val="617145A3"/>
    <w:rsid w:val="651323DA"/>
    <w:rsid w:val="65F951FC"/>
    <w:rsid w:val="662D40EF"/>
    <w:rsid w:val="6DCA3B15"/>
    <w:rsid w:val="6EDA5A30"/>
    <w:rsid w:val="6F9B6BFE"/>
    <w:rsid w:val="70D41658"/>
    <w:rsid w:val="71DC7A9A"/>
    <w:rsid w:val="73884E1A"/>
    <w:rsid w:val="74EB06FB"/>
    <w:rsid w:val="7501333E"/>
    <w:rsid w:val="76E919C0"/>
    <w:rsid w:val="78880629"/>
    <w:rsid w:val="7B762841"/>
    <w:rsid w:val="7BE048A7"/>
    <w:rsid w:val="7FD0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2020-12-29T07:33:00Z</dcterms:created>
  <dc:creator>葵</dc:creator>
  <cp:lastModifiedBy>益阳市退役军人事务局</cp:lastModifiedBy>
  <dcterms:modified xsi:type="dcterms:W3CDTF">2021-06-01T09:46:27Z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F07FA9832C7D4797A031094074567F26</vt:lpwstr>
  </property>
</Properties>
</file>