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FC" w:rsidRDefault="00807D61">
      <w:pPr>
        <w:jc w:val="center"/>
        <w:rPr>
          <w:rFonts w:ascii="宋体" w:eastAsia="宋体" w:hAnsi="宋体" w:cs="宋体"/>
          <w:sz w:val="44"/>
        </w:rPr>
      </w:pPr>
      <w:r>
        <w:rPr>
          <w:rFonts w:ascii="黑体" w:eastAsia="黑体" w:hAnsi="黑体" w:cs="黑体" w:hint="eastAsia"/>
          <w:b/>
          <w:bCs/>
          <w:sz w:val="44"/>
        </w:rPr>
        <w:t>益阳市军队离退休干部会龙休养所2019年度部门决算公开</w:t>
      </w:r>
    </w:p>
    <w:p w:rsidR="00334DFC" w:rsidRDefault="00334DFC">
      <w:pPr>
        <w:jc w:val="center"/>
        <w:rPr>
          <w:rFonts w:ascii="宋体" w:eastAsia="宋体" w:hAnsi="宋体" w:cs="宋体"/>
          <w:sz w:val="44"/>
        </w:rPr>
      </w:pPr>
      <w:bookmarkStart w:id="0" w:name="_GoBack"/>
      <w:bookmarkEnd w:id="0"/>
    </w:p>
    <w:p w:rsidR="00334DFC" w:rsidRDefault="00807D61">
      <w:pPr>
        <w:jc w:val="center"/>
        <w:rPr>
          <w:rFonts w:ascii="方正小标宋_GBK" w:eastAsia="方正小标宋_GBK" w:hAnsi="方正小标宋_GBK" w:cs="方正小标宋_GBK"/>
          <w:sz w:val="44"/>
        </w:rPr>
      </w:pPr>
      <w:r>
        <w:rPr>
          <w:rFonts w:ascii="宋体" w:eastAsia="宋体" w:hAnsi="宋体" w:cs="宋体"/>
          <w:sz w:val="44"/>
        </w:rPr>
        <w:t>目</w:t>
      </w:r>
      <w:r>
        <w:rPr>
          <w:rFonts w:ascii="宋体" w:eastAsia="宋体" w:hAnsi="宋体" w:cs="宋体" w:hint="eastAsia"/>
          <w:sz w:val="44"/>
        </w:rPr>
        <w:t xml:space="preserve">  </w:t>
      </w:r>
      <w:r>
        <w:rPr>
          <w:rFonts w:ascii="方正小标宋_GBK" w:eastAsia="方正小标宋_GBK" w:hAnsi="方正小标宋_GBK" w:cs="方正小标宋_GBK"/>
          <w:sz w:val="44"/>
        </w:rPr>
        <w:t xml:space="preserve"> </w:t>
      </w:r>
      <w:r>
        <w:rPr>
          <w:rFonts w:ascii="宋体" w:eastAsia="宋体" w:hAnsi="宋体" w:cs="宋体"/>
          <w:sz w:val="44"/>
        </w:rPr>
        <w:t>录</w:t>
      </w:r>
    </w:p>
    <w:p w:rsidR="00334DFC" w:rsidRDefault="00334DFC">
      <w:pPr>
        <w:ind w:firstLine="3200"/>
        <w:rPr>
          <w:rFonts w:ascii="仿宋" w:eastAsia="仿宋" w:hAnsi="仿宋" w:cs="仿宋"/>
          <w:sz w:val="32"/>
        </w:rPr>
      </w:pPr>
    </w:p>
    <w:p w:rsidR="00334DFC" w:rsidRDefault="00807D61">
      <w:pPr>
        <w:rPr>
          <w:rFonts w:ascii="黑体" w:eastAsia="黑体" w:hAnsi="黑体" w:cs="黑体"/>
          <w:sz w:val="32"/>
        </w:rPr>
      </w:pPr>
      <w:r>
        <w:rPr>
          <w:rFonts w:ascii="黑体" w:eastAsia="黑体" w:hAnsi="黑体" w:cs="黑体"/>
          <w:sz w:val="32"/>
        </w:rPr>
        <w:t>第一部分</w:t>
      </w:r>
      <w:r>
        <w:rPr>
          <w:rFonts w:ascii="黑体" w:eastAsia="黑体" w:hAnsi="黑体" w:cs="黑体" w:hint="eastAsia"/>
          <w:sz w:val="32"/>
        </w:rPr>
        <w:t xml:space="preserve"> 益阳市军队离退休干部会龙休养所单位</w:t>
      </w:r>
      <w:r>
        <w:rPr>
          <w:rFonts w:ascii="黑体" w:eastAsia="黑体" w:hAnsi="黑体" w:cs="黑体"/>
          <w:sz w:val="32"/>
        </w:rPr>
        <w:t xml:space="preserve">概况 </w:t>
      </w:r>
    </w:p>
    <w:p w:rsidR="00334DFC" w:rsidRDefault="00807D61">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334DFC" w:rsidRDefault="00807D61">
      <w:pPr>
        <w:rPr>
          <w:rFonts w:ascii="楷体" w:eastAsia="楷体" w:hAnsi="楷体" w:cs="楷体"/>
          <w:sz w:val="32"/>
        </w:rPr>
      </w:pPr>
      <w:r>
        <w:rPr>
          <w:rFonts w:ascii="楷体" w:eastAsia="楷体" w:hAnsi="楷体" w:cs="楷体"/>
          <w:sz w:val="32"/>
        </w:rPr>
        <w:t>二、机构设置</w:t>
      </w:r>
    </w:p>
    <w:p w:rsidR="00334DFC" w:rsidRDefault="00807D61">
      <w:pPr>
        <w:rPr>
          <w:rFonts w:ascii="楷体" w:eastAsia="楷体" w:hAnsi="楷体" w:cs="楷体"/>
          <w:sz w:val="32"/>
        </w:rPr>
      </w:pPr>
      <w:r>
        <w:rPr>
          <w:rFonts w:ascii="楷体" w:eastAsia="楷体" w:hAnsi="楷体" w:cs="楷体"/>
          <w:sz w:val="32"/>
        </w:rPr>
        <w:t>三、部门决算单位构成</w:t>
      </w:r>
    </w:p>
    <w:p w:rsidR="00334DFC" w:rsidRDefault="00334DFC">
      <w:pPr>
        <w:rPr>
          <w:rFonts w:ascii="楷体" w:eastAsia="楷体" w:hAnsi="楷体" w:cs="楷体"/>
          <w:sz w:val="32"/>
        </w:rPr>
      </w:pPr>
    </w:p>
    <w:p w:rsidR="00334DFC" w:rsidRDefault="00807D61">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 xml:space="preserve"> 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年度部门决算表 </w:t>
      </w:r>
    </w:p>
    <w:p w:rsidR="00334DFC" w:rsidRDefault="00807D61">
      <w:pPr>
        <w:rPr>
          <w:rFonts w:ascii="楷体" w:eastAsia="楷体" w:hAnsi="楷体" w:cs="楷体"/>
          <w:sz w:val="32"/>
        </w:rPr>
      </w:pPr>
      <w:r>
        <w:rPr>
          <w:rFonts w:ascii="楷体" w:eastAsia="楷体" w:hAnsi="楷体" w:cs="楷体"/>
          <w:sz w:val="32"/>
        </w:rPr>
        <w:t xml:space="preserve">一、收入支出决算总表 </w:t>
      </w:r>
    </w:p>
    <w:p w:rsidR="00334DFC" w:rsidRDefault="00807D61">
      <w:pPr>
        <w:rPr>
          <w:rFonts w:ascii="楷体" w:eastAsia="楷体" w:hAnsi="楷体" w:cs="楷体"/>
          <w:sz w:val="32"/>
        </w:rPr>
      </w:pPr>
      <w:r>
        <w:rPr>
          <w:rFonts w:ascii="楷体" w:eastAsia="楷体" w:hAnsi="楷体" w:cs="楷体"/>
          <w:sz w:val="32"/>
        </w:rPr>
        <w:t xml:space="preserve">二、收入决算表 </w:t>
      </w:r>
    </w:p>
    <w:p w:rsidR="00334DFC" w:rsidRDefault="00807D61">
      <w:pPr>
        <w:rPr>
          <w:rFonts w:ascii="楷体" w:eastAsia="楷体" w:hAnsi="楷体" w:cs="楷体"/>
          <w:sz w:val="32"/>
        </w:rPr>
      </w:pPr>
      <w:r>
        <w:rPr>
          <w:rFonts w:ascii="楷体" w:eastAsia="楷体" w:hAnsi="楷体" w:cs="楷体"/>
          <w:sz w:val="32"/>
        </w:rPr>
        <w:t xml:space="preserve">三、支出决算表 </w:t>
      </w:r>
    </w:p>
    <w:p w:rsidR="00334DFC" w:rsidRDefault="00807D61">
      <w:pPr>
        <w:rPr>
          <w:rFonts w:ascii="楷体" w:eastAsia="楷体" w:hAnsi="楷体" w:cs="楷体"/>
          <w:sz w:val="32"/>
        </w:rPr>
      </w:pPr>
      <w:r>
        <w:rPr>
          <w:rFonts w:ascii="楷体" w:eastAsia="楷体" w:hAnsi="楷体" w:cs="楷体"/>
          <w:sz w:val="32"/>
        </w:rPr>
        <w:t xml:space="preserve">四、财政拨款收入支出决算总表 </w:t>
      </w:r>
    </w:p>
    <w:p w:rsidR="00334DFC" w:rsidRDefault="00807D61">
      <w:pPr>
        <w:rPr>
          <w:rFonts w:ascii="楷体" w:eastAsia="楷体" w:hAnsi="楷体" w:cs="楷体"/>
          <w:sz w:val="32"/>
        </w:rPr>
      </w:pPr>
      <w:r>
        <w:rPr>
          <w:rFonts w:ascii="楷体" w:eastAsia="楷体" w:hAnsi="楷体" w:cs="楷体"/>
          <w:sz w:val="32"/>
        </w:rPr>
        <w:t xml:space="preserve">五、一般公共预算财政拨款支出决算表 </w:t>
      </w:r>
    </w:p>
    <w:p w:rsidR="00334DFC" w:rsidRDefault="00807D61">
      <w:pPr>
        <w:rPr>
          <w:rFonts w:ascii="楷体" w:eastAsia="楷体" w:hAnsi="楷体" w:cs="楷体"/>
          <w:sz w:val="32"/>
        </w:rPr>
      </w:pPr>
      <w:r>
        <w:rPr>
          <w:rFonts w:ascii="楷体" w:eastAsia="楷体" w:hAnsi="楷体" w:cs="楷体"/>
          <w:sz w:val="32"/>
        </w:rPr>
        <w:t xml:space="preserve">六、一般公共预算财政拨款基本支出决算表 </w:t>
      </w:r>
    </w:p>
    <w:p w:rsidR="00334DFC" w:rsidRDefault="00807D61">
      <w:pPr>
        <w:rPr>
          <w:rFonts w:ascii="楷体" w:eastAsia="楷体" w:hAnsi="楷体" w:cs="楷体"/>
          <w:sz w:val="32"/>
        </w:rPr>
      </w:pPr>
      <w:r>
        <w:rPr>
          <w:rFonts w:ascii="楷体" w:eastAsia="楷体" w:hAnsi="楷体" w:cs="楷体"/>
          <w:sz w:val="32"/>
        </w:rPr>
        <w:t xml:space="preserve">七、一般公共预算财政拨款“三公”经费支出决算表 </w:t>
      </w:r>
    </w:p>
    <w:p w:rsidR="00334DFC" w:rsidRDefault="00807D61">
      <w:pPr>
        <w:rPr>
          <w:rFonts w:ascii="楷体" w:eastAsia="楷体" w:hAnsi="楷体" w:cs="楷体"/>
          <w:sz w:val="32"/>
        </w:rPr>
      </w:pPr>
      <w:r>
        <w:rPr>
          <w:rFonts w:ascii="楷体" w:eastAsia="楷体" w:hAnsi="楷体" w:cs="楷体"/>
          <w:sz w:val="32"/>
        </w:rPr>
        <w:t xml:space="preserve">八、政府性基金预算财政拨款收入支出决算表 </w:t>
      </w:r>
    </w:p>
    <w:p w:rsidR="00334DFC" w:rsidRDefault="00334DFC">
      <w:pPr>
        <w:rPr>
          <w:rFonts w:ascii="楷体" w:eastAsia="楷体" w:hAnsi="楷体" w:cs="楷体"/>
          <w:sz w:val="32"/>
        </w:rPr>
      </w:pPr>
    </w:p>
    <w:p w:rsidR="00334DFC" w:rsidRDefault="00807D61">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w:t>
      </w:r>
      <w:r>
        <w:rPr>
          <w:rFonts w:ascii="黑体" w:eastAsia="黑体" w:hAnsi="黑体" w:cs="黑体"/>
          <w:sz w:val="32"/>
        </w:rPr>
        <w:lastRenderedPageBreak/>
        <w:t>门决算情况说明</w:t>
      </w:r>
    </w:p>
    <w:p w:rsidR="00334DFC" w:rsidRDefault="00807D61">
      <w:pPr>
        <w:jc w:val="left"/>
        <w:rPr>
          <w:rFonts w:ascii="楷体" w:eastAsia="楷体" w:hAnsi="楷体" w:cs="楷体"/>
          <w:sz w:val="32"/>
        </w:rPr>
      </w:pPr>
      <w:r>
        <w:rPr>
          <w:rFonts w:ascii="楷体" w:eastAsia="楷体" w:hAnsi="楷体" w:cs="楷体" w:hint="eastAsia"/>
          <w:sz w:val="32"/>
        </w:rPr>
        <w:t>一、收入支出决算总体情况说明</w:t>
      </w:r>
    </w:p>
    <w:p w:rsidR="00334DFC" w:rsidRDefault="00807D61">
      <w:pPr>
        <w:jc w:val="left"/>
        <w:rPr>
          <w:rFonts w:ascii="楷体" w:eastAsia="楷体" w:hAnsi="楷体" w:cs="楷体"/>
          <w:sz w:val="32"/>
        </w:rPr>
      </w:pPr>
      <w:r>
        <w:rPr>
          <w:rFonts w:ascii="楷体" w:eastAsia="楷体" w:hAnsi="楷体" w:cs="楷体" w:hint="eastAsia"/>
          <w:sz w:val="32"/>
        </w:rPr>
        <w:t>二、收入决算情况说明</w:t>
      </w:r>
    </w:p>
    <w:p w:rsidR="00334DFC" w:rsidRDefault="00807D61">
      <w:pPr>
        <w:jc w:val="left"/>
        <w:rPr>
          <w:rFonts w:ascii="楷体" w:eastAsia="楷体" w:hAnsi="楷体" w:cs="楷体"/>
          <w:sz w:val="32"/>
        </w:rPr>
      </w:pPr>
      <w:r>
        <w:rPr>
          <w:rFonts w:ascii="楷体" w:eastAsia="楷体" w:hAnsi="楷体" w:cs="楷体" w:hint="eastAsia"/>
          <w:sz w:val="32"/>
        </w:rPr>
        <w:t>三、支出决算情况说明</w:t>
      </w:r>
    </w:p>
    <w:p w:rsidR="00334DFC" w:rsidRDefault="00807D61">
      <w:pPr>
        <w:jc w:val="left"/>
        <w:rPr>
          <w:rFonts w:ascii="楷体" w:eastAsia="楷体" w:hAnsi="楷体" w:cs="楷体"/>
          <w:sz w:val="32"/>
        </w:rPr>
      </w:pPr>
      <w:r>
        <w:rPr>
          <w:rFonts w:ascii="楷体" w:eastAsia="楷体" w:hAnsi="楷体" w:cs="楷体" w:hint="eastAsia"/>
          <w:sz w:val="32"/>
        </w:rPr>
        <w:t>四、财政拨款收入支出决算总体情况说明</w:t>
      </w:r>
    </w:p>
    <w:p w:rsidR="00334DFC" w:rsidRDefault="00807D61">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334DFC" w:rsidRDefault="00807D61">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334DFC" w:rsidRDefault="00807D61">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334DFC" w:rsidRDefault="00807D61">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334DFC" w:rsidRDefault="00807D61">
      <w:pPr>
        <w:jc w:val="left"/>
        <w:rPr>
          <w:rFonts w:ascii="楷体" w:eastAsia="楷体" w:hAnsi="楷体" w:cs="楷体"/>
          <w:sz w:val="32"/>
        </w:rPr>
      </w:pPr>
      <w:r>
        <w:rPr>
          <w:rFonts w:ascii="楷体" w:eastAsia="楷体" w:hAnsi="楷体" w:cs="楷体" w:hint="eastAsia"/>
          <w:sz w:val="32"/>
        </w:rPr>
        <w:t>九、预算绩效情况说明</w:t>
      </w:r>
    </w:p>
    <w:p w:rsidR="00334DFC" w:rsidRDefault="00807D61">
      <w:pPr>
        <w:jc w:val="left"/>
        <w:rPr>
          <w:rFonts w:ascii="楷体" w:eastAsia="楷体" w:hAnsi="楷体" w:cs="楷体"/>
          <w:sz w:val="32"/>
        </w:rPr>
      </w:pPr>
      <w:r>
        <w:rPr>
          <w:rFonts w:ascii="楷体" w:eastAsia="楷体" w:hAnsi="楷体" w:cs="楷体" w:hint="eastAsia"/>
          <w:sz w:val="32"/>
        </w:rPr>
        <w:t xml:space="preserve">十、其他重要事项情况说明 </w:t>
      </w:r>
    </w:p>
    <w:p w:rsidR="00334DFC" w:rsidRDefault="00334DFC">
      <w:pPr>
        <w:rPr>
          <w:rFonts w:ascii="黑体" w:eastAsia="黑体" w:hAnsi="黑体" w:cs="黑体"/>
          <w:sz w:val="32"/>
        </w:rPr>
      </w:pPr>
    </w:p>
    <w:p w:rsidR="00334DFC" w:rsidRDefault="00807D61">
      <w:pPr>
        <w:rPr>
          <w:rFonts w:ascii="黑体" w:eastAsia="黑体" w:hAnsi="黑体" w:cs="黑体"/>
          <w:sz w:val="32"/>
        </w:rPr>
      </w:pPr>
      <w:r>
        <w:rPr>
          <w:rFonts w:ascii="黑体" w:eastAsia="黑体" w:hAnsi="黑体" w:cs="黑体"/>
          <w:sz w:val="32"/>
        </w:rPr>
        <w:t>第四部分 名词解释</w:t>
      </w:r>
    </w:p>
    <w:p w:rsidR="00334DFC" w:rsidRDefault="00334DFC">
      <w:pPr>
        <w:jc w:val="center"/>
        <w:rPr>
          <w:rFonts w:ascii="宋体" w:eastAsia="宋体" w:hAnsi="宋体" w:cs="宋体"/>
          <w:sz w:val="44"/>
        </w:rPr>
      </w:pPr>
    </w:p>
    <w:p w:rsidR="00334DFC" w:rsidRDefault="00807D61">
      <w:pPr>
        <w:jc w:val="center"/>
        <w:rPr>
          <w:rFonts w:ascii="宋体" w:eastAsia="宋体" w:hAnsi="宋体" w:cs="宋体"/>
          <w:sz w:val="44"/>
        </w:rPr>
      </w:pPr>
      <w:r>
        <w:rPr>
          <w:rFonts w:ascii="宋体" w:eastAsia="宋体" w:hAnsi="宋体" w:cs="宋体"/>
          <w:sz w:val="44"/>
        </w:rPr>
        <w:t>第一部分</w:t>
      </w:r>
    </w:p>
    <w:p w:rsidR="00334DFC" w:rsidRDefault="00807D61">
      <w:pPr>
        <w:jc w:val="center"/>
        <w:rPr>
          <w:rFonts w:ascii="宋体" w:eastAsia="宋体" w:hAnsi="宋体" w:cs="宋体"/>
          <w:sz w:val="44"/>
        </w:rPr>
      </w:pPr>
      <w:r>
        <w:rPr>
          <w:rFonts w:ascii="宋体" w:eastAsia="宋体" w:hAnsi="宋体" w:cs="宋体" w:hint="eastAsia"/>
          <w:sz w:val="44"/>
        </w:rPr>
        <w:t>益阳市军队离退休干部会龙休养所单位</w:t>
      </w:r>
      <w:r>
        <w:rPr>
          <w:rFonts w:ascii="宋体" w:eastAsia="宋体" w:hAnsi="宋体" w:cs="宋体"/>
          <w:sz w:val="44"/>
        </w:rPr>
        <w:t>概况</w:t>
      </w:r>
    </w:p>
    <w:p w:rsidR="00334DFC" w:rsidRDefault="00334DFC">
      <w:pPr>
        <w:jc w:val="center"/>
        <w:rPr>
          <w:rFonts w:ascii="方正小标宋_GBK" w:eastAsia="方正小标宋_GBK" w:hAnsi="方正小标宋_GBK" w:cs="方正小标宋_GBK"/>
          <w:sz w:val="44"/>
        </w:rPr>
      </w:pPr>
    </w:p>
    <w:p w:rsidR="00334DFC" w:rsidRDefault="00807D61">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334DFC" w:rsidRDefault="00807D61">
      <w:pPr>
        <w:ind w:firstLineChars="200" w:firstLine="640"/>
        <w:rPr>
          <w:rFonts w:ascii="仿宋" w:eastAsia="仿宋" w:hAnsi="仿宋" w:cs="仿宋"/>
          <w:sz w:val="32"/>
        </w:rPr>
      </w:pPr>
      <w:r>
        <w:rPr>
          <w:rFonts w:ascii="仿宋" w:eastAsia="仿宋" w:hAnsi="仿宋" w:cs="仿宋" w:hint="eastAsia"/>
          <w:sz w:val="32"/>
        </w:rPr>
        <w:t>全面落实党和国家关于军队移交地方政府接收安置服务管理的离退休人员的方针、政策和上级部门的有关规定；</w:t>
      </w:r>
      <w:r>
        <w:rPr>
          <w:rFonts w:ascii="仿宋" w:eastAsia="仿宋" w:hAnsi="仿宋" w:cs="仿宋" w:hint="eastAsia"/>
          <w:sz w:val="32"/>
        </w:rPr>
        <w:lastRenderedPageBreak/>
        <w:t>规范管理创新服务、营造休养条件、发挥军休人员的积极作用，实现“老有所养、老有所医、老有所学、老有所教、老有所乐、老有所为”的休养目标。</w:t>
      </w:r>
    </w:p>
    <w:p w:rsidR="00334DFC" w:rsidRDefault="00807D61">
      <w:pPr>
        <w:ind w:firstLineChars="200" w:firstLine="640"/>
        <w:rPr>
          <w:rFonts w:ascii="仿宋" w:eastAsia="仿宋" w:hAnsi="仿宋" w:cs="仿宋"/>
          <w:sz w:val="32"/>
        </w:rPr>
      </w:pPr>
      <w:r>
        <w:rPr>
          <w:rFonts w:ascii="仿宋" w:eastAsia="仿宋" w:hAnsi="仿宋" w:cs="仿宋" w:hint="eastAsia"/>
          <w:sz w:val="32"/>
        </w:rPr>
        <w:t>根据市退役军人事务局下达的接收安置计划，完成军队移交给益阳市人民政府的离退休干部、士官、伤病残人员和职工的交接任务，开展军地走访协调相关事务。</w:t>
      </w:r>
    </w:p>
    <w:p w:rsidR="00334DFC" w:rsidRDefault="00807D61">
      <w:pPr>
        <w:ind w:firstLineChars="200" w:firstLine="640"/>
        <w:rPr>
          <w:rFonts w:ascii="仿宋" w:eastAsia="仿宋" w:hAnsi="仿宋" w:cs="仿宋"/>
          <w:sz w:val="32"/>
        </w:rPr>
      </w:pPr>
      <w:r>
        <w:rPr>
          <w:rFonts w:ascii="仿宋" w:eastAsia="仿宋" w:hAnsi="仿宋" w:cs="仿宋" w:hint="eastAsia"/>
          <w:sz w:val="32"/>
        </w:rPr>
        <w:t>落实军休人员的政治待遇。按党章开展党建工作，保障其参与权、知情权等政治权力。参加地方政府部分重要会议、组织军地走访，开展建军节、春节等政治主题慰问活动。</w:t>
      </w:r>
    </w:p>
    <w:p w:rsidR="00334DFC" w:rsidRDefault="00807D61">
      <w:pPr>
        <w:ind w:left="795" w:hanging="795"/>
        <w:rPr>
          <w:rFonts w:ascii="黑体" w:eastAsia="黑体" w:hAnsi="黑体" w:cs="黑体"/>
          <w:sz w:val="32"/>
        </w:rPr>
      </w:pPr>
      <w:r>
        <w:rPr>
          <w:rFonts w:ascii="黑体" w:eastAsia="黑体" w:hAnsi="黑体" w:cs="黑体"/>
          <w:sz w:val="32"/>
        </w:rPr>
        <w:t>二、机构设置</w:t>
      </w:r>
    </w:p>
    <w:p w:rsidR="00334DFC" w:rsidRDefault="00807D61">
      <w:pPr>
        <w:ind w:firstLineChars="200" w:firstLine="640"/>
        <w:rPr>
          <w:rFonts w:ascii="仿宋" w:eastAsia="仿宋" w:hAnsi="仿宋" w:cs="仿宋"/>
          <w:sz w:val="32"/>
        </w:rPr>
      </w:pPr>
      <w:r>
        <w:rPr>
          <w:rFonts w:ascii="仿宋" w:eastAsia="仿宋" w:hAnsi="仿宋" w:cs="仿宋" w:hint="eastAsia"/>
          <w:sz w:val="32"/>
        </w:rPr>
        <w:t>从机构设置看，益阳市会龙休养所包括：办公室、财务室、文健办、物管科、业务室。</w:t>
      </w:r>
    </w:p>
    <w:p w:rsidR="00334DFC" w:rsidRDefault="00807D61">
      <w:pPr>
        <w:ind w:firstLineChars="200" w:firstLine="640"/>
        <w:rPr>
          <w:rFonts w:ascii="仿宋" w:eastAsia="仿宋" w:hAnsi="仿宋" w:cs="仿宋"/>
          <w:sz w:val="32"/>
        </w:rPr>
      </w:pPr>
      <w:r>
        <w:rPr>
          <w:rFonts w:ascii="仿宋" w:eastAsia="仿宋" w:hAnsi="仿宋" w:cs="仿宋" w:hint="eastAsia"/>
          <w:sz w:val="32"/>
        </w:rPr>
        <w:t>本级：益阳市军队离退休干部会龙休养所</w:t>
      </w:r>
    </w:p>
    <w:p w:rsidR="00334DFC" w:rsidRDefault="00807D61">
      <w:pPr>
        <w:ind w:firstLineChars="200" w:firstLine="640"/>
        <w:rPr>
          <w:rFonts w:ascii="仿宋" w:eastAsia="仿宋" w:hAnsi="仿宋" w:cs="仿宋"/>
          <w:sz w:val="32"/>
        </w:rPr>
      </w:pPr>
      <w:r>
        <w:rPr>
          <w:rFonts w:ascii="仿宋" w:eastAsia="仿宋" w:hAnsi="仿宋" w:cs="仿宋" w:hint="eastAsia"/>
          <w:sz w:val="32"/>
        </w:rPr>
        <w:t>内设科室名称如下：</w:t>
      </w:r>
    </w:p>
    <w:tbl>
      <w:tblPr>
        <w:tblW w:w="5000" w:type="pct"/>
        <w:shd w:val="clear" w:color="auto" w:fill="FFFFFF"/>
        <w:tblCellMar>
          <w:top w:w="15" w:type="dxa"/>
          <w:left w:w="15" w:type="dxa"/>
          <w:bottom w:w="15" w:type="dxa"/>
          <w:right w:w="15" w:type="dxa"/>
        </w:tblCellMar>
        <w:tblLook w:val="04A0"/>
      </w:tblPr>
      <w:tblGrid>
        <w:gridCol w:w="2197"/>
        <w:gridCol w:w="6169"/>
      </w:tblGrid>
      <w:tr w:rsidR="00334DFC">
        <w:trPr>
          <w:trHeight w:val="562"/>
        </w:trPr>
        <w:tc>
          <w:tcPr>
            <w:tcW w:w="1313" w:type="pct"/>
            <w:tcBorders>
              <w:top w:val="inset" w:sz="8" w:space="0" w:color="000000"/>
              <w:left w:val="inset" w:sz="8" w:space="0" w:color="000000"/>
              <w:bottom w:val="inset" w:sz="8" w:space="0" w:color="000000"/>
              <w:right w:val="inset" w:sz="8" w:space="0" w:color="000000"/>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序号</w:t>
            </w:r>
          </w:p>
        </w:tc>
        <w:tc>
          <w:tcPr>
            <w:tcW w:w="3687" w:type="pct"/>
            <w:tcBorders>
              <w:top w:val="inset" w:sz="8" w:space="0" w:color="auto"/>
              <w:left w:val="single" w:sz="0"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内设科室名称</w:t>
            </w:r>
          </w:p>
        </w:tc>
      </w:tr>
      <w:tr w:rsidR="00334DFC">
        <w:trPr>
          <w:trHeight w:val="284"/>
        </w:trPr>
        <w:tc>
          <w:tcPr>
            <w:tcW w:w="1313" w:type="pct"/>
            <w:tcBorders>
              <w:top w:val="single" w:sz="0" w:space="0" w:color="auto"/>
              <w:left w:val="inset" w:sz="8"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1</w:t>
            </w:r>
          </w:p>
        </w:tc>
        <w:tc>
          <w:tcPr>
            <w:tcW w:w="3687" w:type="pct"/>
            <w:tcBorders>
              <w:top w:val="single" w:sz="0" w:space="0" w:color="auto"/>
              <w:left w:val="single" w:sz="0"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办公室</w:t>
            </w:r>
          </w:p>
        </w:tc>
      </w:tr>
      <w:tr w:rsidR="00334DFC">
        <w:trPr>
          <w:trHeight w:val="284"/>
        </w:trPr>
        <w:tc>
          <w:tcPr>
            <w:tcW w:w="1313" w:type="pct"/>
            <w:tcBorders>
              <w:top w:val="single" w:sz="0" w:space="0" w:color="auto"/>
              <w:left w:val="inset" w:sz="8"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2</w:t>
            </w:r>
          </w:p>
        </w:tc>
        <w:tc>
          <w:tcPr>
            <w:tcW w:w="3687" w:type="pct"/>
            <w:tcBorders>
              <w:top w:val="single" w:sz="0" w:space="0" w:color="auto"/>
              <w:left w:val="single" w:sz="0"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财务室</w:t>
            </w:r>
          </w:p>
        </w:tc>
      </w:tr>
      <w:tr w:rsidR="00334DFC">
        <w:trPr>
          <w:trHeight w:val="284"/>
        </w:trPr>
        <w:tc>
          <w:tcPr>
            <w:tcW w:w="1313" w:type="pct"/>
            <w:tcBorders>
              <w:top w:val="single" w:sz="0" w:space="0" w:color="auto"/>
              <w:left w:val="inset" w:sz="8"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3</w:t>
            </w:r>
          </w:p>
        </w:tc>
        <w:tc>
          <w:tcPr>
            <w:tcW w:w="3687" w:type="pct"/>
            <w:tcBorders>
              <w:top w:val="single" w:sz="0" w:space="0" w:color="auto"/>
              <w:left w:val="single" w:sz="0"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文健办</w:t>
            </w:r>
          </w:p>
        </w:tc>
      </w:tr>
      <w:tr w:rsidR="00334DFC">
        <w:trPr>
          <w:trHeight w:val="284"/>
        </w:trPr>
        <w:tc>
          <w:tcPr>
            <w:tcW w:w="1313" w:type="pct"/>
            <w:tcBorders>
              <w:top w:val="single" w:sz="0" w:space="0" w:color="auto"/>
              <w:left w:val="inset" w:sz="8"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4</w:t>
            </w:r>
          </w:p>
        </w:tc>
        <w:tc>
          <w:tcPr>
            <w:tcW w:w="3687" w:type="pct"/>
            <w:tcBorders>
              <w:top w:val="single" w:sz="0" w:space="0" w:color="auto"/>
              <w:left w:val="single" w:sz="0"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物管科</w:t>
            </w:r>
          </w:p>
        </w:tc>
      </w:tr>
      <w:tr w:rsidR="00334DFC">
        <w:trPr>
          <w:trHeight w:val="284"/>
        </w:trPr>
        <w:tc>
          <w:tcPr>
            <w:tcW w:w="1313" w:type="pct"/>
            <w:tcBorders>
              <w:top w:val="single" w:sz="0" w:space="0" w:color="auto"/>
              <w:left w:val="inset" w:sz="8"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5</w:t>
            </w:r>
          </w:p>
        </w:tc>
        <w:tc>
          <w:tcPr>
            <w:tcW w:w="3687" w:type="pct"/>
            <w:tcBorders>
              <w:top w:val="single" w:sz="0" w:space="0" w:color="auto"/>
              <w:left w:val="single" w:sz="0" w:space="0" w:color="auto"/>
              <w:bottom w:val="inset" w:sz="8" w:space="0" w:color="auto"/>
              <w:right w:val="inset" w:sz="8" w:space="0" w:color="auto"/>
            </w:tcBorders>
            <w:shd w:val="clear" w:color="auto" w:fill="FFFFFF"/>
            <w:tcMar>
              <w:top w:w="30" w:type="dxa"/>
              <w:left w:w="30" w:type="dxa"/>
              <w:bottom w:w="30" w:type="dxa"/>
              <w:right w:w="30" w:type="dxa"/>
            </w:tcMar>
            <w:vAlign w:val="center"/>
          </w:tcPr>
          <w:p w:rsidR="00334DFC" w:rsidRDefault="00807D61">
            <w:pPr>
              <w:jc w:val="center"/>
              <w:rPr>
                <w:rFonts w:ascii="仿宋" w:eastAsia="仿宋" w:hAnsi="仿宋" w:cs="仿宋"/>
                <w:sz w:val="32"/>
              </w:rPr>
            </w:pPr>
            <w:r>
              <w:rPr>
                <w:rFonts w:ascii="仿宋" w:eastAsia="仿宋" w:hAnsi="仿宋" w:cs="仿宋" w:hint="eastAsia"/>
                <w:sz w:val="32"/>
              </w:rPr>
              <w:t>业务室</w:t>
            </w:r>
          </w:p>
        </w:tc>
      </w:tr>
    </w:tbl>
    <w:p w:rsidR="00334DFC" w:rsidRDefault="00807D61">
      <w:pPr>
        <w:ind w:leftChars="377" w:left="792"/>
        <w:rPr>
          <w:rFonts w:ascii="仿宋" w:eastAsia="仿宋" w:hAnsi="仿宋" w:cs="仿宋"/>
          <w:sz w:val="32"/>
        </w:rPr>
      </w:pPr>
      <w:r>
        <w:rPr>
          <w:rFonts w:ascii="仿宋" w:eastAsia="仿宋" w:hAnsi="仿宋" w:cs="仿宋" w:hint="eastAsia"/>
          <w:sz w:val="32"/>
        </w:rPr>
        <w:t>全部纳入预算。无二级机构。</w:t>
      </w:r>
    </w:p>
    <w:p w:rsidR="00334DFC" w:rsidRDefault="00807D61">
      <w:pPr>
        <w:ind w:left="795" w:hanging="795"/>
        <w:jc w:val="left"/>
        <w:rPr>
          <w:rFonts w:ascii="黑体" w:eastAsia="黑体" w:hAnsi="黑体" w:cs="黑体"/>
          <w:sz w:val="32"/>
        </w:rPr>
      </w:pPr>
      <w:r>
        <w:rPr>
          <w:rFonts w:ascii="黑体" w:eastAsia="黑体" w:hAnsi="黑体" w:cs="黑体"/>
          <w:sz w:val="32"/>
        </w:rPr>
        <w:t>三、部门决算单位构成</w:t>
      </w:r>
    </w:p>
    <w:p w:rsidR="00334DFC" w:rsidRDefault="00807D61">
      <w:pPr>
        <w:ind w:firstLine="640"/>
        <w:rPr>
          <w:rFonts w:ascii="仿宋" w:eastAsia="仿宋" w:hAnsi="仿宋" w:cs="仿宋"/>
          <w:sz w:val="32"/>
        </w:rPr>
      </w:pPr>
      <w:r>
        <w:rPr>
          <w:rFonts w:ascii="仿宋" w:eastAsia="仿宋" w:hAnsi="仿宋" w:cs="仿宋"/>
          <w:sz w:val="32"/>
        </w:rPr>
        <w:lastRenderedPageBreak/>
        <w:t>从决算单位构成看，</w:t>
      </w:r>
      <w:r>
        <w:rPr>
          <w:rFonts w:ascii="仿宋" w:eastAsia="仿宋" w:hAnsi="仿宋" w:cs="仿宋" w:hint="eastAsia"/>
          <w:sz w:val="32"/>
        </w:rPr>
        <w:t>益阳市军队离退休干部会龙休养所</w:t>
      </w:r>
      <w:r>
        <w:rPr>
          <w:rFonts w:ascii="仿宋" w:eastAsia="仿宋" w:hAnsi="仿宋" w:cs="仿宋"/>
          <w:sz w:val="32"/>
        </w:rPr>
        <w:t>部门决算包括：</w:t>
      </w:r>
      <w:r>
        <w:rPr>
          <w:rFonts w:ascii="仿宋" w:eastAsia="仿宋" w:hAnsi="仿宋" w:cs="仿宋" w:hint="eastAsia"/>
          <w:sz w:val="32"/>
        </w:rPr>
        <w:t>益阳市军队离退休干部会龙</w:t>
      </w:r>
      <w:r>
        <w:rPr>
          <w:rFonts w:ascii="仿宋" w:eastAsia="仿宋" w:hAnsi="仿宋" w:cs="仿宋"/>
          <w:sz w:val="32"/>
        </w:rPr>
        <w:t>部门决算</w:t>
      </w:r>
      <w:r>
        <w:rPr>
          <w:rFonts w:ascii="仿宋" w:eastAsia="仿宋" w:hAnsi="仿宋" w:cs="仿宋" w:hint="eastAsia"/>
          <w:sz w:val="32"/>
        </w:rPr>
        <w:t>本级决算。</w:t>
      </w:r>
    </w:p>
    <w:p w:rsidR="00334DFC" w:rsidRDefault="00334DFC">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334DFC">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DFC" w:rsidRDefault="00807D61">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DFC" w:rsidRDefault="00807D61">
            <w:pPr>
              <w:jc w:val="center"/>
            </w:pPr>
            <w:r>
              <w:rPr>
                <w:rFonts w:ascii="仿宋" w:eastAsia="仿宋" w:hAnsi="仿宋" w:cs="仿宋"/>
                <w:b/>
                <w:sz w:val="28"/>
              </w:rPr>
              <w:t>单位名称</w:t>
            </w:r>
          </w:p>
        </w:tc>
      </w:tr>
      <w:tr w:rsidR="00334DFC">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DFC" w:rsidRDefault="00807D61">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DFC" w:rsidRDefault="00807D61">
            <w:pPr>
              <w:rPr>
                <w:rFonts w:ascii="宋体" w:eastAsia="宋体" w:hAnsi="宋体" w:cs="宋体"/>
                <w:sz w:val="22"/>
              </w:rPr>
            </w:pPr>
            <w:r>
              <w:rPr>
                <w:rFonts w:ascii="宋体" w:eastAsia="宋体" w:hAnsi="宋体" w:cs="宋体" w:hint="eastAsia"/>
                <w:sz w:val="22"/>
              </w:rPr>
              <w:t>益阳市军队离退休干部会龙休养所</w:t>
            </w:r>
          </w:p>
        </w:tc>
      </w:tr>
    </w:tbl>
    <w:p w:rsidR="00334DFC" w:rsidRDefault="00334DFC">
      <w:pPr>
        <w:rPr>
          <w:rFonts w:ascii="仿宋" w:eastAsia="仿宋" w:hAnsi="仿宋" w:cs="仿宋"/>
          <w:sz w:val="32"/>
        </w:rPr>
      </w:pPr>
    </w:p>
    <w:p w:rsidR="00334DFC" w:rsidRDefault="00334DFC">
      <w:pPr>
        <w:jc w:val="center"/>
        <w:rPr>
          <w:rFonts w:ascii="宋体" w:eastAsia="宋体" w:hAnsi="宋体" w:cs="宋体"/>
          <w:sz w:val="44"/>
        </w:rPr>
      </w:pPr>
    </w:p>
    <w:p w:rsidR="00334DFC" w:rsidRDefault="00807D61">
      <w:pPr>
        <w:jc w:val="center"/>
        <w:rPr>
          <w:rFonts w:ascii="宋体" w:eastAsia="宋体" w:hAnsi="宋体" w:cs="宋体"/>
          <w:sz w:val="44"/>
        </w:rPr>
      </w:pPr>
      <w:r>
        <w:rPr>
          <w:rFonts w:ascii="宋体" w:eastAsia="宋体" w:hAnsi="宋体" w:cs="宋体"/>
          <w:sz w:val="44"/>
        </w:rPr>
        <w:t>第二部分</w:t>
      </w:r>
    </w:p>
    <w:p w:rsidR="00334DFC" w:rsidRDefault="00807D61">
      <w:pPr>
        <w:jc w:val="center"/>
        <w:rPr>
          <w:rFonts w:ascii="方正小标宋_GBK" w:eastAsia="方正小标宋_GBK" w:hAnsi="方正小标宋_GBK" w:cs="方正小标宋_GBK"/>
          <w:sz w:val="44"/>
        </w:rPr>
      </w:pPr>
      <w:r>
        <w:rPr>
          <w:rFonts w:ascii="宋体" w:eastAsia="宋体" w:hAnsi="宋体" w:cs="宋体" w:hint="eastAsia"/>
          <w:sz w:val="44"/>
        </w:rPr>
        <w:t>益阳市军队离退休干部会龙休养所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宋体" w:eastAsia="宋体" w:hAnsi="宋体" w:cs="宋体"/>
          <w:sz w:val="44"/>
        </w:rPr>
        <w:t>年度部门决算表</w:t>
      </w:r>
    </w:p>
    <w:p w:rsidR="00334DFC" w:rsidRDefault="00334DFC">
      <w:pPr>
        <w:ind w:firstLine="640"/>
        <w:rPr>
          <w:rFonts w:ascii="仿宋" w:eastAsia="仿宋" w:hAnsi="仿宋" w:cs="仿宋"/>
          <w:sz w:val="32"/>
        </w:rPr>
      </w:pPr>
    </w:p>
    <w:p w:rsidR="00334DFC" w:rsidRDefault="00807D61">
      <w:pPr>
        <w:jc w:val="left"/>
        <w:rPr>
          <w:rFonts w:ascii="仿宋" w:eastAsia="仿宋" w:hAnsi="仿宋" w:cs="仿宋"/>
          <w:sz w:val="32"/>
        </w:rPr>
      </w:pPr>
      <w:r>
        <w:rPr>
          <w:rFonts w:ascii="仿宋" w:eastAsia="仿宋" w:hAnsi="仿宋" w:cs="仿宋"/>
          <w:sz w:val="32"/>
        </w:rPr>
        <w:t>表1：收入支出决算总表</w:t>
      </w:r>
    </w:p>
    <w:p w:rsidR="00334DFC" w:rsidRDefault="00807D61">
      <w:pPr>
        <w:jc w:val="left"/>
        <w:rPr>
          <w:rFonts w:ascii="仿宋" w:eastAsia="仿宋" w:hAnsi="仿宋" w:cs="仿宋"/>
          <w:sz w:val="32"/>
        </w:rPr>
      </w:pPr>
      <w:r>
        <w:rPr>
          <w:rFonts w:ascii="仿宋" w:eastAsia="仿宋" w:hAnsi="仿宋" w:cs="仿宋"/>
          <w:sz w:val="32"/>
        </w:rPr>
        <w:t>表2：收入决算表</w:t>
      </w:r>
    </w:p>
    <w:p w:rsidR="00334DFC" w:rsidRDefault="00807D61">
      <w:pPr>
        <w:jc w:val="left"/>
        <w:rPr>
          <w:rFonts w:ascii="仿宋" w:eastAsia="仿宋" w:hAnsi="仿宋" w:cs="仿宋"/>
          <w:sz w:val="32"/>
        </w:rPr>
      </w:pPr>
      <w:r>
        <w:rPr>
          <w:rFonts w:ascii="仿宋" w:eastAsia="仿宋" w:hAnsi="仿宋" w:cs="仿宋"/>
          <w:sz w:val="32"/>
        </w:rPr>
        <w:t>表3：支出决算表</w:t>
      </w:r>
    </w:p>
    <w:p w:rsidR="00334DFC" w:rsidRDefault="00807D61">
      <w:pPr>
        <w:jc w:val="left"/>
        <w:rPr>
          <w:rFonts w:ascii="仿宋" w:eastAsia="仿宋" w:hAnsi="仿宋" w:cs="仿宋"/>
          <w:sz w:val="32"/>
        </w:rPr>
      </w:pPr>
      <w:r>
        <w:rPr>
          <w:rFonts w:ascii="仿宋" w:eastAsia="仿宋" w:hAnsi="仿宋" w:cs="仿宋"/>
          <w:sz w:val="32"/>
        </w:rPr>
        <w:t>表4：财政拨款收入支出决算总表</w:t>
      </w:r>
    </w:p>
    <w:p w:rsidR="00334DFC" w:rsidRDefault="00807D61">
      <w:pPr>
        <w:jc w:val="left"/>
        <w:rPr>
          <w:rFonts w:ascii="仿宋" w:eastAsia="仿宋" w:hAnsi="仿宋" w:cs="仿宋"/>
          <w:sz w:val="32"/>
        </w:rPr>
      </w:pPr>
      <w:r>
        <w:rPr>
          <w:rFonts w:ascii="仿宋" w:eastAsia="仿宋" w:hAnsi="仿宋" w:cs="仿宋"/>
          <w:sz w:val="32"/>
        </w:rPr>
        <w:t>表5：一般公共预算财政拨款支出决算表</w:t>
      </w:r>
    </w:p>
    <w:p w:rsidR="00334DFC" w:rsidRDefault="00807D61">
      <w:pPr>
        <w:jc w:val="left"/>
        <w:rPr>
          <w:rFonts w:ascii="仿宋" w:eastAsia="仿宋" w:hAnsi="仿宋" w:cs="仿宋"/>
          <w:sz w:val="32"/>
        </w:rPr>
      </w:pPr>
      <w:r>
        <w:rPr>
          <w:rFonts w:ascii="仿宋" w:eastAsia="仿宋" w:hAnsi="仿宋" w:cs="仿宋"/>
          <w:sz w:val="32"/>
        </w:rPr>
        <w:t>表6：一般公共预算财政拨款基本支出决算表</w:t>
      </w:r>
    </w:p>
    <w:p w:rsidR="00334DFC" w:rsidRDefault="00807D61">
      <w:pPr>
        <w:jc w:val="left"/>
        <w:rPr>
          <w:rFonts w:ascii="仿宋" w:eastAsia="仿宋" w:hAnsi="仿宋" w:cs="仿宋"/>
          <w:sz w:val="32"/>
        </w:rPr>
      </w:pPr>
      <w:r>
        <w:rPr>
          <w:rFonts w:ascii="仿宋" w:eastAsia="仿宋" w:hAnsi="仿宋" w:cs="仿宋"/>
          <w:sz w:val="32"/>
        </w:rPr>
        <w:t>表7：一般公共预算财政拨款“三公”经费支出决算表</w:t>
      </w:r>
    </w:p>
    <w:p w:rsidR="00334DFC" w:rsidRDefault="00807D61">
      <w:pPr>
        <w:jc w:val="left"/>
        <w:rPr>
          <w:rFonts w:ascii="仿宋" w:eastAsia="仿宋" w:hAnsi="仿宋" w:cs="仿宋"/>
          <w:sz w:val="32"/>
        </w:rPr>
      </w:pPr>
      <w:r>
        <w:rPr>
          <w:rFonts w:ascii="仿宋" w:eastAsia="仿宋" w:hAnsi="仿宋" w:cs="仿宋"/>
          <w:sz w:val="32"/>
        </w:rPr>
        <w:t>表8：政府性基金预算财政拨款收入支出决算表</w:t>
      </w:r>
    </w:p>
    <w:p w:rsidR="00334DFC" w:rsidRDefault="00807D61">
      <w:pPr>
        <w:jc w:val="left"/>
        <w:rPr>
          <w:rFonts w:ascii="仿宋" w:eastAsia="仿宋" w:hAnsi="仿宋" w:cs="仿宋"/>
          <w:sz w:val="32"/>
        </w:rPr>
      </w:pPr>
      <w:r>
        <w:rPr>
          <w:rFonts w:ascii="仿宋" w:eastAsia="仿宋" w:hAnsi="仿宋" w:cs="仿宋" w:hint="eastAsia"/>
          <w:sz w:val="32"/>
        </w:rPr>
        <w:t>说明：表8无数据，益阳市军队离退休干部会龙休养所2019年没有政府性基金收入，也没有政府性基金安排的支</w:t>
      </w:r>
      <w:r>
        <w:rPr>
          <w:rFonts w:ascii="仿宋" w:eastAsia="仿宋" w:hAnsi="仿宋" w:cs="仿宋" w:hint="eastAsia"/>
          <w:sz w:val="32"/>
        </w:rPr>
        <w:lastRenderedPageBreak/>
        <w:t>出，故本表无数据。</w:t>
      </w:r>
    </w:p>
    <w:p w:rsidR="00334DFC" w:rsidRDefault="00334DFC">
      <w:pPr>
        <w:jc w:val="left"/>
        <w:rPr>
          <w:rFonts w:ascii="仿宋" w:eastAsia="仿宋" w:hAnsi="仿宋" w:cs="仿宋"/>
          <w:b/>
          <w:sz w:val="32"/>
        </w:rPr>
      </w:pPr>
    </w:p>
    <w:p w:rsidR="00334DFC" w:rsidRDefault="00334DFC">
      <w:pPr>
        <w:ind w:firstLine="640"/>
        <w:jc w:val="left"/>
        <w:rPr>
          <w:rFonts w:ascii="仿宋" w:eastAsia="仿宋" w:hAnsi="仿宋" w:cs="仿宋"/>
          <w:sz w:val="32"/>
        </w:rPr>
      </w:pPr>
    </w:p>
    <w:p w:rsidR="00334DFC" w:rsidRDefault="00807D61">
      <w:pPr>
        <w:jc w:val="center"/>
        <w:rPr>
          <w:rFonts w:ascii="方正小标宋_GBK" w:eastAsia="方正小标宋_GBK" w:hAnsi="方正小标宋_GBK" w:cs="方正小标宋_GBK"/>
          <w:sz w:val="44"/>
        </w:rPr>
      </w:pPr>
      <w:r>
        <w:rPr>
          <w:rFonts w:ascii="宋体" w:eastAsia="宋体" w:hAnsi="宋体" w:cs="宋体"/>
          <w:sz w:val="44"/>
        </w:rPr>
        <w:t>第三部分</w:t>
      </w:r>
    </w:p>
    <w:p w:rsidR="00334DFC" w:rsidRDefault="00807D61">
      <w:pPr>
        <w:jc w:val="center"/>
        <w:rPr>
          <w:rFonts w:ascii="方正小标宋_GBK" w:eastAsia="方正小标宋_GBK" w:hAnsi="方正小标宋_GBK" w:cs="方正小标宋_GBK"/>
          <w:sz w:val="44"/>
        </w:rPr>
      </w:pPr>
      <w:r>
        <w:rPr>
          <w:rFonts w:ascii="宋体" w:eastAsia="宋体" w:hAnsi="宋体" w:cs="宋体" w:hint="eastAsia"/>
          <w:sz w:val="44"/>
        </w:rPr>
        <w:t>益阳市军队离退休干部会龙休养所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334DFC" w:rsidRDefault="00334DFC">
      <w:pPr>
        <w:ind w:firstLine="640"/>
        <w:jc w:val="left"/>
        <w:rPr>
          <w:rFonts w:ascii="黑体" w:eastAsia="黑体" w:hAnsi="黑体" w:cs="黑体"/>
          <w:sz w:val="32"/>
        </w:rPr>
      </w:pPr>
    </w:p>
    <w:p w:rsidR="00334DFC" w:rsidRDefault="00807D61">
      <w:pPr>
        <w:ind w:firstLine="640"/>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年度收入支出决算总体情况说明</w:t>
      </w:r>
    </w:p>
    <w:p w:rsidR="00334DFC" w:rsidRDefault="003723EF">
      <w:pPr>
        <w:ind w:firstLine="640"/>
        <w:jc w:val="left"/>
        <w:rPr>
          <w:rFonts w:ascii="仿宋" w:eastAsia="仿宋" w:hAnsi="仿宋" w:cs="仿宋"/>
          <w:sz w:val="32"/>
        </w:rPr>
      </w:pPr>
      <w:r>
        <w:rPr>
          <w:rFonts w:ascii="仿宋" w:eastAsia="仿宋" w:hAnsi="仿宋" w:cs="仿宋" w:hint="eastAsia"/>
          <w:sz w:val="32"/>
        </w:rPr>
        <w:t>2018年度总收入1815.57万元，支出总计1602.29万元。</w:t>
      </w:r>
      <w:r w:rsidR="00807D61">
        <w:rPr>
          <w:rFonts w:ascii="仿宋" w:eastAsia="仿宋" w:hAnsi="仿宋" w:cs="仿宋"/>
          <w:sz w:val="32"/>
        </w:rPr>
        <w:t>201</w:t>
      </w:r>
      <w:r w:rsidR="00807D61">
        <w:rPr>
          <w:rFonts w:ascii="仿宋" w:eastAsia="仿宋" w:hAnsi="仿宋" w:cs="仿宋" w:hint="eastAsia"/>
          <w:sz w:val="32"/>
        </w:rPr>
        <w:t>9</w:t>
      </w:r>
      <w:r w:rsidR="00807D61">
        <w:rPr>
          <w:rFonts w:ascii="仿宋" w:eastAsia="仿宋" w:hAnsi="仿宋" w:cs="仿宋"/>
          <w:sz w:val="32"/>
        </w:rPr>
        <w:t>年度收入总计</w:t>
      </w:r>
      <w:r w:rsidR="00807D61">
        <w:rPr>
          <w:rFonts w:ascii="仿宋" w:eastAsia="仿宋" w:hAnsi="仿宋" w:cs="仿宋" w:hint="eastAsia"/>
          <w:sz w:val="32"/>
        </w:rPr>
        <w:t>2044.58</w:t>
      </w:r>
      <w:r w:rsidR="00807D61">
        <w:rPr>
          <w:rFonts w:ascii="仿宋" w:eastAsia="仿宋" w:hAnsi="仿宋" w:cs="仿宋"/>
          <w:sz w:val="32"/>
        </w:rPr>
        <w:t>万元</w:t>
      </w:r>
      <w:r>
        <w:rPr>
          <w:rFonts w:ascii="仿宋" w:eastAsia="仿宋" w:hAnsi="仿宋" w:cs="仿宋" w:hint="eastAsia"/>
          <w:sz w:val="32"/>
        </w:rPr>
        <w:t>，比上年度同期增加了229.01万元，增长13%</w:t>
      </w:r>
      <w:r w:rsidR="00807D61">
        <w:rPr>
          <w:rFonts w:ascii="仿宋" w:eastAsia="仿宋" w:hAnsi="仿宋" w:cs="仿宋"/>
          <w:sz w:val="32"/>
        </w:rPr>
        <w:t>；</w:t>
      </w:r>
      <w:r w:rsidR="004B3765">
        <w:rPr>
          <w:rFonts w:ascii="仿宋" w:eastAsia="仿宋" w:hAnsi="仿宋" w:cs="仿宋" w:hint="eastAsia"/>
          <w:sz w:val="32"/>
        </w:rPr>
        <w:t>2019年</w:t>
      </w:r>
      <w:r w:rsidR="00807D61">
        <w:rPr>
          <w:rFonts w:ascii="仿宋" w:eastAsia="仿宋" w:hAnsi="仿宋" w:cs="仿宋"/>
          <w:sz w:val="32"/>
        </w:rPr>
        <w:t>支出总计</w:t>
      </w:r>
      <w:r w:rsidR="00807D61">
        <w:rPr>
          <w:rFonts w:ascii="仿宋" w:eastAsia="仿宋" w:hAnsi="仿宋" w:cs="仿宋" w:hint="eastAsia"/>
          <w:sz w:val="32"/>
        </w:rPr>
        <w:t>1685.2</w:t>
      </w:r>
      <w:r w:rsidR="00807D61">
        <w:rPr>
          <w:rFonts w:ascii="仿宋" w:eastAsia="仿宋" w:hAnsi="仿宋" w:cs="仿宋"/>
          <w:sz w:val="32"/>
        </w:rPr>
        <w:t>万元</w:t>
      </w:r>
      <w:r>
        <w:rPr>
          <w:rFonts w:ascii="仿宋" w:eastAsia="仿宋" w:hAnsi="仿宋" w:cs="仿宋" w:hint="eastAsia"/>
          <w:sz w:val="32"/>
        </w:rPr>
        <w:t>，比上年度同期增加了82.91万元，增长了5%，支出主要增加了老干部的工资福利和院内维修费</w:t>
      </w:r>
      <w:r w:rsidR="00807D61">
        <w:rPr>
          <w:rFonts w:ascii="仿宋" w:eastAsia="仿宋" w:hAnsi="仿宋" w:cs="仿宋"/>
          <w:sz w:val="32"/>
        </w:rPr>
        <w:t>。</w:t>
      </w:r>
    </w:p>
    <w:p w:rsidR="00334DFC" w:rsidRDefault="00807D61">
      <w:pPr>
        <w:ind w:firstLineChars="200" w:firstLine="640"/>
        <w:jc w:val="left"/>
        <w:rPr>
          <w:rFonts w:ascii="黑体" w:eastAsia="黑体" w:hAnsi="黑体" w:cs="黑体"/>
          <w:sz w:val="32"/>
        </w:rPr>
      </w:pPr>
      <w:r>
        <w:rPr>
          <w:rFonts w:ascii="黑体" w:eastAsia="黑体" w:hAnsi="黑体" w:cs="黑体"/>
          <w:sz w:val="32"/>
        </w:rPr>
        <w:t>二、</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年度收入决算情况说明</w:t>
      </w:r>
    </w:p>
    <w:p w:rsidR="00334DFC" w:rsidRDefault="000E1AA2">
      <w:pPr>
        <w:ind w:firstLine="640"/>
        <w:jc w:val="left"/>
        <w:rPr>
          <w:rFonts w:ascii="仿宋" w:eastAsia="仿宋" w:hAnsi="仿宋" w:cs="仿宋"/>
          <w:sz w:val="32"/>
        </w:rPr>
      </w:pPr>
      <w:r w:rsidRPr="000E1AA2">
        <w:rPr>
          <w:rFonts w:ascii="仿宋" w:eastAsia="仿宋" w:hAnsi="仿宋" w:cs="仿宋" w:hint="eastAsia"/>
          <w:sz w:val="32"/>
        </w:rPr>
        <w:t>2019年预算收入583.59万元，</w:t>
      </w:r>
      <w:r w:rsidR="0005474C">
        <w:rPr>
          <w:rFonts w:ascii="仿宋" w:eastAsia="仿宋" w:hAnsi="仿宋" w:cs="仿宋" w:hint="eastAsia"/>
          <w:sz w:val="32"/>
        </w:rPr>
        <w:t>其中，</w:t>
      </w:r>
      <w:r w:rsidRPr="000E1AA2">
        <w:rPr>
          <w:rFonts w:ascii="仿宋" w:eastAsia="仿宋" w:hAnsi="仿宋" w:cs="仿宋" w:hint="eastAsia"/>
          <w:sz w:val="32"/>
        </w:rPr>
        <w:t>财政拨款预算收入569.59万元，比去年财政拨款预算收入564.63万元减少了4.96万元。原因是减少了工作人员工资。19年上级补助收入14万元，比去年的上级补助收入42.09</w:t>
      </w:r>
      <w:r>
        <w:rPr>
          <w:rFonts w:ascii="仿宋" w:eastAsia="仿宋" w:hAnsi="仿宋" w:cs="仿宋" w:hint="eastAsia"/>
          <w:sz w:val="32"/>
        </w:rPr>
        <w:t>万元减少</w:t>
      </w:r>
      <w:r w:rsidRPr="000E1AA2">
        <w:rPr>
          <w:rFonts w:ascii="仿宋" w:eastAsia="仿宋" w:hAnsi="仿宋" w:cs="仿宋" w:hint="eastAsia"/>
          <w:sz w:val="32"/>
        </w:rPr>
        <w:t>28.09万元。主要原因缩减开支</w:t>
      </w:r>
      <w:r w:rsidR="00477CE0">
        <w:rPr>
          <w:rFonts w:ascii="仿宋" w:eastAsia="仿宋" w:hAnsi="仿宋" w:cs="仿宋" w:hint="eastAsia"/>
          <w:sz w:val="32"/>
        </w:rPr>
        <w:t>。</w:t>
      </w:r>
      <w:r w:rsidR="00807D61">
        <w:rPr>
          <w:rFonts w:ascii="仿宋" w:eastAsia="仿宋" w:hAnsi="仿宋" w:cs="仿宋"/>
          <w:sz w:val="32"/>
        </w:rPr>
        <w:t>201</w:t>
      </w:r>
      <w:r w:rsidR="00807D61">
        <w:rPr>
          <w:rFonts w:ascii="仿宋" w:eastAsia="仿宋" w:hAnsi="仿宋" w:cs="仿宋" w:hint="eastAsia"/>
          <w:sz w:val="32"/>
        </w:rPr>
        <w:t>9</w:t>
      </w:r>
      <w:r w:rsidR="00807D61">
        <w:rPr>
          <w:rFonts w:ascii="仿宋" w:eastAsia="仿宋" w:hAnsi="仿宋" w:cs="仿宋"/>
          <w:sz w:val="32"/>
        </w:rPr>
        <w:t>年度</w:t>
      </w:r>
      <w:r w:rsidR="00477CE0">
        <w:rPr>
          <w:rFonts w:ascii="仿宋" w:eastAsia="仿宋" w:hAnsi="仿宋" w:cs="仿宋" w:hint="eastAsia"/>
          <w:sz w:val="32"/>
        </w:rPr>
        <w:t>决算</w:t>
      </w:r>
      <w:r w:rsidR="00214696">
        <w:rPr>
          <w:rFonts w:ascii="仿宋" w:eastAsia="仿宋" w:hAnsi="仿宋" w:cs="仿宋"/>
          <w:sz w:val="32"/>
        </w:rPr>
        <w:t>收入</w:t>
      </w:r>
      <w:r w:rsidR="00807D61">
        <w:rPr>
          <w:rFonts w:ascii="仿宋" w:eastAsia="仿宋" w:hAnsi="仿宋" w:cs="仿宋" w:hint="eastAsia"/>
          <w:sz w:val="32"/>
        </w:rPr>
        <w:t>2044.58</w:t>
      </w:r>
      <w:r w:rsidR="00807D61">
        <w:rPr>
          <w:rFonts w:ascii="仿宋" w:eastAsia="仿宋" w:hAnsi="仿宋" w:cs="仿宋"/>
          <w:sz w:val="32"/>
        </w:rPr>
        <w:t>万元，其中：财政拨款收入</w:t>
      </w:r>
      <w:r w:rsidR="00807D61">
        <w:rPr>
          <w:rFonts w:ascii="仿宋" w:eastAsia="仿宋" w:hAnsi="仿宋" w:cs="仿宋" w:hint="eastAsia"/>
          <w:sz w:val="32"/>
        </w:rPr>
        <w:t>1667.58</w:t>
      </w:r>
      <w:r w:rsidR="00807D61">
        <w:rPr>
          <w:rFonts w:ascii="仿宋" w:eastAsia="仿宋" w:hAnsi="仿宋" w:cs="仿宋"/>
          <w:sz w:val="32"/>
        </w:rPr>
        <w:t>万元，占</w:t>
      </w:r>
      <w:r w:rsidR="00807D61">
        <w:rPr>
          <w:rFonts w:ascii="仿宋" w:eastAsia="仿宋" w:hAnsi="仿宋" w:cs="仿宋" w:hint="eastAsia"/>
          <w:sz w:val="32"/>
        </w:rPr>
        <w:lastRenderedPageBreak/>
        <w:t>81.56</w:t>
      </w:r>
      <w:r w:rsidR="00807D61">
        <w:rPr>
          <w:rFonts w:ascii="仿宋" w:eastAsia="仿宋" w:hAnsi="仿宋" w:cs="仿宋"/>
          <w:sz w:val="32"/>
        </w:rPr>
        <w:t>%；其他收入</w:t>
      </w:r>
      <w:r w:rsidR="00807D61">
        <w:rPr>
          <w:rFonts w:ascii="仿宋" w:eastAsia="仿宋" w:hAnsi="仿宋" w:cs="仿宋" w:hint="eastAsia"/>
          <w:sz w:val="32"/>
        </w:rPr>
        <w:t>377</w:t>
      </w:r>
      <w:r w:rsidR="00807D61">
        <w:rPr>
          <w:rFonts w:ascii="仿宋" w:eastAsia="仿宋" w:hAnsi="仿宋" w:cs="仿宋"/>
          <w:sz w:val="32"/>
        </w:rPr>
        <w:t>万元，占</w:t>
      </w:r>
      <w:r w:rsidR="00807D61">
        <w:rPr>
          <w:rFonts w:ascii="仿宋" w:eastAsia="仿宋" w:hAnsi="仿宋" w:cs="仿宋" w:hint="eastAsia"/>
          <w:sz w:val="32"/>
        </w:rPr>
        <w:t>18.44</w:t>
      </w:r>
      <w:r w:rsidR="00807D61">
        <w:rPr>
          <w:rFonts w:ascii="仿宋" w:eastAsia="仿宋" w:hAnsi="仿宋" w:cs="仿宋"/>
          <w:sz w:val="32"/>
        </w:rPr>
        <w:t>%</w:t>
      </w:r>
      <w:r w:rsidR="00807D61">
        <w:rPr>
          <w:rFonts w:ascii="仿宋" w:eastAsia="仿宋" w:hAnsi="仿宋" w:cs="仿宋" w:hint="eastAsia"/>
          <w:sz w:val="32"/>
        </w:rPr>
        <w:t>。</w:t>
      </w:r>
      <w:r w:rsidR="00807D61">
        <w:rPr>
          <w:rFonts w:ascii="仿宋" w:eastAsia="仿宋" w:hAnsi="仿宋" w:cs="仿宋"/>
          <w:sz w:val="32"/>
        </w:rPr>
        <w:t xml:space="preserve"> </w:t>
      </w:r>
      <w:r w:rsidR="009C466F">
        <w:rPr>
          <w:rFonts w:ascii="仿宋" w:eastAsia="仿宋" w:hAnsi="仿宋" w:cs="仿宋" w:hint="eastAsia"/>
          <w:sz w:val="32"/>
        </w:rPr>
        <w:t>决算比预算增加了1460.99万元，主要是中央下拨的军休经费。</w:t>
      </w:r>
    </w:p>
    <w:p w:rsidR="00334DFC" w:rsidRDefault="00807D61">
      <w:pPr>
        <w:ind w:firstLineChars="200" w:firstLine="640"/>
        <w:jc w:val="left"/>
        <w:rPr>
          <w:rFonts w:ascii="黑体" w:eastAsia="黑体" w:hAnsi="黑体" w:cs="黑体"/>
          <w:sz w:val="32"/>
        </w:rPr>
      </w:pPr>
      <w:r>
        <w:rPr>
          <w:rFonts w:ascii="黑体" w:eastAsia="黑体" w:hAnsi="黑体" w:cs="黑体"/>
          <w:sz w:val="32"/>
        </w:rPr>
        <w:t>三、</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334DFC" w:rsidRDefault="00985928">
      <w:pPr>
        <w:ind w:firstLine="640"/>
        <w:jc w:val="left"/>
        <w:rPr>
          <w:rFonts w:ascii="仿宋" w:eastAsia="仿宋" w:hAnsi="仿宋" w:cs="仿宋"/>
          <w:sz w:val="32"/>
        </w:rPr>
      </w:pPr>
      <w:r w:rsidRPr="000E1AA2">
        <w:rPr>
          <w:rFonts w:ascii="仿宋" w:eastAsia="仿宋" w:hAnsi="仿宋" w:cs="仿宋" w:hint="eastAsia"/>
          <w:sz w:val="32"/>
        </w:rPr>
        <w:t>2019</w:t>
      </w:r>
      <w:r>
        <w:rPr>
          <w:rFonts w:ascii="仿宋" w:eastAsia="仿宋" w:hAnsi="仿宋" w:cs="仿宋" w:hint="eastAsia"/>
          <w:sz w:val="32"/>
        </w:rPr>
        <w:t>年预算支出</w:t>
      </w:r>
      <w:r w:rsidRPr="000E1AA2">
        <w:rPr>
          <w:rFonts w:ascii="仿宋" w:eastAsia="仿宋" w:hAnsi="仿宋" w:cs="仿宋" w:hint="eastAsia"/>
          <w:sz w:val="32"/>
        </w:rPr>
        <w:t>583.59万元</w:t>
      </w:r>
      <w:r>
        <w:rPr>
          <w:rFonts w:ascii="仿宋" w:eastAsia="仿宋" w:hAnsi="仿宋" w:cs="仿宋" w:hint="eastAsia"/>
          <w:sz w:val="32"/>
        </w:rPr>
        <w:t>，</w:t>
      </w:r>
      <w:r w:rsidR="00807D61">
        <w:rPr>
          <w:rFonts w:ascii="仿宋" w:eastAsia="仿宋" w:hAnsi="仿宋" w:cs="仿宋"/>
          <w:sz w:val="32"/>
        </w:rPr>
        <w:t>201</w:t>
      </w:r>
      <w:r w:rsidR="00807D61">
        <w:rPr>
          <w:rFonts w:ascii="仿宋" w:eastAsia="仿宋" w:hAnsi="仿宋" w:cs="仿宋" w:hint="eastAsia"/>
          <w:sz w:val="32"/>
        </w:rPr>
        <w:t>9</w:t>
      </w:r>
      <w:r w:rsidR="00807D61">
        <w:rPr>
          <w:rFonts w:ascii="仿宋" w:eastAsia="仿宋" w:hAnsi="仿宋" w:cs="仿宋"/>
          <w:sz w:val="32"/>
        </w:rPr>
        <w:t>年度</w:t>
      </w:r>
      <w:r w:rsidR="00967E11">
        <w:rPr>
          <w:rFonts w:ascii="仿宋" w:eastAsia="仿宋" w:hAnsi="仿宋" w:cs="仿宋" w:hint="eastAsia"/>
          <w:sz w:val="32"/>
        </w:rPr>
        <w:t>决算</w:t>
      </w:r>
      <w:r w:rsidR="00807D61">
        <w:rPr>
          <w:rFonts w:ascii="仿宋" w:eastAsia="仿宋" w:hAnsi="仿宋" w:cs="仿宋"/>
          <w:sz w:val="32"/>
        </w:rPr>
        <w:t>支出合计</w:t>
      </w:r>
      <w:r w:rsidR="00807D61">
        <w:rPr>
          <w:rFonts w:ascii="仿宋" w:eastAsia="仿宋" w:hAnsi="仿宋" w:cs="仿宋" w:hint="eastAsia"/>
          <w:sz w:val="32"/>
        </w:rPr>
        <w:t>1685.2</w:t>
      </w:r>
      <w:r w:rsidR="00807D61">
        <w:rPr>
          <w:rFonts w:ascii="仿宋" w:eastAsia="仿宋" w:hAnsi="仿宋" w:cs="仿宋"/>
          <w:sz w:val="32"/>
        </w:rPr>
        <w:t>万元，</w:t>
      </w:r>
      <w:r w:rsidR="00967E11">
        <w:rPr>
          <w:rFonts w:ascii="仿宋" w:eastAsia="仿宋" w:hAnsi="仿宋" w:cs="仿宋" w:hint="eastAsia"/>
          <w:sz w:val="32"/>
        </w:rPr>
        <w:t>主要是增加了军休干部开支（军休干部退休工资、节假日福利费、各项活动开支、院内维修费等等）</w:t>
      </w:r>
      <w:r w:rsidR="00807D61">
        <w:rPr>
          <w:rFonts w:ascii="仿宋" w:eastAsia="仿宋" w:hAnsi="仿宋" w:cs="仿宋"/>
          <w:sz w:val="32"/>
        </w:rPr>
        <w:t>其中：基本支出</w:t>
      </w:r>
      <w:r w:rsidR="00807D61">
        <w:rPr>
          <w:rFonts w:ascii="仿宋" w:eastAsia="仿宋" w:hAnsi="仿宋" w:cs="仿宋" w:hint="eastAsia"/>
          <w:sz w:val="32"/>
        </w:rPr>
        <w:t>1685.2</w:t>
      </w:r>
      <w:r w:rsidR="00807D61">
        <w:rPr>
          <w:rFonts w:ascii="仿宋" w:eastAsia="仿宋" w:hAnsi="仿宋" w:cs="仿宋"/>
          <w:sz w:val="32"/>
        </w:rPr>
        <w:t>万元，占</w:t>
      </w:r>
      <w:r w:rsidR="00807D61">
        <w:rPr>
          <w:rFonts w:ascii="仿宋" w:eastAsia="仿宋" w:hAnsi="仿宋" w:cs="仿宋" w:hint="eastAsia"/>
          <w:sz w:val="32"/>
        </w:rPr>
        <w:t>100</w:t>
      </w:r>
      <w:r w:rsidR="00807D61">
        <w:rPr>
          <w:rFonts w:ascii="仿宋" w:eastAsia="仿宋" w:hAnsi="仿宋" w:cs="仿宋"/>
          <w:sz w:val="32"/>
        </w:rPr>
        <w:t>%</w:t>
      </w:r>
      <w:r w:rsidR="00807D61">
        <w:rPr>
          <w:rFonts w:ascii="仿宋" w:eastAsia="仿宋" w:hAnsi="仿宋" w:cs="仿宋" w:hint="eastAsia"/>
          <w:sz w:val="32"/>
        </w:rPr>
        <w:t>。</w:t>
      </w:r>
    </w:p>
    <w:p w:rsidR="00334DFC" w:rsidRDefault="00807D61">
      <w:pPr>
        <w:ind w:firstLine="640"/>
        <w:jc w:val="left"/>
        <w:rPr>
          <w:rFonts w:ascii="黑体" w:eastAsia="黑体" w:hAnsi="黑体" w:cs="黑体"/>
          <w:sz w:val="32"/>
        </w:rPr>
      </w:pPr>
      <w:r>
        <w:rPr>
          <w:rFonts w:ascii="黑体" w:eastAsia="黑体" w:hAnsi="黑体" w:cs="黑体"/>
          <w:sz w:val="32"/>
        </w:rPr>
        <w:t xml:space="preserve"> 四、</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年度财政拨款收入支出决算总体情况说明</w:t>
      </w:r>
    </w:p>
    <w:p w:rsidR="00334DFC" w:rsidRDefault="00807D61">
      <w:pPr>
        <w:ind w:firstLine="640"/>
        <w:jc w:val="left"/>
        <w:rPr>
          <w:rFonts w:ascii="仿宋" w:eastAsia="仿宋" w:hAnsi="仿宋" w:cs="仿宋"/>
          <w:sz w:val="32"/>
        </w:rPr>
      </w:pPr>
      <w:r>
        <w:rPr>
          <w:rFonts w:ascii="仿宋" w:eastAsia="仿宋" w:hAnsi="仿宋" w:cs="仿宋"/>
          <w:sz w:val="32"/>
        </w:rPr>
        <w:t xml:space="preserve"> </w:t>
      </w:r>
      <w:r w:rsidR="00AD631B">
        <w:rPr>
          <w:rFonts w:ascii="仿宋" w:eastAsia="仿宋" w:hAnsi="仿宋" w:cs="仿宋" w:hint="eastAsia"/>
          <w:sz w:val="32"/>
        </w:rPr>
        <w:t>2018年度财政拨款收入1733.07</w:t>
      </w:r>
      <w:r w:rsidR="00167894">
        <w:rPr>
          <w:rFonts w:ascii="仿宋" w:eastAsia="仿宋" w:hAnsi="仿宋" w:cs="仿宋" w:hint="eastAsia"/>
          <w:sz w:val="32"/>
        </w:rPr>
        <w:t>万元。</w:t>
      </w:r>
      <w:r w:rsidR="00AE7328">
        <w:rPr>
          <w:rFonts w:ascii="仿宋" w:eastAsia="仿宋" w:hAnsi="仿宋" w:cs="仿宋" w:hint="eastAsia"/>
          <w:sz w:val="32"/>
        </w:rPr>
        <w:t>2019年财政拨款预算收入569.58万元，</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年度财政拨款</w:t>
      </w:r>
      <w:r w:rsidR="00AE7328">
        <w:rPr>
          <w:rFonts w:ascii="仿宋" w:eastAsia="仿宋" w:hAnsi="仿宋" w:cs="仿宋" w:hint="eastAsia"/>
          <w:sz w:val="32"/>
        </w:rPr>
        <w:t>决算</w:t>
      </w:r>
      <w:r>
        <w:rPr>
          <w:rFonts w:ascii="仿宋" w:eastAsia="仿宋" w:hAnsi="仿宋" w:cs="仿宋"/>
          <w:sz w:val="32"/>
        </w:rPr>
        <w:t>收入总计</w:t>
      </w:r>
      <w:r>
        <w:rPr>
          <w:rFonts w:ascii="仿宋" w:eastAsia="仿宋" w:hAnsi="仿宋" w:cs="仿宋" w:hint="eastAsia"/>
          <w:sz w:val="32"/>
        </w:rPr>
        <w:t>1667.58</w:t>
      </w:r>
      <w:r w:rsidR="00167894">
        <w:rPr>
          <w:rFonts w:ascii="仿宋" w:eastAsia="仿宋" w:hAnsi="仿宋" w:cs="仿宋"/>
          <w:sz w:val="32"/>
        </w:rPr>
        <w:t>万元</w:t>
      </w:r>
      <w:r w:rsidR="00167894">
        <w:rPr>
          <w:rFonts w:ascii="仿宋" w:eastAsia="仿宋" w:hAnsi="仿宋" w:cs="仿宋" w:hint="eastAsia"/>
          <w:sz w:val="32"/>
        </w:rPr>
        <w:t>，</w:t>
      </w:r>
      <w:r w:rsidR="00AE7328">
        <w:rPr>
          <w:rFonts w:ascii="仿宋" w:eastAsia="仿宋" w:hAnsi="仿宋" w:cs="仿宋" w:hint="eastAsia"/>
          <w:sz w:val="32"/>
        </w:rPr>
        <w:t>增加了1098万元，主要是增加了上级下拨的军休经费。2019年财政收入比去年减少了65.49</w:t>
      </w:r>
      <w:r w:rsidR="00167894">
        <w:rPr>
          <w:rFonts w:ascii="仿宋" w:eastAsia="仿宋" w:hAnsi="仿宋" w:cs="仿宋" w:hint="eastAsia"/>
          <w:sz w:val="32"/>
        </w:rPr>
        <w:t>万元，</w:t>
      </w:r>
      <w:r w:rsidR="00AE7328">
        <w:rPr>
          <w:rFonts w:ascii="仿宋" w:eastAsia="仿宋" w:hAnsi="仿宋" w:cs="仿宋" w:hint="eastAsia"/>
          <w:sz w:val="32"/>
        </w:rPr>
        <w:t>主要是缩减开支。</w:t>
      </w:r>
      <w:r w:rsidR="00167894">
        <w:rPr>
          <w:rFonts w:ascii="仿宋" w:eastAsia="仿宋" w:hAnsi="仿宋" w:cs="仿宋" w:hint="eastAsia"/>
          <w:sz w:val="32"/>
        </w:rPr>
        <w:t>2018年财政拨款支出1602.29</w:t>
      </w:r>
      <w:r w:rsidR="00E82AF3">
        <w:rPr>
          <w:rFonts w:ascii="仿宋" w:eastAsia="仿宋" w:hAnsi="仿宋" w:cs="仿宋" w:hint="eastAsia"/>
          <w:sz w:val="32"/>
        </w:rPr>
        <w:t>万元。</w:t>
      </w:r>
      <w:r w:rsidR="00910390">
        <w:rPr>
          <w:rFonts w:ascii="仿宋" w:eastAsia="仿宋" w:hAnsi="仿宋" w:cs="仿宋" w:hint="eastAsia"/>
          <w:sz w:val="32"/>
        </w:rPr>
        <w:t>2019年财政拨款预算支出是569.58万元，</w:t>
      </w:r>
      <w:r>
        <w:rPr>
          <w:rFonts w:ascii="仿宋" w:eastAsia="仿宋" w:hAnsi="仿宋" w:cs="仿宋"/>
          <w:sz w:val="32"/>
        </w:rPr>
        <w:t>财政拨款</w:t>
      </w:r>
      <w:r w:rsidR="00910390">
        <w:rPr>
          <w:rFonts w:ascii="仿宋" w:eastAsia="仿宋" w:hAnsi="仿宋" w:cs="仿宋" w:hint="eastAsia"/>
          <w:sz w:val="32"/>
        </w:rPr>
        <w:t>决算</w:t>
      </w:r>
      <w:r>
        <w:rPr>
          <w:rFonts w:ascii="仿宋" w:eastAsia="仿宋" w:hAnsi="仿宋" w:cs="仿宋"/>
          <w:sz w:val="32"/>
        </w:rPr>
        <w:t>支出总计</w:t>
      </w:r>
      <w:r>
        <w:rPr>
          <w:rFonts w:ascii="仿宋" w:eastAsia="仿宋" w:hAnsi="仿宋" w:cs="仿宋" w:hint="eastAsia"/>
          <w:sz w:val="32"/>
        </w:rPr>
        <w:t>1641.53</w:t>
      </w:r>
      <w:r w:rsidR="00910390">
        <w:rPr>
          <w:rFonts w:ascii="仿宋" w:eastAsia="仿宋" w:hAnsi="仿宋" w:cs="仿宋"/>
          <w:sz w:val="32"/>
        </w:rPr>
        <w:t>万元</w:t>
      </w:r>
      <w:r w:rsidR="00910390">
        <w:rPr>
          <w:rFonts w:ascii="仿宋" w:eastAsia="仿宋" w:hAnsi="仿宋" w:cs="仿宋" w:hint="eastAsia"/>
          <w:sz w:val="32"/>
        </w:rPr>
        <w:t>，增加1071.95万元</w:t>
      </w:r>
      <w:r w:rsidR="00167894">
        <w:rPr>
          <w:rFonts w:ascii="仿宋" w:eastAsia="仿宋" w:hAnsi="仿宋" w:cs="仿宋" w:hint="eastAsia"/>
          <w:sz w:val="32"/>
        </w:rPr>
        <w:t>。</w:t>
      </w:r>
      <w:r w:rsidR="00910390">
        <w:rPr>
          <w:rFonts w:ascii="仿宋" w:eastAsia="仿宋" w:hAnsi="仿宋" w:cs="仿宋" w:hint="eastAsia"/>
          <w:sz w:val="32"/>
        </w:rPr>
        <w:t>主要是增加了军休</w:t>
      </w:r>
      <w:r w:rsidR="00AE232D">
        <w:rPr>
          <w:rFonts w:ascii="仿宋" w:eastAsia="仿宋" w:hAnsi="仿宋" w:cs="仿宋" w:hint="eastAsia"/>
          <w:sz w:val="32"/>
        </w:rPr>
        <w:t>干部经费</w:t>
      </w:r>
      <w:r w:rsidR="00910390">
        <w:rPr>
          <w:rFonts w:ascii="仿宋" w:eastAsia="仿宋" w:hAnsi="仿宋" w:cs="仿宋" w:hint="eastAsia"/>
          <w:sz w:val="32"/>
        </w:rPr>
        <w:t>开支。</w:t>
      </w:r>
      <w:r w:rsidR="00E82AF3">
        <w:rPr>
          <w:rFonts w:ascii="仿宋" w:eastAsia="仿宋" w:hAnsi="仿宋" w:cs="仿宋" w:hint="eastAsia"/>
          <w:sz w:val="32"/>
        </w:rPr>
        <w:t>2019年财政拨款支出比去年增加了39.24</w:t>
      </w:r>
      <w:r w:rsidR="00037D3F">
        <w:rPr>
          <w:rFonts w:ascii="仿宋" w:eastAsia="仿宋" w:hAnsi="仿宋" w:cs="仿宋" w:hint="eastAsia"/>
          <w:sz w:val="32"/>
        </w:rPr>
        <w:t>万元，增加了军休干部工资。</w:t>
      </w:r>
    </w:p>
    <w:p w:rsidR="00334DFC" w:rsidRDefault="00807D61">
      <w:pPr>
        <w:ind w:firstLine="640"/>
        <w:jc w:val="left"/>
        <w:rPr>
          <w:rFonts w:ascii="黑体" w:eastAsia="黑体" w:hAnsi="黑体" w:cs="黑体"/>
          <w:sz w:val="32"/>
        </w:rPr>
      </w:pPr>
      <w:r>
        <w:rPr>
          <w:rFonts w:ascii="黑体" w:eastAsia="黑体" w:hAnsi="黑体" w:cs="黑体"/>
          <w:sz w:val="32"/>
        </w:rPr>
        <w:t>五、</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年度一般公共预算财政拨款收入支出决算情况说明</w:t>
      </w:r>
    </w:p>
    <w:p w:rsidR="00334DFC" w:rsidRDefault="00807D61">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34DFC" w:rsidRDefault="00807D61">
      <w:pPr>
        <w:ind w:firstLine="640"/>
        <w:jc w:val="left"/>
        <w:rPr>
          <w:rFonts w:ascii="仿宋" w:eastAsia="仿宋" w:hAnsi="仿宋" w:cs="仿宋"/>
          <w:sz w:val="32"/>
        </w:rPr>
      </w:pPr>
      <w:r>
        <w:rPr>
          <w:rFonts w:ascii="仿宋" w:eastAsia="仿宋" w:hAnsi="仿宋" w:cs="仿宋"/>
          <w:sz w:val="32"/>
        </w:rPr>
        <w:lastRenderedPageBreak/>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Pr>
          <w:rFonts w:ascii="仿宋" w:eastAsia="仿宋" w:hAnsi="仿宋" w:cs="仿宋" w:hint="eastAsia"/>
          <w:sz w:val="32"/>
        </w:rPr>
        <w:t>1667.58</w:t>
      </w:r>
      <w:r>
        <w:rPr>
          <w:rFonts w:ascii="仿宋" w:eastAsia="仿宋" w:hAnsi="仿宋" w:cs="仿宋"/>
          <w:sz w:val="32"/>
        </w:rPr>
        <w:t>万元；一般公共预算财政拨款支出总计</w:t>
      </w:r>
      <w:r>
        <w:rPr>
          <w:rFonts w:ascii="仿宋" w:eastAsia="仿宋" w:hAnsi="仿宋" w:cs="仿宋" w:hint="eastAsia"/>
          <w:sz w:val="32"/>
        </w:rPr>
        <w:t>1641.53</w:t>
      </w:r>
      <w:r>
        <w:rPr>
          <w:rFonts w:ascii="仿宋" w:eastAsia="仿宋" w:hAnsi="仿宋" w:cs="仿宋"/>
          <w:sz w:val="32"/>
        </w:rPr>
        <w:t>万元。</w:t>
      </w:r>
    </w:p>
    <w:p w:rsidR="00334DFC" w:rsidRDefault="00807D61">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334DFC" w:rsidRDefault="00807D61">
      <w:pPr>
        <w:ind w:firstLineChars="200" w:firstLine="640"/>
        <w:jc w:val="left"/>
        <w:rPr>
          <w:rFonts w:ascii="仿宋" w:eastAsia="仿宋" w:hAnsi="仿宋" w:cs="仿宋"/>
          <w:sz w:val="32"/>
        </w:rPr>
      </w:pPr>
      <w:r>
        <w:rPr>
          <w:rFonts w:ascii="仿宋" w:eastAsia="仿宋" w:hAnsi="仿宋" w:cs="仿宋" w:hint="eastAsia"/>
          <w:sz w:val="32"/>
        </w:rPr>
        <w:t>2019 年度财政拨款支出1641.53万元，主要用于以下方面： 一般公共服务（类）支出1.2 万元，占0.07%； 教育（类）支出6.18万元，占0.38%；社会保障和就业（类）支出1621.67万元，占98.79%； 住房保障（类）支出 12.48 万元，占0.76%。</w:t>
      </w:r>
    </w:p>
    <w:p w:rsidR="00334DFC" w:rsidRDefault="00807D61">
      <w:pPr>
        <w:jc w:val="left"/>
        <w:rPr>
          <w:rFonts w:ascii="仿宋" w:eastAsia="仿宋" w:hAnsi="仿宋" w:cs="仿宋"/>
          <w:sz w:val="32"/>
        </w:rPr>
      </w:pPr>
      <w:r>
        <w:rPr>
          <w:rFonts w:ascii="仿宋" w:eastAsia="仿宋" w:hAnsi="仿宋" w:cs="仿宋"/>
          <w:sz w:val="32"/>
        </w:rPr>
        <w:t xml:space="preserve">  </w:t>
      </w:r>
    </w:p>
    <w:p w:rsidR="00334DFC" w:rsidRDefault="00807D61">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334DFC" w:rsidRDefault="00807D61">
      <w:pPr>
        <w:ind w:firstLineChars="200" w:firstLine="640"/>
        <w:jc w:val="left"/>
        <w:rPr>
          <w:rFonts w:ascii="仿宋" w:eastAsia="仿宋" w:hAnsi="仿宋" w:cs="仿宋"/>
          <w:sz w:val="32"/>
        </w:rPr>
      </w:pPr>
      <w:r>
        <w:rPr>
          <w:rFonts w:ascii="仿宋" w:eastAsia="仿宋" w:hAnsi="仿宋" w:cs="仿宋" w:hint="eastAsia"/>
          <w:sz w:val="32"/>
        </w:rPr>
        <w:t>2019 年度财政拨款支出决算为1641.53万元。其中：</w:t>
      </w:r>
    </w:p>
    <w:p w:rsidR="00334DFC" w:rsidRDefault="00807D61">
      <w:pPr>
        <w:ind w:firstLine="640"/>
        <w:jc w:val="left"/>
        <w:rPr>
          <w:rFonts w:ascii="仿宋" w:eastAsia="仿宋" w:hAnsi="仿宋" w:cs="仿宋"/>
          <w:sz w:val="32"/>
        </w:rPr>
      </w:pPr>
      <w:r>
        <w:rPr>
          <w:rFonts w:ascii="仿宋" w:eastAsia="仿宋" w:hAnsi="仿宋" w:cs="仿宋"/>
          <w:sz w:val="32"/>
        </w:rPr>
        <w:t>1.</w:t>
      </w:r>
      <w:r>
        <w:rPr>
          <w:rFonts w:hint="eastAsia"/>
        </w:rPr>
        <w:t xml:space="preserve"> </w:t>
      </w:r>
      <w:r>
        <w:rPr>
          <w:rFonts w:ascii="仿宋" w:eastAsia="仿宋" w:hAnsi="仿宋" w:cs="仿宋" w:hint="eastAsia"/>
          <w:sz w:val="32"/>
        </w:rPr>
        <w:t>一般公共服务支出</w:t>
      </w:r>
      <w:r>
        <w:rPr>
          <w:rFonts w:ascii="仿宋" w:eastAsia="仿宋" w:hAnsi="仿宋" w:cs="仿宋"/>
          <w:sz w:val="32"/>
        </w:rPr>
        <w:t>（类）</w:t>
      </w:r>
      <w:r>
        <w:rPr>
          <w:rFonts w:ascii="仿宋" w:eastAsia="仿宋" w:hAnsi="仿宋" w:cs="仿宋" w:hint="eastAsia"/>
          <w:sz w:val="32"/>
        </w:rPr>
        <w:t>组织事务</w:t>
      </w:r>
      <w:r>
        <w:rPr>
          <w:rFonts w:ascii="仿宋" w:eastAsia="仿宋" w:hAnsi="仿宋" w:cs="仿宋"/>
          <w:sz w:val="32"/>
        </w:rPr>
        <w:t>（款）</w:t>
      </w:r>
      <w:r>
        <w:rPr>
          <w:rFonts w:ascii="仿宋" w:eastAsia="仿宋" w:hAnsi="仿宋" w:cs="仿宋" w:hint="eastAsia"/>
          <w:sz w:val="32"/>
        </w:rPr>
        <w:t>其他组织事务支出</w:t>
      </w:r>
      <w:r>
        <w:rPr>
          <w:rFonts w:ascii="仿宋" w:eastAsia="仿宋" w:hAnsi="仿宋" w:cs="仿宋"/>
          <w:sz w:val="32"/>
        </w:rPr>
        <w:t>（项）财政拨款</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1.2</w:t>
      </w:r>
      <w:r>
        <w:rPr>
          <w:rFonts w:ascii="仿宋" w:eastAsia="仿宋" w:hAnsi="仿宋" w:cs="仿宋"/>
          <w:sz w:val="32"/>
        </w:rPr>
        <w:t>万元</w:t>
      </w:r>
      <w:r>
        <w:rPr>
          <w:rFonts w:ascii="仿宋" w:eastAsia="仿宋" w:hAnsi="仿宋" w:cs="仿宋" w:hint="eastAsia"/>
          <w:sz w:val="32"/>
        </w:rPr>
        <w:t>。主要用于高层次人才生活补助。</w:t>
      </w:r>
    </w:p>
    <w:p w:rsidR="00334DFC" w:rsidRDefault="00807D61">
      <w:pPr>
        <w:ind w:firstLine="640"/>
        <w:jc w:val="left"/>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教育支出</w:t>
      </w:r>
      <w:r>
        <w:rPr>
          <w:rFonts w:ascii="仿宋" w:eastAsia="仿宋" w:hAnsi="仿宋" w:cs="仿宋"/>
          <w:sz w:val="32"/>
        </w:rPr>
        <w:t>（类）</w:t>
      </w:r>
      <w:r>
        <w:rPr>
          <w:rFonts w:ascii="仿宋" w:eastAsia="仿宋" w:hAnsi="仿宋" w:cs="仿宋" w:hint="eastAsia"/>
          <w:sz w:val="32"/>
        </w:rPr>
        <w:t>其他教育支出</w:t>
      </w:r>
      <w:r>
        <w:rPr>
          <w:rFonts w:ascii="仿宋" w:eastAsia="仿宋" w:hAnsi="仿宋" w:cs="仿宋"/>
          <w:sz w:val="32"/>
        </w:rPr>
        <w:t>（款）</w:t>
      </w:r>
      <w:r>
        <w:rPr>
          <w:rFonts w:ascii="仿宋" w:eastAsia="仿宋" w:hAnsi="仿宋" w:cs="仿宋" w:hint="eastAsia"/>
          <w:sz w:val="32"/>
        </w:rPr>
        <w:t>其他教育支出</w:t>
      </w:r>
      <w:r>
        <w:rPr>
          <w:rFonts w:ascii="仿宋" w:eastAsia="仿宋" w:hAnsi="仿宋" w:cs="仿宋"/>
          <w:sz w:val="32"/>
        </w:rPr>
        <w:t>（项）财政拨款</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6.18</w:t>
      </w:r>
      <w:r>
        <w:rPr>
          <w:rFonts w:ascii="仿宋" w:eastAsia="仿宋" w:hAnsi="仿宋" w:cs="仿宋"/>
          <w:sz w:val="32"/>
        </w:rPr>
        <w:t>万元</w:t>
      </w:r>
      <w:r>
        <w:rPr>
          <w:rFonts w:ascii="仿宋" w:eastAsia="仿宋" w:hAnsi="仿宋" w:cs="仿宋" w:hint="eastAsia"/>
          <w:sz w:val="32"/>
        </w:rPr>
        <w:t>。主要用于基层党组织活动经费和离退休干部党组织工作经费。</w:t>
      </w:r>
    </w:p>
    <w:p w:rsidR="00334DFC" w:rsidRDefault="00807D61">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社会保障和就业支出</w:t>
      </w:r>
      <w:r>
        <w:rPr>
          <w:rFonts w:ascii="仿宋" w:eastAsia="仿宋" w:hAnsi="仿宋" w:cs="仿宋"/>
          <w:sz w:val="32"/>
        </w:rPr>
        <w:t>（类）</w:t>
      </w:r>
      <w:r>
        <w:rPr>
          <w:rFonts w:ascii="仿宋" w:eastAsia="仿宋" w:hAnsi="仿宋" w:cs="仿宋" w:hint="eastAsia"/>
          <w:sz w:val="32"/>
        </w:rPr>
        <w:t>行政事业单位离退休</w:t>
      </w:r>
      <w:r>
        <w:rPr>
          <w:rFonts w:ascii="仿宋" w:eastAsia="仿宋" w:hAnsi="仿宋" w:cs="仿宋"/>
          <w:sz w:val="32"/>
        </w:rPr>
        <w:t>（款）</w:t>
      </w:r>
      <w:r>
        <w:rPr>
          <w:rFonts w:ascii="仿宋" w:eastAsia="仿宋" w:hAnsi="仿宋" w:cs="仿宋" w:hint="eastAsia"/>
          <w:sz w:val="32"/>
        </w:rPr>
        <w:t>事业单位离退休</w:t>
      </w:r>
      <w:r>
        <w:rPr>
          <w:rFonts w:ascii="仿宋" w:eastAsia="仿宋" w:hAnsi="仿宋" w:cs="仿宋"/>
          <w:sz w:val="32"/>
        </w:rPr>
        <w:t>（项）财政拨款</w:t>
      </w:r>
      <w:r>
        <w:rPr>
          <w:rFonts w:ascii="仿宋" w:eastAsia="仿宋" w:hAnsi="仿宋" w:cs="仿宋" w:hint="eastAsia"/>
          <w:sz w:val="32"/>
        </w:rPr>
        <w:t>支出决算为7.12</w:t>
      </w:r>
      <w:r>
        <w:rPr>
          <w:rFonts w:ascii="仿宋" w:eastAsia="仿宋" w:hAnsi="仿宋" w:cs="仿宋"/>
          <w:sz w:val="32"/>
        </w:rPr>
        <w:t>万元</w:t>
      </w:r>
      <w:r>
        <w:rPr>
          <w:rFonts w:ascii="仿宋" w:eastAsia="仿宋" w:hAnsi="仿宋" w:cs="仿宋" w:hint="eastAsia"/>
          <w:sz w:val="32"/>
        </w:rPr>
        <w:t>。</w:t>
      </w:r>
    </w:p>
    <w:p w:rsidR="00334DFC" w:rsidRDefault="00807D61">
      <w:pPr>
        <w:ind w:firstLine="640"/>
        <w:jc w:val="left"/>
        <w:rPr>
          <w:rFonts w:ascii="仿宋" w:eastAsia="仿宋" w:hAnsi="仿宋" w:cs="仿宋"/>
          <w:sz w:val="32"/>
        </w:rPr>
      </w:pPr>
      <w:r>
        <w:rPr>
          <w:rFonts w:ascii="仿宋" w:eastAsia="仿宋" w:hAnsi="仿宋" w:cs="仿宋" w:hint="eastAsia"/>
          <w:sz w:val="32"/>
        </w:rPr>
        <w:t>4. 社会保障和就业支出</w:t>
      </w:r>
      <w:r>
        <w:rPr>
          <w:rFonts w:ascii="仿宋" w:eastAsia="仿宋" w:hAnsi="仿宋" w:cs="仿宋"/>
          <w:sz w:val="32"/>
        </w:rPr>
        <w:t>（类）</w:t>
      </w:r>
      <w:r>
        <w:rPr>
          <w:rFonts w:ascii="仿宋" w:eastAsia="仿宋" w:hAnsi="仿宋" w:cs="仿宋" w:hint="eastAsia"/>
          <w:sz w:val="32"/>
        </w:rPr>
        <w:t>退役安置</w:t>
      </w:r>
      <w:r>
        <w:rPr>
          <w:rFonts w:ascii="仿宋" w:eastAsia="仿宋" w:hAnsi="仿宋" w:cs="仿宋"/>
          <w:sz w:val="32"/>
        </w:rPr>
        <w:t>（款）财政拨款</w:t>
      </w:r>
      <w:r>
        <w:rPr>
          <w:rFonts w:ascii="仿宋" w:eastAsia="仿宋" w:hAnsi="仿宋" w:cs="仿宋" w:hint="eastAsia"/>
          <w:sz w:val="32"/>
        </w:rPr>
        <w:t>支出决算为1658.23</w:t>
      </w:r>
      <w:r>
        <w:rPr>
          <w:rFonts w:ascii="仿宋" w:eastAsia="仿宋" w:hAnsi="仿宋" w:cs="仿宋"/>
          <w:sz w:val="32"/>
        </w:rPr>
        <w:t>万元</w:t>
      </w:r>
      <w:r>
        <w:rPr>
          <w:rFonts w:ascii="仿宋" w:eastAsia="仿宋" w:hAnsi="仿宋" w:cs="仿宋" w:hint="eastAsia"/>
          <w:sz w:val="32"/>
        </w:rPr>
        <w:t>。</w:t>
      </w:r>
    </w:p>
    <w:p w:rsidR="00334DFC" w:rsidRDefault="00807D61">
      <w:pPr>
        <w:ind w:firstLine="640"/>
        <w:jc w:val="left"/>
        <w:rPr>
          <w:rFonts w:ascii="仿宋" w:eastAsia="仿宋" w:hAnsi="仿宋" w:cs="仿宋"/>
          <w:b/>
          <w:sz w:val="32"/>
        </w:rPr>
      </w:pPr>
      <w:r>
        <w:rPr>
          <w:rFonts w:ascii="仿宋" w:eastAsia="仿宋" w:hAnsi="仿宋" w:cs="仿宋" w:hint="eastAsia"/>
          <w:sz w:val="32"/>
        </w:rPr>
        <w:lastRenderedPageBreak/>
        <w:t>5.</w:t>
      </w:r>
      <w:r>
        <w:rPr>
          <w:rFonts w:hint="eastAsia"/>
        </w:rPr>
        <w:t xml:space="preserve"> </w:t>
      </w:r>
      <w:r>
        <w:rPr>
          <w:rFonts w:ascii="仿宋" w:eastAsia="仿宋" w:hAnsi="仿宋" w:cs="仿宋" w:hint="eastAsia"/>
          <w:sz w:val="32"/>
        </w:rPr>
        <w:t>住房保障支出</w:t>
      </w:r>
      <w:r>
        <w:rPr>
          <w:rFonts w:ascii="仿宋" w:eastAsia="仿宋" w:hAnsi="仿宋" w:cs="仿宋"/>
          <w:sz w:val="32"/>
        </w:rPr>
        <w:t>（类）</w:t>
      </w:r>
      <w:r>
        <w:rPr>
          <w:rFonts w:ascii="仿宋" w:eastAsia="仿宋" w:hAnsi="仿宋" w:cs="仿宋" w:hint="eastAsia"/>
          <w:sz w:val="32"/>
        </w:rPr>
        <w:t>住房改革支出</w:t>
      </w:r>
      <w:r>
        <w:rPr>
          <w:rFonts w:ascii="仿宋" w:eastAsia="仿宋" w:hAnsi="仿宋" w:cs="仿宋"/>
          <w:sz w:val="32"/>
        </w:rPr>
        <w:t>（款）</w:t>
      </w:r>
      <w:r>
        <w:rPr>
          <w:rFonts w:ascii="仿宋" w:eastAsia="仿宋" w:hAnsi="仿宋" w:cs="仿宋" w:hint="eastAsia"/>
          <w:sz w:val="32"/>
        </w:rPr>
        <w:t>住房公积金</w:t>
      </w:r>
      <w:r>
        <w:rPr>
          <w:rFonts w:ascii="仿宋" w:eastAsia="仿宋" w:hAnsi="仿宋" w:cs="仿宋"/>
          <w:sz w:val="32"/>
        </w:rPr>
        <w:t>（项）财政拨款</w:t>
      </w:r>
      <w:r>
        <w:rPr>
          <w:rFonts w:ascii="仿宋" w:eastAsia="仿宋" w:hAnsi="仿宋" w:cs="仿宋" w:hint="eastAsia"/>
          <w:sz w:val="32"/>
        </w:rPr>
        <w:t>支出决算为12.48</w:t>
      </w:r>
      <w:r>
        <w:rPr>
          <w:rFonts w:ascii="仿宋" w:eastAsia="仿宋" w:hAnsi="仿宋" w:cs="仿宋"/>
          <w:sz w:val="32"/>
        </w:rPr>
        <w:t>万元</w:t>
      </w:r>
      <w:r>
        <w:rPr>
          <w:rFonts w:ascii="仿宋" w:eastAsia="仿宋" w:hAnsi="仿宋" w:cs="仿宋" w:hint="eastAsia"/>
          <w:sz w:val="32"/>
        </w:rPr>
        <w:t>。主要用于工作人员住房公积金缴纳。</w:t>
      </w:r>
    </w:p>
    <w:p w:rsidR="00334DFC" w:rsidRDefault="00807D61">
      <w:pPr>
        <w:ind w:firstLine="640"/>
        <w:jc w:val="left"/>
        <w:rPr>
          <w:rFonts w:ascii="黑体" w:eastAsia="黑体" w:hAnsi="黑体" w:cs="黑体"/>
          <w:sz w:val="32"/>
        </w:rPr>
      </w:pPr>
      <w:r>
        <w:rPr>
          <w:rFonts w:ascii="黑体" w:eastAsia="黑体" w:hAnsi="黑体" w:cs="黑体"/>
          <w:sz w:val="32"/>
        </w:rPr>
        <w:t>六、</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年度一般公共预算财政拨款基本支出决算情况说明</w:t>
      </w:r>
    </w:p>
    <w:p w:rsidR="00334DFC" w:rsidRDefault="00807D61">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1641.53</w:t>
      </w:r>
      <w:r>
        <w:rPr>
          <w:rFonts w:ascii="仿宋" w:eastAsia="仿宋" w:hAnsi="仿宋" w:cs="仿宋"/>
          <w:sz w:val="32"/>
        </w:rPr>
        <w:t>万元，其中人员经费支出</w:t>
      </w:r>
      <w:r>
        <w:rPr>
          <w:rFonts w:ascii="仿宋" w:eastAsia="仿宋" w:hAnsi="仿宋" w:cs="仿宋" w:hint="eastAsia"/>
          <w:sz w:val="32"/>
        </w:rPr>
        <w:t>1410.86</w:t>
      </w:r>
      <w:r>
        <w:rPr>
          <w:rFonts w:ascii="仿宋" w:eastAsia="仿宋" w:hAnsi="仿宋" w:cs="仿宋"/>
          <w:sz w:val="32"/>
        </w:rPr>
        <w:t>万元，主要包括：基本工资、</w:t>
      </w:r>
      <w:r>
        <w:rPr>
          <w:rFonts w:ascii="仿宋" w:eastAsia="仿宋" w:hAnsi="仿宋" w:cs="仿宋" w:hint="eastAsia"/>
          <w:sz w:val="32"/>
        </w:rPr>
        <w:t>绩效工资、机关事业单位基本养老保险缴费、职工基本医疗保险缴费、其他社会保障缴费、住房公积金、其他工资福利支出、奖励金、其他对个人和家庭的补助</w:t>
      </w:r>
      <w:r>
        <w:rPr>
          <w:rFonts w:ascii="仿宋" w:eastAsia="仿宋" w:hAnsi="仿宋" w:cs="仿宋"/>
          <w:sz w:val="32"/>
        </w:rPr>
        <w:t xml:space="preserve">；公用经费支出 </w:t>
      </w:r>
      <w:r>
        <w:rPr>
          <w:rFonts w:ascii="仿宋" w:eastAsia="仿宋" w:hAnsi="仿宋" w:cs="仿宋" w:hint="eastAsia"/>
          <w:sz w:val="32"/>
        </w:rPr>
        <w:t>230.67</w:t>
      </w:r>
      <w:r>
        <w:rPr>
          <w:rFonts w:ascii="仿宋" w:eastAsia="仿宋" w:hAnsi="仿宋" w:cs="仿宋"/>
          <w:sz w:val="32"/>
        </w:rPr>
        <w:t>万元。主要包括：办公费、</w:t>
      </w:r>
      <w:r>
        <w:rPr>
          <w:rFonts w:ascii="仿宋" w:eastAsia="仿宋" w:hAnsi="仿宋" w:cs="仿宋" w:hint="eastAsia"/>
          <w:sz w:val="32"/>
        </w:rPr>
        <w:t>水费、电费、邮电费、物业管理费、差旅费、维修（护）费、租赁费、培训费、公务接待费、劳务费、工会经费、福利费、公务用车运行维护费、其他商品和服务支出</w:t>
      </w:r>
      <w:r>
        <w:rPr>
          <w:rFonts w:ascii="仿宋" w:eastAsia="仿宋" w:hAnsi="仿宋" w:cs="仿宋"/>
          <w:sz w:val="32"/>
        </w:rPr>
        <w:t>。</w:t>
      </w:r>
    </w:p>
    <w:p w:rsidR="00334DFC" w:rsidRDefault="00807D61">
      <w:pPr>
        <w:ind w:firstLine="640"/>
        <w:jc w:val="left"/>
        <w:rPr>
          <w:rFonts w:ascii="黑体" w:eastAsia="黑体" w:hAnsi="黑体" w:cs="黑体"/>
          <w:sz w:val="32"/>
        </w:rPr>
      </w:pPr>
      <w:r>
        <w:rPr>
          <w:rFonts w:ascii="黑体" w:eastAsia="黑体" w:hAnsi="黑体" w:cs="黑体"/>
          <w:sz w:val="32"/>
        </w:rPr>
        <w:t>七、</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334DFC" w:rsidRDefault="00807D61">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334DFC" w:rsidRDefault="00807D61">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年度政府性基金预算财政拨款收入总计</w:t>
      </w:r>
      <w:r>
        <w:rPr>
          <w:rFonts w:ascii="仿宋" w:eastAsia="仿宋" w:hAnsi="仿宋" w:cs="仿宋" w:hint="eastAsia"/>
          <w:sz w:val="32"/>
        </w:rPr>
        <w:t>0</w:t>
      </w:r>
      <w:r>
        <w:rPr>
          <w:rFonts w:ascii="仿宋" w:eastAsia="仿宋" w:hAnsi="仿宋" w:cs="仿宋"/>
          <w:sz w:val="32"/>
        </w:rPr>
        <w:t>万元；政府性基金预算财政拨款支出总计</w:t>
      </w:r>
      <w:r>
        <w:rPr>
          <w:rFonts w:ascii="仿宋" w:eastAsia="仿宋" w:hAnsi="仿宋" w:cs="仿宋" w:hint="eastAsia"/>
          <w:sz w:val="32"/>
        </w:rPr>
        <w:t>0</w:t>
      </w:r>
      <w:r>
        <w:rPr>
          <w:rFonts w:ascii="仿宋" w:eastAsia="仿宋" w:hAnsi="仿宋" w:cs="仿宋"/>
          <w:sz w:val="32"/>
        </w:rPr>
        <w:t>万元。</w:t>
      </w:r>
    </w:p>
    <w:p w:rsidR="00334DFC" w:rsidRDefault="00807D61">
      <w:pPr>
        <w:ind w:firstLine="640"/>
        <w:jc w:val="left"/>
        <w:rPr>
          <w:rFonts w:ascii="楷体" w:eastAsia="楷体" w:hAnsi="楷体" w:cs="楷体"/>
          <w:sz w:val="32"/>
        </w:rPr>
      </w:pPr>
      <w:r>
        <w:rPr>
          <w:rFonts w:ascii="楷体" w:eastAsia="楷体" w:hAnsi="楷体" w:cs="楷体"/>
          <w:sz w:val="32"/>
        </w:rPr>
        <w:t>（二）政府性基金预算财政拨款支出决算构成情况。</w:t>
      </w:r>
    </w:p>
    <w:p w:rsidR="00334DFC" w:rsidRDefault="00807D61">
      <w:pPr>
        <w:ind w:firstLine="640"/>
        <w:jc w:val="left"/>
        <w:rPr>
          <w:rFonts w:ascii="仿宋" w:eastAsia="仿宋" w:hAnsi="仿宋" w:cs="仿宋"/>
          <w:sz w:val="32"/>
        </w:rPr>
      </w:pPr>
      <w:r>
        <w:rPr>
          <w:rFonts w:ascii="仿宋" w:eastAsia="仿宋" w:hAnsi="仿宋" w:cs="仿宋" w:hint="eastAsia"/>
          <w:sz w:val="32"/>
        </w:rPr>
        <w:t>无。</w:t>
      </w:r>
    </w:p>
    <w:p w:rsidR="00334DFC" w:rsidRDefault="00807D61">
      <w:pPr>
        <w:ind w:firstLine="640"/>
        <w:jc w:val="left"/>
        <w:rPr>
          <w:rFonts w:ascii="仿宋" w:eastAsia="仿宋" w:hAnsi="仿宋" w:cs="仿宋"/>
          <w:sz w:val="32"/>
        </w:rPr>
      </w:pPr>
      <w:r>
        <w:rPr>
          <w:rFonts w:ascii="楷体" w:eastAsia="楷体" w:hAnsi="楷体" w:cs="楷体"/>
          <w:sz w:val="32"/>
        </w:rPr>
        <w:lastRenderedPageBreak/>
        <w:t>（三）政府性基金预算财政拨款支出决算具体情况。</w:t>
      </w:r>
    </w:p>
    <w:p w:rsidR="00334DFC" w:rsidRDefault="00807D61">
      <w:pPr>
        <w:ind w:firstLine="640"/>
        <w:jc w:val="left"/>
        <w:rPr>
          <w:rFonts w:ascii="仿宋" w:eastAsia="仿宋" w:hAnsi="仿宋" w:cs="仿宋"/>
          <w:sz w:val="32"/>
        </w:rPr>
      </w:pPr>
      <w:r>
        <w:rPr>
          <w:rFonts w:ascii="仿宋" w:eastAsia="仿宋" w:hAnsi="仿宋" w:cs="仿宋" w:hint="eastAsia"/>
          <w:sz w:val="32"/>
        </w:rPr>
        <w:t>无。</w:t>
      </w:r>
    </w:p>
    <w:p w:rsidR="00334DFC" w:rsidRDefault="00807D61">
      <w:pPr>
        <w:ind w:firstLine="640"/>
        <w:jc w:val="left"/>
        <w:rPr>
          <w:rFonts w:ascii="黑体" w:eastAsia="黑体" w:hAnsi="黑体" w:cs="黑体"/>
          <w:sz w:val="32"/>
        </w:rPr>
      </w:pPr>
      <w:r>
        <w:rPr>
          <w:rFonts w:ascii="黑体" w:eastAsia="黑体" w:hAnsi="黑体" w:cs="黑体"/>
          <w:sz w:val="32"/>
        </w:rPr>
        <w:t>八、</w:t>
      </w:r>
      <w:r>
        <w:rPr>
          <w:rFonts w:ascii="黑体" w:eastAsia="黑体" w:hAnsi="黑体" w:cs="黑体" w:hint="eastAsia"/>
          <w:sz w:val="32"/>
        </w:rPr>
        <w:t>关于益阳市军队离退休干部会龙休养所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年度一般公共预算财政拨款“三公”经费支出决算情况说明</w:t>
      </w:r>
    </w:p>
    <w:p w:rsidR="00334DFC" w:rsidRDefault="00807D61">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34DFC" w:rsidRDefault="00AA2ACA" w:rsidP="00AA2ACA">
      <w:pPr>
        <w:ind w:firstLineChars="250" w:firstLine="800"/>
        <w:jc w:val="left"/>
        <w:rPr>
          <w:rFonts w:ascii="仿宋" w:eastAsia="仿宋" w:hAnsi="仿宋" w:cs="仿宋"/>
          <w:sz w:val="32"/>
        </w:rPr>
      </w:pPr>
      <w:r>
        <w:rPr>
          <w:rFonts w:ascii="仿宋" w:eastAsia="仿宋" w:hAnsi="仿宋" w:cs="宋体" w:hint="eastAsia"/>
          <w:color w:val="333333"/>
          <w:kern w:val="0"/>
          <w:sz w:val="32"/>
          <w:szCs w:val="32"/>
        </w:rPr>
        <w:t>2018年度“三公”经费财政拨款支出决算为11.2万元。</w:t>
      </w:r>
      <w:r w:rsidR="00A73E94">
        <w:rPr>
          <w:rFonts w:ascii="仿宋" w:eastAsia="仿宋" w:hAnsi="仿宋" w:cs="宋体" w:hint="eastAsia"/>
          <w:color w:val="333333"/>
          <w:kern w:val="0"/>
          <w:sz w:val="32"/>
          <w:szCs w:val="32"/>
        </w:rPr>
        <w:t>2019</w:t>
      </w:r>
      <w:r w:rsidR="00A73E94" w:rsidRPr="00EC648E">
        <w:rPr>
          <w:rFonts w:ascii="仿宋" w:eastAsia="仿宋" w:hAnsi="仿宋" w:cs="宋体" w:hint="eastAsia"/>
          <w:color w:val="333333"/>
          <w:kern w:val="0"/>
          <w:sz w:val="32"/>
          <w:szCs w:val="32"/>
        </w:rPr>
        <w:t>年度“三公”经费财政拨款支出预算为0万元</w:t>
      </w:r>
      <w:r w:rsidR="00A73E94">
        <w:rPr>
          <w:rFonts w:ascii="仿宋" w:eastAsia="仿宋" w:hAnsi="仿宋" w:cs="宋体" w:hint="eastAsia"/>
          <w:color w:val="333333"/>
          <w:kern w:val="0"/>
          <w:sz w:val="32"/>
          <w:szCs w:val="32"/>
        </w:rPr>
        <w:t>，</w:t>
      </w:r>
      <w:r w:rsidR="00807D61">
        <w:rPr>
          <w:rFonts w:ascii="仿宋" w:eastAsia="仿宋" w:hAnsi="仿宋" w:cs="仿宋"/>
          <w:sz w:val="32"/>
        </w:rPr>
        <w:t>201</w:t>
      </w:r>
      <w:r w:rsidR="00807D61">
        <w:rPr>
          <w:rFonts w:ascii="仿宋" w:eastAsia="仿宋" w:hAnsi="仿宋" w:cs="仿宋" w:hint="eastAsia"/>
          <w:sz w:val="32"/>
        </w:rPr>
        <w:t>9</w:t>
      </w:r>
      <w:r w:rsidR="00807D61">
        <w:rPr>
          <w:rFonts w:ascii="仿宋" w:eastAsia="仿宋" w:hAnsi="仿宋" w:cs="仿宋"/>
          <w:sz w:val="32"/>
        </w:rPr>
        <w:t xml:space="preserve"> 年度“三公”经费财政拨款支出决算为</w:t>
      </w:r>
      <w:r w:rsidR="00807D61">
        <w:rPr>
          <w:rFonts w:ascii="仿宋" w:eastAsia="仿宋" w:hAnsi="仿宋" w:cs="仿宋" w:hint="eastAsia"/>
          <w:sz w:val="32"/>
        </w:rPr>
        <w:t>14.6</w:t>
      </w:r>
      <w:r>
        <w:rPr>
          <w:rFonts w:ascii="仿宋" w:eastAsia="仿宋" w:hAnsi="仿宋" w:cs="仿宋"/>
          <w:sz w:val="32"/>
        </w:rPr>
        <w:t>万元</w:t>
      </w:r>
      <w:r>
        <w:rPr>
          <w:rFonts w:ascii="仿宋" w:eastAsia="仿宋" w:hAnsi="仿宋" w:cs="仿宋" w:hint="eastAsia"/>
          <w:sz w:val="32"/>
        </w:rPr>
        <w:t>，</w:t>
      </w:r>
      <w:r w:rsidR="00807D61">
        <w:rPr>
          <w:rFonts w:ascii="仿宋" w:eastAsia="仿宋" w:hAnsi="仿宋" w:cs="仿宋"/>
          <w:sz w:val="32"/>
        </w:rPr>
        <w:t>其中：因公出国（境）费支出决算为</w:t>
      </w:r>
      <w:r w:rsidR="00807D61">
        <w:rPr>
          <w:rFonts w:ascii="仿宋" w:eastAsia="仿宋" w:hAnsi="仿宋" w:cs="仿宋" w:hint="eastAsia"/>
          <w:sz w:val="32"/>
        </w:rPr>
        <w:t>0</w:t>
      </w:r>
      <w:r w:rsidR="00807D61">
        <w:rPr>
          <w:rFonts w:ascii="仿宋" w:eastAsia="仿宋" w:hAnsi="仿宋" w:cs="仿宋"/>
          <w:sz w:val="32"/>
        </w:rPr>
        <w:t>万元；公务用车购置及运行费支出决算为</w:t>
      </w:r>
      <w:r w:rsidR="00807D61">
        <w:rPr>
          <w:rFonts w:ascii="仿宋" w:eastAsia="仿宋" w:hAnsi="仿宋" w:cs="仿宋" w:hint="eastAsia"/>
          <w:sz w:val="32"/>
        </w:rPr>
        <w:t>12.25</w:t>
      </w:r>
      <w:r w:rsidR="00807D61">
        <w:rPr>
          <w:rFonts w:ascii="仿宋" w:eastAsia="仿宋" w:hAnsi="仿宋" w:cs="仿宋"/>
          <w:sz w:val="32"/>
        </w:rPr>
        <w:t xml:space="preserve">万元；公务接待费支出决算为 </w:t>
      </w:r>
      <w:r w:rsidR="00807D61">
        <w:rPr>
          <w:rFonts w:ascii="仿宋" w:eastAsia="仿宋" w:hAnsi="仿宋" w:cs="仿宋" w:hint="eastAsia"/>
          <w:sz w:val="32"/>
        </w:rPr>
        <w:t>2.35</w:t>
      </w:r>
      <w:r w:rsidR="00807D61">
        <w:rPr>
          <w:rFonts w:ascii="仿宋" w:eastAsia="仿宋" w:hAnsi="仿宋" w:cs="仿宋"/>
          <w:sz w:val="32"/>
        </w:rPr>
        <w:t>万元。</w:t>
      </w:r>
      <w:r w:rsidR="005F61AE">
        <w:rPr>
          <w:rFonts w:ascii="仿宋" w:eastAsia="仿宋" w:hAnsi="仿宋" w:cs="宋体" w:hint="eastAsia"/>
          <w:color w:val="333333"/>
          <w:kern w:val="0"/>
          <w:sz w:val="32"/>
          <w:szCs w:val="32"/>
        </w:rPr>
        <w:t>2019</w:t>
      </w:r>
      <w:r w:rsidR="005F61AE" w:rsidRPr="00EC648E">
        <w:rPr>
          <w:rFonts w:ascii="仿宋" w:eastAsia="仿宋" w:hAnsi="仿宋" w:cs="宋体" w:hint="eastAsia"/>
          <w:color w:val="333333"/>
          <w:kern w:val="0"/>
          <w:sz w:val="32"/>
          <w:szCs w:val="32"/>
        </w:rPr>
        <w:t>年度“三公”经费支出决算数大于预算数的主要原因：我们单位没有预算</w:t>
      </w:r>
      <w:r w:rsidR="00C900DF">
        <w:rPr>
          <w:rFonts w:ascii="仿宋" w:eastAsia="仿宋" w:hAnsi="仿宋" w:cs="宋体" w:hint="eastAsia"/>
          <w:color w:val="333333"/>
          <w:kern w:val="0"/>
          <w:sz w:val="32"/>
          <w:szCs w:val="32"/>
        </w:rPr>
        <w:t>。</w:t>
      </w:r>
      <w:r w:rsidR="0058529C">
        <w:rPr>
          <w:rFonts w:ascii="仿宋" w:eastAsia="仿宋" w:hAnsi="仿宋" w:cs="仿宋" w:hint="eastAsia"/>
          <w:sz w:val="32"/>
        </w:rPr>
        <w:t>2019年比2018年增加了3.4万元，增长比例30%，公务接待费和公车运行费有所增长。</w:t>
      </w:r>
    </w:p>
    <w:p w:rsidR="00334DFC" w:rsidRDefault="00807D61">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34DFC" w:rsidRDefault="00807D61">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年度“三公”经费财政拨款支出决算为</w:t>
      </w:r>
      <w:r>
        <w:rPr>
          <w:rFonts w:ascii="仿宋" w:eastAsia="仿宋" w:hAnsi="仿宋" w:cs="仿宋" w:hint="eastAsia"/>
          <w:sz w:val="32"/>
        </w:rPr>
        <w:t>14.6</w:t>
      </w:r>
      <w:r>
        <w:rPr>
          <w:rFonts w:ascii="仿宋" w:eastAsia="仿宋" w:hAnsi="仿宋" w:cs="仿宋"/>
          <w:sz w:val="32"/>
        </w:rPr>
        <w:t>万元，其中：因公出国（境）费支出决算为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12.25</w:t>
      </w:r>
      <w:r>
        <w:rPr>
          <w:rFonts w:ascii="仿宋" w:eastAsia="仿宋" w:hAnsi="仿宋" w:cs="仿宋"/>
          <w:sz w:val="32"/>
        </w:rPr>
        <w:t>万元，占</w:t>
      </w:r>
      <w:r>
        <w:rPr>
          <w:rFonts w:ascii="仿宋" w:eastAsia="仿宋" w:hAnsi="仿宋" w:cs="仿宋" w:hint="eastAsia"/>
          <w:sz w:val="32"/>
        </w:rPr>
        <w:t>83.9</w:t>
      </w:r>
      <w:r>
        <w:rPr>
          <w:rFonts w:ascii="仿宋" w:eastAsia="仿宋" w:hAnsi="仿宋" w:cs="仿宋"/>
          <w:sz w:val="32"/>
        </w:rPr>
        <w:t>%；公务接待费支出决算为</w:t>
      </w:r>
      <w:r>
        <w:rPr>
          <w:rFonts w:ascii="仿宋" w:eastAsia="仿宋" w:hAnsi="仿宋" w:cs="仿宋" w:hint="eastAsia"/>
          <w:sz w:val="32"/>
        </w:rPr>
        <w:t>2.35</w:t>
      </w:r>
      <w:r>
        <w:rPr>
          <w:rFonts w:ascii="仿宋" w:eastAsia="仿宋" w:hAnsi="仿宋" w:cs="仿宋"/>
          <w:sz w:val="32"/>
        </w:rPr>
        <w:t>万元，占</w:t>
      </w:r>
      <w:r>
        <w:rPr>
          <w:rFonts w:ascii="仿宋" w:eastAsia="仿宋" w:hAnsi="仿宋" w:cs="仿宋" w:hint="eastAsia"/>
          <w:sz w:val="32"/>
        </w:rPr>
        <w:t>16.1</w:t>
      </w:r>
      <w:r>
        <w:rPr>
          <w:rFonts w:ascii="仿宋" w:eastAsia="仿宋" w:hAnsi="仿宋" w:cs="仿宋"/>
          <w:sz w:val="32"/>
        </w:rPr>
        <w:t>%。</w:t>
      </w:r>
    </w:p>
    <w:p w:rsidR="00334DFC" w:rsidRDefault="00807D61">
      <w:pPr>
        <w:ind w:firstLine="640"/>
        <w:jc w:val="left"/>
        <w:rPr>
          <w:rFonts w:ascii="楷体" w:eastAsia="楷体" w:hAnsi="楷体" w:cs="楷体"/>
          <w:sz w:val="32"/>
        </w:rPr>
      </w:pPr>
      <w:r>
        <w:rPr>
          <w:rFonts w:ascii="楷体" w:eastAsia="楷体" w:hAnsi="楷体" w:cs="楷体"/>
          <w:sz w:val="32"/>
        </w:rPr>
        <w:t>1、因公出国（境）情况说明</w:t>
      </w:r>
    </w:p>
    <w:p w:rsidR="00334DFC" w:rsidRDefault="00807D61">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w:t>
      </w:r>
      <w:r>
        <w:rPr>
          <w:rFonts w:ascii="仿宋" w:eastAsia="仿宋" w:hAnsi="仿宋" w:cs="仿宋" w:hint="eastAsia"/>
          <w:sz w:val="32"/>
        </w:rPr>
        <w:t>。</w:t>
      </w:r>
    </w:p>
    <w:p w:rsidR="00334DFC" w:rsidRDefault="00807D61">
      <w:pPr>
        <w:ind w:firstLine="640"/>
        <w:jc w:val="left"/>
        <w:rPr>
          <w:rFonts w:ascii="楷体" w:eastAsia="楷体" w:hAnsi="楷体" w:cs="楷体"/>
          <w:sz w:val="32"/>
        </w:rPr>
      </w:pPr>
      <w:r>
        <w:rPr>
          <w:rFonts w:ascii="楷体" w:eastAsia="楷体" w:hAnsi="楷体" w:cs="楷体"/>
          <w:sz w:val="32"/>
        </w:rPr>
        <w:t>2、公务用车购置及运行经费情况说明</w:t>
      </w:r>
    </w:p>
    <w:p w:rsidR="00334DFC" w:rsidRDefault="00807D61">
      <w:pPr>
        <w:ind w:firstLine="640"/>
        <w:jc w:val="left"/>
        <w:rPr>
          <w:rFonts w:ascii="仿宋" w:eastAsia="仿宋" w:hAnsi="仿宋" w:cs="仿宋"/>
          <w:sz w:val="32"/>
        </w:rPr>
      </w:pPr>
      <w:r>
        <w:rPr>
          <w:rFonts w:ascii="仿宋" w:eastAsia="仿宋" w:hAnsi="仿宋" w:cs="仿宋"/>
          <w:sz w:val="32"/>
        </w:rPr>
        <w:lastRenderedPageBreak/>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2</w:t>
      </w:r>
      <w:r>
        <w:rPr>
          <w:rFonts w:ascii="仿宋" w:eastAsia="仿宋" w:hAnsi="仿宋" w:cs="仿宋"/>
          <w:sz w:val="32"/>
        </w:rPr>
        <w:t>台</w:t>
      </w:r>
    </w:p>
    <w:p w:rsidR="00334DFC" w:rsidRDefault="00807D61">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12.25</w:t>
      </w:r>
      <w:r>
        <w:rPr>
          <w:rFonts w:ascii="仿宋" w:eastAsia="仿宋" w:hAnsi="仿宋" w:cs="仿宋"/>
          <w:sz w:val="32"/>
        </w:rPr>
        <w:t>万元，主要用于</w:t>
      </w:r>
      <w:r>
        <w:rPr>
          <w:rFonts w:ascii="仿宋" w:eastAsia="仿宋" w:hAnsi="仿宋" w:cs="仿宋" w:hint="eastAsia"/>
          <w:sz w:val="32"/>
        </w:rPr>
        <w:t>按规定保留的公务用车的燃料费、维修费、过桥过路费、保险费、安全奖励费用等支出。</w:t>
      </w:r>
    </w:p>
    <w:p w:rsidR="00334DFC" w:rsidRDefault="00807D61">
      <w:pPr>
        <w:ind w:firstLine="640"/>
        <w:jc w:val="left"/>
        <w:rPr>
          <w:rFonts w:ascii="楷体" w:eastAsia="楷体" w:hAnsi="楷体" w:cs="楷体"/>
          <w:sz w:val="32"/>
        </w:rPr>
      </w:pPr>
      <w:r>
        <w:rPr>
          <w:rFonts w:ascii="楷体" w:eastAsia="楷体" w:hAnsi="楷体" w:cs="楷体"/>
          <w:sz w:val="32"/>
        </w:rPr>
        <w:t>3、公务接待情况说明</w:t>
      </w:r>
    </w:p>
    <w:p w:rsidR="00334DFC" w:rsidRDefault="00807D61">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2.35</w:t>
      </w:r>
      <w:r>
        <w:rPr>
          <w:rFonts w:ascii="仿宋" w:eastAsia="仿宋" w:hAnsi="仿宋" w:cs="仿宋"/>
          <w:sz w:val="32"/>
        </w:rPr>
        <w:t>万元，国内公务接待</w:t>
      </w:r>
      <w:r>
        <w:rPr>
          <w:rFonts w:ascii="仿宋" w:eastAsia="仿宋" w:hAnsi="仿宋" w:cs="仿宋" w:hint="eastAsia"/>
          <w:sz w:val="32"/>
        </w:rPr>
        <w:t>35</w:t>
      </w:r>
      <w:r>
        <w:rPr>
          <w:rFonts w:ascii="仿宋" w:eastAsia="仿宋" w:hAnsi="仿宋" w:cs="仿宋"/>
          <w:sz w:val="32"/>
        </w:rPr>
        <w:t>批次，接待</w:t>
      </w:r>
      <w:r>
        <w:rPr>
          <w:rFonts w:ascii="仿宋" w:eastAsia="仿宋" w:hAnsi="仿宋" w:cs="仿宋" w:hint="eastAsia"/>
          <w:sz w:val="32"/>
        </w:rPr>
        <w:t>238</w:t>
      </w:r>
      <w:r>
        <w:rPr>
          <w:rFonts w:ascii="仿宋" w:eastAsia="仿宋" w:hAnsi="仿宋" w:cs="仿宋"/>
          <w:sz w:val="32"/>
        </w:rPr>
        <w:t>人。接待支出主要用于</w:t>
      </w:r>
      <w:r>
        <w:rPr>
          <w:rFonts w:ascii="仿宋" w:eastAsia="仿宋" w:hAnsi="仿宋" w:cs="仿宋" w:hint="eastAsia"/>
          <w:sz w:val="32"/>
        </w:rPr>
        <w:t>与国内相关单位交流工作情况及接受相关部门检查指导工作发生的接待支出。</w:t>
      </w:r>
    </w:p>
    <w:p w:rsidR="00334DFC" w:rsidRDefault="00807D61">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关于2019年度预算绩效情况说明</w:t>
      </w:r>
    </w:p>
    <w:p w:rsidR="00334DFC" w:rsidRDefault="00807D61">
      <w:pPr>
        <w:ind w:firstLine="640"/>
        <w:jc w:val="left"/>
        <w:rPr>
          <w:rFonts w:ascii="仿宋" w:eastAsia="仿宋" w:hAnsi="仿宋" w:cs="仿宋"/>
          <w:sz w:val="32"/>
        </w:rPr>
      </w:pPr>
      <w:r>
        <w:rPr>
          <w:rFonts w:ascii="仿宋" w:eastAsia="仿宋" w:hAnsi="仿宋" w:cs="仿宋" w:hint="eastAsia"/>
          <w:sz w:val="32"/>
        </w:rPr>
        <w:t>2019年，本单位按照有关政策文件和市财政局要求开展预算绩效管理工作，一是加强绩效目标管理。在编制2019年部门预算时，本部门将所有预算资金纳入绩效目标管理，实现了绩效目标与部门预算同步编制、同步申报。二是做好绩效自评。根据市财政局文件要求，本单位对2019年部门整体支出开展了绩效自评。</w:t>
      </w:r>
    </w:p>
    <w:p w:rsidR="00334DFC" w:rsidRDefault="00807D61">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334DFC" w:rsidRDefault="00807D61">
      <w:pPr>
        <w:ind w:firstLine="640"/>
        <w:jc w:val="left"/>
        <w:rPr>
          <w:rFonts w:ascii="楷体" w:eastAsia="楷体" w:hAnsi="楷体" w:cs="楷体"/>
          <w:sz w:val="32"/>
        </w:rPr>
      </w:pPr>
      <w:r>
        <w:rPr>
          <w:rFonts w:ascii="楷体" w:eastAsia="楷体" w:hAnsi="楷体" w:cs="楷体"/>
          <w:sz w:val="32"/>
        </w:rPr>
        <w:t>（一）预决算收支增减变化情况。</w:t>
      </w:r>
    </w:p>
    <w:p w:rsidR="00334DFC" w:rsidRDefault="00807D61">
      <w:pPr>
        <w:ind w:firstLineChars="200" w:firstLine="640"/>
        <w:jc w:val="left"/>
        <w:rPr>
          <w:rFonts w:ascii="仿宋" w:eastAsia="仿宋" w:hAnsi="仿宋" w:cs="仿宋"/>
          <w:sz w:val="32"/>
        </w:rPr>
      </w:pPr>
      <w:r>
        <w:rPr>
          <w:rFonts w:ascii="仿宋" w:eastAsia="仿宋" w:hAnsi="仿宋" w:cs="仿宋" w:hint="eastAsia"/>
          <w:sz w:val="32"/>
        </w:rPr>
        <w:t>2019年度收入合计2044.58万元，其中：财政拨款收入1667.58万元，占 81.56%；其他收入377万元，占18.44%。2019年度支出合计1641.53万元，其中：基本支出1641.53万元，占100%。</w:t>
      </w:r>
    </w:p>
    <w:p w:rsidR="00334DFC" w:rsidRDefault="00807D61">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334DFC" w:rsidRDefault="00807D61">
      <w:pPr>
        <w:ind w:firstLineChars="200" w:firstLine="640"/>
        <w:rPr>
          <w:rFonts w:ascii="仿宋" w:eastAsia="仿宋" w:hAnsi="仿宋" w:cs="仿宋"/>
          <w:sz w:val="32"/>
        </w:rPr>
      </w:pPr>
      <w:r>
        <w:rPr>
          <w:rFonts w:ascii="仿宋" w:eastAsia="仿宋" w:hAnsi="仿宋" w:cs="仿宋" w:hint="eastAsia"/>
          <w:sz w:val="32"/>
        </w:rPr>
        <w:lastRenderedPageBreak/>
        <w:t>我单位是全额事业单位，故此表无数据。</w:t>
      </w:r>
    </w:p>
    <w:p w:rsidR="00334DFC" w:rsidRDefault="00807D61">
      <w:pPr>
        <w:ind w:firstLine="640"/>
        <w:jc w:val="left"/>
        <w:rPr>
          <w:rFonts w:ascii="楷体" w:eastAsia="楷体" w:hAnsi="楷体" w:cs="楷体"/>
          <w:color w:val="FF0000"/>
          <w:sz w:val="32"/>
        </w:rPr>
      </w:pPr>
      <w:r>
        <w:rPr>
          <w:rFonts w:ascii="楷体" w:eastAsia="楷体" w:hAnsi="楷体" w:cs="楷体"/>
          <w:sz w:val="32"/>
        </w:rPr>
        <w:t>（三）政府采购支出情况。</w:t>
      </w:r>
    </w:p>
    <w:p w:rsidR="00334DFC" w:rsidRDefault="00807D61">
      <w:pPr>
        <w:ind w:firstLine="640"/>
        <w:jc w:val="left"/>
        <w:rPr>
          <w:rFonts w:ascii="楷体" w:eastAsia="楷体" w:hAnsi="楷体" w:cs="楷体"/>
          <w:color w:val="FF0000"/>
          <w:sz w:val="32"/>
        </w:rPr>
      </w:pPr>
      <w:r>
        <w:rPr>
          <w:rFonts w:ascii="仿宋" w:eastAsia="仿宋" w:hAnsi="仿宋" w:cs="仿宋" w:hint="eastAsia"/>
          <w:sz w:val="32"/>
        </w:rPr>
        <w:t>本部门</w:t>
      </w:r>
      <w:r>
        <w:rPr>
          <w:rFonts w:ascii="仿宋" w:eastAsia="仿宋" w:hAnsi="仿宋" w:cs="仿宋"/>
          <w:sz w:val="32"/>
        </w:rPr>
        <w:t>201</w:t>
      </w:r>
      <w:r>
        <w:rPr>
          <w:rFonts w:ascii="仿宋" w:eastAsia="仿宋" w:hAnsi="仿宋" w:cs="仿宋" w:hint="eastAsia"/>
          <w:sz w:val="32"/>
        </w:rPr>
        <w:t>9年度政府采购142.79</w:t>
      </w:r>
      <w:r>
        <w:rPr>
          <w:rFonts w:ascii="仿宋" w:eastAsia="仿宋" w:hAnsi="仿宋" w:cs="仿宋"/>
          <w:sz w:val="32"/>
        </w:rPr>
        <w:t>万元，其中，政府采购货物支出</w:t>
      </w:r>
      <w:r>
        <w:rPr>
          <w:rFonts w:ascii="仿宋" w:eastAsia="仿宋" w:hAnsi="仿宋" w:cs="仿宋" w:hint="eastAsia"/>
          <w:sz w:val="32"/>
        </w:rPr>
        <w:t>13.65</w:t>
      </w:r>
      <w:r>
        <w:rPr>
          <w:rFonts w:ascii="仿宋" w:eastAsia="仿宋" w:hAnsi="仿宋" w:cs="仿宋"/>
          <w:sz w:val="32"/>
        </w:rPr>
        <w:t>万元，</w:t>
      </w:r>
      <w:r>
        <w:rPr>
          <w:rFonts w:ascii="仿宋" w:eastAsia="仿宋" w:hAnsi="仿宋" w:cs="仿宋" w:hint="eastAsia"/>
          <w:sz w:val="32"/>
        </w:rPr>
        <w:t>占政府采购支出总额的9.56%，</w:t>
      </w:r>
      <w:r>
        <w:rPr>
          <w:rFonts w:ascii="仿宋" w:eastAsia="仿宋" w:hAnsi="仿宋" w:cs="仿宋"/>
          <w:sz w:val="32"/>
        </w:rPr>
        <w:t>政府采购工程支出</w:t>
      </w:r>
      <w:r>
        <w:rPr>
          <w:rFonts w:ascii="仿宋" w:eastAsia="仿宋" w:hAnsi="仿宋" w:cs="仿宋" w:hint="eastAsia"/>
          <w:sz w:val="32"/>
        </w:rPr>
        <w:t>72.51</w:t>
      </w:r>
      <w:r>
        <w:rPr>
          <w:rFonts w:ascii="仿宋" w:eastAsia="仿宋" w:hAnsi="仿宋" w:cs="仿宋"/>
          <w:sz w:val="32"/>
        </w:rPr>
        <w:t>万元，</w:t>
      </w:r>
      <w:r>
        <w:rPr>
          <w:rFonts w:ascii="仿宋" w:eastAsia="仿宋" w:hAnsi="仿宋" w:cs="仿宋" w:hint="eastAsia"/>
          <w:sz w:val="32"/>
        </w:rPr>
        <w:t>占政府采购支出总额的50.78%，</w:t>
      </w:r>
      <w:r>
        <w:rPr>
          <w:rFonts w:ascii="仿宋" w:eastAsia="仿宋" w:hAnsi="仿宋" w:cs="仿宋"/>
          <w:sz w:val="32"/>
        </w:rPr>
        <w:t>政府采购服务支出</w:t>
      </w:r>
      <w:r>
        <w:rPr>
          <w:rFonts w:ascii="仿宋" w:eastAsia="仿宋" w:hAnsi="仿宋" w:cs="仿宋" w:hint="eastAsia"/>
          <w:sz w:val="32"/>
        </w:rPr>
        <w:t>56.63</w:t>
      </w:r>
      <w:r>
        <w:rPr>
          <w:rFonts w:ascii="仿宋" w:eastAsia="仿宋" w:hAnsi="仿宋" w:cs="仿宋"/>
          <w:sz w:val="32"/>
        </w:rPr>
        <w:t>万元</w:t>
      </w:r>
      <w:r>
        <w:rPr>
          <w:rFonts w:ascii="仿宋" w:eastAsia="仿宋" w:hAnsi="仿宋" w:cs="仿宋" w:hint="eastAsia"/>
          <w:sz w:val="32"/>
        </w:rPr>
        <w:t>，占政府采购支出总额的39.66%。</w:t>
      </w:r>
      <w:r w:rsidR="00C60796">
        <w:rPr>
          <w:rFonts w:ascii="仿宋" w:eastAsia="仿宋" w:hAnsi="仿宋" w:cs="仿宋" w:hint="eastAsia"/>
          <w:sz w:val="32"/>
        </w:rPr>
        <w:t>2019年授予中小企业的合同金额83.16万元，占政府采购支出总金额的58%.</w:t>
      </w:r>
    </w:p>
    <w:p w:rsidR="00334DFC" w:rsidRDefault="00807D61">
      <w:pPr>
        <w:ind w:firstLine="640"/>
        <w:jc w:val="left"/>
        <w:rPr>
          <w:rFonts w:ascii="楷体" w:eastAsia="楷体" w:hAnsi="楷体" w:cs="楷体"/>
          <w:sz w:val="32"/>
        </w:rPr>
      </w:pPr>
      <w:r>
        <w:rPr>
          <w:rFonts w:ascii="楷体" w:eastAsia="楷体" w:hAnsi="楷体" w:cs="楷体"/>
          <w:sz w:val="32"/>
        </w:rPr>
        <w:t>（四）国有资产占用情况。</w:t>
      </w:r>
    </w:p>
    <w:p w:rsidR="00334DFC" w:rsidRDefault="00807D61">
      <w:pPr>
        <w:ind w:firstLineChars="200" w:firstLine="640"/>
        <w:rPr>
          <w:rFonts w:ascii="仿宋" w:eastAsia="仿宋" w:hAnsi="仿宋" w:cs="仿宋"/>
          <w:sz w:val="32"/>
        </w:rPr>
      </w:pPr>
      <w:r>
        <w:rPr>
          <w:rFonts w:ascii="仿宋" w:eastAsia="仿宋" w:hAnsi="仿宋" w:cs="仿宋" w:hint="eastAsia"/>
          <w:sz w:val="32"/>
        </w:rPr>
        <w:t>截至</w:t>
      </w:r>
      <w:r>
        <w:rPr>
          <w:rFonts w:ascii="仿宋" w:eastAsia="仿宋" w:hAnsi="仿宋" w:cs="仿宋"/>
          <w:sz w:val="32"/>
        </w:rPr>
        <w:t>201</w:t>
      </w:r>
      <w:r>
        <w:rPr>
          <w:rFonts w:ascii="仿宋" w:eastAsia="仿宋" w:hAnsi="仿宋" w:cs="仿宋" w:hint="eastAsia"/>
          <w:sz w:val="32"/>
        </w:rPr>
        <w:t>9年1</w:t>
      </w:r>
      <w:r>
        <w:rPr>
          <w:rFonts w:ascii="仿宋" w:eastAsia="仿宋" w:hAnsi="仿宋" w:cs="仿宋"/>
          <w:sz w:val="32"/>
        </w:rPr>
        <w:t>2</w:t>
      </w:r>
      <w:r>
        <w:rPr>
          <w:rFonts w:ascii="仿宋" w:eastAsia="仿宋" w:hAnsi="仿宋" w:cs="仿宋" w:hint="eastAsia"/>
          <w:sz w:val="32"/>
        </w:rPr>
        <w:t>月</w:t>
      </w:r>
      <w:r>
        <w:rPr>
          <w:rFonts w:ascii="仿宋" w:eastAsia="仿宋" w:hAnsi="仿宋" w:cs="仿宋"/>
          <w:sz w:val="32"/>
        </w:rPr>
        <w:t>31</w:t>
      </w:r>
      <w:r>
        <w:rPr>
          <w:rFonts w:ascii="仿宋" w:eastAsia="仿宋" w:hAnsi="仿宋" w:cs="仿宋" w:hint="eastAsia"/>
          <w:sz w:val="32"/>
        </w:rPr>
        <w:t>日，本部门共有车辆2辆，其中，领导干部用车0辆、一般公务用车0辆、一般执法执勤用车0辆、特种专业技术用车0辆、其他用车2辆，其他用车主要是用于机要通信和应急保障的车辆；单位价值</w:t>
      </w:r>
      <w:r>
        <w:rPr>
          <w:rFonts w:ascii="仿宋" w:eastAsia="仿宋" w:hAnsi="仿宋" w:cs="仿宋"/>
          <w:sz w:val="32"/>
        </w:rPr>
        <w:t>50</w:t>
      </w:r>
      <w:r>
        <w:rPr>
          <w:rFonts w:ascii="仿宋" w:eastAsia="仿宋" w:hAnsi="仿宋" w:cs="仿宋" w:hint="eastAsia"/>
          <w:sz w:val="32"/>
        </w:rPr>
        <w:t>万元以上通用设备0台</w:t>
      </w:r>
      <w:r>
        <w:rPr>
          <w:rFonts w:ascii="仿宋" w:eastAsia="仿宋" w:hAnsi="仿宋" w:cs="仿宋"/>
          <w:sz w:val="32"/>
        </w:rPr>
        <w:t>(</w:t>
      </w:r>
      <w:r>
        <w:rPr>
          <w:rFonts w:ascii="仿宋" w:eastAsia="仿宋" w:hAnsi="仿宋" w:cs="仿宋" w:hint="eastAsia"/>
          <w:sz w:val="32"/>
        </w:rPr>
        <w:t>套</w:t>
      </w:r>
      <w:r>
        <w:rPr>
          <w:rFonts w:ascii="仿宋" w:eastAsia="仿宋" w:hAnsi="仿宋" w:cs="仿宋"/>
          <w:sz w:val="32"/>
        </w:rPr>
        <w:t>)</w:t>
      </w:r>
      <w:r>
        <w:rPr>
          <w:rFonts w:ascii="仿宋" w:eastAsia="仿宋" w:hAnsi="仿宋" w:cs="仿宋" w:hint="eastAsia"/>
          <w:sz w:val="32"/>
        </w:rPr>
        <w:t>，单价</w:t>
      </w:r>
      <w:r>
        <w:rPr>
          <w:rFonts w:ascii="仿宋" w:eastAsia="仿宋" w:hAnsi="仿宋" w:cs="仿宋"/>
          <w:sz w:val="32"/>
        </w:rPr>
        <w:t>100</w:t>
      </w:r>
      <w:r>
        <w:rPr>
          <w:rFonts w:ascii="仿宋" w:eastAsia="仿宋" w:hAnsi="仿宋" w:cs="仿宋" w:hint="eastAsia"/>
          <w:sz w:val="32"/>
        </w:rPr>
        <w:t>万正以上专用设备0台</w:t>
      </w:r>
      <w:r>
        <w:rPr>
          <w:rFonts w:ascii="仿宋" w:eastAsia="仿宋" w:hAnsi="仿宋" w:cs="仿宋"/>
          <w:sz w:val="32"/>
        </w:rPr>
        <w:t>(</w:t>
      </w:r>
      <w:r>
        <w:rPr>
          <w:rFonts w:ascii="仿宋" w:eastAsia="仿宋" w:hAnsi="仿宋" w:cs="仿宋" w:hint="eastAsia"/>
          <w:sz w:val="32"/>
        </w:rPr>
        <w:t>套)。</w:t>
      </w:r>
    </w:p>
    <w:p w:rsidR="00334DFC" w:rsidRDefault="00334DFC">
      <w:pPr>
        <w:ind w:firstLine="640"/>
        <w:jc w:val="left"/>
        <w:rPr>
          <w:rFonts w:ascii="楷体" w:eastAsia="楷体" w:hAnsi="楷体" w:cs="楷体"/>
          <w:sz w:val="32"/>
        </w:rPr>
      </w:pPr>
    </w:p>
    <w:p w:rsidR="00334DFC" w:rsidRDefault="00334DFC">
      <w:pPr>
        <w:ind w:firstLine="640"/>
        <w:jc w:val="left"/>
        <w:rPr>
          <w:rFonts w:ascii="楷体" w:eastAsia="楷体" w:hAnsi="楷体" w:cs="楷体"/>
          <w:sz w:val="32"/>
        </w:rPr>
      </w:pPr>
    </w:p>
    <w:p w:rsidR="00334DFC" w:rsidRDefault="00807D61">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34DFC" w:rsidRDefault="00334DFC">
      <w:pPr>
        <w:ind w:firstLine="643"/>
        <w:jc w:val="left"/>
        <w:rPr>
          <w:rFonts w:ascii="仿宋" w:eastAsia="仿宋" w:hAnsi="仿宋" w:cs="仿宋"/>
          <w:b/>
          <w:sz w:val="32"/>
        </w:rPr>
      </w:pPr>
    </w:p>
    <w:p w:rsidR="00334DFC" w:rsidRDefault="00807D61">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34DFC" w:rsidRDefault="00807D61">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w:t>
      </w:r>
      <w:r>
        <w:rPr>
          <w:rFonts w:ascii="仿宋" w:eastAsia="仿宋" w:hAnsi="仿宋" w:cs="仿宋"/>
          <w:sz w:val="32"/>
        </w:rPr>
        <w:lastRenderedPageBreak/>
        <w:t xml:space="preserve">中国注册会计师协会、中国资产评估协会、中国国债协会、中国会计学会收取的会费收入等。 </w:t>
      </w:r>
    </w:p>
    <w:p w:rsidR="00334DFC" w:rsidRDefault="00807D61">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34DFC" w:rsidRDefault="00807D61">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34DFC" w:rsidRDefault="00807D61">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34DFC" w:rsidRDefault="00807D61">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34DFC" w:rsidRDefault="00807D61">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34DFC" w:rsidRDefault="00807D61">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34DFC" w:rsidRDefault="00807D61">
      <w:pPr>
        <w:ind w:firstLine="643"/>
        <w:jc w:val="left"/>
        <w:rPr>
          <w:rFonts w:ascii="仿宋" w:eastAsia="仿宋" w:hAnsi="仿宋" w:cs="仿宋"/>
          <w:sz w:val="32"/>
        </w:rPr>
      </w:pPr>
      <w:r>
        <w:rPr>
          <w:rFonts w:ascii="仿宋" w:eastAsia="仿宋" w:hAnsi="仿宋" w:cs="仿宋"/>
          <w:b/>
          <w:sz w:val="32"/>
        </w:rPr>
        <w:lastRenderedPageBreak/>
        <w:t>九、基本支出：</w:t>
      </w:r>
      <w:r>
        <w:rPr>
          <w:rFonts w:ascii="仿宋" w:eastAsia="仿宋" w:hAnsi="仿宋" w:cs="仿宋"/>
          <w:sz w:val="32"/>
        </w:rPr>
        <w:t>指为保障机构正常运转、完成日常工</w:t>
      </w:r>
    </w:p>
    <w:p w:rsidR="00334DFC" w:rsidRDefault="00807D61">
      <w:pPr>
        <w:jc w:val="left"/>
        <w:rPr>
          <w:rFonts w:ascii="仿宋" w:eastAsia="仿宋" w:hAnsi="仿宋" w:cs="仿宋"/>
          <w:sz w:val="32"/>
        </w:rPr>
      </w:pPr>
      <w:r>
        <w:rPr>
          <w:rFonts w:ascii="仿宋" w:eastAsia="仿宋" w:hAnsi="仿宋" w:cs="仿宋"/>
          <w:sz w:val="32"/>
        </w:rPr>
        <w:t xml:space="preserve">作任务而发生的人员支出和公用支出。 </w:t>
      </w:r>
    </w:p>
    <w:p w:rsidR="00334DFC" w:rsidRDefault="00807D61">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34DFC" w:rsidRDefault="00807D61">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34DFC" w:rsidRDefault="00807D61">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34DFC" w:rsidRDefault="00807D61">
      <w:pPr>
        <w:ind w:firstLine="643"/>
        <w:jc w:val="left"/>
        <w:rPr>
          <w:rFonts w:ascii="宋体" w:eastAsia="宋体" w:hAnsi="宋体" w:cs="宋体"/>
          <w:sz w:val="44"/>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334DFC" w:rsidSect="00334DF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D2" w:rsidRDefault="00F80DD2" w:rsidP="00334DFC">
      <w:r>
        <w:separator/>
      </w:r>
    </w:p>
  </w:endnote>
  <w:endnote w:type="continuationSeparator" w:id="0">
    <w:p w:rsidR="00F80DD2" w:rsidRDefault="00F80DD2" w:rsidP="00334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D2" w:rsidRDefault="00F80DD2" w:rsidP="00334DFC">
      <w:r>
        <w:separator/>
      </w:r>
    </w:p>
  </w:footnote>
  <w:footnote w:type="continuationSeparator" w:id="0">
    <w:p w:rsidR="00F80DD2" w:rsidRDefault="00F80DD2" w:rsidP="00334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FC" w:rsidRDefault="00334DF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characterSpacingControl w:val="doNotCompress"/>
  <w:footnotePr>
    <w:footnote w:id="-1"/>
    <w:footnote w:id="0"/>
  </w:footnotePr>
  <w:endnotePr>
    <w:endnote w:id="-1"/>
    <w:endnote w:id="0"/>
  </w:endnotePr>
  <w:compat>
    <w:useFELayout/>
  </w:compat>
  <w:rsids>
    <w:rsidRoot w:val="00361F25"/>
    <w:rsid w:val="EC7EF289"/>
    <w:rsid w:val="00000812"/>
    <w:rsid w:val="00022F24"/>
    <w:rsid w:val="00037D3F"/>
    <w:rsid w:val="000452DB"/>
    <w:rsid w:val="00046C08"/>
    <w:rsid w:val="0005474C"/>
    <w:rsid w:val="000640F2"/>
    <w:rsid w:val="000966D8"/>
    <w:rsid w:val="000A0038"/>
    <w:rsid w:val="000B56F7"/>
    <w:rsid w:val="000E1AA2"/>
    <w:rsid w:val="000E1DA1"/>
    <w:rsid w:val="0011267F"/>
    <w:rsid w:val="001352FB"/>
    <w:rsid w:val="00144D50"/>
    <w:rsid w:val="00147EB2"/>
    <w:rsid w:val="00151A9E"/>
    <w:rsid w:val="00162E31"/>
    <w:rsid w:val="00167894"/>
    <w:rsid w:val="00187A21"/>
    <w:rsid w:val="001B6A38"/>
    <w:rsid w:val="001C700F"/>
    <w:rsid w:val="001F446A"/>
    <w:rsid w:val="001F64DB"/>
    <w:rsid w:val="00206BA7"/>
    <w:rsid w:val="00214696"/>
    <w:rsid w:val="0023053E"/>
    <w:rsid w:val="002410A7"/>
    <w:rsid w:val="00245F18"/>
    <w:rsid w:val="0025703E"/>
    <w:rsid w:val="00271B5F"/>
    <w:rsid w:val="00280CF4"/>
    <w:rsid w:val="00280EA4"/>
    <w:rsid w:val="002A4067"/>
    <w:rsid w:val="002B1757"/>
    <w:rsid w:val="002B405E"/>
    <w:rsid w:val="002D5DD0"/>
    <w:rsid w:val="003112AD"/>
    <w:rsid w:val="00332A60"/>
    <w:rsid w:val="00334DFC"/>
    <w:rsid w:val="00341660"/>
    <w:rsid w:val="00360269"/>
    <w:rsid w:val="00361F25"/>
    <w:rsid w:val="003638A2"/>
    <w:rsid w:val="003723EF"/>
    <w:rsid w:val="003B2179"/>
    <w:rsid w:val="004000B2"/>
    <w:rsid w:val="00410FE1"/>
    <w:rsid w:val="00426A21"/>
    <w:rsid w:val="004329FD"/>
    <w:rsid w:val="00447E9E"/>
    <w:rsid w:val="004606BE"/>
    <w:rsid w:val="00477CE0"/>
    <w:rsid w:val="00481DCA"/>
    <w:rsid w:val="00496DF4"/>
    <w:rsid w:val="004B3765"/>
    <w:rsid w:val="004B67C4"/>
    <w:rsid w:val="004B741D"/>
    <w:rsid w:val="004C0FFF"/>
    <w:rsid w:val="004C174B"/>
    <w:rsid w:val="004D427D"/>
    <w:rsid w:val="004E2F24"/>
    <w:rsid w:val="00562003"/>
    <w:rsid w:val="0056336A"/>
    <w:rsid w:val="00582244"/>
    <w:rsid w:val="0058529C"/>
    <w:rsid w:val="005E2E58"/>
    <w:rsid w:val="005E61A9"/>
    <w:rsid w:val="005F562D"/>
    <w:rsid w:val="005F61AE"/>
    <w:rsid w:val="006123DC"/>
    <w:rsid w:val="00612C7C"/>
    <w:rsid w:val="006150D5"/>
    <w:rsid w:val="0065030C"/>
    <w:rsid w:val="00662458"/>
    <w:rsid w:val="00687123"/>
    <w:rsid w:val="006B063D"/>
    <w:rsid w:val="006C3424"/>
    <w:rsid w:val="006C5DAC"/>
    <w:rsid w:val="006D18BE"/>
    <w:rsid w:val="006F77BB"/>
    <w:rsid w:val="0070163B"/>
    <w:rsid w:val="0071557E"/>
    <w:rsid w:val="00732CB0"/>
    <w:rsid w:val="007349D3"/>
    <w:rsid w:val="007519A0"/>
    <w:rsid w:val="00771F76"/>
    <w:rsid w:val="0077288D"/>
    <w:rsid w:val="00783798"/>
    <w:rsid w:val="0078645A"/>
    <w:rsid w:val="0079162C"/>
    <w:rsid w:val="007947F2"/>
    <w:rsid w:val="007A6FC1"/>
    <w:rsid w:val="007C2E5F"/>
    <w:rsid w:val="007C4639"/>
    <w:rsid w:val="007F4620"/>
    <w:rsid w:val="007F67CF"/>
    <w:rsid w:val="007F739D"/>
    <w:rsid w:val="00807D61"/>
    <w:rsid w:val="00814597"/>
    <w:rsid w:val="0082166F"/>
    <w:rsid w:val="008232D9"/>
    <w:rsid w:val="00840354"/>
    <w:rsid w:val="00841102"/>
    <w:rsid w:val="008422A1"/>
    <w:rsid w:val="00865AC8"/>
    <w:rsid w:val="008A7377"/>
    <w:rsid w:val="008C24C9"/>
    <w:rsid w:val="008C6A45"/>
    <w:rsid w:val="008D0606"/>
    <w:rsid w:val="008D606C"/>
    <w:rsid w:val="008E6408"/>
    <w:rsid w:val="008F09D5"/>
    <w:rsid w:val="008F546E"/>
    <w:rsid w:val="008F626F"/>
    <w:rsid w:val="00904AEC"/>
    <w:rsid w:val="00910390"/>
    <w:rsid w:val="00924BBA"/>
    <w:rsid w:val="00946F32"/>
    <w:rsid w:val="00951579"/>
    <w:rsid w:val="00954065"/>
    <w:rsid w:val="0096182A"/>
    <w:rsid w:val="00967989"/>
    <w:rsid w:val="00967E11"/>
    <w:rsid w:val="00981538"/>
    <w:rsid w:val="00985928"/>
    <w:rsid w:val="00986300"/>
    <w:rsid w:val="0098718B"/>
    <w:rsid w:val="009A718B"/>
    <w:rsid w:val="009B4C5A"/>
    <w:rsid w:val="009B5D41"/>
    <w:rsid w:val="009C466F"/>
    <w:rsid w:val="009E41AC"/>
    <w:rsid w:val="00A26D06"/>
    <w:rsid w:val="00A3737F"/>
    <w:rsid w:val="00A44B1B"/>
    <w:rsid w:val="00A67F06"/>
    <w:rsid w:val="00A73E94"/>
    <w:rsid w:val="00A806B4"/>
    <w:rsid w:val="00AA2287"/>
    <w:rsid w:val="00AA2ACA"/>
    <w:rsid w:val="00AA6253"/>
    <w:rsid w:val="00AB25EE"/>
    <w:rsid w:val="00AC7307"/>
    <w:rsid w:val="00AD1F19"/>
    <w:rsid w:val="00AD6239"/>
    <w:rsid w:val="00AD631B"/>
    <w:rsid w:val="00AE232D"/>
    <w:rsid w:val="00AE7328"/>
    <w:rsid w:val="00AF3E5A"/>
    <w:rsid w:val="00AF64D3"/>
    <w:rsid w:val="00B04D21"/>
    <w:rsid w:val="00B103EA"/>
    <w:rsid w:val="00B15462"/>
    <w:rsid w:val="00B17A61"/>
    <w:rsid w:val="00B27C51"/>
    <w:rsid w:val="00B44575"/>
    <w:rsid w:val="00B5402E"/>
    <w:rsid w:val="00B61A9C"/>
    <w:rsid w:val="00B824FB"/>
    <w:rsid w:val="00B84F36"/>
    <w:rsid w:val="00B92910"/>
    <w:rsid w:val="00BA305D"/>
    <w:rsid w:val="00BC6D21"/>
    <w:rsid w:val="00BD0975"/>
    <w:rsid w:val="00BE0324"/>
    <w:rsid w:val="00BE4356"/>
    <w:rsid w:val="00BF6088"/>
    <w:rsid w:val="00BF68D5"/>
    <w:rsid w:val="00BF7AC7"/>
    <w:rsid w:val="00C04554"/>
    <w:rsid w:val="00C25D77"/>
    <w:rsid w:val="00C4449C"/>
    <w:rsid w:val="00C44F18"/>
    <w:rsid w:val="00C562FF"/>
    <w:rsid w:val="00C60796"/>
    <w:rsid w:val="00C628C7"/>
    <w:rsid w:val="00C638FC"/>
    <w:rsid w:val="00C708BC"/>
    <w:rsid w:val="00C900DF"/>
    <w:rsid w:val="00CA337D"/>
    <w:rsid w:val="00CC1317"/>
    <w:rsid w:val="00CC3F82"/>
    <w:rsid w:val="00CC641F"/>
    <w:rsid w:val="00D03BD9"/>
    <w:rsid w:val="00D21CDF"/>
    <w:rsid w:val="00D258CB"/>
    <w:rsid w:val="00D3099B"/>
    <w:rsid w:val="00D36804"/>
    <w:rsid w:val="00D411F6"/>
    <w:rsid w:val="00D41E67"/>
    <w:rsid w:val="00D4429B"/>
    <w:rsid w:val="00D5071C"/>
    <w:rsid w:val="00D523E8"/>
    <w:rsid w:val="00D63125"/>
    <w:rsid w:val="00D83956"/>
    <w:rsid w:val="00D9317B"/>
    <w:rsid w:val="00D96574"/>
    <w:rsid w:val="00DB6941"/>
    <w:rsid w:val="00DC0DA2"/>
    <w:rsid w:val="00DF1BD4"/>
    <w:rsid w:val="00DF6FA5"/>
    <w:rsid w:val="00E05E5B"/>
    <w:rsid w:val="00E0604D"/>
    <w:rsid w:val="00E23B81"/>
    <w:rsid w:val="00E23DD3"/>
    <w:rsid w:val="00E517E0"/>
    <w:rsid w:val="00E56AA8"/>
    <w:rsid w:val="00E73976"/>
    <w:rsid w:val="00E82AF3"/>
    <w:rsid w:val="00E93E92"/>
    <w:rsid w:val="00EB6D10"/>
    <w:rsid w:val="00EC2A23"/>
    <w:rsid w:val="00EC2AAC"/>
    <w:rsid w:val="00EC739C"/>
    <w:rsid w:val="00EE3429"/>
    <w:rsid w:val="00EF181E"/>
    <w:rsid w:val="00F148F1"/>
    <w:rsid w:val="00F1629E"/>
    <w:rsid w:val="00F23059"/>
    <w:rsid w:val="00F322AD"/>
    <w:rsid w:val="00F35C36"/>
    <w:rsid w:val="00F44513"/>
    <w:rsid w:val="00F51889"/>
    <w:rsid w:val="00F80DD2"/>
    <w:rsid w:val="00F90EA9"/>
    <w:rsid w:val="00F94200"/>
    <w:rsid w:val="00FA50B9"/>
    <w:rsid w:val="00FE3F03"/>
    <w:rsid w:val="32961C84"/>
    <w:rsid w:val="4AD44C9E"/>
    <w:rsid w:val="6DFD90AA"/>
    <w:rsid w:val="77FF5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34DF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34DF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334DFC"/>
    <w:rPr>
      <w:color w:val="0000FF" w:themeColor="hyperlink"/>
      <w:u w:val="single"/>
    </w:rPr>
  </w:style>
  <w:style w:type="character" w:customStyle="1" w:styleId="Char0">
    <w:name w:val="页眉 Char"/>
    <w:basedOn w:val="a0"/>
    <w:link w:val="a4"/>
    <w:uiPriority w:val="99"/>
    <w:semiHidden/>
    <w:qFormat/>
    <w:rsid w:val="00334DFC"/>
    <w:rPr>
      <w:sz w:val="18"/>
      <w:szCs w:val="18"/>
    </w:rPr>
  </w:style>
  <w:style w:type="character" w:customStyle="1" w:styleId="Char">
    <w:name w:val="页脚 Char"/>
    <w:basedOn w:val="a0"/>
    <w:link w:val="a3"/>
    <w:uiPriority w:val="99"/>
    <w:semiHidden/>
    <w:qFormat/>
    <w:rsid w:val="00334DFC"/>
    <w:rPr>
      <w:sz w:val="18"/>
      <w:szCs w:val="18"/>
    </w:rPr>
  </w:style>
  <w:style w:type="paragraph" w:styleId="a6">
    <w:name w:val="List Paragraph"/>
    <w:basedOn w:val="a"/>
    <w:uiPriority w:val="34"/>
    <w:qFormat/>
    <w:rsid w:val="00334DF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199</cp:revision>
  <dcterms:created xsi:type="dcterms:W3CDTF">2018-06-14T16:18:00Z</dcterms:created>
  <dcterms:modified xsi:type="dcterms:W3CDTF">2021-06-01T06:55:00Z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