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i w:val="0"/>
          <w:caps w:val="0"/>
          <w:color w:val="000000"/>
          <w:spacing w:val="0"/>
          <w:sz w:val="32"/>
          <w:szCs w:val="32"/>
          <w:shd w:val="clear" w:fill="FFFFFF"/>
        </w:rPr>
      </w:pPr>
      <w:r>
        <w:rPr>
          <w:rFonts w:hint="eastAsia" w:ascii="方正小标宋简体" w:hAnsi="方正小标宋简体" w:eastAsia="方正小标宋简体" w:cs="方正小标宋简体"/>
          <w:b/>
          <w:bCs/>
          <w:sz w:val="44"/>
          <w:szCs w:val="44"/>
          <w:lang w:val="en-US" w:eastAsia="zh-CN"/>
        </w:rPr>
        <w:t>2020年度整体支出绩效自评报告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简体" w:hAnsi="方正仿宋简体" w:eastAsia="方正仿宋简体" w:cs="方正仿宋简体"/>
          <w:i w:val="0"/>
          <w:caps w:val="0"/>
          <w:color w:val="000000"/>
          <w:spacing w:val="0"/>
          <w:sz w:val="32"/>
          <w:szCs w:val="32"/>
          <w:shd w:val="clear" w:fill="FFFFFF"/>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简体" w:hAnsi="方正仿宋简体" w:eastAsia="方正仿宋简体" w:cs="方正仿宋简体"/>
          <w:b/>
          <w:bCs/>
          <w:sz w:val="32"/>
          <w:szCs w:val="32"/>
          <w:lang w:val="en-US" w:eastAsia="zh-CN"/>
        </w:rPr>
      </w:pPr>
      <w:r>
        <w:rPr>
          <w:rFonts w:hint="eastAsia" w:ascii="方正仿宋简体" w:hAnsi="方正仿宋简体" w:eastAsia="方正仿宋简体" w:cs="方正仿宋简体"/>
          <w:i w:val="0"/>
          <w:caps w:val="0"/>
          <w:color w:val="000000"/>
          <w:spacing w:val="0"/>
          <w:sz w:val="32"/>
          <w:szCs w:val="32"/>
          <w:shd w:val="clear" w:fill="FFFFFF"/>
        </w:rPr>
        <w:t>为了加强财政资金绩效管理，提高资金使用效益，根据《湖南省委办公厅湖南省人民政府办公厅关于全面实施预算绩效管理的实施意见》（湘办发〔2019〕10号）精神</w:t>
      </w:r>
      <w:r>
        <w:rPr>
          <w:rFonts w:hint="eastAsia" w:ascii="方正仿宋简体" w:hAnsi="方正仿宋简体" w:eastAsia="方正仿宋简体" w:cs="方正仿宋简体"/>
          <w:i w:val="0"/>
          <w:caps w:val="0"/>
          <w:color w:val="000000"/>
          <w:spacing w:val="0"/>
          <w:sz w:val="32"/>
          <w:szCs w:val="32"/>
          <w:shd w:val="clear" w:fill="FFFFFF"/>
          <w:lang w:val="en-US" w:eastAsia="zh-CN"/>
        </w:rPr>
        <w:t>,</w:t>
      </w:r>
      <w:r>
        <w:rPr>
          <w:rFonts w:hint="eastAsia" w:ascii="方正仿宋简体" w:hAnsi="方正仿宋简体" w:eastAsia="方正仿宋简体" w:cs="方正仿宋简体"/>
          <w:i w:val="0"/>
          <w:caps w:val="0"/>
          <w:color w:val="000000"/>
          <w:spacing w:val="0"/>
          <w:sz w:val="32"/>
          <w:szCs w:val="32"/>
          <w:shd w:val="clear" w:fill="FFFFFF"/>
        </w:rPr>
        <w:t>按照《益阳市财政局关于开展</w:t>
      </w:r>
      <w:r>
        <w:rPr>
          <w:rFonts w:hint="eastAsia" w:ascii="方正仿宋简体" w:hAnsi="方正仿宋简体" w:eastAsia="方正仿宋简体" w:cs="方正仿宋简体"/>
          <w:i w:val="0"/>
          <w:caps w:val="0"/>
          <w:color w:val="000000"/>
          <w:spacing w:val="0"/>
          <w:sz w:val="32"/>
          <w:szCs w:val="32"/>
          <w:shd w:val="clear" w:fill="FFFFFF"/>
          <w:lang w:val="en-US" w:eastAsia="zh-CN"/>
        </w:rPr>
        <w:t>2020</w:t>
      </w:r>
      <w:r>
        <w:rPr>
          <w:rFonts w:hint="eastAsia" w:ascii="方正仿宋简体" w:hAnsi="方正仿宋简体" w:eastAsia="方正仿宋简体" w:cs="方正仿宋简体"/>
          <w:i w:val="0"/>
          <w:caps w:val="0"/>
          <w:color w:val="000000"/>
          <w:spacing w:val="0"/>
          <w:sz w:val="32"/>
          <w:szCs w:val="32"/>
          <w:shd w:val="clear" w:fill="FFFFFF"/>
        </w:rPr>
        <w:t>年度</w:t>
      </w:r>
      <w:r>
        <w:rPr>
          <w:rFonts w:hint="eastAsia" w:ascii="方正仿宋简体" w:hAnsi="方正仿宋简体" w:eastAsia="方正仿宋简体" w:cs="方正仿宋简体"/>
          <w:i w:val="0"/>
          <w:caps w:val="0"/>
          <w:color w:val="000000"/>
          <w:spacing w:val="0"/>
          <w:sz w:val="32"/>
          <w:szCs w:val="32"/>
          <w:shd w:val="clear" w:fill="FFFFFF"/>
          <w:lang w:eastAsia="zh-CN"/>
        </w:rPr>
        <w:t>部门</w:t>
      </w:r>
      <w:r>
        <w:rPr>
          <w:rFonts w:hint="eastAsia" w:ascii="方正仿宋简体" w:hAnsi="方正仿宋简体" w:eastAsia="方正仿宋简体" w:cs="方正仿宋简体"/>
          <w:i w:val="0"/>
          <w:caps w:val="0"/>
          <w:color w:val="000000"/>
          <w:spacing w:val="0"/>
          <w:sz w:val="32"/>
          <w:szCs w:val="32"/>
          <w:shd w:val="clear" w:fill="FFFFFF"/>
        </w:rPr>
        <w:t>绩效自评工作的通知》要求，我局认真组织开展了</w:t>
      </w:r>
      <w:r>
        <w:rPr>
          <w:rFonts w:hint="eastAsia" w:ascii="方正仿宋简体" w:hAnsi="方正仿宋简体" w:eastAsia="方正仿宋简体" w:cs="方正仿宋简体"/>
          <w:i w:val="0"/>
          <w:caps w:val="0"/>
          <w:color w:val="000000"/>
          <w:spacing w:val="0"/>
          <w:sz w:val="32"/>
          <w:szCs w:val="32"/>
          <w:shd w:val="clear" w:fill="FFFFFF"/>
          <w:lang w:val="en-US" w:eastAsia="zh-CN"/>
        </w:rPr>
        <w:t>2020</w:t>
      </w:r>
      <w:r>
        <w:rPr>
          <w:rFonts w:hint="eastAsia" w:ascii="方正仿宋简体" w:hAnsi="方正仿宋简体" w:eastAsia="方正仿宋简体" w:cs="方正仿宋简体"/>
          <w:i w:val="0"/>
          <w:caps w:val="0"/>
          <w:color w:val="000000"/>
          <w:spacing w:val="0"/>
          <w:sz w:val="32"/>
          <w:szCs w:val="32"/>
          <w:shd w:val="clear" w:fill="FFFFFF"/>
        </w:rPr>
        <w:t>年整体支出绩效自评工作。现将有关情况报告如下：</w:t>
      </w:r>
    </w:p>
    <w:p>
      <w:pPr>
        <w:keepNext w:val="0"/>
        <w:keepLines w:val="0"/>
        <w:pageBreakBefore w:val="0"/>
        <w:numPr>
          <w:ilvl w:val="0"/>
          <w:numId w:val="1"/>
        </w:numPr>
        <w:kinsoku/>
        <w:wordWrap/>
        <w:topLinePunct w:val="0"/>
        <w:autoSpaceDE/>
        <w:autoSpaceDN/>
        <w:bidi w:val="0"/>
        <w:adjustRightInd/>
        <w:spacing w:line="600" w:lineRule="exact"/>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单位基本情况</w:t>
      </w:r>
    </w:p>
    <w:p>
      <w:pPr>
        <w:keepNext w:val="0"/>
        <w:keepLines w:val="0"/>
        <w:pageBreakBefore w:val="0"/>
        <w:kinsoku/>
        <w:wordWrap/>
        <w:topLinePunct w:val="0"/>
        <w:autoSpaceDE/>
        <w:autoSpaceDN/>
        <w:bidi w:val="0"/>
        <w:adjustRightInd/>
        <w:snapToGrid w:val="0"/>
        <w:spacing w:line="600" w:lineRule="exact"/>
        <w:ind w:firstLine="640" w:firstLineChars="200"/>
        <w:textAlignment w:val="auto"/>
        <w:rPr>
          <w:rFonts w:hint="eastAsia" w:ascii="方正仿宋简体" w:hAnsi="方正仿宋简体" w:eastAsia="方正仿宋简体" w:cs="方正仿宋简体"/>
          <w:b w:val="0"/>
          <w:bCs w:val="0"/>
          <w:sz w:val="32"/>
          <w:szCs w:val="32"/>
        </w:rPr>
      </w:pPr>
      <w:r>
        <w:rPr>
          <w:rFonts w:hint="eastAsia" w:ascii="方正仿宋简体" w:hAnsi="方正仿宋简体" w:eastAsia="方正仿宋简体" w:cs="方正仿宋简体"/>
          <w:b w:val="0"/>
          <w:bCs w:val="0"/>
          <w:sz w:val="32"/>
          <w:szCs w:val="32"/>
        </w:rPr>
        <w:t>益阳市城市管理和综合执法局是市政府工作部门，为正处级。</w:t>
      </w:r>
      <w:r>
        <w:rPr>
          <w:rFonts w:hint="eastAsia" w:ascii="方正仿宋简体" w:hAnsi="方正仿宋简体" w:eastAsia="方正仿宋简体" w:cs="方正仿宋简体"/>
          <w:b w:val="0"/>
          <w:bCs w:val="0"/>
          <w:sz w:val="32"/>
          <w:szCs w:val="32"/>
          <w:lang w:eastAsia="zh-CN"/>
        </w:rPr>
        <w:t>主要职责是</w:t>
      </w:r>
      <w:r>
        <w:rPr>
          <w:rFonts w:hint="eastAsia" w:ascii="方正仿宋简体" w:hAnsi="方正仿宋简体" w:eastAsia="方正仿宋简体" w:cs="方正仿宋简体"/>
          <w:b w:val="0"/>
          <w:bCs w:val="0"/>
          <w:sz w:val="32"/>
          <w:szCs w:val="32"/>
        </w:rPr>
        <w:t>贯彻落实党中央关于城市管理和综合执法工作的方针政策和决策部署，全面落实省委、市委关于城市管理和综合执法工作的部署要求，在履行职责过程中坚持和加强党对城市管理和综合执法工作的集中统一领导。</w:t>
      </w:r>
    </w:p>
    <w:p>
      <w:pPr>
        <w:keepNext w:val="0"/>
        <w:keepLines w:val="0"/>
        <w:pageBreakBefore w:val="0"/>
        <w:kinsoku/>
        <w:wordWrap/>
        <w:topLinePunct w:val="0"/>
        <w:autoSpaceDE/>
        <w:autoSpaceDN/>
        <w:bidi w:val="0"/>
        <w:adjustRightInd/>
        <w:snapToGrid w:val="0"/>
        <w:spacing w:line="600" w:lineRule="exact"/>
        <w:ind w:firstLine="640" w:firstLineChars="200"/>
        <w:textAlignment w:val="auto"/>
        <w:rPr>
          <w:rFonts w:hint="eastAsia" w:ascii="方正仿宋简体" w:hAnsi="方正仿宋简体" w:eastAsia="方正仿宋简体" w:cs="方正仿宋简体"/>
          <w:b w:val="0"/>
          <w:bCs w:val="0"/>
          <w:sz w:val="32"/>
          <w:szCs w:val="32"/>
        </w:rPr>
      </w:pPr>
      <w:r>
        <w:rPr>
          <w:rFonts w:hint="eastAsia" w:ascii="方正仿宋简体" w:hAnsi="方正仿宋简体" w:eastAsia="方正仿宋简体" w:cs="方正仿宋简体"/>
          <w:bCs/>
          <w:sz w:val="32"/>
          <w:szCs w:val="32"/>
        </w:rPr>
        <w:t>局本级编制232名</w:t>
      </w:r>
      <w:r>
        <w:rPr>
          <w:rFonts w:hint="eastAsia" w:ascii="方正仿宋简体" w:hAnsi="方正仿宋简体" w:eastAsia="方正仿宋简体" w:cs="方正仿宋简体"/>
          <w:bCs/>
          <w:sz w:val="32"/>
          <w:szCs w:val="32"/>
          <w:lang w:eastAsia="zh-CN"/>
        </w:rPr>
        <w:t>，</w:t>
      </w:r>
      <w:r>
        <w:rPr>
          <w:rFonts w:hint="eastAsia" w:ascii="方正仿宋简体" w:hAnsi="方正仿宋简体" w:eastAsia="方正仿宋简体" w:cs="方正仿宋简体"/>
          <w:sz w:val="32"/>
          <w:szCs w:val="32"/>
        </w:rPr>
        <w:t>20</w:t>
      </w:r>
      <w:r>
        <w:rPr>
          <w:rFonts w:hint="eastAsia" w:ascii="方正仿宋简体" w:hAnsi="方正仿宋简体" w:eastAsia="方正仿宋简体" w:cs="方正仿宋简体"/>
          <w:sz w:val="32"/>
          <w:szCs w:val="32"/>
          <w:lang w:val="en-US" w:eastAsia="zh-CN"/>
        </w:rPr>
        <w:t>20</w:t>
      </w:r>
      <w:r>
        <w:rPr>
          <w:rFonts w:hint="eastAsia" w:ascii="方正仿宋简体" w:hAnsi="方正仿宋简体" w:eastAsia="方正仿宋简体" w:cs="方正仿宋简体"/>
          <w:sz w:val="32"/>
          <w:szCs w:val="32"/>
        </w:rPr>
        <w:t>年年末实有人数</w:t>
      </w:r>
      <w:r>
        <w:rPr>
          <w:rFonts w:hint="eastAsia" w:ascii="方正仿宋简体" w:hAnsi="方正仿宋简体" w:eastAsia="方正仿宋简体" w:cs="方正仿宋简体"/>
          <w:sz w:val="32"/>
          <w:szCs w:val="32"/>
          <w:lang w:val="en-US" w:eastAsia="zh-CN"/>
        </w:rPr>
        <w:t>205</w:t>
      </w:r>
      <w:r>
        <w:rPr>
          <w:rFonts w:hint="eastAsia" w:ascii="方正仿宋简体" w:hAnsi="方正仿宋简体" w:eastAsia="方正仿宋简体" w:cs="方正仿宋简体"/>
          <w:sz w:val="32"/>
          <w:szCs w:val="32"/>
        </w:rPr>
        <w:t>人，退休</w:t>
      </w:r>
      <w:r>
        <w:rPr>
          <w:rFonts w:hint="eastAsia" w:ascii="方正仿宋简体" w:hAnsi="方正仿宋简体" w:eastAsia="方正仿宋简体" w:cs="方正仿宋简体"/>
          <w:sz w:val="32"/>
          <w:szCs w:val="32"/>
          <w:lang w:val="en-US" w:eastAsia="zh-CN"/>
        </w:rPr>
        <w:t>38</w:t>
      </w:r>
      <w:r>
        <w:rPr>
          <w:rFonts w:hint="eastAsia" w:ascii="方正仿宋简体" w:hAnsi="方正仿宋简体" w:eastAsia="方正仿宋简体" w:cs="方正仿宋简体"/>
          <w:sz w:val="32"/>
          <w:szCs w:val="32"/>
        </w:rPr>
        <w:t>人。</w:t>
      </w:r>
    </w:p>
    <w:p>
      <w:pPr>
        <w:keepNext w:val="0"/>
        <w:keepLines w:val="0"/>
        <w:pageBreakBefore w:val="0"/>
        <w:numPr>
          <w:ilvl w:val="0"/>
          <w:numId w:val="1"/>
        </w:numPr>
        <w:kinsoku/>
        <w:wordWrap/>
        <w:topLinePunct w:val="0"/>
        <w:autoSpaceDE/>
        <w:autoSpaceDN/>
        <w:bidi w:val="0"/>
        <w:adjustRightInd/>
        <w:spacing w:line="600" w:lineRule="exact"/>
        <w:ind w:left="0" w:leftChars="0"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整体支出情况</w:t>
      </w:r>
    </w:p>
    <w:p>
      <w:pPr>
        <w:keepNext w:val="0"/>
        <w:keepLines w:val="0"/>
        <w:pageBreakBefore w:val="0"/>
        <w:kinsoku/>
        <w:wordWrap/>
        <w:topLinePunct w:val="0"/>
        <w:autoSpaceDE/>
        <w:autoSpaceDN/>
        <w:bidi w:val="0"/>
        <w:adjustRightInd/>
        <w:snapToGrid w:val="0"/>
        <w:spacing w:line="60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2020年本部门决算支出6993.16万元，根据支出类别分类，基本支出3321.98万元，占总支出的47.5%；项目支出3671.18万元，占总支出的52.5%。根据经济科目分类，工资福利支出2908.45万元，占总支出的41.59%；商品和服务支出3828.35万元，占总支出的54.75%；对个人和家庭的补助144.35万元，占总支出的2.06%；资本性支出112.01万元，占总支出的1.6%。</w:t>
      </w:r>
    </w:p>
    <w:p>
      <w:pPr>
        <w:keepNext w:val="0"/>
        <w:keepLines w:val="0"/>
        <w:pageBreakBefore w:val="0"/>
        <w:numPr>
          <w:ilvl w:val="0"/>
          <w:numId w:val="2"/>
        </w:numPr>
        <w:kinsoku/>
        <w:wordWrap/>
        <w:topLinePunct w:val="0"/>
        <w:autoSpaceDE/>
        <w:autoSpaceDN/>
        <w:bidi w:val="0"/>
        <w:adjustRightInd/>
        <w:spacing w:line="600" w:lineRule="exact"/>
        <w:ind w:leftChars="0" w:firstLine="640" w:firstLineChars="200"/>
        <w:jc w:val="both"/>
        <w:textAlignment w:val="auto"/>
        <w:rPr>
          <w:rFonts w:hint="eastAsia" w:ascii="方正仿宋简体" w:hAnsi="方正仿宋简体" w:eastAsia="方正仿宋简体" w:cs="方正仿宋简体"/>
          <w:b w:val="0"/>
          <w:bCs w:val="0"/>
          <w:sz w:val="32"/>
          <w:szCs w:val="32"/>
          <w:lang w:val="en-US" w:eastAsia="zh-CN"/>
        </w:rPr>
      </w:pPr>
      <w:r>
        <w:rPr>
          <w:rFonts w:hint="eastAsia" w:ascii="方正仿宋简体" w:hAnsi="方正仿宋简体" w:eastAsia="方正仿宋简体" w:cs="方正仿宋简体"/>
          <w:b w:val="0"/>
          <w:bCs w:val="0"/>
          <w:sz w:val="32"/>
          <w:szCs w:val="32"/>
          <w:lang w:val="en-US" w:eastAsia="zh-CN"/>
        </w:rPr>
        <w:t>一般公共预算基本支出情况</w:t>
      </w:r>
    </w:p>
    <w:p>
      <w:pPr>
        <w:keepNext w:val="0"/>
        <w:keepLines w:val="0"/>
        <w:pageBreakBefore w:val="0"/>
        <w:numPr>
          <w:ilvl w:val="0"/>
          <w:numId w:val="0"/>
        </w:numPr>
        <w:kinsoku/>
        <w:wordWrap/>
        <w:topLinePunct w:val="0"/>
        <w:autoSpaceDE/>
        <w:autoSpaceDN/>
        <w:bidi w:val="0"/>
        <w:adjustRightInd/>
        <w:spacing w:line="600" w:lineRule="exact"/>
        <w:ind w:firstLine="640" w:firstLineChars="200"/>
        <w:jc w:val="both"/>
        <w:textAlignment w:val="auto"/>
        <w:rPr>
          <w:rFonts w:hint="eastAsia" w:ascii="方正仿宋简体" w:hAnsi="方正仿宋简体" w:eastAsia="方正仿宋简体" w:cs="方正仿宋简体"/>
          <w:b w:val="0"/>
          <w:bCs w:val="0"/>
          <w:sz w:val="32"/>
          <w:szCs w:val="32"/>
          <w:lang w:val="en-US" w:eastAsia="zh-CN"/>
        </w:rPr>
      </w:pPr>
      <w:r>
        <w:rPr>
          <w:rFonts w:ascii="仿宋" w:hAnsi="仿宋" w:eastAsia="仿宋" w:cs="仿宋"/>
          <w:i w:val="0"/>
          <w:caps w:val="0"/>
          <w:color w:val="000000"/>
          <w:spacing w:val="0"/>
          <w:sz w:val="32"/>
          <w:szCs w:val="32"/>
          <w:shd w:val="clear" w:fill="FFFFFF"/>
        </w:rPr>
        <w:t>基本支出是指用于保障机构正常运转、完成日常工作任务而发生的各项支出，包括在职和离退休人员基本工资、津贴补贴等人员经费以及办公费、印刷费、水电费、办公设备购置等日常公用经费。</w:t>
      </w:r>
    </w:p>
    <w:p>
      <w:pPr>
        <w:keepNext w:val="0"/>
        <w:keepLines w:val="0"/>
        <w:pageBreakBefore w:val="0"/>
        <w:numPr>
          <w:ilvl w:val="0"/>
          <w:numId w:val="0"/>
        </w:numPr>
        <w:kinsoku/>
        <w:wordWrap/>
        <w:topLinePunct w:val="0"/>
        <w:autoSpaceDE/>
        <w:autoSpaceDN/>
        <w:bidi w:val="0"/>
        <w:adjustRightInd/>
        <w:spacing w:line="600" w:lineRule="exact"/>
        <w:ind w:firstLine="640" w:firstLineChars="200"/>
        <w:jc w:val="both"/>
        <w:textAlignment w:val="auto"/>
        <w:rPr>
          <w:rFonts w:hint="eastAsia" w:ascii="方正仿宋简体" w:hAnsi="方正仿宋简体" w:eastAsia="方正仿宋简体" w:cs="方正仿宋简体"/>
          <w:b w:val="0"/>
          <w:bCs w:val="0"/>
          <w:sz w:val="32"/>
          <w:szCs w:val="32"/>
          <w:lang w:val="en-US" w:eastAsia="zh-CN"/>
        </w:rPr>
      </w:pPr>
      <w:r>
        <w:rPr>
          <w:rFonts w:hint="eastAsia" w:ascii="方正仿宋简体" w:hAnsi="方正仿宋简体" w:eastAsia="方正仿宋简体" w:cs="方正仿宋简体"/>
          <w:b w:val="0"/>
          <w:bCs w:val="0"/>
          <w:sz w:val="32"/>
          <w:szCs w:val="32"/>
          <w:lang w:val="en-US" w:eastAsia="zh-CN"/>
        </w:rPr>
        <w:t>2020年一般公共预算财政拨款基本支出3319.58万元，其中工资福利支出2908.45万元，占总支出的87.62%；商品服务支出252.43万元，占总支出的7.61%；对个人和家庭的补助144.35万元，占总支出的4.34%；资本性支出14.35万元，占总支出的0.43%。</w:t>
      </w:r>
    </w:p>
    <w:p>
      <w:pPr>
        <w:keepNext w:val="0"/>
        <w:keepLines w:val="0"/>
        <w:pageBreakBefore w:val="0"/>
        <w:numPr>
          <w:ilvl w:val="0"/>
          <w:numId w:val="2"/>
        </w:numPr>
        <w:kinsoku/>
        <w:wordWrap/>
        <w:topLinePunct w:val="0"/>
        <w:autoSpaceDE/>
        <w:autoSpaceDN/>
        <w:bidi w:val="0"/>
        <w:adjustRightInd/>
        <w:spacing w:line="600" w:lineRule="exact"/>
        <w:ind w:left="0" w:leftChars="0" w:firstLine="640" w:firstLineChars="200"/>
        <w:jc w:val="both"/>
        <w:textAlignment w:val="auto"/>
        <w:rPr>
          <w:rFonts w:hint="eastAsia" w:ascii="方正仿宋简体" w:hAnsi="方正仿宋简体" w:eastAsia="方正仿宋简体" w:cs="方正仿宋简体"/>
          <w:b w:val="0"/>
          <w:bCs w:val="0"/>
          <w:sz w:val="32"/>
          <w:szCs w:val="32"/>
          <w:lang w:val="en-US" w:eastAsia="zh-CN"/>
        </w:rPr>
      </w:pPr>
      <w:r>
        <w:rPr>
          <w:rFonts w:hint="eastAsia" w:ascii="方正仿宋简体" w:hAnsi="方正仿宋简体" w:eastAsia="方正仿宋简体" w:cs="方正仿宋简体"/>
          <w:b w:val="0"/>
          <w:bCs w:val="0"/>
          <w:sz w:val="32"/>
          <w:szCs w:val="32"/>
          <w:lang w:val="en-US" w:eastAsia="zh-CN"/>
        </w:rPr>
        <w:t>一般公共预算项目支出情况</w:t>
      </w:r>
    </w:p>
    <w:p>
      <w:pPr>
        <w:keepNext w:val="0"/>
        <w:keepLines w:val="0"/>
        <w:pageBreakBefore w:val="0"/>
        <w:numPr>
          <w:ilvl w:val="0"/>
          <w:numId w:val="0"/>
        </w:numPr>
        <w:kinsoku/>
        <w:wordWrap/>
        <w:topLinePunct w:val="0"/>
        <w:autoSpaceDE/>
        <w:autoSpaceDN/>
        <w:bidi w:val="0"/>
        <w:adjustRightInd/>
        <w:spacing w:line="600" w:lineRule="exact"/>
        <w:ind w:leftChars="0" w:firstLine="640" w:firstLineChars="200"/>
        <w:jc w:val="both"/>
        <w:textAlignment w:val="auto"/>
        <w:rPr>
          <w:rFonts w:hint="eastAsia" w:ascii="方正仿宋简体" w:hAnsi="方正仿宋简体" w:eastAsia="方正仿宋简体" w:cs="方正仿宋简体"/>
          <w:b w:val="0"/>
          <w:bCs w:val="0"/>
          <w:sz w:val="32"/>
          <w:szCs w:val="32"/>
          <w:lang w:val="en-US" w:eastAsia="zh-CN"/>
        </w:rPr>
      </w:pPr>
      <w:r>
        <w:rPr>
          <w:rFonts w:ascii="仿宋" w:hAnsi="仿宋" w:eastAsia="仿宋" w:cs="仿宋"/>
          <w:i w:val="0"/>
          <w:caps w:val="0"/>
          <w:color w:val="000000"/>
          <w:spacing w:val="0"/>
          <w:sz w:val="32"/>
          <w:szCs w:val="32"/>
          <w:shd w:val="clear" w:fill="FFFFFF"/>
        </w:rPr>
        <w:t>项目支出是指为完成</w:t>
      </w:r>
      <w:r>
        <w:rPr>
          <w:rFonts w:hint="eastAsia" w:ascii="仿宋" w:hAnsi="仿宋" w:eastAsia="仿宋" w:cs="仿宋"/>
          <w:i w:val="0"/>
          <w:caps w:val="0"/>
          <w:color w:val="000000"/>
          <w:spacing w:val="0"/>
          <w:sz w:val="32"/>
          <w:szCs w:val="32"/>
          <w:shd w:val="clear" w:fill="FFFFFF"/>
          <w:lang w:eastAsia="zh-CN"/>
        </w:rPr>
        <w:t>城市</w:t>
      </w:r>
      <w:r>
        <w:rPr>
          <w:rFonts w:ascii="仿宋" w:hAnsi="仿宋" w:eastAsia="仿宋" w:cs="仿宋"/>
          <w:i w:val="0"/>
          <w:caps w:val="0"/>
          <w:color w:val="000000"/>
          <w:spacing w:val="0"/>
          <w:sz w:val="32"/>
          <w:szCs w:val="32"/>
          <w:shd w:val="clear" w:fill="FFFFFF"/>
        </w:rPr>
        <w:t>管理工作而发生的支出，主要用于</w:t>
      </w:r>
      <w:r>
        <w:rPr>
          <w:rFonts w:hint="eastAsia" w:ascii="仿宋" w:hAnsi="仿宋" w:eastAsia="仿宋" w:cs="仿宋"/>
          <w:i w:val="0"/>
          <w:caps w:val="0"/>
          <w:color w:val="000000"/>
          <w:spacing w:val="0"/>
          <w:sz w:val="32"/>
          <w:szCs w:val="32"/>
          <w:shd w:val="clear" w:fill="FFFFFF"/>
          <w:lang w:eastAsia="zh-CN"/>
        </w:rPr>
        <w:t>违章棚亭拆除和户外广告拆除、渣土管理、牛皮癣治理、餐饮油烟污染治理、数字城管网络建设和维护、风貌带长效</w:t>
      </w:r>
      <w:r>
        <w:rPr>
          <w:rFonts w:ascii="仿宋" w:hAnsi="仿宋" w:eastAsia="仿宋" w:cs="仿宋"/>
          <w:i w:val="0"/>
          <w:caps w:val="0"/>
          <w:color w:val="000000"/>
          <w:spacing w:val="0"/>
          <w:sz w:val="32"/>
          <w:szCs w:val="32"/>
          <w:shd w:val="clear" w:fill="FFFFFF"/>
        </w:rPr>
        <w:t>管理</w:t>
      </w:r>
      <w:r>
        <w:rPr>
          <w:rFonts w:hint="eastAsia" w:ascii="仿宋" w:hAnsi="仿宋" w:eastAsia="仿宋" w:cs="仿宋"/>
          <w:i w:val="0"/>
          <w:caps w:val="0"/>
          <w:color w:val="000000"/>
          <w:spacing w:val="0"/>
          <w:sz w:val="32"/>
          <w:szCs w:val="32"/>
          <w:shd w:val="clear" w:fill="FFFFFF"/>
          <w:lang w:eastAsia="zh-CN"/>
        </w:rPr>
        <w:t>维护</w:t>
      </w:r>
      <w:r>
        <w:rPr>
          <w:rFonts w:ascii="仿宋" w:hAnsi="仿宋" w:eastAsia="仿宋" w:cs="仿宋"/>
          <w:i w:val="0"/>
          <w:caps w:val="0"/>
          <w:color w:val="000000"/>
          <w:spacing w:val="0"/>
          <w:sz w:val="32"/>
          <w:szCs w:val="32"/>
          <w:shd w:val="clear" w:fill="FFFFFF"/>
        </w:rPr>
        <w:t>等方面。</w:t>
      </w:r>
    </w:p>
    <w:p>
      <w:pPr>
        <w:keepNext w:val="0"/>
        <w:keepLines w:val="0"/>
        <w:pageBreakBefore w:val="0"/>
        <w:numPr>
          <w:ilvl w:val="0"/>
          <w:numId w:val="0"/>
        </w:numPr>
        <w:kinsoku/>
        <w:wordWrap/>
        <w:topLinePunct w:val="0"/>
        <w:autoSpaceDE/>
        <w:autoSpaceDN/>
        <w:bidi w:val="0"/>
        <w:adjustRightInd/>
        <w:spacing w:line="600" w:lineRule="exact"/>
        <w:ind w:leftChars="0" w:firstLine="640" w:firstLineChars="200"/>
        <w:jc w:val="both"/>
        <w:textAlignment w:val="auto"/>
        <w:rPr>
          <w:rFonts w:hint="eastAsia" w:ascii="方正仿宋简体" w:hAnsi="方正仿宋简体" w:eastAsia="方正仿宋简体" w:cs="方正仿宋简体"/>
          <w:b w:val="0"/>
          <w:bCs w:val="0"/>
          <w:sz w:val="32"/>
          <w:szCs w:val="32"/>
          <w:lang w:val="en-US" w:eastAsia="zh-CN"/>
        </w:rPr>
      </w:pPr>
      <w:r>
        <w:rPr>
          <w:rFonts w:hint="eastAsia" w:ascii="方正仿宋简体" w:hAnsi="方正仿宋简体" w:eastAsia="方正仿宋简体" w:cs="方正仿宋简体"/>
          <w:b w:val="0"/>
          <w:bCs w:val="0"/>
          <w:sz w:val="32"/>
          <w:szCs w:val="32"/>
          <w:lang w:val="en-US" w:eastAsia="zh-CN"/>
        </w:rPr>
        <w:t>2020年一般公共预算财政拨款项目支出2478.13万元，其中商品服务支出2387.08万元，占总支出的96.32%；资本性支出91.05万元，占总支出的3.68%。</w:t>
      </w:r>
    </w:p>
    <w:p>
      <w:pPr>
        <w:keepNext w:val="0"/>
        <w:keepLines w:val="0"/>
        <w:pageBreakBefore w:val="0"/>
        <w:numPr>
          <w:ilvl w:val="0"/>
          <w:numId w:val="0"/>
        </w:numPr>
        <w:kinsoku/>
        <w:wordWrap/>
        <w:topLinePunct w:val="0"/>
        <w:autoSpaceDE/>
        <w:autoSpaceDN/>
        <w:bidi w:val="0"/>
        <w:adjustRightInd/>
        <w:spacing w:line="600" w:lineRule="exact"/>
        <w:ind w:leftChars="0"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三、政府性基金预算支出情况</w:t>
      </w:r>
    </w:p>
    <w:p>
      <w:pPr>
        <w:keepNext w:val="0"/>
        <w:keepLines w:val="0"/>
        <w:pageBreakBefore w:val="0"/>
        <w:numPr>
          <w:ilvl w:val="0"/>
          <w:numId w:val="0"/>
        </w:numPr>
        <w:kinsoku/>
        <w:wordWrap/>
        <w:topLinePunct w:val="0"/>
        <w:autoSpaceDE/>
        <w:autoSpaceDN/>
        <w:bidi w:val="0"/>
        <w:adjustRightInd/>
        <w:spacing w:line="600" w:lineRule="exact"/>
        <w:ind w:leftChars="0" w:firstLine="640" w:firstLineChars="200"/>
        <w:jc w:val="both"/>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b w:val="0"/>
          <w:bCs w:val="0"/>
          <w:sz w:val="32"/>
          <w:szCs w:val="32"/>
          <w:lang w:val="en-US" w:eastAsia="zh-CN"/>
        </w:rPr>
        <w:t>2020年政府性基金财政拨款支出514万元，全部为项目支出。其中按科目分，</w:t>
      </w:r>
      <w:r>
        <w:rPr>
          <w:rFonts w:hint="eastAsia" w:ascii="方正仿宋简体" w:hAnsi="方正仿宋简体" w:eastAsia="方正仿宋简体" w:cs="方正仿宋简体"/>
          <w:sz w:val="32"/>
          <w:szCs w:val="32"/>
          <w:lang w:val="en-US" w:eastAsia="zh-CN"/>
        </w:rPr>
        <w:t>其他城市基础设施配套费安排的支出</w:t>
      </w:r>
      <w:r>
        <w:rPr>
          <w:rFonts w:hint="eastAsia" w:ascii="方正仿宋简体" w:hAnsi="方正仿宋简体" w:eastAsia="方正仿宋简体" w:cs="方正仿宋简体"/>
          <w:sz w:val="32"/>
          <w:szCs w:val="32"/>
        </w:rPr>
        <w:t>决算</w:t>
      </w:r>
      <w:r>
        <w:rPr>
          <w:rFonts w:hint="eastAsia" w:ascii="方正仿宋简体" w:hAnsi="方正仿宋简体" w:eastAsia="方正仿宋简体" w:cs="方正仿宋简体"/>
          <w:sz w:val="32"/>
          <w:szCs w:val="32"/>
          <w:lang w:eastAsia="zh-CN"/>
        </w:rPr>
        <w:t>支出</w:t>
      </w:r>
      <w:r>
        <w:rPr>
          <w:rFonts w:hint="eastAsia" w:ascii="方正仿宋简体" w:hAnsi="方正仿宋简体" w:eastAsia="方正仿宋简体" w:cs="方正仿宋简体"/>
          <w:sz w:val="32"/>
          <w:szCs w:val="32"/>
          <w:lang w:val="en-US" w:eastAsia="zh-CN"/>
        </w:rPr>
        <w:t>474万元，占总支出92.21%；其他国有土地使用权出让收入安排的支出40万元，占总支出7.79%。</w:t>
      </w:r>
    </w:p>
    <w:p>
      <w:pPr>
        <w:keepNext w:val="0"/>
        <w:keepLines w:val="0"/>
        <w:pageBreakBefore w:val="0"/>
        <w:numPr>
          <w:ilvl w:val="0"/>
          <w:numId w:val="0"/>
        </w:numPr>
        <w:kinsoku/>
        <w:wordWrap/>
        <w:topLinePunct w:val="0"/>
        <w:autoSpaceDE/>
        <w:autoSpaceDN/>
        <w:bidi w:val="0"/>
        <w:adjustRightInd/>
        <w:spacing w:line="600" w:lineRule="exact"/>
        <w:ind w:leftChars="200" w:firstLine="320" w:firstLineChars="1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四、国有资本经营预算支出情况</w:t>
      </w:r>
    </w:p>
    <w:p>
      <w:pPr>
        <w:keepNext w:val="0"/>
        <w:keepLines w:val="0"/>
        <w:pageBreakBefore w:val="0"/>
        <w:numPr>
          <w:ilvl w:val="0"/>
          <w:numId w:val="0"/>
        </w:numPr>
        <w:kinsoku/>
        <w:wordWrap/>
        <w:topLinePunct w:val="0"/>
        <w:autoSpaceDE/>
        <w:autoSpaceDN/>
        <w:bidi w:val="0"/>
        <w:adjustRightInd/>
        <w:spacing w:line="600" w:lineRule="exact"/>
        <w:ind w:leftChars="0" w:firstLine="640" w:firstLineChars="200"/>
        <w:jc w:val="both"/>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我单位无国有资本经营预算支出。</w:t>
      </w:r>
    </w:p>
    <w:p>
      <w:pPr>
        <w:keepNext w:val="0"/>
        <w:keepLines w:val="0"/>
        <w:pageBreakBefore w:val="0"/>
        <w:numPr>
          <w:ilvl w:val="0"/>
          <w:numId w:val="3"/>
        </w:numPr>
        <w:kinsoku/>
        <w:wordWrap/>
        <w:topLinePunct w:val="0"/>
        <w:autoSpaceDE/>
        <w:autoSpaceDN/>
        <w:bidi w:val="0"/>
        <w:adjustRightInd/>
        <w:spacing w:line="600" w:lineRule="exact"/>
        <w:ind w:left="-10" w:leftChars="0" w:firstLine="640" w:firstLineChars="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社会保险基金预算支出情况</w:t>
      </w:r>
    </w:p>
    <w:p>
      <w:pPr>
        <w:keepNext w:val="0"/>
        <w:keepLines w:val="0"/>
        <w:pageBreakBefore w:val="0"/>
        <w:numPr>
          <w:ilvl w:val="0"/>
          <w:numId w:val="0"/>
        </w:numPr>
        <w:kinsoku/>
        <w:wordWrap/>
        <w:topLinePunct w:val="0"/>
        <w:autoSpaceDE/>
        <w:autoSpaceDN/>
        <w:bidi w:val="0"/>
        <w:adjustRightInd/>
        <w:spacing w:line="600" w:lineRule="exact"/>
        <w:ind w:leftChars="0" w:firstLine="640" w:firstLineChars="200"/>
        <w:jc w:val="both"/>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我单位无社会保险基金预算支出。</w:t>
      </w:r>
    </w:p>
    <w:p>
      <w:pPr>
        <w:keepNext w:val="0"/>
        <w:keepLines w:val="0"/>
        <w:pageBreakBefore w:val="0"/>
        <w:numPr>
          <w:ilvl w:val="0"/>
          <w:numId w:val="3"/>
        </w:numPr>
        <w:kinsoku/>
        <w:wordWrap/>
        <w:topLinePunct w:val="0"/>
        <w:autoSpaceDE/>
        <w:autoSpaceDN/>
        <w:bidi w:val="0"/>
        <w:adjustRightInd/>
        <w:spacing w:line="600" w:lineRule="exact"/>
        <w:ind w:left="-10" w:leftChars="0" w:firstLine="640" w:firstLineChars="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部门整体支出绩效情况</w:t>
      </w:r>
    </w:p>
    <w:p>
      <w:pPr>
        <w:keepNext w:val="0"/>
        <w:keepLines w:val="0"/>
        <w:pageBreakBefore w:val="0"/>
        <w:numPr>
          <w:ilvl w:val="0"/>
          <w:numId w:val="0"/>
        </w:numPr>
        <w:kinsoku/>
        <w:wordWrap/>
        <w:topLinePunct w:val="0"/>
        <w:autoSpaceDE/>
        <w:autoSpaceDN/>
        <w:bidi w:val="0"/>
        <w:adjustRightInd/>
        <w:spacing w:line="600" w:lineRule="exact"/>
        <w:ind w:firstLine="640" w:firstLineChars="200"/>
        <w:jc w:val="both"/>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（一）预算执行方面</w:t>
      </w:r>
    </w:p>
    <w:p>
      <w:pPr>
        <w:keepNext w:val="0"/>
        <w:keepLines w:val="0"/>
        <w:pageBreakBefore w:val="0"/>
        <w:numPr>
          <w:ilvl w:val="0"/>
          <w:numId w:val="0"/>
        </w:numPr>
        <w:kinsoku/>
        <w:wordWrap/>
        <w:topLinePunct w:val="0"/>
        <w:autoSpaceDE/>
        <w:autoSpaceDN/>
        <w:bidi w:val="0"/>
        <w:adjustRightInd/>
        <w:spacing w:line="600" w:lineRule="exact"/>
        <w:ind w:leftChars="0" w:firstLine="640" w:firstLineChars="200"/>
        <w:jc w:val="both"/>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2020年上年结转630.87万元，</w:t>
      </w:r>
      <w:r>
        <w:rPr>
          <w:rFonts w:hint="default" w:ascii="方正仿宋简体" w:hAnsi="方正仿宋简体" w:eastAsia="方正仿宋简体" w:cs="方正仿宋简体"/>
          <w:sz w:val="32"/>
          <w:szCs w:val="32"/>
          <w:lang w:val="en-US" w:eastAsia="zh-CN"/>
        </w:rPr>
        <w:t>20</w:t>
      </w:r>
      <w:r>
        <w:rPr>
          <w:rFonts w:hint="eastAsia" w:ascii="方正仿宋简体" w:hAnsi="方正仿宋简体" w:eastAsia="方正仿宋简体" w:cs="方正仿宋简体"/>
          <w:sz w:val="32"/>
          <w:szCs w:val="32"/>
          <w:lang w:val="en-US" w:eastAsia="zh-CN"/>
        </w:rPr>
        <w:t>20年年初预算4618.03万元，本年追加预算3529.7万元，</w:t>
      </w:r>
      <w:r>
        <w:rPr>
          <w:rFonts w:hint="default" w:ascii="方正仿宋简体" w:hAnsi="方正仿宋简体" w:eastAsia="方正仿宋简体" w:cs="方正仿宋简体"/>
          <w:sz w:val="32"/>
          <w:szCs w:val="32"/>
          <w:lang w:val="en-US" w:eastAsia="zh-CN"/>
        </w:rPr>
        <w:t>20</w:t>
      </w:r>
      <w:r>
        <w:rPr>
          <w:rFonts w:hint="eastAsia" w:ascii="方正仿宋简体" w:hAnsi="方正仿宋简体" w:eastAsia="方正仿宋简体" w:cs="方正仿宋简体"/>
          <w:sz w:val="32"/>
          <w:szCs w:val="32"/>
          <w:lang w:val="en-US" w:eastAsia="zh-CN"/>
        </w:rPr>
        <w:t>20年实际完成预算   6993.16万元，预算完成率79.66</w:t>
      </w:r>
      <w:r>
        <w:rPr>
          <w:rFonts w:hint="default"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lang w:val="en-US" w:eastAsia="zh-CN"/>
        </w:rPr>
        <w:t>。</w:t>
      </w:r>
      <w:r>
        <w:rPr>
          <w:rFonts w:hint="default" w:ascii="方正仿宋简体" w:hAnsi="方正仿宋简体" w:eastAsia="方正仿宋简体" w:cs="方正仿宋简体"/>
          <w:sz w:val="32"/>
          <w:szCs w:val="32"/>
          <w:lang w:val="en-US" w:eastAsia="zh-CN"/>
        </w:rPr>
        <w:t> </w:t>
      </w:r>
    </w:p>
    <w:p>
      <w:pPr>
        <w:keepNext w:val="0"/>
        <w:keepLines w:val="0"/>
        <w:pageBreakBefore w:val="0"/>
        <w:numPr>
          <w:ilvl w:val="0"/>
          <w:numId w:val="0"/>
        </w:numPr>
        <w:kinsoku/>
        <w:wordWrap/>
        <w:topLinePunct w:val="0"/>
        <w:autoSpaceDE/>
        <w:autoSpaceDN/>
        <w:bidi w:val="0"/>
        <w:adjustRightInd/>
        <w:spacing w:line="600" w:lineRule="exact"/>
        <w:ind w:leftChars="0" w:firstLine="640" w:firstLineChars="200"/>
        <w:jc w:val="both"/>
        <w:textAlignment w:val="auto"/>
        <w:rPr>
          <w:rFonts w:hint="eastAsia" w:ascii="仿宋" w:hAnsi="仿宋" w:eastAsia="仿宋" w:cs="仿宋"/>
          <w:i w:val="0"/>
          <w:caps w:val="0"/>
          <w:color w:val="000000"/>
          <w:spacing w:val="0"/>
          <w:sz w:val="32"/>
          <w:szCs w:val="32"/>
          <w:shd w:val="clear" w:fill="FFFFFF"/>
        </w:rPr>
      </w:pPr>
      <w:r>
        <w:rPr>
          <w:rFonts w:hint="eastAsia" w:ascii="方正仿宋简体" w:hAnsi="方正仿宋简体" w:eastAsia="方正仿宋简体" w:cs="方正仿宋简体"/>
          <w:sz w:val="32"/>
          <w:szCs w:val="32"/>
          <w:lang w:val="en-US" w:eastAsia="zh-CN"/>
        </w:rPr>
        <w:t xml:space="preserve"> 2020年“三公经费”预算批复数112万元，全年实际支出“三公经费”63.57万元，“三公经费”控制率56.75</w:t>
      </w:r>
      <w:r>
        <w:rPr>
          <w:rFonts w:hint="default"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lang w:val="en-US" w:eastAsia="zh-CN"/>
        </w:rPr>
        <w:t>，</w:t>
      </w:r>
      <w:r>
        <w:rPr>
          <w:rFonts w:hint="eastAsia" w:ascii="仿宋" w:hAnsi="仿宋" w:eastAsia="仿宋" w:cs="仿宋"/>
          <w:i w:val="0"/>
          <w:caps w:val="0"/>
          <w:color w:val="000000"/>
          <w:spacing w:val="0"/>
          <w:sz w:val="32"/>
          <w:szCs w:val="32"/>
          <w:shd w:val="clear" w:fill="FFFFFF"/>
        </w:rPr>
        <w:t>节约率高。</w:t>
      </w:r>
    </w:p>
    <w:p>
      <w:pPr>
        <w:keepNext w:val="0"/>
        <w:keepLines w:val="0"/>
        <w:pageBreakBefore w:val="0"/>
        <w:numPr>
          <w:ilvl w:val="0"/>
          <w:numId w:val="0"/>
        </w:numPr>
        <w:kinsoku/>
        <w:wordWrap/>
        <w:topLinePunct w:val="0"/>
        <w:autoSpaceDE/>
        <w:autoSpaceDN/>
        <w:bidi w:val="0"/>
        <w:adjustRightInd/>
        <w:spacing w:line="600" w:lineRule="exact"/>
        <w:ind w:firstLine="640" w:firstLineChars="200"/>
        <w:jc w:val="both"/>
        <w:textAlignment w:val="auto"/>
        <w:rPr>
          <w:rFonts w:hint="eastAsia" w:ascii="仿宋" w:hAnsi="仿宋" w:eastAsia="仿宋" w:cs="仿宋"/>
          <w:i w:val="0"/>
          <w:caps w:val="0"/>
          <w:color w:val="000000"/>
          <w:spacing w:val="0"/>
          <w:sz w:val="32"/>
          <w:szCs w:val="32"/>
          <w:shd w:val="clear" w:fill="FFFFFF"/>
          <w:lang w:eastAsia="zh-CN"/>
        </w:rPr>
      </w:pPr>
      <w:r>
        <w:rPr>
          <w:rFonts w:hint="eastAsia" w:ascii="仿宋" w:hAnsi="仿宋" w:eastAsia="仿宋" w:cs="仿宋"/>
          <w:i w:val="0"/>
          <w:caps w:val="0"/>
          <w:color w:val="000000"/>
          <w:spacing w:val="0"/>
          <w:sz w:val="32"/>
          <w:szCs w:val="32"/>
          <w:shd w:val="clear" w:fill="FFFFFF"/>
          <w:lang w:eastAsia="zh-CN"/>
        </w:rPr>
        <w:t>（二）预算管理方面</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topLinePunct w:val="0"/>
        <w:autoSpaceDE/>
        <w:autoSpaceDN/>
        <w:bidi w:val="0"/>
        <w:adjustRightInd/>
        <w:spacing w:before="0" w:beforeAutospacing="0" w:after="0" w:afterAutospacing="0" w:line="600" w:lineRule="exact"/>
        <w:ind w:left="0" w:right="0" w:firstLine="640" w:firstLineChars="200"/>
        <w:jc w:val="both"/>
        <w:textAlignment w:val="auto"/>
        <w:rPr>
          <w:rFonts w:ascii="Calibri" w:hAnsi="Calibri" w:cs="Calibri"/>
          <w:i w:val="0"/>
          <w:caps w:val="0"/>
          <w:color w:val="333333"/>
          <w:spacing w:val="0"/>
          <w:sz w:val="24"/>
          <w:szCs w:val="24"/>
        </w:rPr>
      </w:pPr>
      <w:r>
        <w:rPr>
          <w:rFonts w:hint="eastAsia" w:ascii="仿宋" w:hAnsi="仿宋" w:eastAsia="仿宋" w:cs="仿宋"/>
          <w:i w:val="0"/>
          <w:caps w:val="0"/>
          <w:color w:val="000000"/>
          <w:spacing w:val="0"/>
          <w:sz w:val="32"/>
          <w:szCs w:val="32"/>
          <w:shd w:val="clear" w:fill="FFFFFF"/>
          <w:lang w:eastAsia="zh-CN"/>
        </w:rPr>
        <w:t>严格</w:t>
      </w:r>
      <w:r>
        <w:rPr>
          <w:rFonts w:ascii="仿宋" w:hAnsi="仿宋" w:eastAsia="仿宋" w:cs="仿宋"/>
          <w:i w:val="0"/>
          <w:caps w:val="0"/>
          <w:color w:val="000000"/>
          <w:spacing w:val="0"/>
          <w:sz w:val="32"/>
          <w:szCs w:val="32"/>
          <w:shd w:val="clear" w:fill="FFFFFF"/>
        </w:rPr>
        <w:t>执行</w:t>
      </w:r>
      <w:r>
        <w:rPr>
          <w:rFonts w:hint="eastAsia" w:ascii="仿宋" w:hAnsi="仿宋" w:eastAsia="仿宋" w:cs="仿宋"/>
          <w:i w:val="0"/>
          <w:caps w:val="0"/>
          <w:color w:val="000000"/>
          <w:spacing w:val="0"/>
          <w:sz w:val="32"/>
          <w:szCs w:val="32"/>
          <w:shd w:val="clear" w:fill="FFFFFF"/>
          <w:lang w:eastAsia="zh-CN"/>
        </w:rPr>
        <w:t>财务管理制度</w:t>
      </w:r>
      <w:r>
        <w:rPr>
          <w:rFonts w:ascii="仿宋" w:hAnsi="仿宋" w:eastAsia="仿宋" w:cs="仿宋"/>
          <w:i w:val="0"/>
          <w:caps w:val="0"/>
          <w:color w:val="000000"/>
          <w:spacing w:val="0"/>
          <w:sz w:val="32"/>
          <w:szCs w:val="32"/>
          <w:shd w:val="clear" w:fill="FFFFFF"/>
        </w:rPr>
        <w:t>，规范财务审批程序，</w:t>
      </w:r>
      <w:r>
        <w:rPr>
          <w:rFonts w:hint="eastAsia" w:ascii="仿宋" w:hAnsi="仿宋" w:eastAsia="仿宋" w:cs="仿宋"/>
          <w:i w:val="0"/>
          <w:caps w:val="0"/>
          <w:color w:val="000000"/>
          <w:spacing w:val="0"/>
          <w:sz w:val="32"/>
          <w:szCs w:val="32"/>
          <w:shd w:val="clear" w:fill="FFFFFF"/>
          <w:lang w:eastAsia="zh-CN"/>
        </w:rPr>
        <w:t>严格三公经费</w:t>
      </w:r>
      <w:r>
        <w:rPr>
          <w:rFonts w:ascii="仿宋" w:hAnsi="仿宋" w:eastAsia="仿宋" w:cs="仿宋"/>
          <w:i w:val="0"/>
          <w:caps w:val="0"/>
          <w:color w:val="000000"/>
          <w:spacing w:val="0"/>
          <w:sz w:val="32"/>
          <w:szCs w:val="32"/>
          <w:shd w:val="clear" w:fill="FFFFFF"/>
        </w:rPr>
        <w:t>支出标准、范围和程序的审核，所有开支实行“先申报、后开支”，严格控制经费支出，节约机关运行成本</w:t>
      </w:r>
      <w:r>
        <w:rPr>
          <w:rFonts w:hint="eastAsia" w:ascii="仿宋" w:hAnsi="仿宋" w:eastAsia="仿宋" w:cs="仿宋"/>
          <w:i w:val="0"/>
          <w:caps w:val="0"/>
          <w:color w:val="000000"/>
          <w:spacing w:val="0"/>
          <w:sz w:val="32"/>
          <w:szCs w:val="32"/>
          <w:shd w:val="clear" w:fill="FFFFFF"/>
          <w:lang w:eastAsia="zh-CN"/>
        </w:rPr>
        <w:t>，</w:t>
      </w:r>
      <w:r>
        <w:rPr>
          <w:rFonts w:ascii="仿宋" w:hAnsi="仿宋" w:eastAsia="仿宋" w:cs="仿宋"/>
          <w:i w:val="0"/>
          <w:caps w:val="0"/>
          <w:color w:val="000000"/>
          <w:spacing w:val="0"/>
          <w:sz w:val="32"/>
          <w:szCs w:val="32"/>
          <w:shd w:val="clear" w:fill="FFFFFF"/>
        </w:rPr>
        <w:t>提高资金使用效益。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topLinePunct w:val="0"/>
        <w:autoSpaceDE/>
        <w:autoSpaceDN/>
        <w:bidi w:val="0"/>
        <w:adjustRightInd/>
        <w:spacing w:before="0" w:beforeAutospacing="0" w:after="0" w:afterAutospacing="0" w:line="600" w:lineRule="exact"/>
        <w:ind w:left="0" w:right="0" w:firstLine="640" w:firstLineChars="200"/>
        <w:jc w:val="both"/>
        <w:textAlignment w:val="auto"/>
        <w:rPr>
          <w:rFonts w:hint="eastAsia" w:ascii="仿宋" w:hAnsi="仿宋" w:eastAsia="仿宋" w:cs="仿宋"/>
          <w:i w:val="0"/>
          <w:caps w:val="0"/>
          <w:color w:val="000000"/>
          <w:spacing w:val="0"/>
          <w:sz w:val="32"/>
          <w:szCs w:val="32"/>
          <w:shd w:val="clear" w:fill="FFFFFF"/>
        </w:rPr>
      </w:pPr>
      <w:r>
        <w:rPr>
          <w:rFonts w:hint="eastAsia" w:ascii="仿宋" w:hAnsi="仿宋" w:eastAsia="仿宋" w:cs="仿宋"/>
          <w:i w:val="0"/>
          <w:caps w:val="0"/>
          <w:color w:val="000000"/>
          <w:spacing w:val="0"/>
          <w:sz w:val="32"/>
          <w:szCs w:val="32"/>
          <w:shd w:val="clear" w:fill="FFFFFF"/>
        </w:rPr>
        <w:t>开展财务自查工作，严格落实中央八项规定和有关公务支出标准。配合</w:t>
      </w:r>
      <w:r>
        <w:rPr>
          <w:rFonts w:hint="eastAsia" w:ascii="仿宋" w:hAnsi="仿宋" w:eastAsia="仿宋" w:cs="仿宋"/>
          <w:i w:val="0"/>
          <w:caps w:val="0"/>
          <w:color w:val="000000"/>
          <w:spacing w:val="0"/>
          <w:sz w:val="32"/>
          <w:szCs w:val="32"/>
          <w:shd w:val="clear" w:fill="FFFFFF"/>
          <w:lang w:eastAsia="zh-CN"/>
        </w:rPr>
        <w:t>巡察回头看</w:t>
      </w:r>
      <w:r>
        <w:rPr>
          <w:rFonts w:hint="eastAsia" w:ascii="仿宋" w:hAnsi="仿宋" w:eastAsia="仿宋" w:cs="仿宋"/>
          <w:i w:val="0"/>
          <w:caps w:val="0"/>
          <w:color w:val="000000"/>
          <w:spacing w:val="0"/>
          <w:sz w:val="32"/>
          <w:szCs w:val="32"/>
          <w:shd w:val="clear" w:fill="FFFFFF"/>
        </w:rPr>
        <w:t>工作，及时整理</w:t>
      </w:r>
      <w:r>
        <w:rPr>
          <w:rFonts w:hint="eastAsia" w:ascii="仿宋" w:hAnsi="仿宋" w:eastAsia="仿宋" w:cs="仿宋"/>
          <w:i w:val="0"/>
          <w:caps w:val="0"/>
          <w:color w:val="000000"/>
          <w:spacing w:val="0"/>
          <w:sz w:val="32"/>
          <w:szCs w:val="32"/>
          <w:shd w:val="clear" w:fill="FFFFFF"/>
          <w:lang w:eastAsia="zh-CN"/>
        </w:rPr>
        <w:t>、</w:t>
      </w:r>
      <w:r>
        <w:rPr>
          <w:rFonts w:hint="eastAsia" w:ascii="仿宋" w:hAnsi="仿宋" w:eastAsia="仿宋" w:cs="仿宋"/>
          <w:i w:val="0"/>
          <w:caps w:val="0"/>
          <w:color w:val="000000"/>
          <w:spacing w:val="0"/>
          <w:sz w:val="32"/>
          <w:szCs w:val="32"/>
          <w:shd w:val="clear" w:fill="FFFFFF"/>
        </w:rPr>
        <w:t>报送资料，对</w:t>
      </w:r>
      <w:r>
        <w:rPr>
          <w:rFonts w:hint="eastAsia" w:ascii="仿宋" w:hAnsi="仿宋" w:eastAsia="仿宋" w:cs="仿宋"/>
          <w:i w:val="0"/>
          <w:caps w:val="0"/>
          <w:color w:val="000000"/>
          <w:spacing w:val="0"/>
          <w:sz w:val="32"/>
          <w:szCs w:val="32"/>
          <w:shd w:val="clear" w:fill="FFFFFF"/>
          <w:lang w:eastAsia="zh-CN"/>
        </w:rPr>
        <w:t>巡察回头看</w:t>
      </w:r>
      <w:r>
        <w:rPr>
          <w:rFonts w:hint="eastAsia" w:ascii="仿宋" w:hAnsi="仿宋" w:eastAsia="仿宋" w:cs="仿宋"/>
          <w:i w:val="0"/>
          <w:caps w:val="0"/>
          <w:color w:val="000000"/>
          <w:spacing w:val="0"/>
          <w:sz w:val="32"/>
          <w:szCs w:val="32"/>
          <w:shd w:val="clear" w:fill="FFFFFF"/>
        </w:rPr>
        <w:t>提出的问题认真整改，落实到位。</w:t>
      </w:r>
    </w:p>
    <w:p>
      <w:pPr>
        <w:keepNext w:val="0"/>
        <w:keepLines w:val="0"/>
        <w:pageBreakBefore w:val="0"/>
        <w:numPr>
          <w:ilvl w:val="0"/>
          <w:numId w:val="0"/>
        </w:numPr>
        <w:kinsoku/>
        <w:wordWrap/>
        <w:topLinePunct w:val="0"/>
        <w:autoSpaceDE/>
        <w:autoSpaceDN/>
        <w:bidi w:val="0"/>
        <w:adjustRightInd/>
        <w:spacing w:line="600" w:lineRule="exact"/>
        <w:ind w:left="160" w:leftChars="0" w:firstLine="640" w:firstLineChars="200"/>
        <w:jc w:val="both"/>
        <w:textAlignment w:val="auto"/>
        <w:rPr>
          <w:rFonts w:hint="default" w:ascii="Times New Roman" w:hAnsi="Times New Roman" w:eastAsia="宋体" w:cs="Times New Roman"/>
          <w:i w:val="0"/>
          <w:caps w:val="0"/>
          <w:color w:val="000000"/>
          <w:spacing w:val="0"/>
          <w:sz w:val="32"/>
          <w:szCs w:val="32"/>
          <w:shd w:val="clear" w:fill="FFFFFF"/>
        </w:rPr>
      </w:pPr>
      <w:r>
        <w:rPr>
          <w:rFonts w:hint="eastAsia" w:ascii="仿宋" w:hAnsi="仿宋" w:eastAsia="仿宋" w:cs="仿宋"/>
          <w:i w:val="0"/>
          <w:caps w:val="0"/>
          <w:color w:val="000000"/>
          <w:spacing w:val="0"/>
          <w:sz w:val="32"/>
          <w:szCs w:val="32"/>
          <w:shd w:val="clear" w:fill="FFFFFF"/>
          <w:lang w:eastAsia="zh-CN"/>
        </w:rPr>
        <w:t>按要求</w:t>
      </w:r>
      <w:r>
        <w:rPr>
          <w:rFonts w:ascii="仿宋" w:hAnsi="仿宋" w:eastAsia="仿宋" w:cs="仿宋"/>
          <w:i w:val="0"/>
          <w:caps w:val="0"/>
          <w:color w:val="000000"/>
          <w:spacing w:val="0"/>
          <w:sz w:val="32"/>
          <w:szCs w:val="32"/>
          <w:shd w:val="clear" w:fill="FFFFFF"/>
        </w:rPr>
        <w:t>真实准确编制部门预算和决算</w:t>
      </w:r>
      <w:r>
        <w:rPr>
          <w:rFonts w:hint="eastAsia" w:ascii="仿宋" w:hAnsi="仿宋" w:eastAsia="仿宋" w:cs="仿宋"/>
          <w:i w:val="0"/>
          <w:caps w:val="0"/>
          <w:color w:val="000000"/>
          <w:spacing w:val="0"/>
          <w:sz w:val="32"/>
          <w:szCs w:val="32"/>
          <w:shd w:val="clear" w:fill="FFFFFF"/>
          <w:lang w:eastAsia="zh-CN"/>
        </w:rPr>
        <w:t>，</w:t>
      </w:r>
      <w:r>
        <w:rPr>
          <w:rFonts w:ascii="仿宋" w:hAnsi="仿宋" w:eastAsia="仿宋" w:cs="仿宋"/>
          <w:i w:val="0"/>
          <w:caps w:val="0"/>
          <w:color w:val="000000"/>
          <w:spacing w:val="0"/>
          <w:sz w:val="32"/>
          <w:szCs w:val="32"/>
          <w:shd w:val="clear" w:fill="FFFFFF"/>
        </w:rPr>
        <w:t>按规定时限和规定内容公开部门预算、部门决算以及绩效自评报告。部门预决算信息透明度进一步提高。</w:t>
      </w:r>
      <w:r>
        <w:rPr>
          <w:rFonts w:hint="default" w:ascii="Times New Roman" w:hAnsi="Times New Roman" w:eastAsia="宋体" w:cs="Times New Roman"/>
          <w:i w:val="0"/>
          <w:caps w:val="0"/>
          <w:color w:val="000000"/>
          <w:spacing w:val="0"/>
          <w:sz w:val="32"/>
          <w:szCs w:val="32"/>
          <w:shd w:val="clear" w:fill="FFFFFF"/>
        </w:rPr>
        <w:t> </w:t>
      </w:r>
    </w:p>
    <w:p>
      <w:pPr>
        <w:keepNext w:val="0"/>
        <w:keepLines w:val="0"/>
        <w:pageBreakBefore w:val="0"/>
        <w:numPr>
          <w:ilvl w:val="0"/>
          <w:numId w:val="0"/>
        </w:numPr>
        <w:kinsoku/>
        <w:wordWrap/>
        <w:topLinePunct w:val="0"/>
        <w:autoSpaceDE/>
        <w:autoSpaceDN/>
        <w:bidi w:val="0"/>
        <w:adjustRightInd/>
        <w:spacing w:line="600" w:lineRule="exact"/>
        <w:ind w:leftChars="0" w:firstLine="640" w:firstLineChars="200"/>
        <w:jc w:val="both"/>
        <w:textAlignment w:val="auto"/>
        <w:rPr>
          <w:rFonts w:hint="eastAsia" w:ascii="Times New Roman" w:hAnsi="Times New Roman" w:eastAsia="宋体" w:cs="Times New Roman"/>
          <w:i w:val="0"/>
          <w:caps w:val="0"/>
          <w:color w:val="000000"/>
          <w:spacing w:val="0"/>
          <w:sz w:val="32"/>
          <w:szCs w:val="32"/>
          <w:shd w:val="clear" w:fill="FFFFFF"/>
          <w:lang w:eastAsia="zh-CN"/>
        </w:rPr>
      </w:pPr>
      <w:r>
        <w:rPr>
          <w:rFonts w:hint="eastAsia" w:ascii="方正仿宋简体" w:hAnsi="方正仿宋简体" w:eastAsia="方正仿宋简体" w:cs="方正仿宋简体"/>
          <w:b w:val="0"/>
          <w:bCs w:val="0"/>
          <w:sz w:val="32"/>
          <w:szCs w:val="32"/>
          <w:lang w:val="en-US" w:eastAsia="zh-CN"/>
        </w:rPr>
        <w:t>（三）资产管理方面</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topLinePunct w:val="0"/>
        <w:autoSpaceDE/>
        <w:autoSpaceDN/>
        <w:bidi w:val="0"/>
        <w:adjustRightInd/>
        <w:spacing w:before="0" w:beforeAutospacing="0" w:after="0" w:afterAutospacing="0" w:line="600" w:lineRule="exact"/>
        <w:ind w:left="0" w:right="0" w:firstLine="640" w:firstLineChars="200"/>
        <w:jc w:val="both"/>
        <w:textAlignment w:val="auto"/>
        <w:rPr>
          <w:rFonts w:ascii="Calibri" w:hAnsi="Calibri" w:cs="Calibri"/>
          <w:i w:val="0"/>
          <w:caps w:val="0"/>
          <w:color w:val="333333"/>
          <w:spacing w:val="0"/>
          <w:sz w:val="24"/>
          <w:szCs w:val="24"/>
        </w:rPr>
      </w:pPr>
      <w:r>
        <w:rPr>
          <w:rFonts w:ascii="仿宋" w:hAnsi="仿宋" w:eastAsia="仿宋" w:cs="仿宋"/>
          <w:i w:val="0"/>
          <w:caps w:val="0"/>
          <w:color w:val="000000"/>
          <w:spacing w:val="0"/>
          <w:sz w:val="32"/>
          <w:szCs w:val="32"/>
          <w:shd w:val="clear" w:fill="FFFFFF"/>
        </w:rPr>
        <w:t>严格落实《益阳市财政局固定资产管理办法》等有关资产管理</w:t>
      </w:r>
      <w:r>
        <w:rPr>
          <w:rFonts w:hint="eastAsia" w:ascii="仿宋" w:hAnsi="仿宋" w:eastAsia="仿宋" w:cs="仿宋"/>
          <w:i w:val="0"/>
          <w:caps w:val="0"/>
          <w:color w:val="000000"/>
          <w:spacing w:val="0"/>
          <w:sz w:val="32"/>
          <w:szCs w:val="32"/>
          <w:shd w:val="clear" w:fill="FFFFFF"/>
          <w:lang w:eastAsia="zh-CN"/>
        </w:rPr>
        <w:t>的文件精神</w:t>
      </w:r>
      <w:r>
        <w:rPr>
          <w:rFonts w:ascii="仿宋" w:hAnsi="仿宋" w:eastAsia="仿宋" w:cs="仿宋"/>
          <w:i w:val="0"/>
          <w:caps w:val="0"/>
          <w:color w:val="000000"/>
          <w:spacing w:val="0"/>
          <w:sz w:val="32"/>
          <w:szCs w:val="32"/>
          <w:shd w:val="clear" w:fill="FFFFFF"/>
        </w:rPr>
        <w:t>，</w:t>
      </w:r>
      <w:r>
        <w:rPr>
          <w:rFonts w:hint="eastAsia" w:ascii="仿宋" w:hAnsi="仿宋" w:eastAsia="仿宋" w:cs="仿宋"/>
          <w:i w:val="0"/>
          <w:caps w:val="0"/>
          <w:color w:val="000000"/>
          <w:spacing w:val="0"/>
          <w:sz w:val="32"/>
          <w:szCs w:val="32"/>
          <w:shd w:val="clear" w:fill="FFFFFF"/>
          <w:lang w:eastAsia="zh-CN"/>
        </w:rPr>
        <w:t>制定了资产管理制度。严格资产购置，</w:t>
      </w:r>
      <w:r>
        <w:rPr>
          <w:rFonts w:ascii="仿宋" w:hAnsi="仿宋" w:eastAsia="仿宋" w:cs="仿宋"/>
          <w:i w:val="0"/>
          <w:caps w:val="0"/>
          <w:color w:val="000000"/>
          <w:spacing w:val="0"/>
          <w:sz w:val="32"/>
          <w:szCs w:val="32"/>
          <w:shd w:val="clear" w:fill="FFFFFF"/>
        </w:rPr>
        <w:t>办公设备等资产购置严格实行事前审批，按照年初部门预算以及实际工作需要、资产购置标准进行统一配置。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topLinePunct w:val="0"/>
        <w:autoSpaceDE/>
        <w:autoSpaceDN/>
        <w:bidi w:val="0"/>
        <w:adjustRightInd/>
        <w:spacing w:before="0" w:beforeAutospacing="0" w:after="0" w:afterAutospacing="0" w:line="600" w:lineRule="exact"/>
        <w:ind w:left="0" w:right="0" w:firstLine="640" w:firstLineChars="200"/>
        <w:jc w:val="both"/>
        <w:textAlignment w:val="auto"/>
        <w:rPr>
          <w:rFonts w:hint="default" w:ascii="Calibri" w:hAnsi="Calibri" w:cs="Calibri"/>
          <w:i w:val="0"/>
          <w:caps w:val="0"/>
          <w:color w:val="333333"/>
          <w:spacing w:val="0"/>
          <w:sz w:val="24"/>
          <w:szCs w:val="24"/>
        </w:rPr>
      </w:pPr>
      <w:r>
        <w:rPr>
          <w:rFonts w:hint="eastAsia" w:ascii="仿宋" w:hAnsi="仿宋" w:eastAsia="仿宋" w:cs="仿宋"/>
          <w:i w:val="0"/>
          <w:caps w:val="0"/>
          <w:color w:val="000000"/>
          <w:spacing w:val="0"/>
          <w:sz w:val="32"/>
          <w:szCs w:val="32"/>
          <w:shd w:val="clear" w:fill="FFFFFF"/>
          <w:lang w:eastAsia="zh-CN"/>
        </w:rPr>
        <w:t>统一由局</w:t>
      </w:r>
      <w:r>
        <w:rPr>
          <w:rFonts w:hint="eastAsia" w:ascii="仿宋" w:hAnsi="仿宋" w:eastAsia="仿宋" w:cs="仿宋"/>
          <w:i w:val="0"/>
          <w:caps w:val="0"/>
          <w:color w:val="000000"/>
          <w:spacing w:val="0"/>
          <w:sz w:val="32"/>
          <w:szCs w:val="32"/>
          <w:shd w:val="clear" w:fill="FFFFFF"/>
        </w:rPr>
        <w:t>办公室调配资产，提高固定资产利用率，尽量避免资产闲置浪费</w:t>
      </w:r>
      <w:r>
        <w:rPr>
          <w:rFonts w:hint="eastAsia" w:ascii="仿宋" w:hAnsi="仿宋" w:eastAsia="仿宋" w:cs="仿宋"/>
          <w:i w:val="0"/>
          <w:caps w:val="0"/>
          <w:color w:val="000000"/>
          <w:spacing w:val="0"/>
          <w:sz w:val="32"/>
          <w:szCs w:val="32"/>
          <w:shd w:val="clear" w:fill="FFFFFF"/>
          <w:lang w:eastAsia="zh-CN"/>
        </w:rPr>
        <w:t>。</w:t>
      </w:r>
      <w:r>
        <w:rPr>
          <w:rFonts w:hint="eastAsia" w:ascii="仿宋" w:hAnsi="仿宋" w:eastAsia="仿宋" w:cs="仿宋"/>
          <w:i w:val="0"/>
          <w:caps w:val="0"/>
          <w:color w:val="000000"/>
          <w:spacing w:val="0"/>
          <w:sz w:val="32"/>
          <w:szCs w:val="32"/>
          <w:shd w:val="clear" w:fill="FFFFFF"/>
        </w:rPr>
        <w:t>资产及时入账销账，严格按照有关程序处置资产，确保资产保存完整、使用合规、账实相符。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topLinePunct w:val="0"/>
        <w:autoSpaceDE/>
        <w:autoSpaceDN/>
        <w:bidi w:val="0"/>
        <w:adjustRightInd/>
        <w:spacing w:before="0" w:beforeAutospacing="0" w:after="0" w:afterAutospacing="0" w:line="600" w:lineRule="exact"/>
        <w:ind w:right="0" w:firstLine="640" w:firstLineChars="200"/>
        <w:jc w:val="both"/>
        <w:textAlignment w:val="auto"/>
        <w:rPr>
          <w:rFonts w:hint="eastAsia" w:ascii="方正仿宋简体" w:hAnsi="方正仿宋简体" w:eastAsia="方正仿宋简体" w:cs="方正仿宋简体"/>
          <w:i w:val="0"/>
          <w:caps w:val="0"/>
          <w:color w:val="333333"/>
          <w:spacing w:val="0"/>
          <w:sz w:val="32"/>
          <w:szCs w:val="32"/>
        </w:rPr>
      </w:pPr>
      <w:r>
        <w:rPr>
          <w:rFonts w:hint="eastAsia" w:ascii="方正仿宋简体" w:hAnsi="方正仿宋简体" w:eastAsia="方正仿宋简体" w:cs="方正仿宋简体"/>
          <w:b w:val="0"/>
          <w:i w:val="0"/>
          <w:caps w:val="0"/>
          <w:color w:val="000000"/>
          <w:spacing w:val="0"/>
          <w:sz w:val="32"/>
          <w:szCs w:val="32"/>
          <w:shd w:val="clear" w:fill="FFFFFF"/>
          <w:lang w:eastAsia="zh-CN"/>
        </w:rPr>
        <w:t>（四）</w:t>
      </w:r>
      <w:r>
        <w:rPr>
          <w:rFonts w:hint="eastAsia" w:ascii="方正仿宋简体" w:hAnsi="方正仿宋简体" w:eastAsia="方正仿宋简体" w:cs="方正仿宋简体"/>
          <w:b w:val="0"/>
          <w:i w:val="0"/>
          <w:caps w:val="0"/>
          <w:color w:val="000000"/>
          <w:spacing w:val="0"/>
          <w:sz w:val="32"/>
          <w:szCs w:val="32"/>
          <w:shd w:val="clear" w:fill="FFFFFF"/>
        </w:rPr>
        <w:t>职责履行和履职效益方面 </w:t>
      </w:r>
    </w:p>
    <w:p>
      <w:pPr>
        <w:keepNext w:val="0"/>
        <w:keepLines w:val="0"/>
        <w:pageBreakBefore w:val="0"/>
        <w:numPr>
          <w:ilvl w:val="0"/>
          <w:numId w:val="0"/>
        </w:numPr>
        <w:kinsoku/>
        <w:wordWrap/>
        <w:topLinePunct w:val="0"/>
        <w:autoSpaceDE/>
        <w:autoSpaceDN/>
        <w:bidi w:val="0"/>
        <w:adjustRightInd/>
        <w:snapToGrid w:val="0"/>
        <w:spacing w:line="600" w:lineRule="exact"/>
        <w:ind w:firstLine="640" w:firstLineChars="200"/>
        <w:textAlignment w:val="auto"/>
        <w:rPr>
          <w:rFonts w:hint="eastAsia" w:ascii="方正仿宋简体" w:hAnsi="方正仿宋简体" w:eastAsia="方正仿宋简体" w:cs="方正仿宋简体"/>
          <w:b/>
          <w:sz w:val="32"/>
          <w:szCs w:val="32"/>
        </w:rPr>
      </w:pPr>
      <w:r>
        <w:rPr>
          <w:rFonts w:hint="eastAsia" w:ascii="方正仿宋简体" w:hAnsi="方正仿宋简体" w:eastAsia="方正仿宋简体" w:cs="方正仿宋简体"/>
          <w:b w:val="0"/>
          <w:bCs w:val="0"/>
          <w:sz w:val="32"/>
          <w:szCs w:val="32"/>
          <w:lang w:val="en-US" w:eastAsia="zh-CN"/>
        </w:rPr>
        <w:t>2020年，我局以城市创建活动为抓手，大力开展市容环境秩序综合治理，</w:t>
      </w:r>
      <w:r>
        <w:rPr>
          <w:rFonts w:ascii="仿宋" w:hAnsi="仿宋" w:eastAsia="仿宋" w:cs="仿宋"/>
          <w:i w:val="0"/>
          <w:caps w:val="0"/>
          <w:color w:val="000000"/>
          <w:spacing w:val="0"/>
          <w:sz w:val="32"/>
          <w:szCs w:val="32"/>
          <w:shd w:val="clear" w:fill="FFFFFF"/>
        </w:rPr>
        <w:t>较好的完成了各项目标工作任务，取得了较好的经济和社会效益，社会公众满意度不断提升。</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600" w:lineRule="exact"/>
        <w:ind w:right="0" w:rightChars="0" w:firstLine="640" w:firstLineChars="200"/>
        <w:jc w:val="left"/>
        <w:textAlignment w:val="auto"/>
        <w:rPr>
          <w:rFonts w:hint="eastAsia" w:ascii="方正仿宋简体" w:hAnsi="方正仿宋简体" w:eastAsia="方正仿宋简体" w:cs="方正仿宋简体"/>
          <w:b w:val="0"/>
          <w:bCs w:val="0"/>
          <w:sz w:val="32"/>
          <w:szCs w:val="32"/>
          <w:lang w:val="en-US" w:eastAsia="zh-CN"/>
        </w:rPr>
      </w:pPr>
      <w:r>
        <w:rPr>
          <w:rFonts w:hint="eastAsia" w:ascii="方正仿宋简体" w:hAnsi="方正仿宋简体" w:eastAsia="方正仿宋简体" w:cs="方正仿宋简体"/>
          <w:b w:val="0"/>
          <w:bCs w:val="0"/>
          <w:sz w:val="32"/>
          <w:szCs w:val="32"/>
          <w:lang w:val="en-US" w:eastAsia="zh-CN"/>
        </w:rPr>
        <w:t>强化城市创建抓手，市容秩序显著提升。抓好国卫复审协调组织。</w:t>
      </w:r>
      <w:r>
        <w:rPr>
          <w:rFonts w:hint="eastAsia" w:ascii="方正仿宋简体" w:hAnsi="方正仿宋简体" w:eastAsia="方正仿宋简体" w:cs="方正仿宋简体"/>
          <w:b w:val="0"/>
          <w:bCs w:val="0"/>
          <w:sz w:val="32"/>
          <w:szCs w:val="32"/>
          <w:lang w:eastAsia="zh-CN"/>
        </w:rPr>
        <w:t>召开国卫复审动员大会，印发了复审工作方案，国卫复审办抽调人员集中办公，</w:t>
      </w:r>
      <w:r>
        <w:rPr>
          <w:rFonts w:hint="eastAsia" w:ascii="方正仿宋简体" w:hAnsi="方正仿宋简体" w:eastAsia="方正仿宋简体" w:cs="方正仿宋简体"/>
          <w:b w:val="0"/>
          <w:bCs w:val="0"/>
          <w:sz w:val="32"/>
          <w:szCs w:val="32"/>
          <w:lang w:val="en-US" w:eastAsia="zh-CN"/>
        </w:rPr>
        <w:t>全力推进国卫复审的相关工作。持续开展主次干道、集贸市场、建筑工地等重点区域和城中村、城乡结合部、背街小巷综合整治等薄弱环节的环境卫生专项整治，全面消除路面及绿化带等点位垃圾滞留，大力整治市场及周边卫生死角和污水横流现象，城市容貌秩序显著提升。2020年10月，省卫生健康委评估组对益阳市国家卫生城市开展了省级复查工作，充分肯定了我市巩固国家卫生城市取得的成绩。</w:t>
      </w:r>
      <w:r>
        <w:rPr>
          <w:rFonts w:hint="eastAsia" w:ascii="方正仿宋简体" w:hAnsi="方正仿宋简体" w:eastAsia="方正仿宋简体" w:cs="方正仿宋简体"/>
          <w:b w:val="0"/>
          <w:bCs w:val="0"/>
          <w:color w:val="000000"/>
          <w:kern w:val="2"/>
          <w:sz w:val="32"/>
          <w:szCs w:val="32"/>
          <w:lang w:val="en-US" w:eastAsia="zh-CN" w:bidi="ar-SA"/>
        </w:rPr>
        <w:t>将创建全国文明城市作为提升城市管理水平的重要抓手，认真落实城市管理组牵头工作和其他五个专项组各项工作，引导市民群众积极参与创建活动，市民群众在城市生活更方便、更舒心、更美好。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方正仿宋简体" w:hAnsi="方正仿宋简体" w:eastAsia="方正仿宋简体" w:cs="方正仿宋简体"/>
          <w:b w:val="0"/>
          <w:bCs w:val="0"/>
          <w:sz w:val="32"/>
          <w:szCs w:val="32"/>
          <w:lang w:val="en-US" w:eastAsia="zh-CN"/>
        </w:rPr>
      </w:pPr>
      <w:r>
        <w:rPr>
          <w:rFonts w:hint="eastAsia" w:ascii="方正仿宋简体" w:hAnsi="方正仿宋简体" w:eastAsia="方正仿宋简体" w:cs="方正仿宋简体"/>
          <w:b w:val="0"/>
          <w:bCs w:val="0"/>
          <w:sz w:val="32"/>
          <w:szCs w:val="32"/>
          <w:lang w:val="en-US" w:eastAsia="zh-CN"/>
        </w:rPr>
        <w:t>坚持打好污染防治攻坚战，守护城市蓝天碧水。</w:t>
      </w:r>
      <w:r>
        <w:rPr>
          <w:rFonts w:hint="eastAsia" w:ascii="方正仿宋简体" w:hAnsi="方正仿宋简体" w:eastAsia="方正仿宋简体" w:cs="方正仿宋简体"/>
          <w:b w:val="0"/>
          <w:bCs w:val="0"/>
          <w:sz w:val="32"/>
          <w:szCs w:val="32"/>
          <w:lang w:eastAsia="zh-CN"/>
        </w:rPr>
        <w:t>加强扬尘污染治理，城区渣土工地全部按“六个百分百”配套防尘设施，</w:t>
      </w:r>
      <w:r>
        <w:rPr>
          <w:rFonts w:hint="eastAsia" w:ascii="方正仿宋简体" w:hAnsi="方正仿宋简体" w:eastAsia="方正仿宋简体" w:cs="方正仿宋简体"/>
          <w:b w:val="0"/>
          <w:bCs w:val="0"/>
          <w:sz w:val="32"/>
          <w:szCs w:val="32"/>
          <w:lang w:val="en-US" w:eastAsia="zh-CN"/>
        </w:rPr>
        <w:t>渣土企业运输车辆全部密闭运输</w:t>
      </w:r>
      <w:r>
        <w:rPr>
          <w:rFonts w:hint="eastAsia" w:ascii="方正仿宋简体" w:hAnsi="方正仿宋简体" w:eastAsia="方正仿宋简体" w:cs="方正仿宋简体"/>
          <w:b w:val="0"/>
          <w:bCs w:val="0"/>
          <w:sz w:val="32"/>
          <w:szCs w:val="32"/>
          <w:lang w:eastAsia="zh-CN"/>
        </w:rPr>
        <w:t>。加强餐饮油烟治理，累计安装油烟净化器</w:t>
      </w:r>
      <w:r>
        <w:rPr>
          <w:rFonts w:hint="eastAsia" w:ascii="方正仿宋简体" w:hAnsi="方正仿宋简体" w:eastAsia="方正仿宋简体" w:cs="方正仿宋简体"/>
          <w:b w:val="0"/>
          <w:bCs w:val="0"/>
          <w:sz w:val="32"/>
          <w:szCs w:val="32"/>
          <w:lang w:val="en-US" w:eastAsia="zh-CN"/>
        </w:rPr>
        <w:t>1008台</w:t>
      </w:r>
      <w:r>
        <w:rPr>
          <w:rFonts w:hint="eastAsia" w:ascii="方正仿宋简体" w:hAnsi="方正仿宋简体" w:eastAsia="方正仿宋简体" w:cs="方正仿宋简体"/>
          <w:b w:val="0"/>
          <w:bCs w:val="0"/>
          <w:sz w:val="32"/>
          <w:szCs w:val="32"/>
          <w:lang w:eastAsia="zh-CN"/>
        </w:rPr>
        <w:t>、油烟在线检测系统</w:t>
      </w:r>
      <w:r>
        <w:rPr>
          <w:rFonts w:hint="eastAsia" w:ascii="方正仿宋简体" w:hAnsi="方正仿宋简体" w:eastAsia="方正仿宋简体" w:cs="方正仿宋简体"/>
          <w:b w:val="0"/>
          <w:bCs w:val="0"/>
          <w:sz w:val="32"/>
          <w:szCs w:val="32"/>
          <w:lang w:val="en-US" w:eastAsia="zh-CN"/>
        </w:rPr>
        <w:t>5</w:t>
      </w:r>
      <w:r>
        <w:rPr>
          <w:rFonts w:hint="eastAsia" w:ascii="方正仿宋简体" w:hAnsi="方正仿宋简体" w:eastAsia="方正仿宋简体" w:cs="方正仿宋简体"/>
          <w:b w:val="0"/>
          <w:bCs w:val="0"/>
          <w:sz w:val="32"/>
          <w:szCs w:val="32"/>
          <w:lang w:eastAsia="zh-CN"/>
        </w:rPr>
        <w:t>0台，实现规模以上餐饮单位安装全覆盖。</w:t>
      </w:r>
      <w:r>
        <w:rPr>
          <w:rFonts w:hint="eastAsia" w:ascii="方正仿宋简体" w:hAnsi="方正仿宋简体" w:eastAsia="方正仿宋简体" w:cs="方正仿宋简体"/>
          <w:kern w:val="2"/>
          <w:sz w:val="32"/>
          <w:szCs w:val="32"/>
          <w:lang w:val="en-US" w:eastAsia="zh-CN" w:bidi="ar-SA"/>
        </w:rPr>
        <w:t>加强中心城区禁放禁烧工作的指导与督促，强化全时段烟花禁放管理，织密各级禁放网络，落实相关责任单位、三区城管执法部门的主体责任。</w:t>
      </w:r>
      <w:r>
        <w:rPr>
          <w:rFonts w:hint="eastAsia" w:ascii="方正仿宋简体" w:hAnsi="方正仿宋简体" w:eastAsia="方正仿宋简体" w:cs="方正仿宋简体"/>
          <w:b w:val="0"/>
          <w:bCs w:val="0"/>
          <w:sz w:val="32"/>
          <w:szCs w:val="32"/>
          <w:lang w:eastAsia="zh-CN"/>
        </w:rPr>
        <w:t>加强城市道路的日常清洗，</w:t>
      </w:r>
      <w:r>
        <w:rPr>
          <w:rFonts w:hint="eastAsia" w:ascii="方正仿宋简体" w:hAnsi="方正仿宋简体" w:eastAsia="方正仿宋简体" w:cs="方正仿宋简体"/>
          <w:b w:val="0"/>
          <w:bCs w:val="0"/>
          <w:sz w:val="32"/>
          <w:szCs w:val="32"/>
          <w:lang w:val="en-US" w:eastAsia="zh-CN"/>
        </w:rPr>
        <w:t>主次干道机械化清扫率达91%。</w:t>
      </w:r>
    </w:p>
    <w:p>
      <w:pPr>
        <w:keepNext w:val="0"/>
        <w:keepLines w:val="0"/>
        <w:pageBreakBefore w:val="0"/>
        <w:kinsoku/>
        <w:wordWrap/>
        <w:overflowPunct w:val="0"/>
        <w:topLinePunct w:val="0"/>
        <w:autoSpaceDE/>
        <w:autoSpaceDN/>
        <w:bidi w:val="0"/>
        <w:adjustRightInd/>
        <w:spacing w:line="600" w:lineRule="exact"/>
        <w:ind w:firstLine="640" w:firstLineChars="200"/>
        <w:textAlignment w:val="auto"/>
        <w:rPr>
          <w:rFonts w:hint="eastAsia" w:ascii="方正仿宋简体" w:hAnsi="方正仿宋简体" w:eastAsia="方正仿宋简体" w:cs="方正仿宋简体"/>
          <w:kern w:val="2"/>
          <w:sz w:val="32"/>
          <w:szCs w:val="32"/>
          <w:lang w:val="en-US" w:eastAsia="zh-CN" w:bidi="ar-SA"/>
        </w:rPr>
      </w:pPr>
      <w:r>
        <w:rPr>
          <w:rFonts w:hint="eastAsia" w:ascii="方正仿宋简体" w:hAnsi="方正仿宋简体" w:eastAsia="方正仿宋简体" w:cs="方正仿宋简体"/>
          <w:b w:val="0"/>
          <w:bCs w:val="0"/>
          <w:sz w:val="32"/>
          <w:szCs w:val="32"/>
          <w:lang w:val="en-US" w:eastAsia="zh-CN"/>
        </w:rPr>
        <w:t>全面推进生活垃圾分类，引领市民生活新时尚。</w:t>
      </w:r>
      <w:r>
        <w:rPr>
          <w:rFonts w:hint="eastAsia" w:ascii="方正仿宋简体" w:hAnsi="方正仿宋简体" w:eastAsia="方正仿宋简体" w:cs="方正仿宋简体"/>
          <w:kern w:val="2"/>
          <w:sz w:val="32"/>
          <w:szCs w:val="32"/>
          <w:lang w:val="en-US" w:eastAsia="zh-CN" w:bidi="ar-SA"/>
        </w:rPr>
        <w:t xml:space="preserve">成立了以张值恒市长为组长的高规格的中心城区生活垃圾分类工作领导小组。领导小组办公室印发了《益阳市中心城区公共机构生活垃圾分类工作实施方案的通知》《益阳市城市生活垃圾分类投放指引》《益阳市中心城区城市生活垃圾分类工作考核评比办法》等文件。组织召开了全市垃圾分类工作推进会和中心城区公共机构生活垃圾分类工作、生活垃圾分类转运设施及转运工作等协调会议，印发了会议备忘录。以法治为基础、政府推动、全民参与、城乡统筹、因地制宜的垃圾分类制度不断完善，政府领导下的综合协调、部门协作、社会参与的推进机制不断健全，先易后难、由线到面、循序渐进的工作思路日渐清晰，垃圾分类各项工作蹄疾步稳。垃圾终端设施建设顺利推进，餐厨垃圾无害化处置项目、生活垃圾焚烧发电项目二期、大件垃圾装修垃圾处理厂预计年底投入运营。 </w:t>
      </w:r>
      <w:r>
        <w:rPr>
          <w:rFonts w:hint="eastAsia" w:ascii="方正仿宋简体" w:hAnsi="方正仿宋简体" w:eastAsia="方正仿宋简体" w:cs="方正仿宋简体"/>
          <w:sz w:val="32"/>
          <w:szCs w:val="32"/>
          <w:lang w:val="en-US" w:eastAsia="zh-CN"/>
        </w:rPr>
        <w:t>目前，示范片区资阳区汽车路街道办事处下属的9个社区全面开展垃圾分类工作，垃圾分类亭、督导员和宣传员等设施和人员均已配备，宣传活动全面铺开。全市120家副处级以上市直公共机构和225家副科级以上区直公共机构已开展生活垃圾分类工作，今年共投入120万元购置了2400组垃圾桶，实现了办公区内生活垃圾分类全覆盖，垃圾分类工作初显成效。</w:t>
      </w:r>
    </w:p>
    <w:p>
      <w:pPr>
        <w:pStyle w:val="4"/>
        <w:keepNext w:val="0"/>
        <w:keepLines w:val="0"/>
        <w:pageBreakBefore w:val="0"/>
        <w:kinsoku/>
        <w:wordWrap/>
        <w:overflowPunct/>
        <w:topLinePunct w:val="0"/>
        <w:autoSpaceDE/>
        <w:autoSpaceDN/>
        <w:bidi w:val="0"/>
        <w:adjustRightInd/>
        <w:spacing w:line="600" w:lineRule="exact"/>
        <w:ind w:firstLine="640" w:firstLineChars="200"/>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b w:val="0"/>
          <w:bCs w:val="0"/>
          <w:kern w:val="2"/>
          <w:sz w:val="32"/>
          <w:szCs w:val="32"/>
          <w:lang w:val="en-US" w:eastAsia="zh-CN" w:bidi="ar-SA"/>
        </w:rPr>
        <w:t>强力推进“铁锤行动”，违建治理保持高压态势。</w:t>
      </w:r>
      <w:r>
        <w:rPr>
          <w:rFonts w:hint="eastAsia" w:ascii="方正仿宋简体" w:hAnsi="方正仿宋简体" w:eastAsia="方正仿宋简体" w:cs="方正仿宋简体"/>
          <w:kern w:val="2"/>
          <w:sz w:val="32"/>
          <w:szCs w:val="32"/>
          <w:lang w:val="en-US" w:eastAsia="zh-CN" w:bidi="ar-SA"/>
        </w:rPr>
        <w:t>连续三年以铁的决心、铁的手腕强势推进违建整治“铁锤行动”，取得了较好工作成绩，存量违建基本处置到位，新增违建有效遏制。截至2020年11月底，全市三年“铁锤行动”共计开展拆违行动2642次，拆除违法建筑1517400.84平方米（拆除新发违建203091.54平方米，拆除存量违建1314309.3平方米）。今年以来</w:t>
      </w:r>
      <w:r>
        <w:rPr>
          <w:rFonts w:hint="eastAsia" w:ascii="方正仿宋简体" w:hAnsi="方正仿宋简体" w:eastAsia="方正仿宋简体" w:cs="方正仿宋简体"/>
          <w:color w:val="000000"/>
          <w:kern w:val="0"/>
          <w:sz w:val="32"/>
          <w:szCs w:val="32"/>
        </w:rPr>
        <w:t>，中心城区以及桃江县、沅江市、安化县、南县、大通湖区、东部新区共组织开展拆违行动477次，出动人员12993人次，车辆1867台次，共拆除违法建筑1278</w:t>
      </w:r>
      <w:r>
        <w:rPr>
          <w:rFonts w:hint="eastAsia" w:ascii="方正仿宋简体" w:hAnsi="方正仿宋简体" w:eastAsia="方正仿宋简体" w:cs="方正仿宋简体"/>
          <w:color w:val="000000"/>
          <w:sz w:val="32"/>
          <w:szCs w:val="32"/>
        </w:rPr>
        <w:t>处面积约</w:t>
      </w:r>
      <w:r>
        <w:rPr>
          <w:rFonts w:hint="eastAsia" w:ascii="方正仿宋简体" w:hAnsi="方正仿宋简体" w:eastAsia="方正仿宋简体" w:cs="方正仿宋简体"/>
          <w:color w:val="000000"/>
          <w:kern w:val="0"/>
          <w:sz w:val="32"/>
          <w:szCs w:val="32"/>
        </w:rPr>
        <w:t>16.88</w:t>
      </w:r>
      <w:r>
        <w:rPr>
          <w:rFonts w:hint="eastAsia" w:ascii="方正仿宋简体" w:hAnsi="方正仿宋简体" w:eastAsia="方正仿宋简体" w:cs="方正仿宋简体"/>
          <w:color w:val="000000"/>
          <w:sz w:val="32"/>
          <w:szCs w:val="32"/>
        </w:rPr>
        <w:t>万平方米。其中</w:t>
      </w:r>
      <w:r>
        <w:rPr>
          <w:rFonts w:hint="eastAsia" w:ascii="方正仿宋简体" w:hAnsi="方正仿宋简体" w:eastAsia="方正仿宋简体" w:cs="方正仿宋简体"/>
          <w:color w:val="000000"/>
          <w:kern w:val="0"/>
          <w:sz w:val="32"/>
          <w:szCs w:val="32"/>
        </w:rPr>
        <w:t>拆除新发违法建筑376处面积3.71万平方米，拆除历年存量违法建筑902处面积13.17万平方米。</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right="0" w:firstLine="640" w:firstLineChars="200"/>
        <w:jc w:val="left"/>
        <w:textAlignment w:val="auto"/>
        <w:rPr>
          <w:rFonts w:hint="eastAsia" w:ascii="方正仿宋简体" w:hAnsi="方正仿宋简体" w:eastAsia="方正仿宋简体" w:cs="方正仿宋简体"/>
          <w:b w:val="0"/>
          <w:bCs w:val="0"/>
          <w:sz w:val="32"/>
          <w:szCs w:val="32"/>
          <w:lang w:eastAsia="zh-CN"/>
        </w:rPr>
      </w:pPr>
      <w:r>
        <w:rPr>
          <w:rFonts w:hint="eastAsia" w:ascii="方正仿宋简体" w:hAnsi="方正仿宋简体" w:eastAsia="方正仿宋简体" w:cs="方正仿宋简体"/>
          <w:b w:val="0"/>
          <w:bCs w:val="0"/>
          <w:sz w:val="32"/>
          <w:szCs w:val="32"/>
          <w:lang w:val="en-US" w:eastAsia="zh-CN"/>
        </w:rPr>
        <w:t>狠抓城市服务综合提质，推进城市益居益业。坚决打赢疫情防控总体战。</w:t>
      </w:r>
      <w:r>
        <w:rPr>
          <w:rFonts w:hint="eastAsia" w:ascii="方正仿宋简体" w:hAnsi="方正仿宋简体" w:eastAsia="方正仿宋简体" w:cs="方正仿宋简体"/>
          <w:b w:val="0"/>
          <w:bCs w:val="0"/>
          <w:sz w:val="32"/>
          <w:szCs w:val="32"/>
          <w:lang w:eastAsia="zh-CN"/>
        </w:rPr>
        <w:t>落实群防群治、联防联控要求，加强一线人员防疫物资保障，发放口罩</w:t>
      </w:r>
      <w:r>
        <w:rPr>
          <w:rFonts w:hint="eastAsia" w:ascii="方正仿宋简体" w:hAnsi="方正仿宋简体" w:eastAsia="方正仿宋简体" w:cs="方正仿宋简体"/>
          <w:b w:val="0"/>
          <w:bCs w:val="0"/>
          <w:sz w:val="32"/>
          <w:szCs w:val="32"/>
          <w:lang w:val="en-US" w:eastAsia="zh-CN"/>
        </w:rPr>
        <w:t>32</w:t>
      </w:r>
      <w:r>
        <w:rPr>
          <w:rFonts w:hint="eastAsia" w:ascii="方正仿宋简体" w:hAnsi="方正仿宋简体" w:eastAsia="方正仿宋简体" w:cs="方正仿宋简体"/>
          <w:b w:val="0"/>
          <w:bCs w:val="0"/>
          <w:sz w:val="32"/>
          <w:szCs w:val="32"/>
          <w:lang w:eastAsia="zh-CN"/>
        </w:rPr>
        <w:t>万个、手套2</w:t>
      </w:r>
      <w:r>
        <w:rPr>
          <w:rFonts w:hint="eastAsia" w:ascii="方正仿宋简体" w:hAnsi="方正仿宋简体" w:eastAsia="方正仿宋简体" w:cs="方正仿宋简体"/>
          <w:b w:val="0"/>
          <w:bCs w:val="0"/>
          <w:sz w:val="32"/>
          <w:szCs w:val="32"/>
          <w:lang w:val="en-US" w:eastAsia="zh-CN"/>
        </w:rPr>
        <w:t>.2万</w:t>
      </w:r>
      <w:r>
        <w:rPr>
          <w:rFonts w:hint="eastAsia" w:ascii="方正仿宋简体" w:hAnsi="方正仿宋简体" w:eastAsia="方正仿宋简体" w:cs="方正仿宋简体"/>
          <w:b w:val="0"/>
          <w:bCs w:val="0"/>
          <w:sz w:val="32"/>
          <w:szCs w:val="32"/>
          <w:lang w:eastAsia="zh-CN"/>
        </w:rPr>
        <w:t>双、</w:t>
      </w:r>
      <w:r>
        <w:rPr>
          <w:rFonts w:hint="eastAsia" w:ascii="方正仿宋简体" w:hAnsi="方正仿宋简体" w:eastAsia="方正仿宋简体" w:cs="方正仿宋简体"/>
          <w:b w:val="0"/>
          <w:bCs w:val="0"/>
          <w:sz w:val="32"/>
          <w:szCs w:val="32"/>
          <w:lang w:val="en-US" w:eastAsia="zh-CN"/>
        </w:rPr>
        <w:t>隔离防护服500套</w:t>
      </w:r>
      <w:r>
        <w:rPr>
          <w:rFonts w:hint="eastAsia" w:ascii="方正仿宋简体" w:hAnsi="方正仿宋简体" w:eastAsia="方正仿宋简体" w:cs="方正仿宋简体"/>
          <w:b w:val="0"/>
          <w:bCs w:val="0"/>
          <w:sz w:val="32"/>
          <w:szCs w:val="32"/>
          <w:lang w:eastAsia="zh-CN"/>
        </w:rPr>
        <w:t>。</w:t>
      </w:r>
      <w:r>
        <w:rPr>
          <w:rFonts w:hint="eastAsia" w:ascii="方正仿宋简体" w:hAnsi="方正仿宋简体" w:eastAsia="方正仿宋简体" w:cs="方正仿宋简体"/>
          <w:b w:val="0"/>
          <w:bCs w:val="0"/>
          <w:sz w:val="32"/>
          <w:szCs w:val="32"/>
          <w:lang w:val="en-US" w:eastAsia="zh-CN"/>
        </w:rPr>
        <w:t>加强环卫设施洗消，抓好公共区域保洁和垃圾清运</w:t>
      </w:r>
      <w:r>
        <w:rPr>
          <w:rFonts w:hint="eastAsia" w:ascii="方正仿宋简体" w:hAnsi="方正仿宋简体" w:eastAsia="方正仿宋简体" w:cs="方正仿宋简体"/>
          <w:b w:val="0"/>
          <w:bCs w:val="0"/>
          <w:sz w:val="32"/>
          <w:szCs w:val="32"/>
          <w:lang w:eastAsia="zh-CN"/>
        </w:rPr>
        <w:t>，</w:t>
      </w:r>
      <w:r>
        <w:rPr>
          <w:rFonts w:hint="eastAsia" w:ascii="方正仿宋简体" w:hAnsi="方正仿宋简体" w:eastAsia="方正仿宋简体" w:cs="方正仿宋简体"/>
          <w:b w:val="0"/>
          <w:bCs w:val="0"/>
          <w:sz w:val="32"/>
          <w:szCs w:val="32"/>
          <w:lang w:val="en-US" w:eastAsia="zh-CN"/>
        </w:rPr>
        <w:t>指导督促区县加强规范处置废弃口罩等特殊有害垃圾</w:t>
      </w:r>
      <w:r>
        <w:rPr>
          <w:rFonts w:hint="eastAsia" w:ascii="方正仿宋简体" w:hAnsi="方正仿宋简体" w:eastAsia="方正仿宋简体" w:cs="方正仿宋简体"/>
          <w:b w:val="0"/>
          <w:bCs w:val="0"/>
          <w:sz w:val="32"/>
          <w:szCs w:val="32"/>
          <w:lang w:eastAsia="zh-CN"/>
        </w:rPr>
        <w:t>。加强防疫巡查，运用车载喇叭、无人机等宣传防疫知识。</w:t>
      </w:r>
      <w:r>
        <w:rPr>
          <w:rFonts w:hint="eastAsia" w:ascii="方正仿宋简体" w:hAnsi="方正仿宋简体" w:eastAsia="方正仿宋简体" w:cs="方正仿宋简体"/>
          <w:b w:val="0"/>
          <w:bCs w:val="0"/>
          <w:sz w:val="32"/>
          <w:szCs w:val="32"/>
          <w:lang w:val="en-US" w:eastAsia="zh-CN"/>
        </w:rPr>
        <w:t>依托数字城管平台，</w:t>
      </w:r>
      <w:r>
        <w:rPr>
          <w:rFonts w:hint="eastAsia" w:ascii="方正仿宋简体" w:hAnsi="方正仿宋简体" w:eastAsia="方正仿宋简体" w:cs="方正仿宋简体"/>
          <w:b w:val="0"/>
          <w:bCs w:val="0"/>
          <w:sz w:val="32"/>
          <w:szCs w:val="32"/>
          <w:lang w:eastAsia="zh-CN"/>
        </w:rPr>
        <w:t>应用大数据、人工智能等技术，</w:t>
      </w:r>
      <w:r>
        <w:rPr>
          <w:rFonts w:hint="eastAsia" w:ascii="方正仿宋简体" w:hAnsi="方正仿宋简体" w:eastAsia="方正仿宋简体" w:cs="方正仿宋简体"/>
          <w:b w:val="0"/>
          <w:bCs w:val="0"/>
          <w:sz w:val="32"/>
          <w:szCs w:val="32"/>
          <w:lang w:val="en-US" w:eastAsia="zh-CN"/>
        </w:rPr>
        <w:t>建设城市综合管理服务平台，</w:t>
      </w:r>
      <w:r>
        <w:rPr>
          <w:rFonts w:hint="eastAsia" w:ascii="方正仿宋简体" w:hAnsi="方正仿宋简体" w:eastAsia="方正仿宋简体" w:cs="方正仿宋简体"/>
          <w:b w:val="0"/>
          <w:bCs w:val="0"/>
          <w:sz w:val="32"/>
          <w:szCs w:val="32"/>
          <w:lang w:eastAsia="zh-CN"/>
        </w:rPr>
        <w:t>目前</w:t>
      </w:r>
      <w:r>
        <w:rPr>
          <w:rFonts w:hint="eastAsia" w:ascii="方正仿宋简体" w:hAnsi="方正仿宋简体" w:eastAsia="方正仿宋简体" w:cs="方正仿宋简体"/>
          <w:b w:val="0"/>
          <w:bCs w:val="0"/>
          <w:sz w:val="32"/>
          <w:szCs w:val="32"/>
          <w:lang w:val="en-US" w:eastAsia="zh-CN"/>
        </w:rPr>
        <w:t>资江风貌带建成区、回龙山公园等区域视频监控体系已确定监控点位。受理城市管理各类事（部）件问题93788起，处置率96.98%。</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right="0" w:firstLine="640" w:firstLineChars="200"/>
        <w:jc w:val="left"/>
        <w:textAlignment w:val="auto"/>
        <w:rPr>
          <w:rFonts w:hint="eastAsia" w:ascii="方正仿宋简体" w:hAnsi="方正仿宋简体" w:eastAsia="方正仿宋简体" w:cs="方正仿宋简体"/>
          <w:b w:val="0"/>
          <w:bCs w:val="0"/>
          <w:sz w:val="32"/>
          <w:szCs w:val="32"/>
          <w:lang w:val="en-US" w:eastAsia="zh-CN"/>
        </w:rPr>
      </w:pPr>
      <w:r>
        <w:rPr>
          <w:rFonts w:hint="eastAsia" w:ascii="方正仿宋简体" w:hAnsi="方正仿宋简体" w:eastAsia="方正仿宋简体" w:cs="方正仿宋简体"/>
          <w:b w:val="0"/>
          <w:bCs w:val="0"/>
          <w:color w:val="auto"/>
          <w:sz w:val="32"/>
          <w:szCs w:val="32"/>
          <w:lang w:eastAsia="zh-CN"/>
        </w:rPr>
        <w:t>推进城市“双修”，提升城市品质。</w:t>
      </w:r>
      <w:r>
        <w:rPr>
          <w:rFonts w:hint="eastAsia" w:ascii="方正仿宋简体" w:hAnsi="方正仿宋简体" w:eastAsia="方正仿宋简体" w:cs="方正仿宋简体"/>
          <w:b w:val="0"/>
          <w:bCs w:val="0"/>
          <w:sz w:val="32"/>
          <w:szCs w:val="32"/>
          <w:lang w:eastAsia="zh-CN"/>
        </w:rPr>
        <w:t>以“增绿增花增色”为重点提质35个老旧小区绿化。实施春节、国庆、中秋绿化美化工程，</w:t>
      </w:r>
      <w:r>
        <w:rPr>
          <w:rFonts w:hint="eastAsia" w:ascii="方正仿宋简体" w:hAnsi="方正仿宋简体" w:eastAsia="方正仿宋简体" w:cs="方正仿宋简体"/>
          <w:b w:val="0"/>
          <w:bCs w:val="0"/>
          <w:sz w:val="32"/>
          <w:szCs w:val="32"/>
          <w:lang w:val="en-US" w:eastAsia="zh-CN"/>
        </w:rPr>
        <w:t>更换地栽花卉300多万盆，</w:t>
      </w:r>
      <w:r>
        <w:rPr>
          <w:rFonts w:hint="eastAsia" w:ascii="方正仿宋简体" w:hAnsi="方正仿宋简体" w:eastAsia="方正仿宋简体" w:cs="方正仿宋简体"/>
          <w:b w:val="0"/>
          <w:bCs w:val="0"/>
          <w:sz w:val="32"/>
          <w:szCs w:val="32"/>
          <w:lang w:eastAsia="zh-CN"/>
        </w:rPr>
        <w:t>营造浓厚节庆氛围。组织开展全市义务植树活动，</w:t>
      </w:r>
      <w:r>
        <w:rPr>
          <w:rFonts w:hint="eastAsia" w:ascii="方正仿宋简体" w:hAnsi="方正仿宋简体" w:eastAsia="方正仿宋简体" w:cs="方正仿宋简体"/>
          <w:b w:val="0"/>
          <w:bCs w:val="0"/>
          <w:sz w:val="32"/>
          <w:szCs w:val="32"/>
          <w:lang w:val="en-US" w:eastAsia="zh-CN"/>
        </w:rPr>
        <w:t>抢抓季节种植补植植物7.9万多株，养护绿地14.1万</w:t>
      </w:r>
      <w:r>
        <w:rPr>
          <w:rFonts w:hint="eastAsia" w:ascii="方正仿宋简体" w:hAnsi="方正仿宋简体" w:eastAsia="方正仿宋简体" w:cs="方正仿宋简体"/>
          <w:b w:val="0"/>
          <w:bCs w:val="0"/>
          <w:sz w:val="32"/>
          <w:szCs w:val="32"/>
          <w:lang w:eastAsia="zh-CN"/>
        </w:rPr>
        <w:t>平方米。</w:t>
      </w:r>
      <w:r>
        <w:rPr>
          <w:rFonts w:hint="eastAsia" w:ascii="方正仿宋简体" w:hAnsi="方正仿宋简体" w:eastAsia="方正仿宋简体" w:cs="方正仿宋简体"/>
          <w:b w:val="0"/>
          <w:bCs w:val="0"/>
          <w:sz w:val="32"/>
          <w:szCs w:val="32"/>
          <w:lang w:val="en-US" w:eastAsia="zh-CN"/>
        </w:rPr>
        <w:t>继续推进“温暖城市、提升品质”工程。</w:t>
      </w:r>
      <w:r>
        <w:rPr>
          <w:rFonts w:hint="eastAsia" w:ascii="方正仿宋简体" w:hAnsi="方正仿宋简体" w:eastAsia="方正仿宋简体" w:cs="方正仿宋简体"/>
          <w:b w:val="0"/>
          <w:bCs w:val="0"/>
          <w:sz w:val="32"/>
          <w:szCs w:val="32"/>
          <w:lang w:eastAsia="zh-CN"/>
        </w:rPr>
        <w:t>重点完善功能照明，路灯亮灯率99%以上，设施完好率98%以上。发布了危险犬只目录，印发了实施方案，建设了养犬管理信息平台。</w:t>
      </w:r>
      <w:r>
        <w:rPr>
          <w:rFonts w:hint="eastAsia" w:ascii="方正仿宋简体" w:hAnsi="方正仿宋简体" w:eastAsia="方正仿宋简体" w:cs="方正仿宋简体"/>
          <w:b w:val="0"/>
          <w:bCs w:val="0"/>
          <w:sz w:val="32"/>
          <w:szCs w:val="32"/>
          <w:lang w:val="en-US" w:eastAsia="zh-CN"/>
        </w:rPr>
        <w:t>全市申请办理犬证总数336只，审核率97.32%，领牌率82.45%。加强市政设施安全维护。</w:t>
      </w:r>
      <w:r>
        <w:rPr>
          <w:rFonts w:hint="eastAsia" w:ascii="方正仿宋简体" w:hAnsi="方正仿宋简体" w:eastAsia="方正仿宋简体" w:cs="方正仿宋简体"/>
          <w:b w:val="0"/>
          <w:bCs w:val="0"/>
          <w:sz w:val="32"/>
          <w:szCs w:val="32"/>
          <w:lang w:eastAsia="zh-CN"/>
        </w:rPr>
        <w:t>建立健全了城区排渍排涝协调机制和预案，疏通排水管道196千米，安装防坠网4400套，疏浚检查井雨水井</w:t>
      </w:r>
      <w:r>
        <w:rPr>
          <w:rFonts w:hint="eastAsia" w:ascii="方正仿宋简体" w:hAnsi="方正仿宋简体" w:eastAsia="方正仿宋简体" w:cs="方正仿宋简体"/>
          <w:b w:val="0"/>
          <w:bCs w:val="0"/>
          <w:sz w:val="32"/>
          <w:szCs w:val="32"/>
          <w:lang w:val="en-US" w:eastAsia="zh-CN"/>
        </w:rPr>
        <w:t>4.99万</w:t>
      </w:r>
      <w:r>
        <w:rPr>
          <w:rFonts w:hint="eastAsia" w:ascii="方正仿宋简体" w:hAnsi="方正仿宋简体" w:eastAsia="方正仿宋简体" w:cs="方正仿宋简体"/>
          <w:b w:val="0"/>
          <w:bCs w:val="0"/>
          <w:sz w:val="32"/>
          <w:szCs w:val="32"/>
          <w:lang w:eastAsia="zh-CN"/>
        </w:rPr>
        <w:t>座次，扩建改建秀峰片区等易涝区域排水设施，</w:t>
      </w:r>
      <w:r>
        <w:rPr>
          <w:rFonts w:hint="eastAsia" w:ascii="方正仿宋简体" w:hAnsi="方正仿宋简体" w:eastAsia="方正仿宋简体" w:cs="方正仿宋简体"/>
          <w:b w:val="0"/>
          <w:bCs w:val="0"/>
          <w:sz w:val="32"/>
          <w:szCs w:val="32"/>
          <w:lang w:val="en-US" w:eastAsia="zh-CN"/>
        </w:rPr>
        <w:t>极大缓解了城区内涝问题</w:t>
      </w:r>
      <w:r>
        <w:rPr>
          <w:rFonts w:hint="eastAsia" w:ascii="方正仿宋简体" w:hAnsi="方正仿宋简体" w:eastAsia="方正仿宋简体" w:cs="方正仿宋简体"/>
          <w:b w:val="0"/>
          <w:bCs w:val="0"/>
          <w:sz w:val="32"/>
          <w:szCs w:val="32"/>
          <w:lang w:eastAsia="zh-CN"/>
        </w:rPr>
        <w:t>。完善了资江风貌带、梓山湖公园水域溺水应急救援设施。</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right="0" w:firstLine="640" w:firstLineChars="200"/>
        <w:jc w:val="left"/>
        <w:textAlignment w:val="auto"/>
        <w:rPr>
          <w:rFonts w:hint="eastAsia" w:ascii="方正仿宋简体" w:hAnsi="方正仿宋简体" w:eastAsia="方正仿宋简体" w:cs="方正仿宋简体"/>
          <w:b w:val="0"/>
          <w:bCs w:val="0"/>
          <w:sz w:val="32"/>
          <w:szCs w:val="32"/>
          <w:lang w:eastAsia="zh-CN"/>
        </w:rPr>
      </w:pPr>
      <w:r>
        <w:rPr>
          <w:rFonts w:hint="eastAsia" w:ascii="方正仿宋简体" w:hAnsi="方正仿宋简体" w:eastAsia="方正仿宋简体" w:cs="方正仿宋简体"/>
          <w:b w:val="0"/>
          <w:bCs w:val="0"/>
          <w:sz w:val="32"/>
          <w:szCs w:val="32"/>
          <w:lang w:val="en-US" w:eastAsia="zh-CN"/>
        </w:rPr>
        <w:t>狠抓依法治理能力提升，助力优化营商环境。落实行政执法“三项制度”。制定了行政执法公示制度、行政执法案卷管理暂行规定、全过程记录实施方案、行政执法案件审查制度等，</w:t>
      </w:r>
      <w:r>
        <w:rPr>
          <w:rFonts w:hint="eastAsia" w:ascii="方正仿宋简体" w:hAnsi="方正仿宋简体" w:eastAsia="方正仿宋简体" w:cs="方正仿宋简体"/>
          <w:b w:val="0"/>
          <w:bCs w:val="0"/>
          <w:sz w:val="32"/>
          <w:szCs w:val="32"/>
          <w:lang w:val="en" w:eastAsia="zh-CN"/>
        </w:rPr>
        <w:t>利用</w:t>
      </w:r>
      <w:r>
        <w:rPr>
          <w:rFonts w:hint="eastAsia" w:ascii="方正仿宋简体" w:hAnsi="方正仿宋简体" w:eastAsia="方正仿宋简体" w:cs="方正仿宋简体"/>
          <w:b w:val="0"/>
          <w:bCs w:val="0"/>
          <w:sz w:val="32"/>
          <w:szCs w:val="32"/>
          <w:lang w:val="en-US" w:eastAsia="zh-CN"/>
        </w:rPr>
        <w:t>网站、微信公众号等开展行政执法</w:t>
      </w:r>
      <w:r>
        <w:rPr>
          <w:rFonts w:hint="eastAsia" w:ascii="方正仿宋简体" w:hAnsi="方正仿宋简体" w:eastAsia="方正仿宋简体" w:cs="方正仿宋简体"/>
          <w:b w:val="0"/>
          <w:bCs w:val="0"/>
          <w:sz w:val="32"/>
          <w:szCs w:val="32"/>
          <w:lang w:val="en" w:eastAsia="zh-CN"/>
        </w:rPr>
        <w:t>事前公开。</w:t>
      </w:r>
      <w:r>
        <w:rPr>
          <w:rFonts w:hint="eastAsia" w:ascii="方正仿宋简体" w:hAnsi="方正仿宋简体" w:eastAsia="方正仿宋简体" w:cs="方正仿宋简体"/>
          <w:b w:val="0"/>
          <w:bCs w:val="0"/>
          <w:sz w:val="32"/>
          <w:szCs w:val="32"/>
          <w:lang w:val="en-US" w:eastAsia="zh-CN"/>
        </w:rPr>
        <w:t>2020年共办理行政处罚案件211宗，行政许可案件123宗，行政处罚决定书、行政许可决定书全部上网</w:t>
      </w:r>
      <w:r>
        <w:rPr>
          <w:rFonts w:hint="eastAsia" w:ascii="方正仿宋简体" w:hAnsi="方正仿宋简体" w:eastAsia="方正仿宋简体" w:cs="方正仿宋简体"/>
          <w:b w:val="0"/>
          <w:bCs w:val="0"/>
          <w:sz w:val="32"/>
          <w:szCs w:val="32"/>
          <w:lang w:val="en" w:eastAsia="zh-CN"/>
        </w:rPr>
        <w:t>公示</w:t>
      </w:r>
      <w:r>
        <w:rPr>
          <w:rFonts w:hint="eastAsia" w:ascii="方正仿宋简体" w:hAnsi="方正仿宋简体" w:eastAsia="方正仿宋简体" w:cs="方正仿宋简体"/>
          <w:b w:val="0"/>
          <w:bCs w:val="0"/>
          <w:sz w:val="32"/>
          <w:szCs w:val="32"/>
          <w:lang w:val="en-US" w:eastAsia="zh-CN"/>
        </w:rPr>
        <w:t>。</w:t>
      </w:r>
      <w:r>
        <w:rPr>
          <w:rFonts w:hint="eastAsia" w:ascii="方正仿宋简体" w:hAnsi="方正仿宋简体" w:eastAsia="方正仿宋简体" w:cs="方正仿宋简体"/>
          <w:b w:val="0"/>
          <w:bCs w:val="0"/>
          <w:sz w:val="32"/>
          <w:szCs w:val="32"/>
          <w:lang w:eastAsia="zh-CN"/>
        </w:rPr>
        <w:t>新施划停车泊位11</w:t>
      </w:r>
      <w:r>
        <w:rPr>
          <w:rFonts w:hint="eastAsia" w:ascii="方正仿宋简体" w:hAnsi="方正仿宋简体" w:eastAsia="方正仿宋简体" w:cs="方正仿宋简体"/>
          <w:b w:val="0"/>
          <w:bCs w:val="0"/>
          <w:sz w:val="32"/>
          <w:szCs w:val="32"/>
          <w:lang w:val="en-US" w:eastAsia="zh-CN"/>
        </w:rPr>
        <w:t>95</w:t>
      </w:r>
      <w:r>
        <w:rPr>
          <w:rFonts w:hint="eastAsia" w:ascii="方正仿宋简体" w:hAnsi="方正仿宋简体" w:eastAsia="方正仿宋简体" w:cs="方正仿宋简体"/>
          <w:b w:val="0"/>
          <w:bCs w:val="0"/>
          <w:sz w:val="32"/>
          <w:szCs w:val="32"/>
          <w:lang w:eastAsia="zh-CN"/>
        </w:rPr>
        <w:t>个，</w:t>
      </w:r>
      <w:r>
        <w:rPr>
          <w:rFonts w:hint="eastAsia" w:ascii="方正仿宋简体" w:hAnsi="方正仿宋简体" w:eastAsia="方正仿宋简体" w:cs="方正仿宋简体"/>
          <w:b w:val="0"/>
          <w:bCs w:val="0"/>
          <w:sz w:val="32"/>
          <w:szCs w:val="32"/>
          <w:lang w:val="en-US" w:eastAsia="zh-CN"/>
        </w:rPr>
        <w:t>推进车辆乱停乱放治理，</w:t>
      </w:r>
      <w:r>
        <w:rPr>
          <w:rFonts w:hint="eastAsia" w:ascii="方正仿宋简体" w:hAnsi="方正仿宋简体" w:eastAsia="方正仿宋简体" w:cs="方正仿宋简体"/>
          <w:b w:val="0"/>
          <w:bCs w:val="0"/>
          <w:sz w:val="32"/>
          <w:szCs w:val="32"/>
          <w:lang w:eastAsia="zh-CN"/>
        </w:rPr>
        <w:t>查处违停案件</w:t>
      </w:r>
      <w:r>
        <w:rPr>
          <w:rFonts w:hint="eastAsia" w:ascii="方正仿宋简体" w:hAnsi="方正仿宋简体" w:eastAsia="方正仿宋简体" w:cs="方正仿宋简体"/>
          <w:b w:val="0"/>
          <w:bCs w:val="0"/>
          <w:sz w:val="32"/>
          <w:szCs w:val="32"/>
          <w:lang w:val="en-US" w:eastAsia="zh-CN"/>
        </w:rPr>
        <w:t>5.83万件</w:t>
      </w:r>
      <w:r>
        <w:rPr>
          <w:rFonts w:hint="eastAsia" w:ascii="方正仿宋简体" w:hAnsi="方正仿宋简体" w:eastAsia="方正仿宋简体" w:cs="方正仿宋简体"/>
          <w:b w:val="0"/>
          <w:bCs w:val="0"/>
          <w:sz w:val="32"/>
          <w:szCs w:val="32"/>
          <w:lang w:eastAsia="zh-CN"/>
        </w:rPr>
        <w:t>，强力清理违停乱象。积极推进违停系统和交警处罚系统对接，争取了省公安厅支持，相关业务流程和技术方案已完成审核。</w:t>
      </w:r>
      <w:r>
        <w:rPr>
          <w:rFonts w:hint="eastAsia" w:ascii="方正仿宋简体" w:hAnsi="方正仿宋简体" w:eastAsia="方正仿宋简体" w:cs="方正仿宋简体"/>
          <w:b w:val="0"/>
          <w:bCs w:val="0"/>
          <w:sz w:val="32"/>
          <w:szCs w:val="32"/>
          <w:lang w:val="en-US" w:eastAsia="zh-CN"/>
        </w:rPr>
        <w:t>大力优化营商环境。</w:t>
      </w:r>
      <w:r>
        <w:rPr>
          <w:rFonts w:hint="eastAsia" w:ascii="方正仿宋简体" w:hAnsi="方正仿宋简体" w:eastAsia="方正仿宋简体" w:cs="方正仿宋简体"/>
          <w:b w:val="0"/>
          <w:bCs w:val="0"/>
          <w:sz w:val="32"/>
          <w:szCs w:val="32"/>
          <w:lang w:eastAsia="zh-CN"/>
        </w:rPr>
        <w:t>深化“放管服”改革，完成“三集中三到位”和跨域通办相关工作，各类行政许可同比提速30%。出台《城市管理领域实行助力经济发展六项措施》，开设行政许可审批“快速通道”，全力服务复工复产。</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right="0" w:firstLine="640" w:firstLineChars="200"/>
        <w:jc w:val="left"/>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七、存在的问题及原因分析</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right="0" w:firstLine="640" w:firstLineChars="200"/>
        <w:jc w:val="left"/>
        <w:textAlignment w:val="auto"/>
        <w:rPr>
          <w:rFonts w:hint="eastAsia" w:ascii="方正仿宋简体" w:hAnsi="方正仿宋简体" w:eastAsia="方正仿宋简体" w:cs="方正仿宋简体"/>
          <w:b w:val="0"/>
          <w:bCs w:val="0"/>
          <w:sz w:val="32"/>
          <w:szCs w:val="32"/>
          <w:lang w:val="en-US" w:eastAsia="zh-CN"/>
        </w:rPr>
      </w:pPr>
      <w:r>
        <w:rPr>
          <w:rFonts w:hint="eastAsia" w:ascii="方正仿宋简体" w:hAnsi="方正仿宋简体" w:eastAsia="方正仿宋简体" w:cs="方正仿宋简体"/>
          <w:b w:val="0"/>
          <w:bCs w:val="0"/>
          <w:sz w:val="32"/>
          <w:szCs w:val="32"/>
          <w:lang w:eastAsia="zh-CN"/>
        </w:rPr>
        <w:t>（一）预算编制准确性仍需加强。</w:t>
      </w:r>
      <w:r>
        <w:rPr>
          <w:rFonts w:hint="eastAsia" w:ascii="方正仿宋简体" w:hAnsi="方正仿宋简体" w:eastAsia="方正仿宋简体" w:cs="方正仿宋简体"/>
          <w:b w:val="0"/>
          <w:bCs w:val="0"/>
          <w:sz w:val="32"/>
          <w:szCs w:val="32"/>
          <w:lang w:val="en-US" w:eastAsia="zh-CN"/>
        </w:rPr>
        <w:t>2020年年初部门预算4618.03万元，决算数8147.73万元，预算调整率为76.43%。预算调整率较高的主要原因一是城市维护资金计划单独编制，未在年初部门预算系统体现；二是综治奖励、绩效奖励和增人增资等未纳入年初预算范围，影响了整体预算编制的准确率。</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600" w:lineRule="exact"/>
        <w:ind w:leftChars="0" w:right="0" w:rightChars="0" w:firstLine="640" w:firstLineChars="200"/>
        <w:jc w:val="left"/>
        <w:textAlignment w:val="auto"/>
        <w:rPr>
          <w:rFonts w:hint="eastAsia" w:ascii="方正仿宋简体" w:hAnsi="方正仿宋简体" w:eastAsia="方正仿宋简体" w:cs="方正仿宋简体"/>
          <w:b w:val="0"/>
          <w:bCs w:val="0"/>
          <w:sz w:val="32"/>
          <w:szCs w:val="32"/>
          <w:lang w:val="en-US" w:eastAsia="zh-CN"/>
        </w:rPr>
      </w:pPr>
      <w:r>
        <w:rPr>
          <w:rFonts w:hint="eastAsia" w:ascii="方正仿宋简体" w:hAnsi="方正仿宋简体" w:eastAsia="方正仿宋简体" w:cs="方正仿宋简体"/>
          <w:b w:val="0"/>
          <w:bCs w:val="0"/>
          <w:sz w:val="32"/>
          <w:szCs w:val="32"/>
          <w:lang w:val="en-US" w:eastAsia="zh-CN"/>
        </w:rPr>
        <w:t>（二）预算完成率有待提高。2020年决算数6993.16万元，预算执行率76.66%，未达到100%，主要原因是非税收入短收，导致在非税收入中列支的某些项目没有按年初预算实施。</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600" w:lineRule="exact"/>
        <w:ind w:leftChars="400" w:right="0" w:rightChars="0"/>
        <w:jc w:val="lef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八、下一步的改进措施</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line="600" w:lineRule="exact"/>
        <w:ind w:right="0" w:firstLine="640" w:firstLineChars="200"/>
        <w:jc w:val="left"/>
        <w:textAlignment w:val="auto"/>
        <w:rPr>
          <w:rFonts w:hint="eastAsia" w:ascii="方正仿宋简体" w:hAnsi="方正仿宋简体" w:eastAsia="方正仿宋简体" w:cs="方正仿宋简体"/>
          <w:b w:val="0"/>
          <w:bCs w:val="0"/>
          <w:sz w:val="32"/>
          <w:szCs w:val="32"/>
          <w:lang w:eastAsia="zh-CN"/>
        </w:rPr>
      </w:pPr>
      <w:r>
        <w:rPr>
          <w:rFonts w:hint="eastAsia" w:ascii="方正仿宋简体" w:hAnsi="方正仿宋简体" w:eastAsia="方正仿宋简体" w:cs="方正仿宋简体"/>
          <w:b w:val="0"/>
          <w:bCs w:val="0"/>
          <w:sz w:val="32"/>
          <w:szCs w:val="32"/>
          <w:lang w:eastAsia="zh-CN"/>
        </w:rPr>
        <w:t>严格预算管理，增强预算控制意识。加强预算编制的前瞻性，按照新《预算法》及其实施条例的相关规定，结合上一年度预算执行情况和本年度预算收支变化因素，科学、合理地编制本年预算草案。严格按照预算使用资金，在执行中确需调剂预算的，按规定程序报经批准。</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right="0" w:firstLine="640" w:firstLineChars="200"/>
        <w:jc w:val="left"/>
        <w:textAlignment w:val="auto"/>
        <w:rPr>
          <w:rFonts w:hint="eastAsia" w:ascii="方正仿宋简体" w:hAnsi="方正仿宋简体" w:eastAsia="方正仿宋简体" w:cs="方正仿宋简体"/>
          <w:b w:val="0"/>
          <w:bCs w:val="0"/>
          <w:sz w:val="32"/>
          <w:szCs w:val="32"/>
          <w:lang w:eastAsia="zh-CN"/>
        </w:rPr>
      </w:pPr>
      <w:r>
        <w:rPr>
          <w:rFonts w:hint="eastAsia" w:ascii="方正仿宋简体" w:hAnsi="方正仿宋简体" w:eastAsia="方正仿宋简体" w:cs="方正仿宋简体"/>
          <w:b w:val="0"/>
          <w:bCs w:val="0"/>
          <w:sz w:val="32"/>
          <w:szCs w:val="32"/>
          <w:lang w:eastAsia="zh-CN"/>
        </w:rPr>
        <w:t>（二）加强预算学习培训，加强内部管理控制。加强新《预算法》的学习培训，提高对预算编制和绩效管理的重视，增强预算的约束力和严肃性。同时根据工作实际，不断完善内部控制制度，确保部门预算和相关制度有效执行。</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line="600" w:lineRule="exact"/>
        <w:ind w:left="0" w:leftChars="0" w:right="0" w:firstLine="640" w:firstLineChars="200"/>
        <w:jc w:val="left"/>
        <w:textAlignment w:val="auto"/>
        <w:rPr>
          <w:rFonts w:hint="eastAsia" w:ascii="仿宋" w:hAnsi="仿宋" w:eastAsia="仿宋" w:cs="仿宋"/>
          <w:i w:val="0"/>
          <w:caps w:val="0"/>
          <w:color w:val="000000"/>
          <w:spacing w:val="0"/>
          <w:sz w:val="32"/>
          <w:szCs w:val="32"/>
          <w:shd w:val="clear" w:fill="FFFFFF"/>
          <w:lang w:eastAsia="zh-CN"/>
        </w:rPr>
      </w:pPr>
      <w:r>
        <w:rPr>
          <w:rFonts w:hint="eastAsia" w:ascii="方正仿宋简体" w:hAnsi="方正仿宋简体" w:eastAsia="方正仿宋简体" w:cs="方正仿宋简体"/>
          <w:b w:val="0"/>
          <w:bCs w:val="0"/>
          <w:sz w:val="32"/>
          <w:szCs w:val="32"/>
          <w:lang w:eastAsia="zh-CN"/>
        </w:rPr>
        <w:t>严格财务审核，完善财务管理制度。</w:t>
      </w:r>
      <w:r>
        <w:rPr>
          <w:rFonts w:ascii="仿宋" w:hAnsi="仿宋" w:eastAsia="仿宋" w:cs="仿宋"/>
          <w:i w:val="0"/>
          <w:caps w:val="0"/>
          <w:color w:val="000000"/>
          <w:spacing w:val="0"/>
          <w:sz w:val="32"/>
          <w:szCs w:val="32"/>
          <w:shd w:val="clear" w:fill="FFFFFF"/>
        </w:rPr>
        <w:t>严格费用报账审核，在预算金额内严格控制费用的支出，控制超支现象的发生</w:t>
      </w:r>
      <w:r>
        <w:rPr>
          <w:rFonts w:hint="eastAsia" w:ascii="仿宋" w:hAnsi="仿宋" w:eastAsia="仿宋" w:cs="仿宋"/>
          <w:i w:val="0"/>
          <w:caps w:val="0"/>
          <w:color w:val="000000"/>
          <w:spacing w:val="0"/>
          <w:sz w:val="32"/>
          <w:szCs w:val="32"/>
          <w:shd w:val="clear" w:fill="FFFFFF"/>
          <w:lang w:eastAsia="zh-CN"/>
        </w:rPr>
        <w:t>。盘活存量资金，统筹使用各项资金，提高预算执行率。进一步完善财务管理制度，加强资金支出管理、资产管理、政府采购等财务管理。</w:t>
      </w:r>
    </w:p>
    <w:p>
      <w:pPr>
        <w:keepNext w:val="0"/>
        <w:keepLines w:val="0"/>
        <w:pageBreakBefore w:val="0"/>
        <w:widowControl/>
        <w:numPr>
          <w:ilvl w:val="0"/>
          <w:numId w:val="5"/>
        </w:numPr>
        <w:shd w:val="clear" w:color="auto" w:fill="FFFFFF"/>
        <w:kinsoku/>
        <w:wordWrap/>
        <w:overflowPunct/>
        <w:topLinePunct w:val="0"/>
        <w:autoSpaceDE/>
        <w:autoSpaceDN/>
        <w:bidi w:val="0"/>
        <w:adjustRightInd/>
        <w:snapToGrid/>
        <w:spacing w:line="600" w:lineRule="exact"/>
        <w:ind w:right="0" w:firstLine="640" w:firstLineChars="200"/>
        <w:jc w:val="lef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部门整体支出绩效自评结果拟应用和公开情况</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600" w:lineRule="exact"/>
        <w:ind w:leftChars="0" w:right="0" w:rightChars="0" w:firstLine="640" w:firstLineChars="200"/>
        <w:jc w:val="left"/>
        <w:textAlignment w:val="auto"/>
        <w:rPr>
          <w:rFonts w:hint="eastAsia" w:ascii="仿宋" w:hAnsi="仿宋" w:eastAsia="仿宋" w:cs="仿宋"/>
          <w:i w:val="0"/>
          <w:caps w:val="0"/>
          <w:color w:val="000000"/>
          <w:spacing w:val="0"/>
          <w:sz w:val="32"/>
          <w:szCs w:val="32"/>
          <w:shd w:val="clear" w:fill="FFFFFF"/>
          <w:lang w:val="en-US" w:eastAsia="zh-CN"/>
        </w:rPr>
      </w:pPr>
      <w:r>
        <w:rPr>
          <w:rFonts w:hint="eastAsia" w:ascii="仿宋" w:hAnsi="仿宋" w:eastAsia="仿宋" w:cs="仿宋"/>
          <w:i w:val="0"/>
          <w:caps w:val="0"/>
          <w:color w:val="000000"/>
          <w:spacing w:val="0"/>
          <w:sz w:val="32"/>
          <w:szCs w:val="32"/>
          <w:shd w:val="clear" w:fill="FFFFFF"/>
          <w:lang w:val="en-US" w:eastAsia="zh-CN"/>
        </w:rPr>
        <w:t>本单位部门整体支出绩效自评结果将在益阳市城市管理和综合执法局在线门户网上公开。</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600" w:lineRule="exact"/>
        <w:ind w:leftChars="0" w:right="0" w:rightChars="0" w:firstLine="640" w:firstLineChars="200"/>
        <w:jc w:val="left"/>
        <w:textAlignment w:val="auto"/>
        <w:rPr>
          <w:rFonts w:hint="eastAsia" w:ascii="仿宋" w:hAnsi="仿宋" w:eastAsia="仿宋" w:cs="仿宋"/>
          <w:i w:val="0"/>
          <w:caps w:val="0"/>
          <w:color w:val="000000"/>
          <w:spacing w:val="0"/>
          <w:sz w:val="32"/>
          <w:szCs w:val="32"/>
          <w:shd w:val="clear" w:fill="FFFFFF"/>
          <w:lang w:val="en-US" w:eastAsia="zh-CN"/>
        </w:rPr>
      </w:pPr>
      <w:r>
        <w:rPr>
          <w:rFonts w:hint="eastAsia" w:ascii="仿宋" w:hAnsi="仿宋" w:eastAsia="仿宋" w:cs="仿宋"/>
          <w:i w:val="0"/>
          <w:caps w:val="0"/>
          <w:color w:val="000000"/>
          <w:spacing w:val="0"/>
          <w:sz w:val="32"/>
          <w:szCs w:val="32"/>
          <w:shd w:val="clear" w:fill="FFFFFF"/>
          <w:lang w:val="en-US" w:eastAsia="zh-CN"/>
        </w:rPr>
        <w:t>附件1:2020年度部门整体支出绩效评价基础数据表</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600" w:lineRule="exact"/>
        <w:ind w:leftChars="0" w:right="0" w:rightChars="0" w:firstLine="640" w:firstLineChars="200"/>
        <w:jc w:val="left"/>
        <w:textAlignment w:val="auto"/>
        <w:rPr>
          <w:rFonts w:hint="default" w:ascii="仿宋" w:hAnsi="仿宋" w:eastAsia="仿宋" w:cs="仿宋"/>
          <w:i w:val="0"/>
          <w:caps w:val="0"/>
          <w:color w:val="000000"/>
          <w:spacing w:val="0"/>
          <w:sz w:val="32"/>
          <w:szCs w:val="32"/>
          <w:shd w:val="clear" w:fill="FFFFFF"/>
          <w:lang w:val="en-US" w:eastAsia="zh-CN"/>
        </w:rPr>
      </w:pPr>
      <w:r>
        <w:rPr>
          <w:rFonts w:hint="eastAsia" w:ascii="仿宋" w:hAnsi="仿宋" w:eastAsia="仿宋" w:cs="仿宋"/>
          <w:i w:val="0"/>
          <w:caps w:val="0"/>
          <w:color w:val="000000"/>
          <w:spacing w:val="0"/>
          <w:sz w:val="32"/>
          <w:szCs w:val="32"/>
          <w:shd w:val="clear" w:fill="FFFFFF"/>
          <w:lang w:val="en-US" w:eastAsia="zh-CN"/>
        </w:rPr>
        <w:t>附件2:2020年度部门整体支出绩效自评表</w:t>
      </w:r>
      <w:bookmarkStart w:id="0" w:name="_GoBack"/>
      <w:bookmarkEnd w:id="0"/>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600" w:lineRule="exact"/>
        <w:ind w:left="740" w:leftChars="0" w:right="0" w:rightChars="0"/>
        <w:jc w:val="left"/>
        <w:textAlignment w:val="auto"/>
        <w:rPr>
          <w:rFonts w:hint="default" w:ascii="仿宋" w:hAnsi="仿宋" w:eastAsia="仿宋" w:cs="仿宋"/>
          <w:i w:val="0"/>
          <w:caps w:val="0"/>
          <w:color w:val="000000"/>
          <w:spacing w:val="0"/>
          <w:sz w:val="32"/>
          <w:szCs w:val="32"/>
          <w:shd w:val="clear" w:fill="FFFFFF"/>
          <w:lang w:val="en-US" w:eastAsia="zh-CN"/>
        </w:rPr>
      </w:pP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600" w:lineRule="exact"/>
        <w:ind w:right="0" w:rightChars="0"/>
        <w:jc w:val="right"/>
        <w:textAlignment w:val="auto"/>
        <w:rPr>
          <w:rFonts w:hint="eastAsia" w:ascii="仿宋" w:hAnsi="仿宋" w:eastAsia="仿宋" w:cs="仿宋"/>
          <w:i w:val="0"/>
          <w:caps w:val="0"/>
          <w:color w:val="000000"/>
          <w:spacing w:val="0"/>
          <w:sz w:val="32"/>
          <w:szCs w:val="32"/>
          <w:shd w:val="clear" w:fill="FFFFFF"/>
          <w:lang w:val="en-US" w:eastAsia="zh-CN"/>
        </w:rPr>
      </w:pPr>
      <w:r>
        <w:rPr>
          <w:rFonts w:hint="eastAsia" w:ascii="仿宋" w:hAnsi="仿宋" w:eastAsia="仿宋" w:cs="仿宋"/>
          <w:i w:val="0"/>
          <w:caps w:val="0"/>
          <w:color w:val="000000"/>
          <w:spacing w:val="0"/>
          <w:sz w:val="32"/>
          <w:szCs w:val="32"/>
          <w:shd w:val="clear" w:fill="FFFFFF"/>
          <w:lang w:val="en-US" w:eastAsia="zh-CN"/>
        </w:rPr>
        <w:t>益阳市城市管理和综合执法局</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600" w:lineRule="exact"/>
        <w:ind w:right="0" w:rightChars="0"/>
        <w:jc w:val="center"/>
        <w:textAlignment w:val="auto"/>
        <w:rPr>
          <w:rFonts w:hint="eastAsia" w:ascii="方正仿宋简体" w:hAnsi="方正仿宋简体" w:eastAsia="方正仿宋简体" w:cs="方正仿宋简体"/>
          <w:b w:val="0"/>
          <w:bCs w:val="0"/>
          <w:sz w:val="32"/>
          <w:szCs w:val="32"/>
          <w:lang w:val="en-US" w:eastAsia="zh-CN"/>
        </w:rPr>
      </w:pPr>
      <w:r>
        <w:rPr>
          <w:rFonts w:hint="eastAsia" w:ascii="仿宋" w:hAnsi="仿宋" w:eastAsia="仿宋" w:cs="仿宋"/>
          <w:i w:val="0"/>
          <w:caps w:val="0"/>
          <w:color w:val="000000"/>
          <w:spacing w:val="0"/>
          <w:sz w:val="32"/>
          <w:szCs w:val="32"/>
          <w:shd w:val="clear" w:fill="FFFFFF"/>
          <w:lang w:val="en-US" w:eastAsia="zh-CN"/>
        </w:rPr>
        <w:t xml:space="preserve">                          2021年4月15日</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right="0" w:firstLine="640" w:firstLineChars="200"/>
        <w:jc w:val="left"/>
        <w:textAlignment w:val="auto"/>
        <w:rPr>
          <w:rFonts w:hint="eastAsia" w:ascii="方正仿宋简体" w:hAnsi="方正仿宋简体" w:eastAsia="方正仿宋简体" w:cs="方正仿宋简体"/>
          <w:b w:val="0"/>
          <w:bCs w:val="0"/>
          <w:sz w:val="32"/>
          <w:szCs w:val="32"/>
          <w:lang w:val="en-US" w:eastAsia="zh-CN"/>
        </w:rPr>
      </w:pPr>
      <w:r>
        <w:rPr>
          <w:rFonts w:hint="eastAsia" w:ascii="方正仿宋简体" w:hAnsi="方正仿宋简体" w:eastAsia="方正仿宋简体" w:cs="方正仿宋简体"/>
          <w:b w:val="0"/>
          <w:bCs w:val="0"/>
          <w:sz w:val="32"/>
          <w:szCs w:val="32"/>
          <w:lang w:val="en-US" w:eastAsia="zh-CN"/>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right="0" w:firstLine="640" w:firstLineChars="200"/>
        <w:jc w:val="left"/>
        <w:textAlignment w:val="auto"/>
        <w:rPr>
          <w:rFonts w:hint="eastAsia" w:ascii="方正仿宋简体" w:hAnsi="方正仿宋简体" w:eastAsia="方正仿宋简体" w:cs="方正仿宋简体"/>
          <w:b w:val="0"/>
          <w:bCs w:val="0"/>
          <w:sz w:val="32"/>
          <w:szCs w:val="32"/>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panose1 w:val="02010601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27BC1A"/>
    <w:multiLevelType w:val="singleLevel"/>
    <w:tmpl w:val="8227BC1A"/>
    <w:lvl w:ilvl="0" w:tentative="0">
      <w:start w:val="9"/>
      <w:numFmt w:val="chineseCounting"/>
      <w:suff w:val="nothing"/>
      <w:lvlText w:val="%1、"/>
      <w:lvlJc w:val="left"/>
      <w:rPr>
        <w:rFonts w:hint="eastAsia"/>
      </w:rPr>
    </w:lvl>
  </w:abstractNum>
  <w:abstractNum w:abstractNumId="1">
    <w:nsid w:val="AC26CA07"/>
    <w:multiLevelType w:val="singleLevel"/>
    <w:tmpl w:val="AC26CA07"/>
    <w:lvl w:ilvl="0" w:tentative="0">
      <w:start w:val="1"/>
      <w:numFmt w:val="chineseCounting"/>
      <w:suff w:val="nothing"/>
      <w:lvlText w:val="（%1）"/>
      <w:lvlJc w:val="left"/>
      <w:rPr>
        <w:rFonts w:hint="eastAsia"/>
      </w:rPr>
    </w:lvl>
  </w:abstractNum>
  <w:abstractNum w:abstractNumId="2">
    <w:nsid w:val="B6841CBA"/>
    <w:multiLevelType w:val="singleLevel"/>
    <w:tmpl w:val="B6841CBA"/>
    <w:lvl w:ilvl="0" w:tentative="0">
      <w:start w:val="1"/>
      <w:numFmt w:val="chineseCounting"/>
      <w:suff w:val="nothing"/>
      <w:lvlText w:val="（%1）"/>
      <w:lvlJc w:val="left"/>
      <w:rPr>
        <w:rFonts w:hint="eastAsia"/>
      </w:rPr>
    </w:lvl>
  </w:abstractNum>
  <w:abstractNum w:abstractNumId="3">
    <w:nsid w:val="6D932CC3"/>
    <w:multiLevelType w:val="singleLevel"/>
    <w:tmpl w:val="6D932CC3"/>
    <w:lvl w:ilvl="0" w:tentative="0">
      <w:start w:val="5"/>
      <w:numFmt w:val="chineseCounting"/>
      <w:suff w:val="nothing"/>
      <w:lvlText w:val="%1、"/>
      <w:lvlJc w:val="left"/>
      <w:pPr>
        <w:ind w:left="-10"/>
      </w:pPr>
      <w:rPr>
        <w:rFonts w:hint="eastAsia"/>
      </w:rPr>
    </w:lvl>
  </w:abstractNum>
  <w:abstractNum w:abstractNumId="4">
    <w:nsid w:val="6F66DD55"/>
    <w:multiLevelType w:val="singleLevel"/>
    <w:tmpl w:val="6F66DD55"/>
    <w:lvl w:ilvl="0" w:tentative="0">
      <w:start w:val="1"/>
      <w:numFmt w:val="chineseCounting"/>
      <w:suff w:val="nothing"/>
      <w:lvlText w:val="%1、"/>
      <w:lvlJc w:val="left"/>
      <w:rPr>
        <w:rFonts w:hint="eastAsia"/>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F6B5B"/>
    <w:rsid w:val="03C548C9"/>
    <w:rsid w:val="079B131C"/>
    <w:rsid w:val="0AF71D1F"/>
    <w:rsid w:val="0DEE4C33"/>
    <w:rsid w:val="124826EE"/>
    <w:rsid w:val="13073556"/>
    <w:rsid w:val="1A68422A"/>
    <w:rsid w:val="1ADC29C2"/>
    <w:rsid w:val="1EB677C6"/>
    <w:rsid w:val="24A80C6A"/>
    <w:rsid w:val="27083E64"/>
    <w:rsid w:val="27F417F3"/>
    <w:rsid w:val="2D717867"/>
    <w:rsid w:val="2E6F192C"/>
    <w:rsid w:val="31D067FB"/>
    <w:rsid w:val="35292D5D"/>
    <w:rsid w:val="39645B13"/>
    <w:rsid w:val="3DD57980"/>
    <w:rsid w:val="3E1E60C4"/>
    <w:rsid w:val="3E1F1BAE"/>
    <w:rsid w:val="45285397"/>
    <w:rsid w:val="48CD4351"/>
    <w:rsid w:val="4AA64A44"/>
    <w:rsid w:val="530C53D8"/>
    <w:rsid w:val="5A285AF1"/>
    <w:rsid w:val="5E5B4785"/>
    <w:rsid w:val="6242031E"/>
    <w:rsid w:val="65111E86"/>
    <w:rsid w:val="655E5172"/>
    <w:rsid w:val="6B9068DC"/>
    <w:rsid w:val="6C816027"/>
    <w:rsid w:val="707700B0"/>
    <w:rsid w:val="71623BF6"/>
    <w:rsid w:val="78C73B5B"/>
    <w:rsid w:val="79446280"/>
    <w:rsid w:val="7A9F4B1C"/>
    <w:rsid w:val="7CB47B26"/>
    <w:rsid w:val="7D2E55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oc 1"/>
    <w:basedOn w:val="1"/>
    <w:next w:val="1"/>
    <w:qFormat/>
    <w:uiPriority w:val="39"/>
    <w:rPr>
      <w:rFonts w:ascii="Calibri" w:hAnsi="Calibri" w:cs="宋体"/>
      <w:szCs w:val="22"/>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72</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2021-03-22T03:46:00Z</dcterms:created>
  <dc:creator>Administrator</dc:creator>
  <cp:lastModifiedBy>Administrator</cp:lastModifiedBy>
  <cp:lastPrinted>2021-04-15T07:42:58Z</cp:lastPrinted>
  <dcterms:modified xsi:type="dcterms:W3CDTF">2021-04-15T08:15:52Z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38F70F1CD1234AB0A445CDFBF85FA0D3</vt:lpwstr>
  </property>
</Properties>
</file>