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ind w:leftChars="-134" w:hanging="281" w:hangingChars="134"/>
        <w:jc w:val="left"/>
        <w:rPr>
          <w:rFonts w:ascii="黑体" w:hAnsi="黑体" w:eastAsia="黑体" w:cs="Times New Roman"/>
          <w:szCs w:val="32"/>
        </w:rPr>
      </w:pPr>
      <w:r>
        <w:rPr>
          <w:rFonts w:ascii="黑体" w:hAnsi="黑体" w:eastAsia="黑体" w:cs="Times New Roman"/>
          <w:szCs w:val="32"/>
        </w:rPr>
        <w:t>附件</w:t>
      </w:r>
      <w:r>
        <w:rPr>
          <w:rFonts w:hint="eastAsia" w:ascii="黑体" w:hAnsi="黑体" w:eastAsia="黑体" w:cs="Times New Roman"/>
          <w:szCs w:val="32"/>
        </w:rPr>
        <w:t>1</w:t>
      </w:r>
      <w:r>
        <w:rPr>
          <w:rFonts w:hint="eastAsia" w:ascii="黑体" w:hAnsi="黑体" w:eastAsia="黑体"/>
          <w:szCs w:val="32"/>
        </w:rPr>
        <w:t>：</w:t>
      </w:r>
    </w:p>
    <w:p>
      <w:pPr>
        <w:spacing w:line="600" w:lineRule="exact"/>
        <w:jc w:val="center"/>
        <w:rPr>
          <w:rFonts w:ascii="方正小标宋简体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kern w:val="0"/>
          <w:sz w:val="36"/>
          <w:szCs w:val="36"/>
        </w:rPr>
        <w:t>2020年度部门整体支出绩效评价基础数据表</w:t>
      </w:r>
    </w:p>
    <w:bookmarkEnd w:id="0"/>
    <w:tbl>
      <w:tblPr>
        <w:tblStyle w:val="2"/>
        <w:tblW w:w="96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3"/>
        <w:gridCol w:w="992"/>
        <w:gridCol w:w="804"/>
        <w:gridCol w:w="1080"/>
        <w:gridCol w:w="1140"/>
        <w:gridCol w:w="960"/>
        <w:gridCol w:w="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7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财政供养人员情况（人）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编制数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2020年实际在职人数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93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90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96.8%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经费控制情况（万元）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2019年决算数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2020年预算数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2020年决算数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三公经费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55.76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77.38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33.77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1、公务用车购置和维护经费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44.96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49.00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26.10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  其中：公车购置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19.57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        公车运行维护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25.39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49.00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26.10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2、出国经费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3、公务接待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10.80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28.38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项目支出：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348.08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5161.89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4320.71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1、业务工作经费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198.56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213.13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409.92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2、运行维护经费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149.52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106.59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95.69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3、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市</w:t>
            </w:r>
            <w:r>
              <w:rPr>
                <w:rFonts w:ascii="Times New Roman" w:hAnsi="Times New Roman"/>
                <w:kern w:val="0"/>
                <w:szCs w:val="21"/>
              </w:rPr>
              <w:t>级专项资金（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年中拨入</w:t>
            </w:r>
            <w:r>
              <w:rPr>
                <w:rFonts w:ascii="Times New Roman" w:hAnsi="Times New Roman"/>
                <w:kern w:val="0"/>
                <w:szCs w:val="21"/>
              </w:rPr>
              <w:t>）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4842.17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3815.10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（1）2020年应急物资保障体系建设补助资金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3873.99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2850.63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（2）2020年重大公共卫生应急专项经费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735.00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735.00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（3）2020年疫情防控专项资金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210.18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210.18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（4）市纪委派驻机构纪检专项工作经费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13.00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9.29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（5）招商引资专项资金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10.00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公用经费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387.02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276.66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276.66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其中：办公费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13.42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10.38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10.38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     水费、电费、差旅费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49.77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20.02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     会议费、培训费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32.51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12.89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12.89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政府采购金额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——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69.33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69.33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部门基本支出预算调整 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——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37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楼堂馆所控制情况</w:t>
            </w:r>
            <w:r>
              <w:rPr>
                <w:rFonts w:ascii="Times New Roman" w:hAnsi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kern w:val="0"/>
                <w:szCs w:val="21"/>
              </w:rPr>
              <w:t>（2020年完工项目）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批复规模</w:t>
            </w:r>
            <w:r>
              <w:rPr>
                <w:rFonts w:ascii="Times New Roman" w:hAnsi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kern w:val="0"/>
                <w:szCs w:val="21"/>
              </w:rPr>
              <w:t>（㎡）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实际规模（㎡）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规模控制率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预算投资（万元）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实际投资（万元）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37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厉行节约保障措施</w:t>
            </w:r>
          </w:p>
        </w:tc>
        <w:tc>
          <w:tcPr>
            <w:tcW w:w="59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widowControl/>
        <w:spacing w:line="300" w:lineRule="exact"/>
        <w:jc w:val="left"/>
        <w:rPr>
          <w:kern w:val="0"/>
          <w:sz w:val="22"/>
          <w:szCs w:val="24"/>
        </w:rPr>
      </w:pPr>
      <w:r>
        <w:rPr>
          <w:kern w:val="0"/>
          <w:sz w:val="22"/>
          <w:szCs w:val="24"/>
        </w:rPr>
        <w:t>说明：“项目支出”需要填报基本支出以外的所有项目支出情况，“公用经费”填报基本支出中的一般商品和服务支出。</w:t>
      </w:r>
    </w:p>
    <w:p>
      <w:r>
        <w:rPr>
          <w:kern w:val="0"/>
          <w:sz w:val="24"/>
          <w:szCs w:val="24"/>
        </w:rPr>
        <w:t>填表人：</w:t>
      </w:r>
      <w:r>
        <w:rPr>
          <w:rFonts w:hint="eastAsia"/>
          <w:kern w:val="0"/>
          <w:sz w:val="24"/>
          <w:szCs w:val="24"/>
        </w:rPr>
        <w:t>夏玲</w:t>
      </w:r>
      <w:r>
        <w:rPr>
          <w:kern w:val="0"/>
          <w:sz w:val="24"/>
          <w:szCs w:val="24"/>
        </w:rPr>
        <w:t xml:space="preserve"> 填报日期：</w:t>
      </w:r>
      <w:r>
        <w:rPr>
          <w:rFonts w:hint="eastAsia"/>
          <w:kern w:val="0"/>
          <w:sz w:val="24"/>
          <w:szCs w:val="24"/>
        </w:rPr>
        <w:t>2021.4.12</w:t>
      </w:r>
      <w:r>
        <w:rPr>
          <w:kern w:val="0"/>
          <w:sz w:val="24"/>
          <w:szCs w:val="24"/>
        </w:rPr>
        <w:t xml:space="preserve">  联系电话：</w:t>
      </w:r>
      <w:r>
        <w:rPr>
          <w:rFonts w:hint="eastAsia"/>
          <w:kern w:val="0"/>
          <w:sz w:val="24"/>
          <w:szCs w:val="24"/>
        </w:rPr>
        <w:t>2765801</w:t>
      </w:r>
      <w:r>
        <w:rPr>
          <w:kern w:val="0"/>
          <w:sz w:val="24"/>
          <w:szCs w:val="24"/>
        </w:rPr>
        <w:t xml:space="preserve"> 单位负责人签字：</w:t>
      </w:r>
      <w:r>
        <w:rPr>
          <w:rFonts w:hint="eastAsia"/>
          <w:kern w:val="0"/>
          <w:sz w:val="24"/>
          <w:szCs w:val="24"/>
        </w:rPr>
        <w:t>唐铁毛</w:t>
      </w:r>
      <w:r>
        <w:rPr>
          <w:kern w:val="0"/>
          <w:sz w:val="22"/>
          <w:szCs w:val="2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47765"/>
    <w:rsid w:val="2CB47765"/>
    <w:rsid w:val="336C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2021-04-13T06:26:00Z</dcterms:created>
  <dc:creator>cc</dc:creator>
  <cp:lastModifiedBy>cc</cp:lastModifiedBy>
  <dcterms:modified xsi:type="dcterms:W3CDTF">2021-04-13T06:26:46Z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C3BAF5B59AF14AED9BAB0528FA18F381</vt:lpwstr>
  </property>
</Properties>
</file>