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10"/>
        <w:spacing w:before="0" w:beforeAutospacing="0" w:after="0" w:afterAutospacing="0" w:line="480" w:lineRule="auto"/>
        <w:jc w:val="center"/>
        <w:rPr>
          <w:rStyle w:val="7"/>
          <w:rFonts w:ascii="微软雅黑" w:hAnsi="微软雅黑" w:eastAsia="微软雅黑"/>
          <w:color w:val="030303"/>
          <w:sz w:val="36"/>
          <w:szCs w:val="36"/>
        </w:rPr>
      </w:pPr>
      <w:r>
        <w:rPr>
          <w:rStyle w:val="7"/>
          <w:rFonts w:hint="eastAsia" w:ascii="微软雅黑" w:hAnsi="微软雅黑" w:eastAsia="微软雅黑"/>
          <w:color w:val="030303"/>
          <w:sz w:val="36"/>
          <w:szCs w:val="36"/>
        </w:rPr>
        <w:t>益阳市公安局监所管理支队戒毒人员生理脱毒</w:t>
      </w:r>
      <w:r>
        <w:rPr>
          <w:rStyle w:val="7"/>
          <w:rFonts w:hint="eastAsia" w:ascii="微软雅黑" w:hAnsi="微软雅黑" w:eastAsia="微软雅黑"/>
          <w:color w:val="030303"/>
          <w:sz w:val="36"/>
          <w:szCs w:val="36"/>
          <w:lang w:eastAsia="zh-CN"/>
        </w:rPr>
        <w:t>治疗</w:t>
      </w:r>
      <w:r>
        <w:rPr>
          <w:rStyle w:val="7"/>
          <w:rFonts w:hint="eastAsia" w:ascii="微软雅黑" w:hAnsi="微软雅黑" w:eastAsia="微软雅黑"/>
          <w:color w:val="030303"/>
          <w:sz w:val="36"/>
          <w:szCs w:val="36"/>
        </w:rPr>
        <w:t>费</w:t>
      </w:r>
    </w:p>
    <w:p>
      <w:pPr>
        <w:pStyle w:val="10"/>
        <w:spacing w:before="0" w:beforeAutospacing="0" w:after="0" w:afterAutospacing="0" w:line="480" w:lineRule="auto"/>
        <w:jc w:val="center"/>
        <w:rPr>
          <w:rFonts w:ascii="微软雅黑" w:hAnsi="微软雅黑" w:eastAsia="微软雅黑"/>
          <w:color w:val="030303"/>
          <w:sz w:val="36"/>
          <w:szCs w:val="36"/>
        </w:rPr>
      </w:pPr>
      <w:r>
        <w:rPr>
          <w:rStyle w:val="7"/>
          <w:rFonts w:hint="eastAsia" w:ascii="微软雅黑" w:hAnsi="微软雅黑" w:eastAsia="微软雅黑"/>
          <w:color w:val="030303"/>
          <w:sz w:val="36"/>
          <w:szCs w:val="36"/>
        </w:rPr>
        <w:t>绩效评价报告</w:t>
      </w:r>
    </w:p>
    <w:p>
      <w:pPr>
        <w:pStyle w:val="10"/>
        <w:spacing w:before="0" w:beforeAutospacing="0" w:after="0" w:afterAutospacing="0" w:line="480" w:lineRule="auto"/>
        <w:jc w:val="center"/>
        <w:rPr>
          <w:rFonts w:ascii="微软雅黑" w:hAnsi="微软雅黑" w:eastAsia="微软雅黑"/>
          <w:color w:val="030303"/>
          <w:sz w:val="19"/>
          <w:szCs w:val="19"/>
        </w:rPr>
      </w:pPr>
    </w:p>
    <w:p>
      <w:pPr>
        <w:spacing w:beforeLines="50" w:line="480" w:lineRule="exact"/>
        <w:rPr>
          <w:rFonts w:ascii="仿宋" w:hAnsi="仿宋" w:eastAsia="仿宋" w:cs="Times New Roman"/>
          <w:sz w:val="32"/>
          <w:szCs w:val="32"/>
        </w:rPr>
      </w:pPr>
      <w:r>
        <w:rPr>
          <w:rFonts w:hint="eastAsia" w:ascii="仿宋" w:hAnsi="仿宋" w:eastAsia="仿宋" w:cs="Times New Roman"/>
          <w:sz w:val="32"/>
          <w:szCs w:val="32"/>
        </w:rPr>
        <w:t>益阳市财政局：</w:t>
      </w:r>
    </w:p>
    <w:p>
      <w:pPr>
        <w:spacing w:line="480" w:lineRule="exact"/>
        <w:jc w:val="left"/>
        <w:rPr>
          <w:rFonts w:ascii="仿宋" w:hAnsi="仿宋" w:eastAsia="仿宋" w:cs="Times New Roman"/>
          <w:sz w:val="32"/>
          <w:szCs w:val="32"/>
        </w:rPr>
      </w:pPr>
      <w:r>
        <w:rPr>
          <w:rFonts w:hint="eastAsia" w:ascii="仿宋" w:hAnsi="仿宋" w:eastAsia="仿宋" w:cs="Times New Roman"/>
          <w:sz w:val="32"/>
          <w:szCs w:val="32"/>
        </w:rPr>
        <w:t xml:space="preserve">    为不断增强预算绩效理念，强化部门支出责任,推进全面实施预算绩效管理，提高财政资金使用效益，根据《中共湖南省委办公厅 湖南省人民政府办公厅关于全面实施预算绩效管理的实施意见》（湘办发【2019】10号）、《益阳市人民政府关于全面推进预算绩效管理的实施意见》（益政发〔2013〕10号）、《益阳市财政局关于加强预算绩效管理工作的通知》（益财绩〔2019〕198号）等有关文件精神，益阳市公安局监所</w:t>
      </w:r>
      <w:r>
        <w:rPr>
          <w:rFonts w:ascii="仿宋" w:hAnsi="仿宋" w:eastAsia="仿宋" w:cs="Times New Roman"/>
          <w:sz w:val="32"/>
          <w:szCs w:val="32"/>
        </w:rPr>
        <w:t>管理支队</w:t>
      </w:r>
      <w:r>
        <w:rPr>
          <w:rFonts w:hint="eastAsia" w:ascii="仿宋" w:hAnsi="仿宋" w:eastAsia="仿宋" w:cs="Times New Roman"/>
          <w:sz w:val="32"/>
          <w:szCs w:val="32"/>
        </w:rPr>
        <w:t>按照《益阳市财政局关于开展2019年度预算绩效自评工作的通知》（益财绩〔2020〕70号）的部署，对</w:t>
      </w:r>
      <w:r>
        <w:rPr>
          <w:rFonts w:ascii="仿宋" w:hAnsi="仿宋" w:eastAsia="仿宋" w:cs="Times New Roman"/>
          <w:sz w:val="32"/>
          <w:szCs w:val="32"/>
        </w:rPr>
        <w:t>强制隔离戒毒人员戒毒期间生理脱毒</w:t>
      </w:r>
      <w:r>
        <w:rPr>
          <w:rFonts w:hint="eastAsia" w:ascii="仿宋" w:hAnsi="仿宋" w:eastAsia="仿宋" w:cs="Times New Roman"/>
          <w:sz w:val="32"/>
          <w:szCs w:val="32"/>
          <w:lang w:eastAsia="zh-CN"/>
        </w:rPr>
        <w:t>治疗</w:t>
      </w:r>
      <w:r>
        <w:rPr>
          <w:rFonts w:ascii="仿宋" w:hAnsi="仿宋" w:eastAsia="仿宋" w:cs="Times New Roman"/>
          <w:sz w:val="32"/>
          <w:szCs w:val="32"/>
        </w:rPr>
        <w:t>费</w:t>
      </w:r>
      <w:r>
        <w:rPr>
          <w:rFonts w:hint="eastAsia" w:ascii="仿宋" w:hAnsi="仿宋" w:eastAsia="仿宋" w:cs="Times New Roman"/>
          <w:sz w:val="32"/>
          <w:szCs w:val="32"/>
        </w:rPr>
        <w:t>项目进行自评，自评分9</w:t>
      </w:r>
      <w:r>
        <w:rPr>
          <w:rFonts w:ascii="仿宋" w:hAnsi="仿宋" w:eastAsia="仿宋" w:cs="Times New Roman"/>
          <w:sz w:val="32"/>
          <w:szCs w:val="32"/>
        </w:rPr>
        <w:t>8</w:t>
      </w:r>
      <w:r>
        <w:rPr>
          <w:rFonts w:hint="eastAsia" w:ascii="仿宋" w:hAnsi="仿宋" w:eastAsia="仿宋" w:cs="Times New Roman"/>
          <w:sz w:val="32"/>
          <w:szCs w:val="32"/>
        </w:rPr>
        <w:t>分。现将自评结果汇报如下：</w:t>
      </w:r>
    </w:p>
    <w:p>
      <w:pPr>
        <w:spacing w:beforeLines="50" w:line="480" w:lineRule="exact"/>
        <w:ind w:firstLine="803" w:firstLineChars="250"/>
        <w:rPr>
          <w:rFonts w:ascii="仿宋" w:hAnsi="仿宋" w:eastAsia="仿宋" w:cs="Times New Roman"/>
          <w:b/>
          <w:sz w:val="32"/>
          <w:szCs w:val="32"/>
        </w:rPr>
      </w:pPr>
      <w:r>
        <w:rPr>
          <w:rFonts w:hint="eastAsia" w:ascii="仿宋" w:hAnsi="仿宋" w:eastAsia="仿宋" w:cs="Times New Roman"/>
          <w:b/>
          <w:sz w:val="32"/>
          <w:szCs w:val="32"/>
        </w:rPr>
        <w:t>一、项目的基本情况</w:t>
      </w:r>
    </w:p>
    <w:p>
      <w:pPr>
        <w:spacing w:beforeLines="50" w:line="4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益阳市第一强制隔离戒毒所始建于1995年，主要担负全市8个区县（市）的强制隔离戒毒人员收戒执行工作，现有民警25人，辅警14人；收戒病室26间，收戒床位312个，年收戒学员约1200人，属二级强制隔离戒毒所。强制隔离戒毒人员戒毒期间生理脱毒</w:t>
      </w:r>
      <w:r>
        <w:rPr>
          <w:rFonts w:hint="eastAsia" w:ascii="仿宋" w:hAnsi="仿宋" w:eastAsia="仿宋" w:cs="Times New Roman"/>
          <w:sz w:val="32"/>
          <w:szCs w:val="32"/>
          <w:lang w:eastAsia="zh-CN"/>
        </w:rPr>
        <w:t>治疗</w:t>
      </w:r>
      <w:r>
        <w:rPr>
          <w:rFonts w:hint="eastAsia" w:ascii="仿宋" w:hAnsi="仿宋" w:eastAsia="仿宋" w:cs="Times New Roman"/>
          <w:sz w:val="32"/>
          <w:szCs w:val="32"/>
        </w:rPr>
        <w:t>费项目主要承担：益阳市第一强制隔离戒毒所被强制戒毒人员所需生理脱毒医疗费。按每人2000元的医疗经费标准，由被强制戒毒人员所在户籍各区县财政支付，</w:t>
      </w:r>
      <w:r>
        <w:rPr>
          <w:rFonts w:ascii="仿宋" w:hAnsi="仿宋" w:eastAsia="仿宋" w:cs="Times New Roman"/>
          <w:sz w:val="32"/>
          <w:szCs w:val="32"/>
        </w:rPr>
        <w:t>2019</w:t>
      </w:r>
      <w:r>
        <w:rPr>
          <w:rFonts w:hint="eastAsia" w:ascii="仿宋" w:hAnsi="仿宋" w:eastAsia="仿宋" w:cs="Times New Roman"/>
          <w:sz w:val="32"/>
          <w:szCs w:val="32"/>
        </w:rPr>
        <w:t>年度非税预算安排应</w:t>
      </w:r>
      <w:r>
        <w:rPr>
          <w:rFonts w:ascii="仿宋" w:hAnsi="仿宋" w:eastAsia="仿宋" w:cs="Times New Roman"/>
          <w:sz w:val="32"/>
          <w:szCs w:val="32"/>
        </w:rPr>
        <w:t>收</w:t>
      </w:r>
      <w:r>
        <w:rPr>
          <w:rFonts w:hint="eastAsia" w:ascii="仿宋" w:hAnsi="仿宋" w:eastAsia="仿宋" w:cs="Times New Roman"/>
          <w:sz w:val="32"/>
          <w:szCs w:val="32"/>
        </w:rPr>
        <w:t>经费</w:t>
      </w:r>
      <w:r>
        <w:rPr>
          <w:rFonts w:ascii="仿宋" w:hAnsi="仿宋" w:eastAsia="仿宋" w:cs="Times New Roman"/>
          <w:sz w:val="32"/>
          <w:szCs w:val="32"/>
        </w:rPr>
        <w:t>290</w:t>
      </w:r>
      <w:r>
        <w:rPr>
          <w:rFonts w:hint="eastAsia" w:ascii="仿宋" w:hAnsi="仿宋" w:eastAsia="仿宋" w:cs="Times New Roman"/>
          <w:sz w:val="32"/>
          <w:szCs w:val="32"/>
        </w:rPr>
        <w:t>万元</w:t>
      </w:r>
      <w:r>
        <w:rPr>
          <w:rFonts w:ascii="仿宋" w:hAnsi="仿宋" w:eastAsia="仿宋" w:cs="Times New Roman"/>
          <w:sz w:val="32"/>
          <w:szCs w:val="32"/>
        </w:rPr>
        <w:t>。</w:t>
      </w:r>
    </w:p>
    <w:p>
      <w:pPr>
        <w:spacing w:line="480" w:lineRule="exact"/>
        <w:ind w:firstLine="641"/>
        <w:rPr>
          <w:rFonts w:ascii="仿宋" w:hAnsi="仿宋" w:eastAsia="仿宋" w:cs="Times New Roman"/>
          <w:sz w:val="32"/>
          <w:szCs w:val="32"/>
        </w:rPr>
      </w:pPr>
      <w:r>
        <w:rPr>
          <w:rFonts w:hint="eastAsia" w:ascii="仿宋" w:hAnsi="仿宋" w:eastAsia="仿宋" w:cs="Times New Roman"/>
          <w:sz w:val="32"/>
          <w:szCs w:val="32"/>
        </w:rPr>
        <w:t>根据国家《戒毒条例》有关规定，《湖南省财政厅  湖南省公安厅关于加强全省公安监管场所经费保障工作的通知》（湘财政法〔2017〕25号）第一条第三款明确：强制隔离戒毒所被强制隔离戒毒人员在强制隔离戒毒生理脱毒所需的医疗费用，按每人不低于2000元的标准执行。经费足额纳入相关单位部门预算，各级政府财政按照有关规定和标准切实予以保障。</w:t>
      </w:r>
    </w:p>
    <w:p>
      <w:pPr>
        <w:spacing w:line="480" w:lineRule="exact"/>
        <w:ind w:firstLine="640"/>
        <w:rPr>
          <w:rFonts w:ascii="仿宋" w:hAnsi="仿宋" w:eastAsia="仿宋" w:cs="Times New Roman"/>
          <w:sz w:val="32"/>
          <w:szCs w:val="32"/>
        </w:rPr>
      </w:pPr>
      <w:r>
        <w:rPr>
          <w:rFonts w:hint="eastAsia" w:ascii="仿宋" w:hAnsi="仿宋" w:eastAsia="仿宋" w:cs="Times New Roman"/>
          <w:sz w:val="32"/>
          <w:szCs w:val="32"/>
        </w:rPr>
        <w:t>被强制隔离戒毒人员普遍吸毒史长、免疫力差、心脑血管、胃肠道等疾病高发，身体健康问题突出，为配合戒毒治疗工作，结合《中国居民膳食指南（2016）》，将生理脱毒医疗费用科学分成三部分，一是基本医疗费用，主要委托监管中心门诊医院执行；二是营养费，主要依托监管中心在押人员</w:t>
      </w:r>
      <w:r>
        <w:rPr>
          <w:rFonts w:ascii="仿宋" w:hAnsi="仿宋" w:eastAsia="仿宋" w:cs="Times New Roman"/>
          <w:sz w:val="32"/>
          <w:szCs w:val="32"/>
        </w:rPr>
        <w:t>食堂</w:t>
      </w:r>
      <w:r>
        <w:rPr>
          <w:rFonts w:hint="eastAsia" w:ascii="仿宋" w:hAnsi="仿宋" w:eastAsia="仿宋" w:cs="Times New Roman"/>
          <w:sz w:val="32"/>
          <w:szCs w:val="32"/>
        </w:rPr>
        <w:t>执行，牛奶、豆浆等按需定点采购；三是预备费用，主要用于预防个别学员突发重大疾病，当年未使用完的列入次年基本医疗费。</w:t>
      </w:r>
    </w:p>
    <w:p>
      <w:pPr>
        <w:spacing w:beforeLines="50" w:line="48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二、绩效评价工作情况</w:t>
      </w:r>
    </w:p>
    <w:p>
      <w:pPr>
        <w:spacing w:beforeLines="50" w:line="4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（一）绩效评价目的</w:t>
      </w:r>
    </w:p>
    <w:p>
      <w:pPr>
        <w:spacing w:beforeLines="50" w:line="4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进一步规范财政资金管理，强化财政支出绩效理念，提升部门责任意识，切实提高财政资金使用效益，确保项目资金专款专用，</w:t>
      </w:r>
      <w:r>
        <w:rPr>
          <w:rFonts w:ascii="仿宋" w:hAnsi="仿宋" w:eastAsia="仿宋" w:cs="Times New Roman"/>
          <w:sz w:val="32"/>
          <w:szCs w:val="32"/>
        </w:rPr>
        <w:t>尤其是</w:t>
      </w:r>
      <w:r>
        <w:rPr>
          <w:rFonts w:hint="eastAsia" w:ascii="仿宋" w:hAnsi="仿宋" w:eastAsia="仿宋" w:cs="Times New Roman"/>
          <w:sz w:val="32"/>
          <w:szCs w:val="32"/>
        </w:rPr>
        <w:t>保护被戒毒人员的合法权益，为监所安全提供保障。</w:t>
      </w:r>
    </w:p>
    <w:p>
      <w:pPr>
        <w:spacing w:beforeLines="50" w:line="4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（二</w:t>
      </w:r>
      <w:r>
        <w:rPr>
          <w:rFonts w:ascii="仿宋" w:hAnsi="仿宋" w:eastAsia="仿宋" w:cs="Times New Roman"/>
          <w:sz w:val="32"/>
          <w:szCs w:val="32"/>
        </w:rPr>
        <w:t>）</w:t>
      </w:r>
      <w:r>
        <w:rPr>
          <w:rFonts w:hint="eastAsia" w:ascii="仿宋" w:hAnsi="仿宋" w:eastAsia="仿宋" w:cs="Times New Roman"/>
          <w:sz w:val="32"/>
          <w:szCs w:val="32"/>
        </w:rPr>
        <w:t>2019年度项目</w:t>
      </w:r>
      <w:r>
        <w:rPr>
          <w:rFonts w:ascii="仿宋" w:hAnsi="仿宋" w:eastAsia="仿宋" w:cs="Times New Roman"/>
          <w:sz w:val="32"/>
          <w:szCs w:val="32"/>
        </w:rPr>
        <w:t>资金情况</w:t>
      </w:r>
    </w:p>
    <w:p>
      <w:pPr>
        <w:spacing w:line="480" w:lineRule="exact"/>
        <w:ind w:firstLine="640"/>
        <w:rPr>
          <w:rFonts w:ascii="仿宋" w:hAnsi="仿宋" w:eastAsia="仿宋" w:cs="Times New Roman"/>
          <w:sz w:val="32"/>
          <w:szCs w:val="32"/>
        </w:rPr>
      </w:pPr>
      <w:r>
        <w:rPr>
          <w:rFonts w:hint="eastAsia" w:ascii="仿宋" w:hAnsi="仿宋" w:eastAsia="仿宋" w:cs="Times New Roman"/>
          <w:sz w:val="32"/>
          <w:szCs w:val="32"/>
        </w:rPr>
        <w:t>2019年度各县市区</w:t>
      </w:r>
      <w:r>
        <w:rPr>
          <w:rFonts w:ascii="仿宋" w:hAnsi="仿宋" w:eastAsia="仿宋" w:cs="Times New Roman"/>
          <w:sz w:val="32"/>
          <w:szCs w:val="32"/>
        </w:rPr>
        <w:t>实际交纳戒毒</w:t>
      </w:r>
      <w:r>
        <w:rPr>
          <w:rFonts w:hint="eastAsia" w:ascii="仿宋" w:hAnsi="仿宋" w:eastAsia="仿宋" w:cs="Times New Roman"/>
          <w:sz w:val="32"/>
          <w:szCs w:val="32"/>
        </w:rPr>
        <w:t>学员</w:t>
      </w:r>
      <w:r>
        <w:rPr>
          <w:rFonts w:ascii="仿宋" w:hAnsi="仿宋" w:eastAsia="仿宋" w:cs="Times New Roman"/>
          <w:sz w:val="32"/>
          <w:szCs w:val="32"/>
        </w:rPr>
        <w:t>生理脱毒医疗费</w:t>
      </w:r>
      <w:r>
        <w:rPr>
          <w:rFonts w:hint="eastAsia" w:ascii="仿宋" w:hAnsi="仿宋" w:eastAsia="仿宋" w:cs="Times New Roman"/>
          <w:sz w:val="32"/>
          <w:szCs w:val="32"/>
        </w:rPr>
        <w:t>207.</w:t>
      </w:r>
      <w:r>
        <w:rPr>
          <w:rFonts w:ascii="仿宋" w:hAnsi="仿宋" w:eastAsia="仿宋" w:cs="Times New Roman"/>
          <w:sz w:val="32"/>
          <w:szCs w:val="32"/>
        </w:rPr>
        <w:t>4669</w:t>
      </w:r>
      <w:r>
        <w:rPr>
          <w:rFonts w:hint="eastAsia" w:ascii="仿宋" w:hAnsi="仿宋" w:eastAsia="仿宋" w:cs="Times New Roman"/>
          <w:sz w:val="32"/>
          <w:szCs w:val="32"/>
        </w:rPr>
        <w:t>万元（</w:t>
      </w:r>
      <w:r>
        <w:rPr>
          <w:rFonts w:ascii="仿宋" w:hAnsi="仿宋" w:eastAsia="仿宋" w:cs="Times New Roman"/>
          <w:sz w:val="32"/>
          <w:szCs w:val="32"/>
        </w:rPr>
        <w:t>见下表</w:t>
      </w:r>
      <w:r>
        <w:rPr>
          <w:rFonts w:hint="eastAsia" w:ascii="仿宋" w:hAnsi="仿宋" w:eastAsia="仿宋" w:cs="Times New Roman"/>
          <w:sz w:val="32"/>
          <w:szCs w:val="32"/>
        </w:rPr>
        <w:t>）</w:t>
      </w:r>
      <w:r>
        <w:rPr>
          <w:rFonts w:ascii="仿宋" w:hAnsi="仿宋" w:eastAsia="仿宋" w:cs="Times New Roman"/>
          <w:sz w:val="32"/>
          <w:szCs w:val="32"/>
        </w:rPr>
        <w:t>。</w:t>
      </w:r>
    </w:p>
    <w:tbl>
      <w:tblPr>
        <w:tblStyle w:val="8"/>
        <w:tblW w:w="8240" w:type="dxa"/>
        <w:tblInd w:w="113" w:type="dxa"/>
        <w:tblLayout w:type="fixed"/>
        <w:tblCellMar>
          <w:top w:w="0" w:type="dxa"/>
          <w:left w:w="108" w:type="dxa"/>
          <w:bottom w:w="0" w:type="dxa"/>
          <w:right w:w="108" w:type="dxa"/>
        </w:tblCellMar>
      </w:tblPr>
      <w:tblGrid>
        <w:gridCol w:w="2240"/>
        <w:gridCol w:w="2148"/>
        <w:gridCol w:w="1852"/>
        <w:gridCol w:w="2000"/>
      </w:tblGrid>
      <w:tr>
        <w:tblPrEx>
          <w:tblLayout w:type="fixed"/>
          <w:tblCellMar>
            <w:top w:w="0" w:type="dxa"/>
            <w:left w:w="108" w:type="dxa"/>
            <w:bottom w:w="0" w:type="dxa"/>
            <w:right w:w="108" w:type="dxa"/>
          </w:tblCellMar>
        </w:tblPrEx>
        <w:trPr>
          <w:trHeight w:val="495" w:hRule="atLeast"/>
        </w:trPr>
        <w:tc>
          <w:tcPr>
            <w:tcW w:w="2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县市（区分）局</w:t>
            </w:r>
          </w:p>
        </w:tc>
        <w:tc>
          <w:tcPr>
            <w:tcW w:w="4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应收金额（万元）</w:t>
            </w:r>
          </w:p>
        </w:tc>
        <w:tc>
          <w:tcPr>
            <w:tcW w:w="20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小计（万元）</w:t>
            </w:r>
          </w:p>
        </w:tc>
      </w:tr>
      <w:tr>
        <w:tblPrEx>
          <w:tblLayout w:type="fixed"/>
          <w:tblCellMar>
            <w:top w:w="0" w:type="dxa"/>
            <w:left w:w="108" w:type="dxa"/>
            <w:bottom w:w="0" w:type="dxa"/>
            <w:right w:w="108" w:type="dxa"/>
          </w:tblCellMar>
        </w:tblPrEx>
        <w:trPr>
          <w:trHeight w:val="495" w:hRule="atLeast"/>
        </w:trPr>
        <w:tc>
          <w:tcPr>
            <w:tcW w:w="22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仿宋" w:hAnsi="仿宋" w:eastAsia="仿宋" w:cs="宋体"/>
                <w:kern w:val="0"/>
                <w:sz w:val="32"/>
                <w:szCs w:val="32"/>
              </w:rPr>
            </w:pPr>
          </w:p>
        </w:tc>
        <w:tc>
          <w:tcPr>
            <w:tcW w:w="214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伙食费</w:t>
            </w:r>
          </w:p>
        </w:tc>
        <w:tc>
          <w:tcPr>
            <w:tcW w:w="185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医疗费</w:t>
            </w:r>
          </w:p>
        </w:tc>
        <w:tc>
          <w:tcPr>
            <w:tcW w:w="20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80" w:lineRule="exact"/>
              <w:jc w:val="left"/>
              <w:rPr>
                <w:rFonts w:ascii="仿宋" w:hAnsi="仿宋" w:eastAsia="仿宋" w:cs="宋体"/>
                <w:kern w:val="0"/>
                <w:sz w:val="32"/>
                <w:szCs w:val="32"/>
              </w:rPr>
            </w:pPr>
          </w:p>
        </w:tc>
      </w:tr>
      <w:tr>
        <w:tblPrEx>
          <w:tblLayout w:type="fixed"/>
          <w:tblCellMar>
            <w:top w:w="0" w:type="dxa"/>
            <w:left w:w="108" w:type="dxa"/>
            <w:bottom w:w="0" w:type="dxa"/>
            <w:right w:w="108" w:type="dxa"/>
          </w:tblCellMar>
        </w:tblPrEx>
        <w:trPr>
          <w:trHeight w:val="585"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大通湖</w:t>
            </w:r>
          </w:p>
        </w:tc>
        <w:tc>
          <w:tcPr>
            <w:tcW w:w="214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2.7411</w:t>
            </w:r>
          </w:p>
        </w:tc>
        <w:tc>
          <w:tcPr>
            <w:tcW w:w="185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3</w:t>
            </w:r>
          </w:p>
        </w:tc>
        <w:tc>
          <w:tcPr>
            <w:tcW w:w="2000"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5.7411</w:t>
            </w:r>
          </w:p>
        </w:tc>
      </w:tr>
      <w:tr>
        <w:tblPrEx>
          <w:tblLayout w:type="fixed"/>
          <w:tblCellMar>
            <w:top w:w="0" w:type="dxa"/>
            <w:left w:w="108" w:type="dxa"/>
            <w:bottom w:w="0" w:type="dxa"/>
            <w:right w:w="108" w:type="dxa"/>
          </w:tblCellMar>
        </w:tblPrEx>
        <w:trPr>
          <w:trHeight w:val="585"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桃江</w:t>
            </w:r>
          </w:p>
        </w:tc>
        <w:tc>
          <w:tcPr>
            <w:tcW w:w="214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13.5018</w:t>
            </w:r>
          </w:p>
        </w:tc>
        <w:tc>
          <w:tcPr>
            <w:tcW w:w="185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23</w:t>
            </w:r>
          </w:p>
        </w:tc>
        <w:tc>
          <w:tcPr>
            <w:tcW w:w="2000"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36.5018</w:t>
            </w:r>
          </w:p>
        </w:tc>
      </w:tr>
      <w:tr>
        <w:tblPrEx>
          <w:tblLayout w:type="fixed"/>
          <w:tblCellMar>
            <w:top w:w="0" w:type="dxa"/>
            <w:left w:w="108" w:type="dxa"/>
            <w:bottom w:w="0" w:type="dxa"/>
            <w:right w:w="108" w:type="dxa"/>
          </w:tblCellMar>
        </w:tblPrEx>
        <w:trPr>
          <w:trHeight w:val="585"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安化</w:t>
            </w:r>
          </w:p>
        </w:tc>
        <w:tc>
          <w:tcPr>
            <w:tcW w:w="214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13.9841</w:t>
            </w:r>
          </w:p>
        </w:tc>
        <w:tc>
          <w:tcPr>
            <w:tcW w:w="185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25.2</w:t>
            </w:r>
          </w:p>
        </w:tc>
        <w:tc>
          <w:tcPr>
            <w:tcW w:w="2000"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39.1841</w:t>
            </w:r>
          </w:p>
        </w:tc>
      </w:tr>
      <w:tr>
        <w:tblPrEx>
          <w:tblLayout w:type="fixed"/>
          <w:tblCellMar>
            <w:top w:w="0" w:type="dxa"/>
            <w:left w:w="108" w:type="dxa"/>
            <w:bottom w:w="0" w:type="dxa"/>
            <w:right w:w="108" w:type="dxa"/>
          </w:tblCellMar>
        </w:tblPrEx>
        <w:trPr>
          <w:trHeight w:val="585"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朝阳</w:t>
            </w:r>
          </w:p>
        </w:tc>
        <w:tc>
          <w:tcPr>
            <w:tcW w:w="214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3.1348</w:t>
            </w:r>
          </w:p>
        </w:tc>
        <w:tc>
          <w:tcPr>
            <w:tcW w:w="185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4.2</w:t>
            </w:r>
          </w:p>
        </w:tc>
        <w:tc>
          <w:tcPr>
            <w:tcW w:w="2000"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7.3348</w:t>
            </w:r>
          </w:p>
        </w:tc>
      </w:tr>
      <w:tr>
        <w:tblPrEx>
          <w:tblLayout w:type="fixed"/>
          <w:tblCellMar>
            <w:top w:w="0" w:type="dxa"/>
            <w:left w:w="108" w:type="dxa"/>
            <w:bottom w:w="0" w:type="dxa"/>
            <w:right w:w="108" w:type="dxa"/>
          </w:tblCellMar>
        </w:tblPrEx>
        <w:trPr>
          <w:trHeight w:val="585"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南县</w:t>
            </w:r>
          </w:p>
        </w:tc>
        <w:tc>
          <w:tcPr>
            <w:tcW w:w="214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12.0198</w:t>
            </w:r>
          </w:p>
        </w:tc>
        <w:tc>
          <w:tcPr>
            <w:tcW w:w="185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13.8</w:t>
            </w:r>
          </w:p>
        </w:tc>
        <w:tc>
          <w:tcPr>
            <w:tcW w:w="2000"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25.8198</w:t>
            </w:r>
          </w:p>
        </w:tc>
      </w:tr>
      <w:tr>
        <w:tblPrEx>
          <w:tblLayout w:type="fixed"/>
          <w:tblCellMar>
            <w:top w:w="0" w:type="dxa"/>
            <w:left w:w="108" w:type="dxa"/>
            <w:bottom w:w="0" w:type="dxa"/>
            <w:right w:w="108" w:type="dxa"/>
          </w:tblCellMar>
        </w:tblPrEx>
        <w:trPr>
          <w:trHeight w:val="585"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沅江</w:t>
            </w:r>
          </w:p>
        </w:tc>
        <w:tc>
          <w:tcPr>
            <w:tcW w:w="214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13.9489</w:t>
            </w:r>
          </w:p>
        </w:tc>
        <w:tc>
          <w:tcPr>
            <w:tcW w:w="185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28.4</w:t>
            </w:r>
          </w:p>
        </w:tc>
        <w:tc>
          <w:tcPr>
            <w:tcW w:w="2000"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42.3489</w:t>
            </w:r>
          </w:p>
        </w:tc>
      </w:tr>
      <w:tr>
        <w:tblPrEx>
          <w:tblLayout w:type="fixed"/>
          <w:tblCellMar>
            <w:top w:w="0" w:type="dxa"/>
            <w:left w:w="108" w:type="dxa"/>
            <w:bottom w:w="0" w:type="dxa"/>
            <w:right w:w="108" w:type="dxa"/>
          </w:tblCellMar>
        </w:tblPrEx>
        <w:trPr>
          <w:trHeight w:val="585"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资阳</w:t>
            </w:r>
          </w:p>
        </w:tc>
        <w:tc>
          <w:tcPr>
            <w:tcW w:w="214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9.6553</w:t>
            </w:r>
          </w:p>
        </w:tc>
        <w:tc>
          <w:tcPr>
            <w:tcW w:w="185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18.6</w:t>
            </w:r>
          </w:p>
        </w:tc>
        <w:tc>
          <w:tcPr>
            <w:tcW w:w="2000"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28.2553</w:t>
            </w:r>
          </w:p>
        </w:tc>
      </w:tr>
      <w:tr>
        <w:tblPrEx>
          <w:tblLayout w:type="fixed"/>
          <w:tblCellMar>
            <w:top w:w="0" w:type="dxa"/>
            <w:left w:w="108" w:type="dxa"/>
            <w:bottom w:w="0" w:type="dxa"/>
            <w:right w:w="108" w:type="dxa"/>
          </w:tblCellMar>
        </w:tblPrEx>
        <w:trPr>
          <w:trHeight w:val="585"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赫山</w:t>
            </w:r>
          </w:p>
        </w:tc>
        <w:tc>
          <w:tcPr>
            <w:tcW w:w="214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8.6811</w:t>
            </w:r>
          </w:p>
        </w:tc>
        <w:tc>
          <w:tcPr>
            <w:tcW w:w="185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13.6</w:t>
            </w:r>
          </w:p>
        </w:tc>
        <w:tc>
          <w:tcPr>
            <w:tcW w:w="2000"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22.2811</w:t>
            </w:r>
          </w:p>
        </w:tc>
      </w:tr>
      <w:tr>
        <w:tblPrEx>
          <w:tblLayout w:type="fixed"/>
          <w:tblCellMar>
            <w:top w:w="0" w:type="dxa"/>
            <w:left w:w="108" w:type="dxa"/>
            <w:bottom w:w="0" w:type="dxa"/>
            <w:right w:w="108" w:type="dxa"/>
          </w:tblCellMar>
        </w:tblPrEx>
        <w:trPr>
          <w:trHeight w:val="585"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小计</w:t>
            </w:r>
          </w:p>
        </w:tc>
        <w:tc>
          <w:tcPr>
            <w:tcW w:w="214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77.6669</w:t>
            </w:r>
          </w:p>
        </w:tc>
        <w:tc>
          <w:tcPr>
            <w:tcW w:w="1852"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129.8</w:t>
            </w:r>
          </w:p>
        </w:tc>
        <w:tc>
          <w:tcPr>
            <w:tcW w:w="2000"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207.4669</w:t>
            </w:r>
          </w:p>
        </w:tc>
      </w:tr>
    </w:tbl>
    <w:p>
      <w:pPr>
        <w:spacing w:line="480" w:lineRule="exact"/>
        <w:ind w:firstLine="640"/>
        <w:rPr>
          <w:rFonts w:ascii="仿宋" w:hAnsi="仿宋" w:eastAsia="仿宋" w:cs="Times New Roman"/>
          <w:sz w:val="32"/>
          <w:szCs w:val="32"/>
        </w:rPr>
      </w:pPr>
      <w:r>
        <w:rPr>
          <w:rFonts w:hint="eastAsia" w:ascii="仿宋" w:hAnsi="仿宋" w:eastAsia="仿宋" w:cs="Times New Roman"/>
          <w:sz w:val="32"/>
          <w:szCs w:val="32"/>
        </w:rPr>
        <w:t>2019年度项目</w:t>
      </w:r>
      <w:r>
        <w:rPr>
          <w:rFonts w:ascii="仿宋" w:hAnsi="仿宋" w:eastAsia="仿宋" w:cs="Times New Roman"/>
          <w:sz w:val="32"/>
          <w:szCs w:val="32"/>
        </w:rPr>
        <w:t>资金使用情况</w:t>
      </w:r>
      <w:r>
        <w:rPr>
          <w:rFonts w:hint="eastAsia" w:ascii="仿宋" w:hAnsi="仿宋" w:eastAsia="仿宋" w:cs="Times New Roman"/>
          <w:sz w:val="32"/>
          <w:szCs w:val="32"/>
        </w:rPr>
        <w:t>（见</w:t>
      </w:r>
      <w:r>
        <w:rPr>
          <w:rFonts w:ascii="仿宋" w:hAnsi="仿宋" w:eastAsia="仿宋" w:cs="Times New Roman"/>
          <w:sz w:val="32"/>
          <w:szCs w:val="32"/>
        </w:rPr>
        <w:t>下表）</w:t>
      </w:r>
      <w:r>
        <w:rPr>
          <w:rFonts w:hint="eastAsia" w:ascii="仿宋" w:hAnsi="仿宋" w:eastAsia="仿宋" w:cs="Times New Roman"/>
          <w:sz w:val="32"/>
          <w:szCs w:val="32"/>
        </w:rPr>
        <w:t>。</w:t>
      </w:r>
    </w:p>
    <w:tbl>
      <w:tblPr>
        <w:tblStyle w:val="8"/>
        <w:tblW w:w="8222" w:type="dxa"/>
        <w:tblInd w:w="108" w:type="dxa"/>
        <w:tblLayout w:type="fixed"/>
        <w:tblCellMar>
          <w:top w:w="0" w:type="dxa"/>
          <w:left w:w="108" w:type="dxa"/>
          <w:bottom w:w="0" w:type="dxa"/>
          <w:right w:w="108" w:type="dxa"/>
        </w:tblCellMar>
      </w:tblPr>
      <w:tblGrid>
        <w:gridCol w:w="2694"/>
        <w:gridCol w:w="5528"/>
      </w:tblGrid>
      <w:tr>
        <w:tblPrEx>
          <w:tblLayout w:type="fixed"/>
          <w:tblCellMar>
            <w:top w:w="0" w:type="dxa"/>
            <w:left w:w="108" w:type="dxa"/>
            <w:bottom w:w="0" w:type="dxa"/>
            <w:right w:w="108" w:type="dxa"/>
          </w:tblCellMar>
        </w:tblPrEx>
        <w:trPr>
          <w:trHeight w:val="495" w:hRule="atLeast"/>
        </w:trPr>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项目</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支出金额（万元）</w:t>
            </w:r>
          </w:p>
        </w:tc>
      </w:tr>
      <w:tr>
        <w:tblPrEx>
          <w:tblLayout w:type="fixed"/>
          <w:tblCellMar>
            <w:top w:w="0" w:type="dxa"/>
            <w:left w:w="108" w:type="dxa"/>
            <w:bottom w:w="0" w:type="dxa"/>
            <w:right w:w="108" w:type="dxa"/>
          </w:tblCellMar>
        </w:tblPrEx>
        <w:trPr>
          <w:trHeight w:val="495"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伙食费</w:t>
            </w:r>
          </w:p>
        </w:tc>
        <w:tc>
          <w:tcPr>
            <w:tcW w:w="552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78.18</w:t>
            </w:r>
          </w:p>
        </w:tc>
      </w:tr>
      <w:tr>
        <w:tblPrEx>
          <w:tblLayout w:type="fixed"/>
          <w:tblCellMar>
            <w:top w:w="0" w:type="dxa"/>
            <w:left w:w="108" w:type="dxa"/>
            <w:bottom w:w="0" w:type="dxa"/>
            <w:right w:w="108" w:type="dxa"/>
          </w:tblCellMar>
        </w:tblPrEx>
        <w:trPr>
          <w:trHeight w:val="570"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营养费</w:t>
            </w:r>
          </w:p>
        </w:tc>
        <w:tc>
          <w:tcPr>
            <w:tcW w:w="552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15.91</w:t>
            </w:r>
          </w:p>
        </w:tc>
      </w:tr>
      <w:tr>
        <w:tblPrEx>
          <w:tblLayout w:type="fixed"/>
          <w:tblCellMar>
            <w:top w:w="0" w:type="dxa"/>
            <w:left w:w="108" w:type="dxa"/>
            <w:bottom w:w="0" w:type="dxa"/>
            <w:right w:w="108" w:type="dxa"/>
          </w:tblCellMar>
        </w:tblPrEx>
        <w:trPr>
          <w:trHeight w:val="495"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医疗费</w:t>
            </w:r>
          </w:p>
        </w:tc>
        <w:tc>
          <w:tcPr>
            <w:tcW w:w="552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85.9114</w:t>
            </w:r>
          </w:p>
        </w:tc>
      </w:tr>
      <w:tr>
        <w:tblPrEx>
          <w:tblLayout w:type="fixed"/>
          <w:tblCellMar>
            <w:top w:w="0" w:type="dxa"/>
            <w:left w:w="108" w:type="dxa"/>
            <w:bottom w:w="0" w:type="dxa"/>
            <w:right w:w="108" w:type="dxa"/>
          </w:tblCellMar>
        </w:tblPrEx>
        <w:trPr>
          <w:trHeight w:val="495"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衣被费</w:t>
            </w:r>
          </w:p>
        </w:tc>
        <w:tc>
          <w:tcPr>
            <w:tcW w:w="552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6.3</w:t>
            </w:r>
          </w:p>
        </w:tc>
      </w:tr>
      <w:tr>
        <w:tblPrEx>
          <w:tblLayout w:type="fixed"/>
          <w:tblCellMar>
            <w:top w:w="0" w:type="dxa"/>
            <w:left w:w="108" w:type="dxa"/>
            <w:bottom w:w="0" w:type="dxa"/>
            <w:right w:w="108" w:type="dxa"/>
          </w:tblCellMar>
        </w:tblPrEx>
        <w:trPr>
          <w:trHeight w:val="495"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宣传教育费</w:t>
            </w:r>
          </w:p>
        </w:tc>
        <w:tc>
          <w:tcPr>
            <w:tcW w:w="552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8.9865</w:t>
            </w:r>
          </w:p>
        </w:tc>
      </w:tr>
      <w:tr>
        <w:tblPrEx>
          <w:tblLayout w:type="fixed"/>
          <w:tblCellMar>
            <w:top w:w="0" w:type="dxa"/>
            <w:left w:w="108" w:type="dxa"/>
            <w:bottom w:w="0" w:type="dxa"/>
            <w:right w:w="108" w:type="dxa"/>
          </w:tblCellMar>
        </w:tblPrEx>
        <w:trPr>
          <w:trHeight w:val="495"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杂费</w:t>
            </w:r>
          </w:p>
        </w:tc>
        <w:tc>
          <w:tcPr>
            <w:tcW w:w="552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12.179</w:t>
            </w:r>
          </w:p>
        </w:tc>
      </w:tr>
      <w:tr>
        <w:tblPrEx>
          <w:tblLayout w:type="fixed"/>
          <w:tblCellMar>
            <w:top w:w="0" w:type="dxa"/>
            <w:left w:w="108" w:type="dxa"/>
            <w:bottom w:w="0" w:type="dxa"/>
            <w:right w:w="108" w:type="dxa"/>
          </w:tblCellMar>
        </w:tblPrEx>
        <w:trPr>
          <w:trHeight w:val="495" w:hRule="atLeast"/>
        </w:trPr>
        <w:tc>
          <w:tcPr>
            <w:tcW w:w="2694" w:type="dxa"/>
            <w:tcBorders>
              <w:top w:val="nil"/>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小计</w:t>
            </w:r>
          </w:p>
        </w:tc>
        <w:tc>
          <w:tcPr>
            <w:tcW w:w="5528"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仿宋" w:hAnsi="仿宋" w:eastAsia="仿宋" w:cs="宋体"/>
                <w:kern w:val="0"/>
                <w:sz w:val="32"/>
                <w:szCs w:val="32"/>
              </w:rPr>
            </w:pPr>
            <w:r>
              <w:rPr>
                <w:rFonts w:hint="eastAsia" w:ascii="仿宋" w:hAnsi="仿宋" w:eastAsia="仿宋" w:cs="宋体"/>
                <w:kern w:val="0"/>
                <w:sz w:val="32"/>
                <w:szCs w:val="32"/>
              </w:rPr>
              <w:t>207.4669</w:t>
            </w:r>
          </w:p>
        </w:tc>
      </w:tr>
    </w:tbl>
    <w:p>
      <w:pPr>
        <w:spacing w:beforeLines="50" w:line="4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（三</w:t>
      </w:r>
      <w:r>
        <w:rPr>
          <w:rFonts w:ascii="仿宋" w:hAnsi="仿宋" w:eastAsia="仿宋" w:cs="Times New Roman"/>
          <w:sz w:val="32"/>
          <w:szCs w:val="32"/>
        </w:rPr>
        <w:t>）</w:t>
      </w:r>
      <w:r>
        <w:rPr>
          <w:rFonts w:hint="eastAsia" w:ascii="仿宋" w:hAnsi="仿宋" w:eastAsia="仿宋" w:cs="Times New Roman"/>
          <w:sz w:val="32"/>
          <w:szCs w:val="32"/>
        </w:rPr>
        <w:t>项目管理</w:t>
      </w:r>
      <w:r>
        <w:rPr>
          <w:rFonts w:ascii="仿宋" w:hAnsi="仿宋" w:eastAsia="仿宋" w:cs="Times New Roman"/>
          <w:sz w:val="32"/>
          <w:szCs w:val="32"/>
        </w:rPr>
        <w:t>实施情况</w:t>
      </w:r>
    </w:p>
    <w:p>
      <w:pPr>
        <w:spacing w:beforeLines="50" w:line="4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强制隔离戒毒人员戒毒期间生理脱毒</w:t>
      </w:r>
      <w:r>
        <w:rPr>
          <w:rFonts w:hint="eastAsia" w:ascii="仿宋" w:hAnsi="仿宋" w:eastAsia="仿宋" w:cs="Times New Roman"/>
          <w:sz w:val="32"/>
          <w:szCs w:val="32"/>
          <w:lang w:eastAsia="zh-CN"/>
        </w:rPr>
        <w:t>治疗</w:t>
      </w:r>
      <w:r>
        <w:rPr>
          <w:rFonts w:hint="eastAsia" w:ascii="仿宋" w:hAnsi="仿宋" w:eastAsia="仿宋" w:cs="Times New Roman"/>
          <w:sz w:val="32"/>
          <w:szCs w:val="32"/>
        </w:rPr>
        <w:t>费项目资金实际到位</w:t>
      </w:r>
      <w:r>
        <w:rPr>
          <w:rFonts w:ascii="仿宋" w:hAnsi="仿宋" w:eastAsia="仿宋" w:cs="Times New Roman"/>
          <w:sz w:val="32"/>
          <w:szCs w:val="32"/>
        </w:rPr>
        <w:t>207.4669</w:t>
      </w:r>
      <w:r>
        <w:rPr>
          <w:rFonts w:hint="eastAsia" w:ascii="仿宋" w:hAnsi="仿宋" w:eastAsia="仿宋" w:cs="Times New Roman"/>
          <w:sz w:val="32"/>
          <w:szCs w:val="32"/>
        </w:rPr>
        <w:t>万元；项目使用资金</w:t>
      </w:r>
      <w:r>
        <w:rPr>
          <w:rFonts w:ascii="仿宋" w:hAnsi="仿宋" w:eastAsia="仿宋" w:cs="Times New Roman"/>
          <w:sz w:val="32"/>
          <w:szCs w:val="32"/>
        </w:rPr>
        <w:t>207.4669</w:t>
      </w:r>
      <w:r>
        <w:rPr>
          <w:rFonts w:hint="eastAsia" w:ascii="仿宋" w:hAnsi="仿宋" w:eastAsia="仿宋" w:cs="Times New Roman"/>
          <w:sz w:val="32"/>
          <w:szCs w:val="32"/>
        </w:rPr>
        <w:t>万元，全部</w:t>
      </w:r>
      <w:r>
        <w:rPr>
          <w:rFonts w:ascii="仿宋" w:hAnsi="仿宋" w:eastAsia="仿宋" w:cs="Times New Roman"/>
          <w:sz w:val="32"/>
          <w:szCs w:val="32"/>
        </w:rPr>
        <w:t>足额</w:t>
      </w:r>
      <w:r>
        <w:rPr>
          <w:rFonts w:hint="eastAsia" w:ascii="仿宋" w:hAnsi="仿宋" w:eastAsia="仿宋" w:cs="Times New Roman"/>
          <w:sz w:val="32"/>
          <w:szCs w:val="32"/>
        </w:rPr>
        <w:t>使用。项目支出依据合规，无虚列项目支出情况，无截留挤占挪用情况，无超标准开支情况；项目资金严格按照财政决算执行，做到了专款专用；严格执行相关管理制度，严格依据审批权限，落实审批手续。市公安局财务部门和监管支队对相关经费进行监督检查。医疗费用管理：体检费由监管中心门诊医院送分管医务工作民警核实，经请示戒毒所领导后方可进行；医药费除需长期用药的病症外，由学员个人提出申请，由监管中心门诊医院送分管医务工作民警核实，经请示戒毒所领导后方可发药，产生费用按规定报帐。重大开支管理监督：重点项目费用2000元以下按市公安局财务管理规定由部门</w:t>
      </w:r>
      <w:r>
        <w:rPr>
          <w:rFonts w:ascii="仿宋" w:hAnsi="仿宋" w:eastAsia="仿宋" w:cs="Times New Roman"/>
          <w:sz w:val="32"/>
          <w:szCs w:val="32"/>
        </w:rPr>
        <w:t>审核</w:t>
      </w:r>
      <w:r>
        <w:rPr>
          <w:rFonts w:hint="eastAsia" w:ascii="仿宋" w:hAnsi="仿宋" w:eastAsia="仿宋" w:cs="Times New Roman"/>
          <w:sz w:val="32"/>
          <w:szCs w:val="32"/>
        </w:rPr>
        <w:t>报帐；</w:t>
      </w:r>
      <w:r>
        <w:rPr>
          <w:rFonts w:ascii="仿宋" w:hAnsi="仿宋" w:eastAsia="仿宋" w:cs="Times New Roman"/>
          <w:sz w:val="32"/>
          <w:szCs w:val="32"/>
        </w:rPr>
        <w:t>1</w:t>
      </w:r>
      <w:r>
        <w:rPr>
          <w:rFonts w:hint="eastAsia" w:ascii="仿宋" w:hAnsi="仿宋" w:eastAsia="仿宋" w:cs="Times New Roman"/>
          <w:sz w:val="32"/>
          <w:szCs w:val="32"/>
        </w:rPr>
        <w:t>万元以下需报监管</w:t>
      </w:r>
      <w:r>
        <w:rPr>
          <w:rFonts w:ascii="仿宋" w:hAnsi="仿宋" w:eastAsia="仿宋" w:cs="Times New Roman"/>
          <w:sz w:val="32"/>
          <w:szCs w:val="32"/>
        </w:rPr>
        <w:t>支队、</w:t>
      </w:r>
      <w:r>
        <w:rPr>
          <w:rFonts w:hint="eastAsia" w:ascii="仿宋" w:hAnsi="仿宋" w:eastAsia="仿宋" w:cs="Times New Roman"/>
          <w:sz w:val="32"/>
          <w:szCs w:val="32"/>
        </w:rPr>
        <w:t>分管监管工作的局领导审核；</w:t>
      </w:r>
      <w:r>
        <w:rPr>
          <w:rFonts w:ascii="仿宋" w:hAnsi="仿宋" w:eastAsia="仿宋" w:cs="Times New Roman"/>
          <w:sz w:val="32"/>
          <w:szCs w:val="32"/>
        </w:rPr>
        <w:t>1</w:t>
      </w:r>
      <w:r>
        <w:rPr>
          <w:rFonts w:hint="eastAsia" w:ascii="仿宋" w:hAnsi="仿宋" w:eastAsia="仿宋" w:cs="Times New Roman"/>
          <w:sz w:val="32"/>
          <w:szCs w:val="32"/>
        </w:rPr>
        <w:t>万元（含</w:t>
      </w:r>
      <w:r>
        <w:rPr>
          <w:rFonts w:ascii="仿宋" w:hAnsi="仿宋" w:eastAsia="仿宋" w:cs="Times New Roman"/>
          <w:sz w:val="32"/>
          <w:szCs w:val="32"/>
        </w:rPr>
        <w:t>）</w:t>
      </w:r>
      <w:r>
        <w:rPr>
          <w:rFonts w:hint="eastAsia" w:ascii="仿宋" w:hAnsi="仿宋" w:eastAsia="仿宋" w:cs="Times New Roman"/>
          <w:sz w:val="32"/>
          <w:szCs w:val="32"/>
        </w:rPr>
        <w:t>以上需报告市公安局</w:t>
      </w:r>
      <w:r>
        <w:rPr>
          <w:rFonts w:ascii="仿宋" w:hAnsi="仿宋" w:eastAsia="仿宋" w:cs="Times New Roman"/>
          <w:sz w:val="32"/>
          <w:szCs w:val="32"/>
        </w:rPr>
        <w:t>财务部门</w:t>
      </w:r>
      <w:r>
        <w:rPr>
          <w:rFonts w:hint="eastAsia" w:ascii="仿宋" w:hAnsi="仿宋" w:eastAsia="仿宋" w:cs="Times New Roman"/>
          <w:sz w:val="32"/>
          <w:szCs w:val="32"/>
        </w:rPr>
        <w:t>、分管财务局领导签字审批；以上</w:t>
      </w:r>
      <w:r>
        <w:rPr>
          <w:rFonts w:ascii="仿宋" w:hAnsi="仿宋" w:eastAsia="仿宋" w:cs="Times New Roman"/>
          <w:sz w:val="32"/>
          <w:szCs w:val="32"/>
        </w:rPr>
        <w:t>项目</w:t>
      </w:r>
      <w:r>
        <w:rPr>
          <w:rFonts w:hint="eastAsia" w:ascii="仿宋" w:hAnsi="仿宋" w:eastAsia="仿宋" w:cs="Times New Roman"/>
          <w:sz w:val="32"/>
          <w:szCs w:val="32"/>
        </w:rPr>
        <w:t>均按实开支报账。</w:t>
      </w:r>
    </w:p>
    <w:p>
      <w:pPr>
        <w:spacing w:beforeLines="50" w:line="48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三、项目绩效情况</w:t>
      </w:r>
    </w:p>
    <w:p>
      <w:pPr>
        <w:spacing w:beforeLines="50" w:line="4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 xml:space="preserve"> 益阳市公安局</w:t>
      </w:r>
      <w:r>
        <w:rPr>
          <w:rFonts w:ascii="仿宋" w:hAnsi="仿宋" w:eastAsia="仿宋" w:cs="Times New Roman"/>
          <w:sz w:val="32"/>
          <w:szCs w:val="32"/>
        </w:rPr>
        <w:t>监</w:t>
      </w:r>
      <w:r>
        <w:rPr>
          <w:rFonts w:hint="eastAsia" w:ascii="仿宋" w:hAnsi="仿宋" w:eastAsia="仿宋" w:cs="Times New Roman"/>
          <w:sz w:val="32"/>
          <w:szCs w:val="32"/>
        </w:rPr>
        <w:t>所</w:t>
      </w:r>
      <w:r>
        <w:rPr>
          <w:rFonts w:ascii="仿宋" w:hAnsi="仿宋" w:eastAsia="仿宋" w:cs="Times New Roman"/>
          <w:sz w:val="32"/>
          <w:szCs w:val="32"/>
        </w:rPr>
        <w:t>管理支队</w:t>
      </w:r>
      <w:r>
        <w:rPr>
          <w:rFonts w:hint="eastAsia" w:ascii="仿宋" w:hAnsi="仿宋" w:eastAsia="仿宋" w:cs="Times New Roman"/>
          <w:sz w:val="32"/>
          <w:szCs w:val="32"/>
        </w:rPr>
        <w:t>联合</w:t>
      </w:r>
      <w:r>
        <w:rPr>
          <w:rFonts w:ascii="仿宋" w:hAnsi="仿宋" w:eastAsia="仿宋" w:cs="Times New Roman"/>
          <w:sz w:val="32"/>
          <w:szCs w:val="32"/>
        </w:rPr>
        <w:t>益阳市第一强制隔离戒毒所</w:t>
      </w:r>
      <w:r>
        <w:rPr>
          <w:rFonts w:hint="eastAsia" w:ascii="仿宋" w:hAnsi="仿宋" w:eastAsia="仿宋" w:cs="Times New Roman"/>
          <w:sz w:val="32"/>
          <w:szCs w:val="32"/>
        </w:rPr>
        <w:t>、</w:t>
      </w:r>
      <w:r>
        <w:rPr>
          <w:rFonts w:ascii="仿宋" w:hAnsi="仿宋" w:eastAsia="仿宋" w:cs="Times New Roman"/>
          <w:sz w:val="32"/>
          <w:szCs w:val="32"/>
        </w:rPr>
        <w:t>市监管中心成立</w:t>
      </w:r>
      <w:r>
        <w:rPr>
          <w:rFonts w:hint="eastAsia" w:ascii="仿宋" w:hAnsi="仿宋" w:eastAsia="仿宋" w:cs="Times New Roman"/>
          <w:sz w:val="32"/>
          <w:szCs w:val="32"/>
        </w:rPr>
        <w:t>预算绩效自评工作小组</w:t>
      </w:r>
      <w:r>
        <w:rPr>
          <w:rFonts w:ascii="仿宋" w:hAnsi="仿宋" w:eastAsia="仿宋" w:cs="Times New Roman"/>
          <w:sz w:val="32"/>
          <w:szCs w:val="32"/>
        </w:rPr>
        <w:t>，收集了相关资料，</w:t>
      </w:r>
      <w:r>
        <w:rPr>
          <w:rFonts w:hint="eastAsia" w:ascii="仿宋" w:hAnsi="仿宋" w:eastAsia="仿宋" w:cs="Times New Roman"/>
          <w:sz w:val="32"/>
          <w:szCs w:val="32"/>
        </w:rPr>
        <w:t>根据</w:t>
      </w:r>
      <w:r>
        <w:rPr>
          <w:rFonts w:ascii="仿宋" w:hAnsi="仿宋" w:eastAsia="仿宋" w:cs="Times New Roman"/>
          <w:sz w:val="32"/>
          <w:szCs w:val="32"/>
        </w:rPr>
        <w:t>年初</w:t>
      </w:r>
      <w:r>
        <w:rPr>
          <w:rFonts w:hint="eastAsia" w:ascii="仿宋" w:hAnsi="仿宋" w:eastAsia="仿宋" w:cs="Times New Roman"/>
          <w:sz w:val="32"/>
          <w:szCs w:val="32"/>
        </w:rPr>
        <w:t>上报绩效目标</w:t>
      </w:r>
      <w:r>
        <w:rPr>
          <w:rFonts w:ascii="仿宋" w:hAnsi="仿宋" w:eastAsia="仿宋" w:cs="Times New Roman"/>
          <w:sz w:val="32"/>
          <w:szCs w:val="32"/>
        </w:rPr>
        <w:t>及财政部门下发</w:t>
      </w:r>
      <w:r>
        <w:rPr>
          <w:rFonts w:hint="eastAsia" w:ascii="仿宋" w:hAnsi="仿宋" w:eastAsia="仿宋" w:cs="Times New Roman"/>
          <w:sz w:val="32"/>
          <w:szCs w:val="32"/>
        </w:rPr>
        <w:t>的</w:t>
      </w:r>
      <w:r>
        <w:rPr>
          <w:rFonts w:ascii="仿宋" w:hAnsi="仿宋" w:eastAsia="仿宋" w:cs="Times New Roman"/>
          <w:sz w:val="32"/>
          <w:szCs w:val="32"/>
        </w:rPr>
        <w:t>《</w:t>
      </w:r>
      <w:r>
        <w:rPr>
          <w:rFonts w:hint="eastAsia" w:ascii="仿宋" w:hAnsi="仿宋" w:eastAsia="仿宋" w:cs="Times New Roman"/>
          <w:sz w:val="32"/>
          <w:szCs w:val="32"/>
        </w:rPr>
        <w:t>2019年度项目支出绩效自评指标计分表》，</w:t>
      </w:r>
      <w:r>
        <w:rPr>
          <w:rFonts w:ascii="仿宋" w:hAnsi="仿宋" w:eastAsia="仿宋" w:cs="Times New Roman"/>
          <w:sz w:val="32"/>
          <w:szCs w:val="32"/>
        </w:rPr>
        <w:t>逐项进行审核自评</w:t>
      </w:r>
      <w:r>
        <w:rPr>
          <w:rFonts w:hint="eastAsia" w:ascii="仿宋" w:hAnsi="仿宋" w:eastAsia="仿宋" w:cs="Times New Roman"/>
          <w:sz w:val="32"/>
          <w:szCs w:val="32"/>
        </w:rPr>
        <w:t>，</w:t>
      </w:r>
      <w:r>
        <w:rPr>
          <w:rFonts w:ascii="仿宋" w:hAnsi="仿宋" w:eastAsia="仿宋" w:cs="Times New Roman"/>
          <w:sz w:val="32"/>
          <w:szCs w:val="32"/>
        </w:rPr>
        <w:t>并</w:t>
      </w:r>
      <w:r>
        <w:rPr>
          <w:rFonts w:hint="eastAsia" w:ascii="仿宋" w:hAnsi="仿宋" w:eastAsia="仿宋" w:cs="Times New Roman"/>
          <w:sz w:val="32"/>
          <w:szCs w:val="32"/>
        </w:rPr>
        <w:t>及时</w:t>
      </w:r>
      <w:r>
        <w:rPr>
          <w:rFonts w:ascii="仿宋" w:hAnsi="仿宋" w:eastAsia="仿宋" w:cs="Times New Roman"/>
          <w:sz w:val="32"/>
          <w:szCs w:val="32"/>
        </w:rPr>
        <w:t>报送财政部门。</w:t>
      </w:r>
    </w:p>
    <w:p>
      <w:pPr>
        <w:spacing w:beforeLines="50" w:line="4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（一）项目经济性分析</w:t>
      </w:r>
    </w:p>
    <w:p>
      <w:pPr>
        <w:spacing w:beforeLines="50" w:line="4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强制隔离戒毒人员戒毒期间生理脱毒</w:t>
      </w:r>
      <w:r>
        <w:rPr>
          <w:rFonts w:hint="eastAsia" w:ascii="仿宋" w:hAnsi="仿宋" w:eastAsia="仿宋" w:cs="Times New Roman"/>
          <w:sz w:val="32"/>
          <w:szCs w:val="32"/>
          <w:lang w:eastAsia="zh-CN"/>
        </w:rPr>
        <w:t>治</w:t>
      </w:r>
      <w:r>
        <w:rPr>
          <w:rFonts w:hint="eastAsia" w:ascii="仿宋" w:hAnsi="仿宋" w:eastAsia="仿宋" w:cs="Times New Roman"/>
          <w:sz w:val="32"/>
          <w:szCs w:val="32"/>
        </w:rPr>
        <w:t>疗费项目成本控制在预算内，资金使用过程中无挤占挪用，无浪费行为，无套取资金现象，资金进行合理分配，资金分配符合相关管理办法，分配结果公平合理。</w:t>
      </w:r>
    </w:p>
    <w:p>
      <w:pPr>
        <w:spacing w:beforeLines="50" w:line="4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（二）项目效率性分析</w:t>
      </w:r>
    </w:p>
    <w:p>
      <w:pPr>
        <w:spacing w:beforeLines="50" w:line="4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通过建立健全财务管理制度，严格执行财经纪律，努力提高资金使用率，强制隔离戒毒人员戒毒期间生理脱毒</w:t>
      </w:r>
      <w:r>
        <w:rPr>
          <w:rFonts w:hint="eastAsia" w:ascii="仿宋" w:hAnsi="仿宋" w:eastAsia="仿宋" w:cs="Times New Roman"/>
          <w:sz w:val="32"/>
          <w:szCs w:val="32"/>
          <w:lang w:eastAsia="zh-CN"/>
        </w:rPr>
        <w:t>治</w:t>
      </w:r>
      <w:r>
        <w:rPr>
          <w:rFonts w:hint="eastAsia" w:ascii="仿宋" w:hAnsi="仿宋" w:eastAsia="仿宋" w:cs="Times New Roman"/>
          <w:sz w:val="32"/>
          <w:szCs w:val="32"/>
        </w:rPr>
        <w:t>疗费项目已于</w:t>
      </w:r>
      <w:r>
        <w:rPr>
          <w:rFonts w:ascii="仿宋" w:hAnsi="仿宋" w:eastAsia="仿宋" w:cs="Times New Roman"/>
          <w:sz w:val="32"/>
          <w:szCs w:val="32"/>
        </w:rPr>
        <w:t>2019</w:t>
      </w:r>
      <w:r>
        <w:rPr>
          <w:rFonts w:hint="eastAsia" w:ascii="仿宋" w:hAnsi="仿宋" w:eastAsia="仿宋" w:cs="Times New Roman"/>
          <w:sz w:val="32"/>
          <w:szCs w:val="32"/>
        </w:rPr>
        <w:t>年按计划进度开展，完成质量相对较好。通过强制隔离戒毒人员戒毒期间生理脱毒医疗费</w:t>
      </w:r>
      <w:r>
        <w:rPr>
          <w:rFonts w:ascii="仿宋" w:hAnsi="仿宋" w:eastAsia="仿宋" w:cs="Times New Roman"/>
          <w:sz w:val="32"/>
          <w:szCs w:val="32"/>
        </w:rPr>
        <w:t>项目，切实加强</w:t>
      </w:r>
      <w:r>
        <w:rPr>
          <w:rFonts w:hint="eastAsia" w:ascii="仿宋" w:hAnsi="仿宋" w:eastAsia="仿宋" w:cs="Times New Roman"/>
          <w:sz w:val="32"/>
          <w:szCs w:val="32"/>
        </w:rPr>
        <w:t>了</w:t>
      </w:r>
      <w:r>
        <w:rPr>
          <w:rFonts w:ascii="仿宋" w:hAnsi="仿宋" w:eastAsia="仿宋" w:cs="Times New Roman"/>
          <w:sz w:val="32"/>
          <w:szCs w:val="32"/>
        </w:rPr>
        <w:t>我市公安监管场所经费保障和管理</w:t>
      </w:r>
      <w:r>
        <w:rPr>
          <w:rFonts w:hint="eastAsia" w:ascii="仿宋" w:hAnsi="仿宋" w:eastAsia="仿宋" w:cs="Times New Roman"/>
          <w:sz w:val="32"/>
          <w:szCs w:val="32"/>
        </w:rPr>
        <w:t>。</w:t>
      </w:r>
    </w:p>
    <w:p>
      <w:pPr>
        <w:spacing w:beforeLines="50" w:line="4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（三）项目效益性分析</w:t>
      </w:r>
    </w:p>
    <w:p>
      <w:pPr>
        <w:spacing w:beforeLines="50" w:line="4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确保了市直戒毒场所安全稳定，确保了益阳社会治安大局稳定。保障了被强制隔离戒毒人员合法权益，也提高了被强制隔离戒毒人员及家属的满意度。</w:t>
      </w:r>
    </w:p>
    <w:p>
      <w:pPr>
        <w:spacing w:beforeLines="50" w:line="4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（四）项目可持续性分析</w:t>
      </w:r>
    </w:p>
    <w:p>
      <w:pPr>
        <w:spacing w:beforeLines="50" w:line="4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近年来</w:t>
      </w:r>
      <w:r>
        <w:rPr>
          <w:rFonts w:ascii="仿宋" w:hAnsi="仿宋" w:eastAsia="仿宋" w:cs="Times New Roman"/>
          <w:sz w:val="32"/>
          <w:szCs w:val="32"/>
        </w:rPr>
        <w:t>，</w:t>
      </w:r>
      <w:r>
        <w:rPr>
          <w:rFonts w:hint="eastAsia" w:ascii="仿宋" w:hAnsi="仿宋" w:eastAsia="仿宋" w:cs="Times New Roman"/>
          <w:sz w:val="32"/>
          <w:szCs w:val="32"/>
        </w:rPr>
        <w:t>地方政府</w:t>
      </w:r>
      <w:r>
        <w:rPr>
          <w:rFonts w:ascii="仿宋" w:hAnsi="仿宋" w:eastAsia="仿宋" w:cs="Times New Roman"/>
          <w:sz w:val="32"/>
          <w:szCs w:val="32"/>
        </w:rPr>
        <w:t>禁毒工作力度</w:t>
      </w:r>
      <w:r>
        <w:rPr>
          <w:rFonts w:hint="eastAsia" w:ascii="仿宋" w:hAnsi="仿宋" w:eastAsia="仿宋" w:cs="Times New Roman"/>
          <w:sz w:val="32"/>
          <w:szCs w:val="32"/>
        </w:rPr>
        <w:t>不断</w:t>
      </w:r>
      <w:r>
        <w:rPr>
          <w:rFonts w:ascii="仿宋" w:hAnsi="仿宋" w:eastAsia="仿宋" w:cs="Times New Roman"/>
          <w:sz w:val="32"/>
          <w:szCs w:val="32"/>
        </w:rPr>
        <w:t>加大，</w:t>
      </w:r>
      <w:r>
        <w:rPr>
          <w:rFonts w:hint="eastAsia" w:ascii="仿宋" w:hAnsi="仿宋" w:eastAsia="仿宋" w:cs="Times New Roman"/>
          <w:sz w:val="32"/>
          <w:szCs w:val="32"/>
        </w:rPr>
        <w:t>地方</w:t>
      </w:r>
      <w:r>
        <w:rPr>
          <w:rFonts w:ascii="仿宋" w:hAnsi="仿宋" w:eastAsia="仿宋" w:cs="Times New Roman"/>
          <w:sz w:val="32"/>
          <w:szCs w:val="32"/>
        </w:rPr>
        <w:t>财政</w:t>
      </w:r>
      <w:r>
        <w:rPr>
          <w:rFonts w:hint="eastAsia" w:ascii="仿宋" w:hAnsi="仿宋" w:eastAsia="仿宋" w:cs="Times New Roman"/>
          <w:sz w:val="32"/>
          <w:szCs w:val="32"/>
        </w:rPr>
        <w:t>进一步增加</w:t>
      </w:r>
      <w:r>
        <w:rPr>
          <w:rFonts w:ascii="仿宋" w:hAnsi="仿宋" w:eastAsia="仿宋" w:cs="Times New Roman"/>
          <w:sz w:val="32"/>
          <w:szCs w:val="32"/>
        </w:rPr>
        <w:t>相关</w:t>
      </w:r>
      <w:r>
        <w:rPr>
          <w:rFonts w:hint="eastAsia" w:ascii="仿宋" w:hAnsi="仿宋" w:eastAsia="仿宋" w:cs="Times New Roman"/>
          <w:sz w:val="32"/>
          <w:szCs w:val="32"/>
        </w:rPr>
        <w:t>经费投入</w:t>
      </w:r>
      <w:r>
        <w:rPr>
          <w:rFonts w:ascii="仿宋" w:hAnsi="仿宋" w:eastAsia="仿宋" w:cs="Times New Roman"/>
          <w:sz w:val="32"/>
          <w:szCs w:val="32"/>
        </w:rPr>
        <w:t>，</w:t>
      </w:r>
      <w:r>
        <w:rPr>
          <w:rFonts w:hint="eastAsia" w:ascii="仿宋" w:hAnsi="仿宋" w:eastAsia="仿宋" w:cs="Times New Roman"/>
          <w:sz w:val="32"/>
          <w:szCs w:val="32"/>
        </w:rPr>
        <w:t>强制隔离戒毒人员戒毒期间生理脱毒</w:t>
      </w:r>
      <w:r>
        <w:rPr>
          <w:rFonts w:hint="eastAsia" w:ascii="仿宋" w:hAnsi="仿宋" w:eastAsia="仿宋" w:cs="Times New Roman"/>
          <w:sz w:val="32"/>
          <w:szCs w:val="32"/>
          <w:lang w:eastAsia="zh-CN"/>
        </w:rPr>
        <w:t>治</w:t>
      </w:r>
      <w:r>
        <w:rPr>
          <w:rFonts w:hint="eastAsia" w:ascii="仿宋" w:hAnsi="仿宋" w:eastAsia="仿宋" w:cs="Times New Roman"/>
          <w:sz w:val="32"/>
          <w:szCs w:val="32"/>
        </w:rPr>
        <w:t>疗费已</w:t>
      </w:r>
      <w:r>
        <w:rPr>
          <w:rFonts w:ascii="仿宋" w:hAnsi="仿宋" w:eastAsia="仿宋" w:cs="Times New Roman"/>
          <w:sz w:val="32"/>
          <w:szCs w:val="32"/>
        </w:rPr>
        <w:t>纳入各</w:t>
      </w:r>
      <w:r>
        <w:rPr>
          <w:rFonts w:hint="eastAsia" w:ascii="仿宋" w:hAnsi="仿宋" w:eastAsia="仿宋" w:cs="Times New Roman"/>
          <w:sz w:val="32"/>
          <w:szCs w:val="32"/>
        </w:rPr>
        <w:t>区县</w:t>
      </w:r>
      <w:r>
        <w:rPr>
          <w:rFonts w:ascii="仿宋" w:hAnsi="仿宋" w:eastAsia="仿宋" w:cs="Times New Roman"/>
          <w:sz w:val="32"/>
          <w:szCs w:val="32"/>
        </w:rPr>
        <w:t>地方</w:t>
      </w:r>
      <w:r>
        <w:rPr>
          <w:rFonts w:hint="eastAsia" w:ascii="仿宋" w:hAnsi="仿宋" w:eastAsia="仿宋" w:cs="Times New Roman"/>
          <w:sz w:val="32"/>
          <w:szCs w:val="32"/>
        </w:rPr>
        <w:t>年初</w:t>
      </w:r>
      <w:r>
        <w:rPr>
          <w:rFonts w:ascii="仿宋" w:hAnsi="仿宋" w:eastAsia="仿宋" w:cs="Times New Roman"/>
          <w:sz w:val="32"/>
          <w:szCs w:val="32"/>
        </w:rPr>
        <w:t>财政</w:t>
      </w:r>
      <w:r>
        <w:rPr>
          <w:rFonts w:hint="eastAsia" w:ascii="仿宋" w:hAnsi="仿宋" w:eastAsia="仿宋" w:cs="Times New Roman"/>
          <w:sz w:val="32"/>
          <w:szCs w:val="32"/>
        </w:rPr>
        <w:t>预算</w:t>
      </w:r>
      <w:r>
        <w:rPr>
          <w:rFonts w:ascii="仿宋" w:hAnsi="仿宋" w:eastAsia="仿宋" w:cs="Times New Roman"/>
          <w:sz w:val="32"/>
          <w:szCs w:val="32"/>
        </w:rPr>
        <w:t>，</w:t>
      </w:r>
      <w:r>
        <w:rPr>
          <w:rFonts w:hint="eastAsia" w:ascii="仿宋" w:hAnsi="仿宋" w:eastAsia="仿宋" w:cs="Times New Roman"/>
          <w:sz w:val="32"/>
          <w:szCs w:val="32"/>
        </w:rPr>
        <w:t>相关</w:t>
      </w:r>
      <w:r>
        <w:rPr>
          <w:rFonts w:ascii="仿宋" w:hAnsi="仿宋" w:eastAsia="仿宋" w:cs="Times New Roman"/>
          <w:sz w:val="32"/>
          <w:szCs w:val="32"/>
        </w:rPr>
        <w:t>经费得到</w:t>
      </w:r>
      <w:r>
        <w:rPr>
          <w:rFonts w:hint="eastAsia" w:ascii="仿宋" w:hAnsi="仿宋" w:eastAsia="仿宋" w:cs="Times New Roman"/>
          <w:sz w:val="32"/>
          <w:szCs w:val="32"/>
        </w:rPr>
        <w:t>了</w:t>
      </w:r>
      <w:r>
        <w:rPr>
          <w:rFonts w:ascii="仿宋" w:hAnsi="仿宋" w:eastAsia="仿宋" w:cs="Times New Roman"/>
          <w:sz w:val="32"/>
          <w:szCs w:val="32"/>
        </w:rPr>
        <w:t>有力保障</w:t>
      </w:r>
      <w:r>
        <w:rPr>
          <w:rFonts w:hint="eastAsia" w:ascii="仿宋" w:hAnsi="仿宋" w:eastAsia="仿宋" w:cs="Times New Roman"/>
          <w:sz w:val="32"/>
          <w:szCs w:val="32"/>
        </w:rPr>
        <w:t>。</w:t>
      </w:r>
    </w:p>
    <w:p>
      <w:pPr>
        <w:spacing w:beforeLines="50" w:line="48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四、存在的问题和</w:t>
      </w:r>
      <w:r>
        <w:rPr>
          <w:rFonts w:ascii="仿宋" w:hAnsi="仿宋" w:eastAsia="仿宋" w:cs="Times New Roman"/>
          <w:b/>
          <w:sz w:val="32"/>
          <w:szCs w:val="32"/>
        </w:rPr>
        <w:t>建议</w:t>
      </w:r>
    </w:p>
    <w:p>
      <w:pPr>
        <w:spacing w:beforeLines="50" w:line="4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（一</w:t>
      </w:r>
      <w:r>
        <w:rPr>
          <w:rFonts w:ascii="仿宋" w:hAnsi="仿宋" w:eastAsia="仿宋" w:cs="Times New Roman"/>
          <w:sz w:val="32"/>
          <w:szCs w:val="32"/>
        </w:rPr>
        <w:t>）</w:t>
      </w:r>
      <w:r>
        <w:rPr>
          <w:rFonts w:hint="eastAsia" w:ascii="仿宋" w:hAnsi="仿宋" w:eastAsia="仿宋" w:cs="Times New Roman"/>
          <w:sz w:val="32"/>
          <w:szCs w:val="32"/>
        </w:rPr>
        <w:t>经费</w:t>
      </w:r>
      <w:r>
        <w:rPr>
          <w:rFonts w:ascii="仿宋" w:hAnsi="仿宋" w:eastAsia="仿宋" w:cs="Times New Roman"/>
          <w:sz w:val="32"/>
          <w:szCs w:val="32"/>
        </w:rPr>
        <w:t>到位率</w:t>
      </w:r>
      <w:r>
        <w:rPr>
          <w:rFonts w:hint="eastAsia" w:ascii="仿宋" w:hAnsi="仿宋" w:eastAsia="仿宋" w:cs="Times New Roman"/>
          <w:sz w:val="32"/>
          <w:szCs w:val="32"/>
        </w:rPr>
        <w:t>需要</w:t>
      </w:r>
      <w:r>
        <w:rPr>
          <w:rFonts w:ascii="仿宋" w:hAnsi="仿宋" w:eastAsia="仿宋" w:cs="Times New Roman"/>
          <w:sz w:val="32"/>
          <w:szCs w:val="32"/>
        </w:rPr>
        <w:t>提高</w:t>
      </w:r>
      <w:r>
        <w:rPr>
          <w:rFonts w:hint="eastAsia" w:ascii="仿宋" w:hAnsi="仿宋" w:eastAsia="仿宋" w:cs="Times New Roman"/>
          <w:sz w:val="32"/>
          <w:szCs w:val="32"/>
        </w:rPr>
        <w:t>。因</w:t>
      </w:r>
      <w:r>
        <w:rPr>
          <w:rFonts w:ascii="仿宋" w:hAnsi="仿宋" w:eastAsia="仿宋" w:cs="Times New Roman"/>
          <w:sz w:val="32"/>
          <w:szCs w:val="32"/>
        </w:rPr>
        <w:t>各区县</w:t>
      </w:r>
      <w:r>
        <w:rPr>
          <w:rFonts w:hint="eastAsia" w:ascii="仿宋" w:hAnsi="仿宋" w:eastAsia="仿宋" w:cs="Times New Roman"/>
          <w:sz w:val="32"/>
          <w:szCs w:val="32"/>
        </w:rPr>
        <w:t>地方</w:t>
      </w:r>
      <w:r>
        <w:rPr>
          <w:rFonts w:ascii="仿宋" w:hAnsi="仿宋" w:eastAsia="仿宋" w:cs="Times New Roman"/>
          <w:sz w:val="32"/>
          <w:szCs w:val="32"/>
        </w:rPr>
        <w:t>财力问题，经济发展不平衡，部分区县</w:t>
      </w:r>
      <w:r>
        <w:rPr>
          <w:rFonts w:hint="eastAsia" w:ascii="仿宋" w:hAnsi="仿宋" w:eastAsia="仿宋" w:cs="Times New Roman"/>
          <w:sz w:val="32"/>
          <w:szCs w:val="32"/>
        </w:rPr>
        <w:t>财政</w:t>
      </w:r>
      <w:r>
        <w:rPr>
          <w:rFonts w:ascii="仿宋" w:hAnsi="仿宋" w:eastAsia="仿宋" w:cs="Times New Roman"/>
          <w:sz w:val="32"/>
          <w:szCs w:val="32"/>
        </w:rPr>
        <w:t>存在</w:t>
      </w:r>
      <w:r>
        <w:rPr>
          <w:rFonts w:hint="eastAsia" w:ascii="仿宋" w:hAnsi="仿宋" w:eastAsia="仿宋" w:cs="Times New Roman"/>
          <w:sz w:val="32"/>
          <w:szCs w:val="32"/>
        </w:rPr>
        <w:t>该项目</w:t>
      </w:r>
      <w:r>
        <w:rPr>
          <w:rFonts w:ascii="仿宋" w:hAnsi="仿宋" w:eastAsia="仿宋" w:cs="Times New Roman"/>
          <w:sz w:val="32"/>
          <w:szCs w:val="32"/>
        </w:rPr>
        <w:t>经费不能及时支付问题，需要</w:t>
      </w:r>
      <w:r>
        <w:rPr>
          <w:rFonts w:hint="eastAsia" w:ascii="仿宋" w:hAnsi="仿宋" w:eastAsia="仿宋" w:cs="Times New Roman"/>
          <w:sz w:val="32"/>
          <w:szCs w:val="32"/>
        </w:rPr>
        <w:t>公安</w:t>
      </w:r>
      <w:r>
        <w:rPr>
          <w:rFonts w:ascii="仿宋" w:hAnsi="仿宋" w:eastAsia="仿宋" w:cs="Times New Roman"/>
          <w:sz w:val="32"/>
          <w:szCs w:val="32"/>
        </w:rPr>
        <w:t>监管部门进行多次沟通对接</w:t>
      </w:r>
      <w:r>
        <w:rPr>
          <w:rFonts w:hint="eastAsia" w:ascii="仿宋" w:hAnsi="仿宋" w:eastAsia="仿宋" w:cs="Times New Roman"/>
          <w:sz w:val="32"/>
          <w:szCs w:val="32"/>
        </w:rPr>
        <w:t>。在2019年度</w:t>
      </w:r>
      <w:r>
        <w:rPr>
          <w:rFonts w:ascii="仿宋" w:hAnsi="仿宋" w:eastAsia="仿宋" w:cs="Times New Roman"/>
          <w:sz w:val="32"/>
          <w:szCs w:val="32"/>
        </w:rPr>
        <w:t>绩效自评中，我单位</w:t>
      </w:r>
      <w:r>
        <w:rPr>
          <w:rFonts w:hint="eastAsia" w:ascii="仿宋" w:hAnsi="仿宋" w:eastAsia="仿宋" w:cs="Times New Roman"/>
          <w:sz w:val="32"/>
          <w:szCs w:val="32"/>
        </w:rPr>
        <w:t>进行</w:t>
      </w:r>
      <w:r>
        <w:rPr>
          <w:rFonts w:ascii="仿宋" w:hAnsi="仿宋" w:eastAsia="仿宋" w:cs="Times New Roman"/>
          <w:sz w:val="32"/>
          <w:szCs w:val="32"/>
        </w:rPr>
        <w:t>了自</w:t>
      </w:r>
      <w:r>
        <w:rPr>
          <w:rFonts w:hint="eastAsia" w:ascii="仿宋" w:hAnsi="仿宋" w:eastAsia="仿宋" w:cs="Times New Roman"/>
          <w:sz w:val="32"/>
          <w:szCs w:val="32"/>
        </w:rPr>
        <w:t>评扣分</w:t>
      </w:r>
      <w:r>
        <w:rPr>
          <w:rFonts w:ascii="仿宋" w:hAnsi="仿宋" w:eastAsia="仿宋" w:cs="Times New Roman"/>
          <w:sz w:val="32"/>
          <w:szCs w:val="32"/>
        </w:rPr>
        <w:t>。</w:t>
      </w:r>
    </w:p>
    <w:p>
      <w:pPr>
        <w:spacing w:beforeLines="50" w:line="480" w:lineRule="exact"/>
        <w:ind w:firstLine="480" w:firstLineChars="150"/>
        <w:rPr>
          <w:rFonts w:ascii="仿宋" w:hAnsi="仿宋" w:eastAsia="仿宋" w:cs="Times New Roman"/>
          <w:sz w:val="32"/>
          <w:szCs w:val="32"/>
        </w:rPr>
      </w:pPr>
      <w:r>
        <w:rPr>
          <w:rFonts w:hint="eastAsia" w:ascii="仿宋" w:hAnsi="仿宋" w:eastAsia="仿宋" w:cs="Times New Roman"/>
          <w:sz w:val="32"/>
          <w:szCs w:val="32"/>
        </w:rPr>
        <w:t>（二</w:t>
      </w:r>
      <w:r>
        <w:rPr>
          <w:rFonts w:ascii="仿宋" w:hAnsi="仿宋" w:eastAsia="仿宋" w:cs="Times New Roman"/>
          <w:sz w:val="32"/>
          <w:szCs w:val="32"/>
        </w:rPr>
        <w:t>）</w:t>
      </w:r>
      <w:r>
        <w:rPr>
          <w:rFonts w:hint="eastAsia" w:ascii="仿宋" w:hAnsi="仿宋" w:eastAsia="仿宋" w:cs="Times New Roman"/>
          <w:sz w:val="32"/>
          <w:szCs w:val="32"/>
        </w:rPr>
        <w:t>年初该项目非税</w:t>
      </w:r>
      <w:r>
        <w:rPr>
          <w:rFonts w:ascii="仿宋" w:hAnsi="仿宋" w:eastAsia="仿宋" w:cs="Times New Roman"/>
          <w:sz w:val="32"/>
          <w:szCs w:val="32"/>
        </w:rPr>
        <w:t>收入预算需要调整</w:t>
      </w:r>
      <w:r>
        <w:rPr>
          <w:rFonts w:hint="eastAsia" w:ascii="仿宋" w:hAnsi="仿宋" w:eastAsia="仿宋" w:cs="Times New Roman"/>
          <w:sz w:val="32"/>
          <w:szCs w:val="32"/>
        </w:rPr>
        <w:t>。</w:t>
      </w:r>
      <w:r>
        <w:rPr>
          <w:rFonts w:ascii="仿宋" w:hAnsi="仿宋" w:eastAsia="仿宋" w:cs="Times New Roman"/>
          <w:sz w:val="32"/>
          <w:szCs w:val="32"/>
        </w:rPr>
        <w:t>2019</w:t>
      </w:r>
      <w:r>
        <w:rPr>
          <w:rFonts w:hint="eastAsia" w:ascii="仿宋" w:hAnsi="仿宋" w:eastAsia="仿宋" w:cs="Times New Roman"/>
          <w:sz w:val="32"/>
          <w:szCs w:val="32"/>
        </w:rPr>
        <w:t>年度安排</w:t>
      </w:r>
      <w:r>
        <w:rPr>
          <w:rFonts w:ascii="仿宋" w:hAnsi="仿宋" w:eastAsia="仿宋" w:cs="Times New Roman"/>
          <w:sz w:val="32"/>
          <w:szCs w:val="32"/>
        </w:rPr>
        <w:t>公安监管</w:t>
      </w:r>
      <w:r>
        <w:rPr>
          <w:rFonts w:hint="eastAsia" w:ascii="仿宋" w:hAnsi="仿宋" w:eastAsia="仿宋" w:cs="Times New Roman"/>
          <w:sz w:val="32"/>
          <w:szCs w:val="32"/>
        </w:rPr>
        <w:t>部门强制隔离戒毒人员戒毒期间生理脱毒</w:t>
      </w:r>
      <w:r>
        <w:rPr>
          <w:rFonts w:hint="eastAsia" w:ascii="仿宋" w:hAnsi="仿宋" w:eastAsia="仿宋" w:cs="Times New Roman"/>
          <w:sz w:val="32"/>
          <w:szCs w:val="32"/>
          <w:lang w:eastAsia="zh-CN"/>
        </w:rPr>
        <w:t>期</w:t>
      </w:r>
      <w:bookmarkStart w:id="0" w:name="_GoBack"/>
      <w:bookmarkEnd w:id="0"/>
      <w:r>
        <w:rPr>
          <w:rFonts w:hint="eastAsia" w:ascii="仿宋" w:hAnsi="仿宋" w:eastAsia="仿宋" w:cs="Times New Roman"/>
          <w:sz w:val="32"/>
          <w:szCs w:val="32"/>
          <w:lang w:eastAsia="zh-CN"/>
        </w:rPr>
        <w:t>治</w:t>
      </w:r>
      <w:r>
        <w:rPr>
          <w:rFonts w:hint="eastAsia" w:ascii="仿宋" w:hAnsi="仿宋" w:eastAsia="仿宋" w:cs="Times New Roman"/>
          <w:sz w:val="32"/>
          <w:szCs w:val="32"/>
        </w:rPr>
        <w:t>疗费非税预算</w:t>
      </w:r>
      <w:r>
        <w:rPr>
          <w:rFonts w:ascii="仿宋" w:hAnsi="仿宋" w:eastAsia="仿宋" w:cs="Times New Roman"/>
          <w:sz w:val="32"/>
          <w:szCs w:val="32"/>
        </w:rPr>
        <w:t>290</w:t>
      </w:r>
      <w:r>
        <w:rPr>
          <w:rFonts w:hint="eastAsia" w:ascii="仿宋" w:hAnsi="仿宋" w:eastAsia="仿宋" w:cs="Times New Roman"/>
          <w:sz w:val="32"/>
          <w:szCs w:val="32"/>
        </w:rPr>
        <w:t>万元，因近</w:t>
      </w:r>
      <w:r>
        <w:rPr>
          <w:rFonts w:ascii="仿宋" w:hAnsi="仿宋" w:eastAsia="仿宋" w:cs="Times New Roman"/>
          <w:sz w:val="32"/>
          <w:szCs w:val="32"/>
        </w:rPr>
        <w:t>年来地方政府加大禁毒工作力度，</w:t>
      </w:r>
      <w:r>
        <w:rPr>
          <w:rFonts w:hint="eastAsia" w:ascii="仿宋" w:hAnsi="仿宋" w:eastAsia="仿宋" w:cs="Times New Roman"/>
          <w:sz w:val="32"/>
          <w:szCs w:val="32"/>
        </w:rPr>
        <w:t>尤其</w:t>
      </w:r>
      <w:r>
        <w:rPr>
          <w:rFonts w:ascii="仿宋" w:hAnsi="仿宋" w:eastAsia="仿宋" w:cs="Times New Roman"/>
          <w:sz w:val="32"/>
          <w:szCs w:val="32"/>
        </w:rPr>
        <w:t>是禁毒</w:t>
      </w:r>
      <w:r>
        <w:rPr>
          <w:rFonts w:hint="eastAsia" w:ascii="仿宋" w:hAnsi="仿宋" w:eastAsia="仿宋" w:cs="Times New Roman"/>
          <w:sz w:val="32"/>
          <w:szCs w:val="32"/>
        </w:rPr>
        <w:t>教育</w:t>
      </w:r>
      <w:r>
        <w:rPr>
          <w:rFonts w:ascii="仿宋" w:hAnsi="仿宋" w:eastAsia="仿宋" w:cs="Times New Roman"/>
          <w:sz w:val="32"/>
          <w:szCs w:val="32"/>
        </w:rPr>
        <w:t>宣传</w:t>
      </w:r>
      <w:r>
        <w:rPr>
          <w:rFonts w:hint="eastAsia" w:ascii="仿宋" w:hAnsi="仿宋" w:eastAsia="仿宋" w:cs="Times New Roman"/>
          <w:sz w:val="32"/>
          <w:szCs w:val="32"/>
        </w:rPr>
        <w:t>，</w:t>
      </w:r>
      <w:r>
        <w:rPr>
          <w:rFonts w:ascii="仿宋" w:hAnsi="仿宋" w:eastAsia="仿宋" w:cs="Times New Roman"/>
          <w:sz w:val="32"/>
          <w:szCs w:val="32"/>
        </w:rPr>
        <w:t>吸毒人员</w:t>
      </w:r>
      <w:r>
        <w:rPr>
          <w:rFonts w:hint="eastAsia" w:ascii="仿宋" w:hAnsi="仿宋" w:eastAsia="仿宋" w:cs="Times New Roman"/>
          <w:sz w:val="32"/>
          <w:szCs w:val="32"/>
        </w:rPr>
        <w:t>上升趋势</w:t>
      </w:r>
      <w:r>
        <w:rPr>
          <w:rFonts w:ascii="仿宋" w:hAnsi="仿宋" w:eastAsia="仿宋" w:cs="Times New Roman"/>
          <w:sz w:val="32"/>
          <w:szCs w:val="32"/>
        </w:rPr>
        <w:t>得到有效遏制</w:t>
      </w:r>
      <w:r>
        <w:rPr>
          <w:rFonts w:hint="eastAsia" w:ascii="仿宋" w:hAnsi="仿宋" w:eastAsia="仿宋" w:cs="Times New Roman"/>
          <w:sz w:val="32"/>
          <w:szCs w:val="32"/>
        </w:rPr>
        <w:t>；</w:t>
      </w:r>
      <w:r>
        <w:rPr>
          <w:rFonts w:ascii="仿宋" w:hAnsi="仿宋" w:eastAsia="仿宋" w:cs="Times New Roman"/>
          <w:sz w:val="32"/>
          <w:szCs w:val="32"/>
        </w:rPr>
        <w:t>因戒毒人员减少，</w:t>
      </w:r>
      <w:r>
        <w:rPr>
          <w:rFonts w:hint="eastAsia" w:ascii="仿宋" w:hAnsi="仿宋" w:eastAsia="仿宋" w:cs="Times New Roman"/>
          <w:sz w:val="32"/>
          <w:szCs w:val="32"/>
        </w:rPr>
        <w:t>2019年</w:t>
      </w:r>
      <w:r>
        <w:rPr>
          <w:rFonts w:ascii="仿宋" w:hAnsi="仿宋" w:eastAsia="仿宋" w:cs="Times New Roman"/>
          <w:sz w:val="32"/>
          <w:szCs w:val="32"/>
        </w:rPr>
        <w:t>各区县</w:t>
      </w:r>
      <w:r>
        <w:rPr>
          <w:rFonts w:hint="eastAsia" w:ascii="仿宋" w:hAnsi="仿宋" w:eastAsia="仿宋" w:cs="Times New Roman"/>
          <w:sz w:val="32"/>
          <w:szCs w:val="32"/>
        </w:rPr>
        <w:t>实际</w:t>
      </w:r>
      <w:r>
        <w:rPr>
          <w:rFonts w:ascii="仿宋" w:hAnsi="仿宋" w:eastAsia="仿宋" w:cs="Times New Roman"/>
          <w:sz w:val="32"/>
          <w:szCs w:val="32"/>
        </w:rPr>
        <w:t>应支付的戒毒</w:t>
      </w:r>
      <w:r>
        <w:rPr>
          <w:rFonts w:hint="eastAsia" w:ascii="仿宋" w:hAnsi="仿宋" w:eastAsia="仿宋" w:cs="Times New Roman"/>
          <w:sz w:val="32"/>
          <w:szCs w:val="32"/>
        </w:rPr>
        <w:t>医疗费</w:t>
      </w:r>
      <w:r>
        <w:rPr>
          <w:rFonts w:ascii="仿宋" w:hAnsi="仿宋" w:eastAsia="仿宋" w:cs="Times New Roman"/>
          <w:sz w:val="32"/>
          <w:szCs w:val="32"/>
        </w:rPr>
        <w:t>为</w:t>
      </w:r>
      <w:r>
        <w:rPr>
          <w:rFonts w:hint="eastAsia" w:ascii="仿宋" w:hAnsi="仿宋" w:eastAsia="仿宋" w:cs="Times New Roman"/>
          <w:sz w:val="32"/>
          <w:szCs w:val="32"/>
        </w:rPr>
        <w:t>207.</w:t>
      </w:r>
      <w:r>
        <w:rPr>
          <w:rFonts w:ascii="仿宋" w:hAnsi="仿宋" w:eastAsia="仿宋" w:cs="Times New Roman"/>
          <w:sz w:val="32"/>
          <w:szCs w:val="32"/>
        </w:rPr>
        <w:t>4669</w:t>
      </w:r>
      <w:r>
        <w:rPr>
          <w:rFonts w:hint="eastAsia" w:ascii="仿宋" w:hAnsi="仿宋" w:eastAsia="仿宋" w:cs="Times New Roman"/>
          <w:sz w:val="32"/>
          <w:szCs w:val="32"/>
        </w:rPr>
        <w:t>万元</w:t>
      </w:r>
      <w:r>
        <w:rPr>
          <w:rFonts w:ascii="仿宋" w:hAnsi="仿宋" w:eastAsia="仿宋" w:cs="Times New Roman"/>
          <w:sz w:val="32"/>
          <w:szCs w:val="32"/>
        </w:rPr>
        <w:t>，没有达到年初预算</w:t>
      </w:r>
      <w:r>
        <w:rPr>
          <w:rFonts w:hint="eastAsia" w:ascii="仿宋" w:hAnsi="仿宋" w:eastAsia="仿宋" w:cs="Times New Roman"/>
          <w:sz w:val="32"/>
          <w:szCs w:val="32"/>
        </w:rPr>
        <w:t>数。</w:t>
      </w:r>
      <w:r>
        <w:rPr>
          <w:rFonts w:ascii="仿宋" w:hAnsi="仿宋" w:eastAsia="仿宋" w:cs="Times New Roman"/>
          <w:sz w:val="32"/>
          <w:szCs w:val="32"/>
        </w:rPr>
        <w:t>同时</w:t>
      </w:r>
      <w:r>
        <w:rPr>
          <w:rFonts w:hint="eastAsia" w:ascii="仿宋" w:hAnsi="仿宋" w:eastAsia="仿宋" w:cs="Times New Roman"/>
          <w:sz w:val="32"/>
          <w:szCs w:val="32"/>
        </w:rPr>
        <w:t>，</w:t>
      </w:r>
      <w:r>
        <w:rPr>
          <w:rFonts w:ascii="仿宋" w:hAnsi="仿宋" w:eastAsia="仿宋" w:cs="Times New Roman"/>
          <w:sz w:val="32"/>
          <w:szCs w:val="32"/>
        </w:rPr>
        <w:t>各县市</w:t>
      </w:r>
      <w:r>
        <w:rPr>
          <w:rFonts w:hint="eastAsia" w:ascii="仿宋" w:hAnsi="仿宋" w:eastAsia="仿宋" w:cs="Times New Roman"/>
          <w:sz w:val="32"/>
          <w:szCs w:val="32"/>
        </w:rPr>
        <w:t>正在</w:t>
      </w:r>
      <w:r>
        <w:rPr>
          <w:rFonts w:ascii="仿宋" w:hAnsi="仿宋" w:eastAsia="仿宋" w:cs="Times New Roman"/>
          <w:sz w:val="32"/>
          <w:szCs w:val="32"/>
        </w:rPr>
        <w:t>投入建设地方戒毒</w:t>
      </w:r>
      <w:r>
        <w:rPr>
          <w:rFonts w:hint="eastAsia" w:ascii="仿宋" w:hAnsi="仿宋" w:eastAsia="仿宋" w:cs="Times New Roman"/>
          <w:sz w:val="32"/>
          <w:szCs w:val="32"/>
        </w:rPr>
        <w:t>场所，今后</w:t>
      </w:r>
      <w:r>
        <w:rPr>
          <w:rFonts w:ascii="仿宋" w:hAnsi="仿宋" w:eastAsia="仿宋" w:cs="Times New Roman"/>
          <w:sz w:val="32"/>
          <w:szCs w:val="32"/>
        </w:rPr>
        <w:t>将不再需要</w:t>
      </w:r>
      <w:r>
        <w:rPr>
          <w:rFonts w:hint="eastAsia" w:ascii="仿宋" w:hAnsi="仿宋" w:eastAsia="仿宋" w:cs="Times New Roman"/>
          <w:sz w:val="32"/>
          <w:szCs w:val="32"/>
        </w:rPr>
        <w:t>集中投</w:t>
      </w:r>
      <w:r>
        <w:rPr>
          <w:rFonts w:ascii="仿宋" w:hAnsi="仿宋" w:eastAsia="仿宋" w:cs="Times New Roman"/>
          <w:sz w:val="32"/>
          <w:szCs w:val="32"/>
        </w:rPr>
        <w:t>送</w:t>
      </w:r>
      <w:r>
        <w:rPr>
          <w:rFonts w:hint="eastAsia" w:ascii="仿宋" w:hAnsi="仿宋" w:eastAsia="仿宋" w:cs="Times New Roman"/>
          <w:sz w:val="32"/>
          <w:szCs w:val="32"/>
        </w:rPr>
        <w:t>市直监管</w:t>
      </w:r>
      <w:r>
        <w:rPr>
          <w:rFonts w:ascii="仿宋" w:hAnsi="仿宋" w:eastAsia="仿宋" w:cs="Times New Roman"/>
          <w:sz w:val="32"/>
          <w:szCs w:val="32"/>
        </w:rPr>
        <w:t>场所收戒，</w:t>
      </w:r>
      <w:r>
        <w:rPr>
          <w:rFonts w:hint="eastAsia" w:ascii="仿宋" w:hAnsi="仿宋" w:eastAsia="仿宋" w:cs="Times New Roman"/>
          <w:sz w:val="32"/>
          <w:szCs w:val="32"/>
        </w:rPr>
        <w:t>因此需要</w:t>
      </w:r>
      <w:r>
        <w:rPr>
          <w:rFonts w:ascii="仿宋" w:hAnsi="仿宋" w:eastAsia="仿宋" w:cs="Times New Roman"/>
          <w:sz w:val="32"/>
          <w:szCs w:val="32"/>
        </w:rPr>
        <w:t>调减</w:t>
      </w:r>
      <w:r>
        <w:rPr>
          <w:rFonts w:hint="eastAsia" w:ascii="仿宋" w:hAnsi="仿宋" w:eastAsia="仿宋" w:cs="Times New Roman"/>
          <w:sz w:val="32"/>
          <w:szCs w:val="32"/>
        </w:rPr>
        <w:t>该项目的</w:t>
      </w:r>
      <w:r>
        <w:rPr>
          <w:rFonts w:ascii="仿宋" w:hAnsi="仿宋" w:eastAsia="仿宋" w:cs="Times New Roman"/>
          <w:sz w:val="32"/>
          <w:szCs w:val="32"/>
        </w:rPr>
        <w:t>年初非税预算安排。</w:t>
      </w:r>
    </w:p>
    <w:p>
      <w:pPr>
        <w:spacing w:beforeLines="50" w:line="480" w:lineRule="exact"/>
        <w:ind w:firstLine="200"/>
        <w:rPr>
          <w:rFonts w:ascii="仿宋" w:hAnsi="仿宋" w:eastAsia="仿宋" w:cs="Times New Roman"/>
          <w:sz w:val="32"/>
          <w:szCs w:val="32"/>
        </w:rPr>
      </w:pPr>
      <w:r>
        <w:rPr>
          <w:rFonts w:hint="eastAsia" w:ascii="仿宋" w:hAnsi="仿宋" w:eastAsia="仿宋" w:cs="Times New Roman"/>
          <w:sz w:val="32"/>
          <w:szCs w:val="32"/>
        </w:rPr>
        <w:t xml:space="preserve">                                       </w:t>
      </w:r>
    </w:p>
    <w:p>
      <w:pPr>
        <w:spacing w:beforeLines="50" w:line="480" w:lineRule="exact"/>
        <w:ind w:firstLine="200"/>
        <w:rPr>
          <w:rFonts w:ascii="仿宋" w:hAnsi="仿宋" w:eastAsia="仿宋" w:cs="Times New Roman"/>
          <w:sz w:val="32"/>
          <w:szCs w:val="32"/>
        </w:rPr>
      </w:pPr>
      <w:r>
        <w:rPr>
          <w:rFonts w:hint="eastAsia" w:ascii="仿宋" w:hAnsi="仿宋" w:eastAsia="仿宋" w:cs="Times New Roman"/>
          <w:sz w:val="32"/>
          <w:szCs w:val="32"/>
        </w:rPr>
        <w:t xml:space="preserve">                         益阳市公安局监所管理支队</w:t>
      </w:r>
    </w:p>
    <w:p>
      <w:pPr>
        <w:spacing w:beforeLines="50" w:line="480" w:lineRule="exact"/>
        <w:ind w:firstLine="4480" w:firstLineChars="1400"/>
        <w:rPr>
          <w:rFonts w:ascii="仿宋" w:hAnsi="仿宋" w:eastAsia="仿宋" w:cs="Times New Roman"/>
          <w:sz w:val="32"/>
          <w:szCs w:val="32"/>
        </w:rPr>
      </w:pPr>
      <w:r>
        <w:rPr>
          <w:rFonts w:hint="eastAsia" w:ascii="仿宋" w:hAnsi="仿宋" w:eastAsia="仿宋" w:cs="Times New Roman"/>
          <w:sz w:val="32"/>
          <w:szCs w:val="32"/>
        </w:rPr>
        <w:t>主要负责人：周艳辉</w:t>
      </w:r>
    </w:p>
    <w:p>
      <w:pPr>
        <w:spacing w:beforeLines="50" w:line="480" w:lineRule="exact"/>
        <w:ind w:firstLine="4800" w:firstLineChars="1500"/>
        <w:rPr>
          <w:rFonts w:ascii="仿宋" w:hAnsi="仿宋" w:eastAsia="仿宋" w:cs="Times New Roman"/>
          <w:sz w:val="32"/>
          <w:szCs w:val="32"/>
        </w:rPr>
      </w:pPr>
      <w:r>
        <w:rPr>
          <w:rFonts w:hint="eastAsia" w:ascii="仿宋" w:hAnsi="仿宋" w:eastAsia="仿宋" w:cs="Times New Roman"/>
          <w:sz w:val="32"/>
          <w:szCs w:val="32"/>
        </w:rPr>
        <w:t>2020年4月17日</w:t>
      </w:r>
    </w:p>
    <w:p>
      <w:pPr>
        <w:widowControl/>
        <w:spacing w:line="240" w:lineRule="exact"/>
        <w:rPr>
          <w:rFonts w:ascii="方正小标宋_GBK" w:eastAsia="方正小标宋_GBK"/>
          <w:spacing w:val="-6"/>
          <w:sz w:val="36"/>
          <w:szCs w:val="36"/>
        </w:rPr>
      </w:pPr>
    </w:p>
    <w:tbl>
      <w:tblPr>
        <w:tblStyle w:val="8"/>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9"/>
        <w:gridCol w:w="811"/>
        <w:gridCol w:w="1065"/>
        <w:gridCol w:w="639"/>
        <w:gridCol w:w="2769"/>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9" w:hRule="atLeast"/>
          <w:tblHeader/>
        </w:trPr>
        <w:tc>
          <w:tcPr>
            <w:tcW w:w="8851" w:type="dxa"/>
            <w:gridSpan w:val="6"/>
            <w:tcBorders>
              <w:top w:val="nil"/>
              <w:left w:val="nil"/>
              <w:right w:val="nil"/>
            </w:tcBorders>
            <w:vAlign w:val="center"/>
          </w:tcPr>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2019年度项目支出绩效自评指标计分表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blHeader/>
        </w:trPr>
        <w:tc>
          <w:tcPr>
            <w:tcW w:w="639" w:type="dxa"/>
            <w:vAlign w:val="center"/>
          </w:tcPr>
          <w:p>
            <w:pPr>
              <w:widowControl/>
              <w:spacing w:line="260" w:lineRule="exact"/>
              <w:jc w:val="center"/>
              <w:rPr>
                <w:rFonts w:ascii="仿宋_GB2312" w:hAnsi="宋体" w:cs="宋体"/>
                <w:b/>
                <w:kern w:val="0"/>
                <w:sz w:val="20"/>
              </w:rPr>
            </w:pPr>
            <w:r>
              <w:rPr>
                <w:rFonts w:hint="eastAsia" w:ascii="仿宋_GB2312" w:hAnsi="宋体" w:cs="宋体"/>
                <w:b/>
                <w:kern w:val="0"/>
                <w:sz w:val="20"/>
              </w:rPr>
              <w:t>一级指标</w:t>
            </w:r>
          </w:p>
        </w:tc>
        <w:tc>
          <w:tcPr>
            <w:tcW w:w="811" w:type="dxa"/>
            <w:vAlign w:val="center"/>
          </w:tcPr>
          <w:p>
            <w:pPr>
              <w:widowControl/>
              <w:spacing w:line="260" w:lineRule="exact"/>
              <w:jc w:val="center"/>
              <w:rPr>
                <w:rFonts w:ascii="仿宋_GB2312" w:hAnsi="宋体" w:cs="宋体"/>
                <w:b/>
                <w:kern w:val="0"/>
                <w:sz w:val="20"/>
              </w:rPr>
            </w:pPr>
            <w:r>
              <w:rPr>
                <w:rFonts w:hint="eastAsia" w:ascii="仿宋_GB2312" w:hAnsi="宋体" w:cs="宋体"/>
                <w:b/>
                <w:kern w:val="0"/>
                <w:sz w:val="20"/>
              </w:rPr>
              <w:t>二级</w:t>
            </w:r>
          </w:p>
          <w:p>
            <w:pPr>
              <w:widowControl/>
              <w:spacing w:line="260" w:lineRule="exact"/>
              <w:jc w:val="center"/>
              <w:rPr>
                <w:rFonts w:ascii="仿宋_GB2312" w:hAnsi="宋体" w:cs="宋体"/>
                <w:b/>
                <w:kern w:val="0"/>
                <w:sz w:val="20"/>
              </w:rPr>
            </w:pPr>
            <w:r>
              <w:rPr>
                <w:rFonts w:hint="eastAsia" w:ascii="仿宋_GB2312" w:hAnsi="宋体" w:cs="宋体"/>
                <w:b/>
                <w:kern w:val="0"/>
                <w:sz w:val="20"/>
              </w:rPr>
              <w:t>指标</w:t>
            </w:r>
          </w:p>
        </w:tc>
        <w:tc>
          <w:tcPr>
            <w:tcW w:w="1065" w:type="dxa"/>
            <w:vAlign w:val="center"/>
          </w:tcPr>
          <w:p>
            <w:pPr>
              <w:widowControl/>
              <w:spacing w:line="260" w:lineRule="exact"/>
              <w:jc w:val="center"/>
              <w:rPr>
                <w:rFonts w:ascii="仿宋_GB2312" w:hAnsi="宋体" w:cs="宋体"/>
                <w:b/>
                <w:kern w:val="0"/>
                <w:sz w:val="20"/>
              </w:rPr>
            </w:pPr>
            <w:r>
              <w:rPr>
                <w:rFonts w:hint="eastAsia" w:ascii="仿宋_GB2312" w:hAnsi="宋体" w:cs="宋体"/>
                <w:b/>
                <w:kern w:val="0"/>
                <w:sz w:val="20"/>
              </w:rPr>
              <w:t>三级</w:t>
            </w:r>
          </w:p>
          <w:p>
            <w:pPr>
              <w:widowControl/>
              <w:spacing w:line="260" w:lineRule="exact"/>
              <w:jc w:val="center"/>
              <w:rPr>
                <w:rFonts w:ascii="仿宋_GB2312" w:hAnsi="宋体" w:cs="宋体"/>
                <w:b/>
                <w:kern w:val="0"/>
                <w:sz w:val="20"/>
              </w:rPr>
            </w:pPr>
            <w:r>
              <w:rPr>
                <w:rFonts w:hint="eastAsia" w:ascii="仿宋_GB2312" w:hAnsi="宋体" w:cs="宋体"/>
                <w:b/>
                <w:kern w:val="0"/>
                <w:sz w:val="20"/>
              </w:rPr>
              <w:t>指标</w:t>
            </w:r>
          </w:p>
        </w:tc>
        <w:tc>
          <w:tcPr>
            <w:tcW w:w="639" w:type="dxa"/>
            <w:vAlign w:val="center"/>
          </w:tcPr>
          <w:p>
            <w:pPr>
              <w:widowControl/>
              <w:spacing w:line="260" w:lineRule="exact"/>
              <w:jc w:val="center"/>
              <w:rPr>
                <w:rFonts w:ascii="仿宋_GB2312" w:hAnsi="宋体" w:cs="宋体"/>
                <w:b/>
                <w:kern w:val="0"/>
                <w:sz w:val="20"/>
              </w:rPr>
            </w:pPr>
            <w:r>
              <w:rPr>
                <w:rFonts w:hint="eastAsia" w:ascii="仿宋_GB2312" w:hAnsi="宋体" w:cs="宋体"/>
                <w:b/>
                <w:kern w:val="0"/>
                <w:sz w:val="20"/>
              </w:rPr>
              <w:t>自评分</w:t>
            </w:r>
          </w:p>
        </w:tc>
        <w:tc>
          <w:tcPr>
            <w:tcW w:w="2769" w:type="dxa"/>
            <w:vAlign w:val="center"/>
          </w:tcPr>
          <w:p>
            <w:pPr>
              <w:widowControl/>
              <w:spacing w:line="260" w:lineRule="exact"/>
              <w:jc w:val="center"/>
              <w:rPr>
                <w:rFonts w:ascii="仿宋_GB2312" w:hAnsi="宋体" w:cs="宋体"/>
                <w:b/>
                <w:kern w:val="0"/>
                <w:sz w:val="20"/>
              </w:rPr>
            </w:pPr>
            <w:r>
              <w:rPr>
                <w:rFonts w:hint="eastAsia" w:ascii="仿宋_GB2312" w:hAnsi="宋体" w:cs="宋体"/>
                <w:b/>
                <w:kern w:val="0"/>
                <w:sz w:val="20"/>
              </w:rPr>
              <w:t>具体指标</w:t>
            </w:r>
          </w:p>
        </w:tc>
        <w:tc>
          <w:tcPr>
            <w:tcW w:w="2928" w:type="dxa"/>
            <w:vAlign w:val="center"/>
          </w:tcPr>
          <w:p>
            <w:pPr>
              <w:widowControl/>
              <w:spacing w:line="260" w:lineRule="exact"/>
              <w:jc w:val="center"/>
              <w:rPr>
                <w:rFonts w:ascii="仿宋_GB2312" w:hAnsi="宋体" w:cs="宋体"/>
                <w:b/>
                <w:kern w:val="0"/>
                <w:sz w:val="20"/>
              </w:rPr>
            </w:pPr>
            <w:r>
              <w:rPr>
                <w:rFonts w:hint="eastAsia" w:ascii="仿宋_GB2312" w:hAnsi="宋体" w:cs="宋体"/>
                <w:b/>
                <w:kern w:val="0"/>
                <w:sz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项目</w:t>
            </w:r>
          </w:p>
          <w:p>
            <w:pPr>
              <w:widowControl/>
              <w:spacing w:line="260" w:lineRule="exact"/>
              <w:jc w:val="center"/>
              <w:rPr>
                <w:rFonts w:ascii="仿宋_GB2312" w:hAnsi="宋体" w:cs="宋体"/>
                <w:kern w:val="0"/>
                <w:sz w:val="20"/>
              </w:rPr>
            </w:pPr>
            <w:r>
              <w:rPr>
                <w:rFonts w:hint="eastAsia" w:ascii="仿宋_GB2312" w:hAnsi="宋体" w:cs="宋体"/>
                <w:kern w:val="0"/>
                <w:sz w:val="20"/>
              </w:rPr>
              <w:t>决策（20分）</w:t>
            </w:r>
          </w:p>
        </w:tc>
        <w:tc>
          <w:tcPr>
            <w:tcW w:w="811"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项目</w:t>
            </w:r>
          </w:p>
          <w:p>
            <w:pPr>
              <w:widowControl/>
              <w:spacing w:line="260" w:lineRule="exact"/>
              <w:jc w:val="center"/>
              <w:rPr>
                <w:rFonts w:ascii="仿宋_GB2312" w:hAnsi="宋体" w:cs="宋体"/>
                <w:kern w:val="0"/>
                <w:sz w:val="20"/>
              </w:rPr>
            </w:pPr>
            <w:r>
              <w:rPr>
                <w:rFonts w:hint="eastAsia" w:ascii="仿宋_GB2312" w:hAnsi="宋体" w:cs="宋体"/>
                <w:kern w:val="0"/>
                <w:sz w:val="20"/>
              </w:rPr>
              <w:t>目标（4分）</w:t>
            </w: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目标</w:t>
            </w:r>
          </w:p>
          <w:p>
            <w:pPr>
              <w:widowControl/>
              <w:spacing w:line="260" w:lineRule="exact"/>
              <w:jc w:val="center"/>
              <w:rPr>
                <w:rFonts w:ascii="仿宋_GB2312" w:hAnsi="宋体" w:cs="宋体"/>
                <w:kern w:val="0"/>
                <w:sz w:val="20"/>
              </w:rPr>
            </w:pPr>
            <w:r>
              <w:rPr>
                <w:rFonts w:hint="eastAsia" w:ascii="仿宋_GB2312" w:hAnsi="宋体" w:cs="宋体"/>
                <w:kern w:val="0"/>
                <w:sz w:val="20"/>
              </w:rPr>
              <w:t>内容（4分）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4</w:t>
            </w:r>
          </w:p>
        </w:tc>
        <w:tc>
          <w:tcPr>
            <w:tcW w:w="2769" w:type="dxa"/>
            <w:vAlign w:val="center"/>
          </w:tcPr>
          <w:p>
            <w:pPr>
              <w:spacing w:line="260" w:lineRule="exact"/>
              <w:jc w:val="left"/>
              <w:rPr>
                <w:rFonts w:ascii="仿宋_GB2312" w:hAnsi="宋体" w:cs="宋体"/>
                <w:kern w:val="0"/>
                <w:sz w:val="20"/>
              </w:rPr>
            </w:pPr>
            <w:r>
              <w:rPr>
                <w:rFonts w:hint="eastAsia" w:ascii="仿宋_GB2312" w:hAnsi="宋体" w:cs="宋体"/>
                <w:kern w:val="0"/>
                <w:sz w:val="20"/>
              </w:rPr>
              <w:t>设立了项目绩效目标；目标明确；目标细化；目标量化</w:t>
            </w:r>
          </w:p>
        </w:tc>
        <w:tc>
          <w:tcPr>
            <w:tcW w:w="2928" w:type="dxa"/>
            <w:vAlign w:val="center"/>
          </w:tcPr>
          <w:p>
            <w:pPr>
              <w:spacing w:line="260" w:lineRule="exact"/>
              <w:jc w:val="left"/>
              <w:rPr>
                <w:rFonts w:ascii="仿宋_GB2312" w:hAnsi="宋体" w:cs="宋体"/>
                <w:kern w:val="0"/>
                <w:sz w:val="20"/>
              </w:rPr>
            </w:pPr>
            <w:r>
              <w:rPr>
                <w:rFonts w:hint="eastAsia" w:ascii="仿宋_GB2312" w:hAnsi="宋体" w:cs="宋体"/>
                <w:kern w:val="0"/>
                <w:sz w:val="20"/>
              </w:rPr>
              <w:t xml:space="preserve">设有目标（1分）   </w:t>
            </w:r>
          </w:p>
          <w:p>
            <w:pPr>
              <w:spacing w:line="260" w:lineRule="exact"/>
              <w:jc w:val="left"/>
              <w:rPr>
                <w:rFonts w:ascii="仿宋_GB2312" w:hAnsi="宋体" w:cs="宋体"/>
                <w:kern w:val="0"/>
                <w:sz w:val="20"/>
              </w:rPr>
            </w:pPr>
            <w:r>
              <w:rPr>
                <w:rFonts w:hint="eastAsia" w:ascii="仿宋_GB2312" w:hAnsi="宋体" w:cs="宋体"/>
                <w:kern w:val="0"/>
                <w:sz w:val="20"/>
              </w:rPr>
              <w:t xml:space="preserve">目标明确（1分）   </w:t>
            </w:r>
          </w:p>
          <w:p>
            <w:pPr>
              <w:spacing w:line="260" w:lineRule="exact"/>
              <w:jc w:val="left"/>
              <w:rPr>
                <w:rFonts w:ascii="仿宋_GB2312" w:hAnsi="宋体" w:cs="宋体"/>
                <w:kern w:val="0"/>
                <w:sz w:val="20"/>
              </w:rPr>
            </w:pPr>
            <w:r>
              <w:rPr>
                <w:rFonts w:hint="eastAsia" w:ascii="仿宋_GB2312" w:hAnsi="宋体" w:cs="宋体"/>
                <w:kern w:val="0"/>
                <w:sz w:val="20"/>
              </w:rPr>
              <w:t xml:space="preserve">目标细化（1分）    </w:t>
            </w:r>
          </w:p>
          <w:p>
            <w:pPr>
              <w:spacing w:line="260" w:lineRule="exact"/>
              <w:jc w:val="left"/>
              <w:rPr>
                <w:rFonts w:ascii="仿宋_GB2312" w:hAnsi="宋体" w:cs="宋体"/>
                <w:kern w:val="0"/>
                <w:sz w:val="20"/>
              </w:rPr>
            </w:pPr>
            <w:r>
              <w:rPr>
                <w:rFonts w:hint="eastAsia" w:ascii="仿宋_GB2312" w:hAnsi="宋体" w:cs="宋体"/>
                <w:kern w:val="0"/>
                <w:sz w:val="20"/>
              </w:rPr>
              <w:t>目标量化（1分）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restart"/>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决策过程（8分）</w:t>
            </w: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决策</w:t>
            </w:r>
          </w:p>
          <w:p>
            <w:pPr>
              <w:widowControl/>
              <w:spacing w:line="260" w:lineRule="exact"/>
              <w:jc w:val="center"/>
              <w:rPr>
                <w:rFonts w:ascii="仿宋_GB2312" w:hAnsi="宋体" w:cs="宋体"/>
                <w:kern w:val="0"/>
                <w:sz w:val="20"/>
              </w:rPr>
            </w:pPr>
            <w:r>
              <w:rPr>
                <w:rFonts w:hint="eastAsia" w:ascii="仿宋_GB2312" w:hAnsi="宋体" w:cs="宋体"/>
                <w:kern w:val="0"/>
                <w:sz w:val="20"/>
              </w:rPr>
              <w:t>依据（4分）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4</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有关法律法规的明确规定；某一经济社会发展规划；某部门年度工作计划；某一实际问题和需求</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符合法律法规（1分）符合经济社会发展规划（1分）</w:t>
            </w:r>
          </w:p>
          <w:p>
            <w:pPr>
              <w:widowControl/>
              <w:spacing w:line="260" w:lineRule="exact"/>
              <w:jc w:val="left"/>
              <w:rPr>
                <w:rFonts w:ascii="仿宋_GB2312" w:hAnsi="宋体" w:cs="宋体"/>
                <w:kern w:val="0"/>
                <w:sz w:val="20"/>
              </w:rPr>
            </w:pPr>
            <w:r>
              <w:rPr>
                <w:rFonts w:hint="eastAsia" w:ascii="仿宋_GB2312" w:hAnsi="宋体" w:cs="宋体"/>
                <w:kern w:val="0"/>
                <w:sz w:val="20"/>
              </w:rPr>
              <w:t>部门年度工作计划（1分）</w:t>
            </w:r>
          </w:p>
          <w:p>
            <w:pPr>
              <w:widowControl/>
              <w:spacing w:line="260" w:lineRule="exact"/>
              <w:jc w:val="left"/>
              <w:rPr>
                <w:rFonts w:ascii="仿宋_GB2312" w:hAnsi="宋体" w:cs="宋体"/>
                <w:kern w:val="0"/>
                <w:sz w:val="20"/>
              </w:rPr>
            </w:pPr>
            <w:r>
              <w:rPr>
                <w:rFonts w:hint="eastAsia" w:ascii="仿宋_GB2312" w:hAnsi="宋体" w:cs="宋体"/>
                <w:kern w:val="0"/>
                <w:sz w:val="20"/>
              </w:rPr>
              <w:t>针对某一实际问题和需求（1分）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continue"/>
            <w:vAlign w:val="center"/>
          </w:tcPr>
          <w:p>
            <w:pPr>
              <w:widowControl/>
              <w:spacing w:line="260" w:lineRule="exact"/>
              <w:jc w:val="left"/>
              <w:rPr>
                <w:rFonts w:ascii="仿宋_GB2312" w:hAnsi="宋体" w:cs="宋体"/>
                <w:kern w:val="0"/>
                <w:sz w:val="20"/>
              </w:rPr>
            </w:pP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决策</w:t>
            </w:r>
          </w:p>
          <w:p>
            <w:pPr>
              <w:widowControl/>
              <w:spacing w:line="260" w:lineRule="exact"/>
              <w:jc w:val="center"/>
              <w:rPr>
                <w:rFonts w:ascii="仿宋_GB2312" w:hAnsi="宋体" w:cs="宋体"/>
                <w:kern w:val="0"/>
                <w:sz w:val="20"/>
              </w:rPr>
            </w:pPr>
            <w:r>
              <w:rPr>
                <w:rFonts w:hint="eastAsia" w:ascii="仿宋_GB2312" w:hAnsi="宋体" w:cs="宋体"/>
                <w:kern w:val="0"/>
                <w:sz w:val="20"/>
              </w:rPr>
              <w:t>程序（4分）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4</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项目符合申报条件；申报、批复程序符合相关管理办法；项目调整履行了相应手续</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符合申报条件（2分）项目申报、批复程序符合管理办法（1分）</w:t>
            </w:r>
          </w:p>
          <w:p>
            <w:pPr>
              <w:widowControl/>
              <w:spacing w:line="260" w:lineRule="exact"/>
              <w:jc w:val="left"/>
              <w:rPr>
                <w:rFonts w:ascii="仿宋_GB2312" w:hAnsi="宋体" w:cs="宋体"/>
                <w:kern w:val="0"/>
                <w:sz w:val="20"/>
              </w:rPr>
            </w:pPr>
            <w:r>
              <w:rPr>
                <w:rFonts w:hint="eastAsia" w:ascii="仿宋_GB2312" w:hAnsi="宋体" w:cs="宋体"/>
                <w:kern w:val="0"/>
                <w:sz w:val="20"/>
              </w:rPr>
              <w:t>项目调整履行了相应手续（1分）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restart"/>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资金分配（8分）</w:t>
            </w: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分配</w:t>
            </w:r>
          </w:p>
          <w:p>
            <w:pPr>
              <w:widowControl/>
              <w:spacing w:line="260" w:lineRule="exact"/>
              <w:jc w:val="center"/>
              <w:rPr>
                <w:rFonts w:ascii="仿宋_GB2312" w:hAnsi="宋体" w:cs="宋体"/>
                <w:kern w:val="0"/>
                <w:sz w:val="20"/>
              </w:rPr>
            </w:pPr>
            <w:r>
              <w:rPr>
                <w:rFonts w:hint="eastAsia" w:ascii="仿宋_GB2312" w:hAnsi="宋体" w:cs="宋体"/>
                <w:kern w:val="0"/>
                <w:sz w:val="20"/>
              </w:rPr>
              <w:t>办法（3分）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3</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根据需要制定的相关资金管理办法；管理办法中有明确资金分配办法；资金分配因素全面、合理</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有相应的资金管理办法（1分）</w:t>
            </w:r>
          </w:p>
          <w:p>
            <w:pPr>
              <w:widowControl/>
              <w:spacing w:line="260" w:lineRule="exact"/>
              <w:jc w:val="left"/>
              <w:rPr>
                <w:rFonts w:ascii="仿宋_GB2312" w:hAnsi="宋体" w:cs="宋体"/>
                <w:kern w:val="0"/>
                <w:sz w:val="20"/>
              </w:rPr>
            </w:pPr>
            <w:r>
              <w:rPr>
                <w:rFonts w:hint="eastAsia" w:ascii="仿宋_GB2312" w:hAnsi="宋体" w:cs="宋体"/>
                <w:kern w:val="0"/>
                <w:sz w:val="20"/>
              </w:rPr>
              <w:t>办法健全、规范（1分）</w:t>
            </w:r>
          </w:p>
          <w:p>
            <w:pPr>
              <w:widowControl/>
              <w:spacing w:line="260" w:lineRule="exact"/>
              <w:jc w:val="left"/>
              <w:rPr>
                <w:rFonts w:ascii="仿宋_GB2312" w:hAnsi="宋体" w:cs="宋体"/>
                <w:kern w:val="0"/>
                <w:sz w:val="20"/>
              </w:rPr>
            </w:pPr>
            <w:r>
              <w:rPr>
                <w:rFonts w:hint="eastAsia" w:ascii="仿宋_GB2312" w:hAnsi="宋体" w:cs="宋体"/>
                <w:kern w:val="0"/>
                <w:sz w:val="20"/>
              </w:rPr>
              <w:t>因素全面合理（1分）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continue"/>
            <w:vAlign w:val="center"/>
          </w:tcPr>
          <w:p>
            <w:pPr>
              <w:widowControl/>
              <w:spacing w:line="260" w:lineRule="exact"/>
              <w:jc w:val="left"/>
              <w:rPr>
                <w:rFonts w:ascii="仿宋_GB2312" w:hAnsi="宋体" w:cs="宋体"/>
                <w:kern w:val="0"/>
                <w:sz w:val="20"/>
              </w:rPr>
            </w:pP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分配</w:t>
            </w:r>
          </w:p>
          <w:p>
            <w:pPr>
              <w:widowControl/>
              <w:spacing w:line="260" w:lineRule="exact"/>
              <w:jc w:val="center"/>
              <w:rPr>
                <w:rFonts w:ascii="仿宋_GB2312" w:hAnsi="宋体" w:cs="宋体"/>
                <w:kern w:val="0"/>
                <w:sz w:val="20"/>
              </w:rPr>
            </w:pPr>
            <w:r>
              <w:rPr>
                <w:rFonts w:hint="eastAsia" w:ascii="仿宋_GB2312" w:hAnsi="宋体" w:cs="宋体"/>
                <w:kern w:val="0"/>
                <w:sz w:val="20"/>
              </w:rPr>
              <w:t>结果（5分）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5</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资金分配符合相关管理办法；分配结果公平合理</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符合分配办法（2分）</w:t>
            </w:r>
          </w:p>
          <w:p>
            <w:pPr>
              <w:widowControl/>
              <w:spacing w:line="260" w:lineRule="exact"/>
              <w:jc w:val="left"/>
              <w:rPr>
                <w:rFonts w:ascii="仿宋_GB2312" w:hAnsi="宋体" w:cs="宋体"/>
                <w:kern w:val="0"/>
                <w:sz w:val="20"/>
              </w:rPr>
            </w:pPr>
            <w:r>
              <w:rPr>
                <w:rFonts w:hint="eastAsia" w:ascii="仿宋_GB2312" w:hAnsi="宋体" w:cs="宋体"/>
                <w:kern w:val="0"/>
                <w:sz w:val="20"/>
              </w:rPr>
              <w:t>分配公平合理（3分）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项目</w:t>
            </w:r>
          </w:p>
          <w:p>
            <w:pPr>
              <w:widowControl/>
              <w:spacing w:line="260" w:lineRule="exact"/>
              <w:jc w:val="center"/>
              <w:rPr>
                <w:rFonts w:ascii="仿宋_GB2312" w:hAnsi="宋体" w:cs="宋体"/>
                <w:kern w:val="0"/>
                <w:sz w:val="20"/>
              </w:rPr>
            </w:pPr>
            <w:r>
              <w:rPr>
                <w:rFonts w:hint="eastAsia" w:ascii="仿宋_GB2312" w:hAnsi="宋体" w:cs="宋体"/>
                <w:kern w:val="0"/>
                <w:sz w:val="20"/>
              </w:rPr>
              <w:t>管理 （25分）</w:t>
            </w:r>
          </w:p>
        </w:tc>
        <w:tc>
          <w:tcPr>
            <w:tcW w:w="811" w:type="dxa"/>
            <w:vMerge w:val="restart"/>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资金到位（5分）</w:t>
            </w: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到位率（3分）</w:t>
            </w:r>
          </w:p>
        </w:tc>
        <w:tc>
          <w:tcPr>
            <w:tcW w:w="639" w:type="dxa"/>
            <w:vAlign w:val="center"/>
          </w:tcPr>
          <w:p>
            <w:pPr>
              <w:widowControl/>
              <w:spacing w:line="260" w:lineRule="exact"/>
              <w:jc w:val="center"/>
              <w:rPr>
                <w:rFonts w:ascii="仿宋_GB2312" w:hAnsi="宋体" w:cs="宋体"/>
                <w:b/>
                <w:kern w:val="0"/>
                <w:sz w:val="24"/>
                <w:szCs w:val="24"/>
              </w:rPr>
            </w:pPr>
            <w:r>
              <w:rPr>
                <w:rFonts w:ascii="仿宋_GB2312" w:hAnsi="宋体" w:cs="宋体"/>
                <w:b/>
                <w:kern w:val="0"/>
                <w:sz w:val="24"/>
                <w:szCs w:val="24"/>
              </w:rPr>
              <w:t>2</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实际到位/计划到位*100%</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continue"/>
            <w:vAlign w:val="center"/>
          </w:tcPr>
          <w:p>
            <w:pPr>
              <w:widowControl/>
              <w:spacing w:line="260" w:lineRule="exact"/>
              <w:jc w:val="left"/>
              <w:rPr>
                <w:rFonts w:ascii="仿宋_GB2312" w:hAnsi="宋体" w:cs="宋体"/>
                <w:kern w:val="0"/>
                <w:sz w:val="20"/>
              </w:rPr>
            </w:pP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到位</w:t>
            </w:r>
          </w:p>
          <w:p>
            <w:pPr>
              <w:widowControl/>
              <w:spacing w:line="260" w:lineRule="exact"/>
              <w:jc w:val="center"/>
              <w:rPr>
                <w:rFonts w:ascii="仿宋_GB2312" w:hAnsi="宋体" w:cs="宋体"/>
                <w:kern w:val="0"/>
                <w:sz w:val="20"/>
              </w:rPr>
            </w:pPr>
            <w:r>
              <w:rPr>
                <w:rFonts w:hint="eastAsia" w:ascii="仿宋_GB2312" w:hAnsi="宋体" w:cs="宋体"/>
                <w:kern w:val="0"/>
                <w:sz w:val="20"/>
              </w:rPr>
              <w:t>时效（2分）</w:t>
            </w:r>
          </w:p>
        </w:tc>
        <w:tc>
          <w:tcPr>
            <w:tcW w:w="639" w:type="dxa"/>
            <w:vAlign w:val="center"/>
          </w:tcPr>
          <w:p>
            <w:pPr>
              <w:widowControl/>
              <w:spacing w:line="260" w:lineRule="exact"/>
              <w:jc w:val="center"/>
              <w:rPr>
                <w:rFonts w:ascii="仿宋_GB2312" w:hAnsi="宋体" w:cs="宋体"/>
                <w:b/>
                <w:kern w:val="0"/>
                <w:sz w:val="24"/>
                <w:szCs w:val="24"/>
              </w:rPr>
            </w:pPr>
            <w:r>
              <w:rPr>
                <w:rFonts w:ascii="仿宋_GB2312" w:hAnsi="宋体" w:cs="宋体"/>
                <w:b/>
                <w:kern w:val="0"/>
                <w:sz w:val="24"/>
                <w:szCs w:val="24"/>
              </w:rPr>
              <w:t>1</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资金及时到位；若未及时到位，是否影响项目进度</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到位及时（2分）</w:t>
            </w:r>
          </w:p>
          <w:p>
            <w:pPr>
              <w:widowControl/>
              <w:spacing w:line="260" w:lineRule="exact"/>
              <w:jc w:val="left"/>
              <w:rPr>
                <w:rFonts w:ascii="仿宋_GB2312" w:hAnsi="宋体" w:cs="宋体"/>
                <w:kern w:val="0"/>
                <w:sz w:val="20"/>
              </w:rPr>
            </w:pPr>
            <w:r>
              <w:rPr>
                <w:rFonts w:hint="eastAsia" w:ascii="仿宋_GB2312" w:hAnsi="宋体" w:cs="宋体"/>
                <w:kern w:val="0"/>
                <w:sz w:val="20"/>
              </w:rPr>
              <w:t>不及时但未影响项目进度 （1分）</w:t>
            </w:r>
          </w:p>
          <w:p>
            <w:pPr>
              <w:widowControl/>
              <w:spacing w:line="260" w:lineRule="exact"/>
              <w:jc w:val="left"/>
              <w:rPr>
                <w:rFonts w:ascii="仿宋_GB2312" w:hAnsi="宋体" w:cs="宋体"/>
                <w:kern w:val="0"/>
                <w:sz w:val="20"/>
              </w:rPr>
            </w:pPr>
            <w:r>
              <w:rPr>
                <w:rFonts w:hint="eastAsia" w:ascii="仿宋_GB2312" w:hAnsi="宋体" w:cs="宋体"/>
                <w:kern w:val="0"/>
                <w:sz w:val="20"/>
              </w:rPr>
              <w:t>不及时并影响项目进度（0.5分）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restart"/>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资金管理（10分）</w:t>
            </w: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资金</w:t>
            </w:r>
          </w:p>
          <w:p>
            <w:pPr>
              <w:widowControl/>
              <w:spacing w:line="260" w:lineRule="exact"/>
              <w:jc w:val="center"/>
              <w:rPr>
                <w:rFonts w:ascii="仿宋_GB2312" w:hAnsi="宋体" w:cs="宋体"/>
                <w:kern w:val="0"/>
                <w:sz w:val="20"/>
              </w:rPr>
            </w:pPr>
            <w:r>
              <w:rPr>
                <w:rFonts w:hint="eastAsia" w:ascii="仿宋_GB2312" w:hAnsi="宋体" w:cs="宋体"/>
                <w:kern w:val="0"/>
                <w:sz w:val="20"/>
              </w:rPr>
              <w:t>使用（7分）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7</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支出依据合规，无虚列项目支出情况；无截留挤占挪用情况；无超标准开支情况；无超预算情况</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 xml:space="preserve">虚列套取扣4-7分 </w:t>
            </w:r>
          </w:p>
          <w:p>
            <w:pPr>
              <w:widowControl/>
              <w:spacing w:line="260" w:lineRule="exact"/>
              <w:jc w:val="left"/>
              <w:rPr>
                <w:rFonts w:ascii="仿宋_GB2312" w:hAnsi="宋体" w:cs="宋体"/>
                <w:kern w:val="0"/>
                <w:sz w:val="20"/>
              </w:rPr>
            </w:pPr>
            <w:r>
              <w:rPr>
                <w:rFonts w:hint="eastAsia" w:ascii="仿宋_GB2312" w:hAnsi="宋体" w:cs="宋体"/>
                <w:kern w:val="0"/>
                <w:sz w:val="20"/>
              </w:rPr>
              <w:t>依据不合规扣2分</w:t>
            </w:r>
          </w:p>
          <w:p>
            <w:pPr>
              <w:widowControl/>
              <w:spacing w:line="260" w:lineRule="exact"/>
              <w:jc w:val="left"/>
              <w:rPr>
                <w:rFonts w:ascii="仿宋_GB2312" w:hAnsi="宋体" w:cs="宋体"/>
                <w:kern w:val="0"/>
                <w:sz w:val="20"/>
              </w:rPr>
            </w:pPr>
            <w:r>
              <w:rPr>
                <w:rFonts w:hint="eastAsia" w:ascii="仿宋_GB2312" w:hAnsi="宋体" w:cs="宋体"/>
                <w:kern w:val="0"/>
                <w:sz w:val="20"/>
              </w:rPr>
              <w:t>截留、挤占、挪用    扣3-6分</w:t>
            </w:r>
          </w:p>
          <w:p>
            <w:pPr>
              <w:widowControl/>
              <w:spacing w:line="260" w:lineRule="exact"/>
              <w:jc w:val="left"/>
              <w:rPr>
                <w:rFonts w:ascii="仿宋_GB2312" w:hAnsi="宋体" w:cs="宋体"/>
                <w:kern w:val="0"/>
                <w:sz w:val="20"/>
              </w:rPr>
            </w:pPr>
            <w:r>
              <w:rPr>
                <w:rFonts w:hint="eastAsia" w:ascii="仿宋_GB2312" w:hAnsi="宋体" w:cs="宋体"/>
                <w:kern w:val="0"/>
                <w:sz w:val="20"/>
              </w:rPr>
              <w:t>超标准开支扣2-5分</w:t>
            </w:r>
          </w:p>
          <w:p>
            <w:pPr>
              <w:widowControl/>
              <w:spacing w:line="260" w:lineRule="exact"/>
              <w:jc w:val="left"/>
              <w:rPr>
                <w:rFonts w:ascii="仿宋_GB2312" w:hAnsi="宋体" w:cs="宋体"/>
                <w:kern w:val="0"/>
                <w:sz w:val="20"/>
              </w:rPr>
            </w:pPr>
            <w:r>
              <w:rPr>
                <w:rFonts w:hint="eastAsia" w:ascii="仿宋_GB2312" w:hAnsi="宋体" w:cs="宋体"/>
                <w:kern w:val="0"/>
                <w:sz w:val="20"/>
              </w:rPr>
              <w:t>超预算扣2-5分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continue"/>
            <w:vAlign w:val="center"/>
          </w:tcPr>
          <w:p>
            <w:pPr>
              <w:widowControl/>
              <w:spacing w:line="260" w:lineRule="exact"/>
              <w:jc w:val="left"/>
              <w:rPr>
                <w:rFonts w:ascii="仿宋_GB2312" w:hAnsi="宋体" w:cs="宋体"/>
                <w:kern w:val="0"/>
                <w:sz w:val="20"/>
              </w:rPr>
            </w:pP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财务</w:t>
            </w:r>
          </w:p>
          <w:p>
            <w:pPr>
              <w:widowControl/>
              <w:spacing w:line="260" w:lineRule="exact"/>
              <w:jc w:val="center"/>
              <w:rPr>
                <w:rFonts w:ascii="仿宋_GB2312" w:hAnsi="宋体" w:cs="宋体"/>
                <w:kern w:val="0"/>
                <w:sz w:val="20"/>
              </w:rPr>
            </w:pPr>
            <w:r>
              <w:rPr>
                <w:rFonts w:hint="eastAsia" w:ascii="仿宋_GB2312" w:hAnsi="宋体" w:cs="宋体"/>
                <w:kern w:val="0"/>
                <w:sz w:val="20"/>
              </w:rPr>
              <w:t>管理（3分）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3</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资金管理、费用支出等制度健全；制度执行严格；会计核算规范</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财务制度健全（1分）严格执行制度（1分）会计核算规范（1分）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restart"/>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组织</w:t>
            </w:r>
          </w:p>
          <w:p>
            <w:pPr>
              <w:widowControl/>
              <w:spacing w:line="260" w:lineRule="exact"/>
              <w:jc w:val="center"/>
              <w:rPr>
                <w:rFonts w:ascii="仿宋_GB2312" w:hAnsi="宋体" w:cs="宋体"/>
                <w:kern w:val="0"/>
                <w:sz w:val="20"/>
              </w:rPr>
            </w:pPr>
            <w:r>
              <w:rPr>
                <w:rFonts w:hint="eastAsia" w:ascii="仿宋_GB2312" w:hAnsi="宋体" w:cs="宋体"/>
                <w:kern w:val="0"/>
                <w:sz w:val="20"/>
              </w:rPr>
              <w:t>实施（10分）</w:t>
            </w: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组织</w:t>
            </w:r>
          </w:p>
          <w:p>
            <w:pPr>
              <w:widowControl/>
              <w:spacing w:line="260" w:lineRule="exact"/>
              <w:jc w:val="center"/>
              <w:rPr>
                <w:rFonts w:ascii="仿宋_GB2312" w:hAnsi="宋体" w:cs="宋体"/>
                <w:kern w:val="0"/>
                <w:sz w:val="20"/>
              </w:rPr>
            </w:pPr>
            <w:r>
              <w:rPr>
                <w:rFonts w:hint="eastAsia" w:ascii="仿宋_GB2312" w:hAnsi="宋体" w:cs="宋体"/>
                <w:kern w:val="0"/>
                <w:sz w:val="20"/>
              </w:rPr>
              <w:t>机构（1分）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1</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机构健全、分工明确</w:t>
            </w:r>
          </w:p>
        </w:tc>
        <w:tc>
          <w:tcPr>
            <w:tcW w:w="2928" w:type="dxa"/>
            <w:vAlign w:val="center"/>
          </w:tcPr>
          <w:p>
            <w:pPr>
              <w:widowControl/>
              <w:spacing w:line="260" w:lineRule="exact"/>
              <w:ind w:left="200" w:hanging="200" w:hangingChars="100"/>
              <w:jc w:val="left"/>
              <w:rPr>
                <w:rFonts w:ascii="仿宋_GB2312" w:hAnsi="宋体" w:cs="宋体"/>
                <w:kern w:val="0"/>
                <w:sz w:val="20"/>
              </w:rPr>
            </w:pPr>
            <w:r>
              <w:rPr>
                <w:rFonts w:hint="eastAsia" w:ascii="仿宋_GB2312" w:hAnsi="宋体" w:cs="宋体"/>
                <w:kern w:val="0"/>
                <w:sz w:val="20"/>
              </w:rPr>
              <w:t>机构健全、分工明确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continue"/>
            <w:vAlign w:val="center"/>
          </w:tcPr>
          <w:p>
            <w:pPr>
              <w:widowControl/>
              <w:spacing w:line="260" w:lineRule="exact"/>
              <w:jc w:val="left"/>
              <w:rPr>
                <w:rFonts w:ascii="仿宋_GB2312" w:hAnsi="宋体" w:cs="宋体"/>
                <w:kern w:val="0"/>
                <w:sz w:val="20"/>
              </w:rPr>
            </w:pP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项目</w:t>
            </w:r>
          </w:p>
          <w:p>
            <w:pPr>
              <w:widowControl/>
              <w:spacing w:line="260" w:lineRule="exact"/>
              <w:jc w:val="center"/>
              <w:rPr>
                <w:rFonts w:ascii="仿宋_GB2312" w:hAnsi="宋体" w:cs="宋体"/>
                <w:kern w:val="0"/>
                <w:sz w:val="20"/>
              </w:rPr>
            </w:pPr>
            <w:r>
              <w:rPr>
                <w:rFonts w:hint="eastAsia" w:ascii="仿宋_GB2312" w:hAnsi="宋体" w:cs="宋体"/>
                <w:kern w:val="0"/>
                <w:sz w:val="20"/>
              </w:rPr>
              <w:t>实施（3分）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3</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项目按计划开工；按计划进度开展；按计划完工</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 xml:space="preserve">按计划开工（1分） </w:t>
            </w:r>
          </w:p>
          <w:p>
            <w:pPr>
              <w:widowControl/>
              <w:spacing w:line="260" w:lineRule="exact"/>
              <w:jc w:val="left"/>
              <w:rPr>
                <w:rFonts w:ascii="仿宋_GB2312" w:hAnsi="宋体" w:cs="宋体"/>
                <w:kern w:val="0"/>
                <w:sz w:val="20"/>
              </w:rPr>
            </w:pPr>
            <w:r>
              <w:rPr>
                <w:rFonts w:hint="eastAsia" w:ascii="仿宋_GB2312" w:hAnsi="宋体" w:cs="宋体"/>
                <w:kern w:val="0"/>
                <w:sz w:val="20"/>
              </w:rPr>
              <w:t>按计划开展（1分）</w:t>
            </w:r>
          </w:p>
          <w:p>
            <w:pPr>
              <w:widowControl/>
              <w:spacing w:line="260" w:lineRule="exact"/>
              <w:jc w:val="left"/>
              <w:rPr>
                <w:rFonts w:ascii="仿宋_GB2312" w:hAnsi="宋体" w:cs="宋体"/>
                <w:kern w:val="0"/>
                <w:sz w:val="20"/>
              </w:rPr>
            </w:pPr>
            <w:r>
              <w:rPr>
                <w:rFonts w:hint="eastAsia" w:ascii="仿宋_GB2312" w:hAnsi="宋体" w:cs="宋体"/>
                <w:kern w:val="0"/>
                <w:sz w:val="20"/>
              </w:rPr>
              <w:t>按计划完工（1分）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continue"/>
            <w:vAlign w:val="center"/>
          </w:tcPr>
          <w:p>
            <w:pPr>
              <w:widowControl/>
              <w:spacing w:line="260" w:lineRule="exact"/>
              <w:jc w:val="left"/>
              <w:rPr>
                <w:rFonts w:ascii="仿宋_GB2312" w:hAnsi="宋体" w:cs="宋体"/>
                <w:kern w:val="0"/>
                <w:sz w:val="20"/>
              </w:rPr>
            </w:pP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管理</w:t>
            </w:r>
          </w:p>
          <w:p>
            <w:pPr>
              <w:widowControl/>
              <w:spacing w:line="260" w:lineRule="exact"/>
              <w:jc w:val="center"/>
              <w:rPr>
                <w:rFonts w:ascii="仿宋_GB2312" w:hAnsi="宋体" w:cs="宋体"/>
                <w:kern w:val="0"/>
                <w:sz w:val="20"/>
              </w:rPr>
            </w:pPr>
            <w:r>
              <w:rPr>
                <w:rFonts w:hint="eastAsia" w:ascii="仿宋_GB2312" w:hAnsi="宋体" w:cs="宋体"/>
                <w:kern w:val="0"/>
                <w:sz w:val="20"/>
              </w:rPr>
              <w:t>制度（6分）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6</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项目管理制度健全；严格执行相关管理制度</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管理制度健全（2分）</w:t>
            </w:r>
          </w:p>
          <w:p>
            <w:pPr>
              <w:widowControl/>
              <w:spacing w:line="260" w:lineRule="exact"/>
              <w:jc w:val="left"/>
              <w:rPr>
                <w:rFonts w:ascii="仿宋_GB2312" w:hAnsi="宋体" w:cs="宋体"/>
                <w:kern w:val="0"/>
                <w:sz w:val="20"/>
              </w:rPr>
            </w:pPr>
            <w:r>
              <w:rPr>
                <w:rFonts w:hint="eastAsia" w:ascii="仿宋_GB2312" w:hAnsi="宋体" w:cs="宋体"/>
                <w:kern w:val="0"/>
                <w:sz w:val="20"/>
              </w:rPr>
              <w:t>制度执行严格（4分）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ascii="仿宋_GB2312" w:hAnsi="宋体" w:cs="宋体"/>
                <w:kern w:val="0"/>
                <w:sz w:val="20"/>
              </w:rPr>
            </w:pPr>
          </w:p>
          <w:p>
            <w:pPr>
              <w:widowControl/>
              <w:spacing w:line="260" w:lineRule="exact"/>
              <w:jc w:val="center"/>
              <w:rPr>
                <w:rFonts w:ascii="仿宋_GB2312" w:hAnsi="宋体" w:cs="宋体"/>
                <w:kern w:val="0"/>
                <w:sz w:val="20"/>
              </w:rPr>
            </w:pPr>
          </w:p>
          <w:p>
            <w:pPr>
              <w:widowControl/>
              <w:spacing w:line="260" w:lineRule="exact"/>
              <w:jc w:val="center"/>
              <w:rPr>
                <w:rFonts w:ascii="仿宋_GB2312" w:hAnsi="宋体" w:cs="宋体"/>
                <w:kern w:val="0"/>
                <w:sz w:val="20"/>
              </w:rPr>
            </w:pPr>
          </w:p>
          <w:p>
            <w:pPr>
              <w:widowControl/>
              <w:spacing w:line="260" w:lineRule="exact"/>
              <w:jc w:val="center"/>
              <w:rPr>
                <w:rFonts w:ascii="仿宋_GB2312" w:hAnsi="宋体" w:cs="宋体"/>
                <w:kern w:val="0"/>
                <w:sz w:val="20"/>
              </w:rPr>
            </w:pPr>
            <w:r>
              <w:rPr>
                <w:rFonts w:hint="eastAsia" w:ascii="仿宋_GB2312" w:hAnsi="宋体" w:cs="宋体"/>
                <w:kern w:val="0"/>
                <w:sz w:val="20"/>
              </w:rPr>
              <w:t>项目</w:t>
            </w:r>
          </w:p>
          <w:p>
            <w:pPr>
              <w:widowControl/>
              <w:spacing w:line="260" w:lineRule="exact"/>
              <w:jc w:val="center"/>
              <w:rPr>
                <w:rFonts w:ascii="仿宋_GB2312" w:hAnsi="宋体" w:cs="宋体"/>
                <w:kern w:val="0"/>
                <w:sz w:val="20"/>
              </w:rPr>
            </w:pPr>
            <w:r>
              <w:rPr>
                <w:rFonts w:hint="eastAsia" w:ascii="仿宋_GB2312" w:hAnsi="宋体" w:cs="宋体"/>
                <w:kern w:val="0"/>
                <w:sz w:val="20"/>
              </w:rPr>
              <w:t>绩效（55分）</w:t>
            </w:r>
          </w:p>
        </w:tc>
        <w:tc>
          <w:tcPr>
            <w:tcW w:w="811" w:type="dxa"/>
            <w:vMerge w:val="restart"/>
            <w:vAlign w:val="center"/>
          </w:tcPr>
          <w:p>
            <w:pPr>
              <w:widowControl/>
              <w:spacing w:line="260" w:lineRule="exact"/>
              <w:jc w:val="center"/>
              <w:rPr>
                <w:rFonts w:ascii="仿宋_GB2312" w:hAnsi="宋体" w:cs="宋体"/>
                <w:kern w:val="0"/>
                <w:sz w:val="20"/>
              </w:rPr>
            </w:pPr>
          </w:p>
          <w:p>
            <w:pPr>
              <w:widowControl/>
              <w:spacing w:line="260" w:lineRule="exact"/>
              <w:jc w:val="center"/>
              <w:rPr>
                <w:rFonts w:ascii="仿宋_GB2312" w:hAnsi="宋体" w:cs="宋体"/>
                <w:kern w:val="0"/>
                <w:sz w:val="20"/>
              </w:rPr>
            </w:pPr>
          </w:p>
          <w:p>
            <w:pPr>
              <w:widowControl/>
              <w:spacing w:line="260" w:lineRule="exact"/>
              <w:jc w:val="center"/>
              <w:rPr>
                <w:rFonts w:ascii="仿宋_GB2312" w:hAnsi="宋体" w:cs="宋体"/>
                <w:kern w:val="0"/>
                <w:sz w:val="20"/>
              </w:rPr>
            </w:pPr>
            <w:r>
              <w:rPr>
                <w:rFonts w:hint="eastAsia" w:ascii="仿宋_GB2312" w:hAnsi="宋体" w:cs="宋体"/>
                <w:kern w:val="0"/>
                <w:sz w:val="20"/>
              </w:rPr>
              <w:t>项目</w:t>
            </w:r>
          </w:p>
          <w:p>
            <w:pPr>
              <w:widowControl/>
              <w:spacing w:line="260" w:lineRule="exact"/>
              <w:jc w:val="center"/>
              <w:rPr>
                <w:rFonts w:ascii="仿宋_GB2312" w:hAnsi="宋体" w:cs="宋体"/>
                <w:kern w:val="0"/>
                <w:sz w:val="20"/>
              </w:rPr>
            </w:pPr>
            <w:r>
              <w:rPr>
                <w:rFonts w:hint="eastAsia" w:ascii="仿宋_GB2312" w:hAnsi="宋体" w:cs="宋体"/>
                <w:kern w:val="0"/>
                <w:sz w:val="20"/>
              </w:rPr>
              <w:t>产出（15分）</w:t>
            </w: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产出</w:t>
            </w:r>
          </w:p>
          <w:p>
            <w:pPr>
              <w:widowControl/>
              <w:spacing w:line="260" w:lineRule="exact"/>
              <w:jc w:val="center"/>
              <w:rPr>
                <w:rFonts w:ascii="仿宋_GB2312" w:hAnsi="宋体" w:cs="宋体"/>
                <w:kern w:val="0"/>
                <w:sz w:val="20"/>
              </w:rPr>
            </w:pPr>
            <w:r>
              <w:rPr>
                <w:rFonts w:hint="eastAsia" w:ascii="仿宋_GB2312" w:hAnsi="宋体" w:cs="宋体"/>
                <w:kern w:val="0"/>
                <w:sz w:val="20"/>
              </w:rPr>
              <w:t>数量（5分）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5</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根据该项目实际，标识具体明确的产出数量</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对照绩效目标，按实际产出数量率计算得分（5分）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continue"/>
            <w:vAlign w:val="center"/>
          </w:tcPr>
          <w:p>
            <w:pPr>
              <w:widowControl/>
              <w:spacing w:line="260" w:lineRule="exact"/>
              <w:jc w:val="left"/>
              <w:rPr>
                <w:rFonts w:ascii="仿宋_GB2312" w:hAnsi="宋体" w:cs="宋体"/>
                <w:kern w:val="0"/>
                <w:sz w:val="20"/>
              </w:rPr>
            </w:pP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产出</w:t>
            </w:r>
          </w:p>
          <w:p>
            <w:pPr>
              <w:widowControl/>
              <w:spacing w:line="260" w:lineRule="exact"/>
              <w:jc w:val="center"/>
              <w:rPr>
                <w:rFonts w:ascii="仿宋_GB2312" w:hAnsi="宋体" w:cs="宋体"/>
                <w:kern w:val="0"/>
                <w:sz w:val="20"/>
              </w:rPr>
            </w:pPr>
            <w:r>
              <w:rPr>
                <w:rFonts w:hint="eastAsia" w:ascii="仿宋_GB2312" w:hAnsi="宋体" w:cs="宋体"/>
                <w:kern w:val="0"/>
                <w:sz w:val="20"/>
              </w:rPr>
              <w:t>质量（4分）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4</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根据该项目实际，标识具体明确的产出质量</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对照绩效目标，按实际产出质量率计算得分（4分）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continue"/>
            <w:vAlign w:val="center"/>
          </w:tcPr>
          <w:p>
            <w:pPr>
              <w:widowControl/>
              <w:spacing w:line="260" w:lineRule="exact"/>
              <w:jc w:val="left"/>
              <w:rPr>
                <w:rFonts w:ascii="仿宋_GB2312" w:hAnsi="宋体" w:cs="宋体"/>
                <w:kern w:val="0"/>
                <w:sz w:val="20"/>
              </w:rPr>
            </w:pP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产出</w:t>
            </w:r>
          </w:p>
          <w:p>
            <w:pPr>
              <w:widowControl/>
              <w:spacing w:line="260" w:lineRule="exact"/>
              <w:jc w:val="center"/>
              <w:rPr>
                <w:rFonts w:ascii="仿宋_GB2312" w:hAnsi="宋体" w:cs="宋体"/>
                <w:kern w:val="0"/>
                <w:sz w:val="20"/>
              </w:rPr>
            </w:pPr>
            <w:r>
              <w:rPr>
                <w:rFonts w:hint="eastAsia" w:ascii="仿宋_GB2312" w:hAnsi="宋体" w:cs="宋体"/>
                <w:kern w:val="0"/>
                <w:sz w:val="20"/>
              </w:rPr>
              <w:t>时效（3分）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3</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根据该项目实际，标识具体明确的产出时效</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对照绩效目标，按实际产出时效率计算得分（3分）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continue"/>
            <w:vAlign w:val="center"/>
          </w:tcPr>
          <w:p>
            <w:pPr>
              <w:widowControl/>
              <w:spacing w:line="260" w:lineRule="exact"/>
              <w:jc w:val="left"/>
              <w:rPr>
                <w:rFonts w:ascii="仿宋_GB2312" w:hAnsi="宋体" w:cs="宋体"/>
                <w:kern w:val="0"/>
                <w:sz w:val="20"/>
              </w:rPr>
            </w:pP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产出</w:t>
            </w:r>
          </w:p>
          <w:p>
            <w:pPr>
              <w:widowControl/>
              <w:spacing w:line="260" w:lineRule="exact"/>
              <w:jc w:val="center"/>
              <w:rPr>
                <w:rFonts w:ascii="仿宋_GB2312" w:hAnsi="宋体" w:cs="宋体"/>
                <w:kern w:val="0"/>
                <w:sz w:val="20"/>
              </w:rPr>
            </w:pPr>
            <w:r>
              <w:rPr>
                <w:rFonts w:hint="eastAsia" w:ascii="仿宋_GB2312" w:hAnsi="宋体" w:cs="宋体"/>
                <w:kern w:val="0"/>
                <w:sz w:val="20"/>
              </w:rPr>
              <w:t>成本（3分）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3</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根据该项目实际，标识具体明确的产出成本</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对照绩效目标，按实际产出成本率计算得分（3分）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restart"/>
            <w:vAlign w:val="center"/>
          </w:tcPr>
          <w:p>
            <w:pPr>
              <w:widowControl/>
              <w:spacing w:line="260" w:lineRule="exact"/>
              <w:rPr>
                <w:rFonts w:ascii="仿宋_GB2312" w:hAnsi="宋体" w:cs="宋体"/>
                <w:kern w:val="0"/>
                <w:sz w:val="20"/>
              </w:rPr>
            </w:pPr>
          </w:p>
          <w:p>
            <w:pPr>
              <w:widowControl/>
              <w:spacing w:line="260" w:lineRule="exact"/>
              <w:jc w:val="center"/>
              <w:rPr>
                <w:rFonts w:ascii="仿宋_GB2312" w:hAnsi="宋体" w:cs="宋体"/>
                <w:kern w:val="0"/>
                <w:sz w:val="20"/>
              </w:rPr>
            </w:pPr>
            <w:r>
              <w:rPr>
                <w:rFonts w:hint="eastAsia" w:ascii="仿宋_GB2312" w:hAnsi="宋体" w:cs="宋体"/>
                <w:kern w:val="0"/>
                <w:sz w:val="20"/>
              </w:rPr>
              <w:t>项目</w:t>
            </w:r>
          </w:p>
          <w:p>
            <w:pPr>
              <w:widowControl/>
              <w:spacing w:line="260" w:lineRule="exact"/>
              <w:jc w:val="center"/>
              <w:rPr>
                <w:rFonts w:ascii="仿宋_GB2312" w:hAnsi="宋体" w:cs="宋体"/>
                <w:kern w:val="0"/>
                <w:sz w:val="20"/>
              </w:rPr>
            </w:pPr>
            <w:r>
              <w:rPr>
                <w:rFonts w:hint="eastAsia" w:ascii="仿宋_GB2312" w:hAnsi="宋体" w:cs="宋体"/>
                <w:kern w:val="0"/>
                <w:sz w:val="20"/>
              </w:rPr>
              <w:t>效果（40分）</w:t>
            </w: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经济</w:t>
            </w:r>
          </w:p>
          <w:p>
            <w:pPr>
              <w:widowControl/>
              <w:spacing w:line="260" w:lineRule="exact"/>
              <w:jc w:val="center"/>
              <w:rPr>
                <w:rFonts w:ascii="仿宋_GB2312" w:hAnsi="宋体" w:cs="宋体"/>
                <w:kern w:val="0"/>
                <w:sz w:val="20"/>
              </w:rPr>
            </w:pPr>
            <w:r>
              <w:rPr>
                <w:rFonts w:hint="eastAsia" w:ascii="仿宋_GB2312" w:hAnsi="宋体" w:cs="宋体"/>
                <w:kern w:val="0"/>
                <w:sz w:val="20"/>
              </w:rPr>
              <w:t>效益（8分）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8</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根据项目实际，标识所产生的直接或间接的经济效益</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对照绩效目标，按经济效益实现程度计算得分（8分）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continue"/>
            <w:vAlign w:val="center"/>
          </w:tcPr>
          <w:p>
            <w:pPr>
              <w:widowControl/>
              <w:spacing w:line="260" w:lineRule="exact"/>
              <w:jc w:val="left"/>
              <w:rPr>
                <w:rFonts w:ascii="仿宋_GB2312" w:hAnsi="宋体" w:cs="宋体"/>
                <w:kern w:val="0"/>
                <w:sz w:val="20"/>
              </w:rPr>
            </w:pP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社会</w:t>
            </w:r>
          </w:p>
          <w:p>
            <w:pPr>
              <w:widowControl/>
              <w:spacing w:line="260" w:lineRule="exact"/>
              <w:jc w:val="center"/>
              <w:rPr>
                <w:rFonts w:ascii="仿宋_GB2312" w:hAnsi="宋体" w:cs="宋体"/>
                <w:kern w:val="0"/>
                <w:sz w:val="20"/>
              </w:rPr>
            </w:pPr>
            <w:r>
              <w:rPr>
                <w:rFonts w:hint="eastAsia" w:ascii="仿宋_GB2312" w:hAnsi="宋体" w:cs="宋体"/>
                <w:kern w:val="0"/>
                <w:sz w:val="20"/>
              </w:rPr>
              <w:t>效益（8分）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8</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根据项目实际，标识所产生的社会效益</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对照绩效目标，按社会效益实现程度计算得分（8分）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continue"/>
            <w:vAlign w:val="center"/>
          </w:tcPr>
          <w:p>
            <w:pPr>
              <w:widowControl/>
              <w:spacing w:line="260" w:lineRule="exact"/>
              <w:jc w:val="left"/>
              <w:rPr>
                <w:rFonts w:ascii="仿宋_GB2312" w:hAnsi="宋体" w:cs="宋体"/>
                <w:kern w:val="0"/>
                <w:sz w:val="20"/>
              </w:rPr>
            </w:pP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环境</w:t>
            </w:r>
          </w:p>
          <w:p>
            <w:pPr>
              <w:widowControl/>
              <w:spacing w:line="260" w:lineRule="exact"/>
              <w:jc w:val="center"/>
              <w:rPr>
                <w:rFonts w:ascii="仿宋_GB2312" w:hAnsi="宋体" w:cs="宋体"/>
                <w:kern w:val="0"/>
                <w:sz w:val="20"/>
              </w:rPr>
            </w:pPr>
            <w:r>
              <w:rPr>
                <w:rFonts w:hint="eastAsia" w:ascii="仿宋_GB2312" w:hAnsi="宋体" w:cs="宋体"/>
                <w:kern w:val="0"/>
                <w:sz w:val="20"/>
              </w:rPr>
              <w:t>效益（8分）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8</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根据项目实际，标识对环境所产生的积极或消极影响</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对照绩效目标，按对环境所产生的实际影响程度计算得分（8分）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continue"/>
            <w:vAlign w:val="center"/>
          </w:tcPr>
          <w:p>
            <w:pPr>
              <w:widowControl/>
              <w:spacing w:line="260" w:lineRule="exact"/>
              <w:jc w:val="left"/>
              <w:rPr>
                <w:rFonts w:ascii="仿宋_GB2312" w:hAnsi="宋体" w:cs="宋体"/>
                <w:kern w:val="0"/>
                <w:sz w:val="20"/>
              </w:rPr>
            </w:pP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可持续影响（8分）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8</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项目产出能持续运用；项目运行所依赖的政策制度能持续执行</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项目产出能持续运用（4分）</w:t>
            </w:r>
          </w:p>
          <w:p>
            <w:pPr>
              <w:widowControl/>
              <w:spacing w:line="260" w:lineRule="exact"/>
              <w:jc w:val="left"/>
              <w:rPr>
                <w:rFonts w:ascii="仿宋_GB2312" w:hAnsi="宋体" w:cs="宋体"/>
                <w:kern w:val="0"/>
                <w:sz w:val="20"/>
              </w:rPr>
            </w:pPr>
            <w:r>
              <w:rPr>
                <w:rFonts w:hint="eastAsia" w:ascii="仿宋_GB2312" w:hAnsi="宋体" w:cs="宋体"/>
                <w:kern w:val="0"/>
                <w:sz w:val="20"/>
              </w:rPr>
              <w:t>所依赖的政策制度能持续执行（4分）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仿宋_GB2312" w:hAnsi="宋体" w:cs="宋体"/>
                <w:kern w:val="0"/>
                <w:sz w:val="20"/>
              </w:rPr>
            </w:pPr>
          </w:p>
        </w:tc>
        <w:tc>
          <w:tcPr>
            <w:tcW w:w="811" w:type="dxa"/>
            <w:vMerge w:val="continue"/>
            <w:vAlign w:val="center"/>
          </w:tcPr>
          <w:p>
            <w:pPr>
              <w:widowControl/>
              <w:spacing w:line="260" w:lineRule="exact"/>
              <w:jc w:val="left"/>
              <w:rPr>
                <w:rFonts w:ascii="仿宋_GB2312" w:hAnsi="宋体" w:cs="宋体"/>
                <w:kern w:val="0"/>
                <w:sz w:val="20"/>
              </w:rPr>
            </w:pP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服务</w:t>
            </w:r>
          </w:p>
          <w:p>
            <w:pPr>
              <w:widowControl/>
              <w:spacing w:line="260" w:lineRule="exact"/>
              <w:jc w:val="center"/>
              <w:rPr>
                <w:rFonts w:ascii="仿宋_GB2312" w:hAnsi="宋体" w:cs="宋体"/>
                <w:kern w:val="0"/>
                <w:sz w:val="20"/>
              </w:rPr>
            </w:pPr>
            <w:r>
              <w:rPr>
                <w:rFonts w:hint="eastAsia" w:ascii="仿宋_GB2312" w:hAnsi="宋体" w:cs="宋体"/>
                <w:kern w:val="0"/>
                <w:sz w:val="20"/>
              </w:rPr>
              <w:t>对象满意度（8分）</w:t>
            </w:r>
          </w:p>
        </w:tc>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8</w:t>
            </w:r>
          </w:p>
        </w:tc>
        <w:tc>
          <w:tcPr>
            <w:tcW w:w="2769"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项目预期服务对象对项目实施的满意程度</w:t>
            </w:r>
          </w:p>
        </w:tc>
        <w:tc>
          <w:tcPr>
            <w:tcW w:w="2928" w:type="dxa"/>
            <w:vAlign w:val="center"/>
          </w:tcPr>
          <w:p>
            <w:pPr>
              <w:widowControl/>
              <w:spacing w:line="260" w:lineRule="exact"/>
              <w:jc w:val="left"/>
              <w:rPr>
                <w:rFonts w:ascii="仿宋_GB2312" w:hAnsi="宋体" w:cs="宋体"/>
                <w:kern w:val="0"/>
                <w:sz w:val="20"/>
              </w:rPr>
            </w:pPr>
            <w:r>
              <w:rPr>
                <w:rFonts w:hint="eastAsia" w:ascii="仿宋_GB2312" w:hAnsi="宋体" w:cs="宋体"/>
                <w:kern w:val="0"/>
                <w:sz w:val="20"/>
              </w:rPr>
              <w:t>按收集到的项目服务对象的满意率计算得分（8分）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atLeast"/>
        </w:trPr>
        <w:tc>
          <w:tcPr>
            <w:tcW w:w="63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总分</w:t>
            </w:r>
          </w:p>
        </w:tc>
        <w:tc>
          <w:tcPr>
            <w:tcW w:w="811"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　100</w:t>
            </w:r>
          </w:p>
        </w:tc>
        <w:tc>
          <w:tcPr>
            <w:tcW w:w="1065"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100　</w:t>
            </w:r>
          </w:p>
        </w:tc>
        <w:tc>
          <w:tcPr>
            <w:tcW w:w="639" w:type="dxa"/>
            <w:vAlign w:val="center"/>
          </w:tcPr>
          <w:p>
            <w:pPr>
              <w:widowControl/>
              <w:spacing w:line="260" w:lineRule="exact"/>
              <w:jc w:val="center"/>
              <w:rPr>
                <w:rFonts w:ascii="仿宋_GB2312" w:hAnsi="宋体" w:cs="宋体"/>
                <w:kern w:val="0"/>
                <w:sz w:val="24"/>
                <w:szCs w:val="24"/>
              </w:rPr>
            </w:pPr>
            <w:r>
              <w:rPr>
                <w:rFonts w:ascii="仿宋_GB2312" w:hAnsi="宋体" w:cs="宋体"/>
                <w:kern w:val="0"/>
                <w:sz w:val="24"/>
                <w:szCs w:val="24"/>
              </w:rPr>
              <w:t>98</w:t>
            </w:r>
          </w:p>
        </w:tc>
        <w:tc>
          <w:tcPr>
            <w:tcW w:w="2769"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　</w:t>
            </w:r>
          </w:p>
        </w:tc>
        <w:tc>
          <w:tcPr>
            <w:tcW w:w="2928" w:type="dxa"/>
            <w:vAlign w:val="center"/>
          </w:tcPr>
          <w:p>
            <w:pPr>
              <w:widowControl/>
              <w:spacing w:line="260" w:lineRule="exact"/>
              <w:jc w:val="center"/>
              <w:rPr>
                <w:rFonts w:ascii="仿宋_GB2312" w:hAnsi="宋体" w:cs="宋体"/>
                <w:kern w:val="0"/>
                <w:sz w:val="20"/>
              </w:rPr>
            </w:pPr>
            <w:r>
              <w:rPr>
                <w:rFonts w:hint="eastAsia" w:ascii="仿宋_GB2312" w:hAnsi="宋体" w:cs="宋体"/>
                <w:kern w:val="0"/>
                <w:sz w:val="20"/>
              </w:rPr>
              <w:t>　</w:t>
            </w:r>
          </w:p>
        </w:tc>
      </w:tr>
    </w:tbl>
    <w:p>
      <w:pPr>
        <w:spacing w:line="600" w:lineRule="exact"/>
        <w:rPr>
          <w:rFonts w:ascii="黑体" w:eastAsia="黑体"/>
          <w:szCs w:val="32"/>
        </w:rPr>
      </w:pPr>
    </w:p>
    <w:p>
      <w:pPr>
        <w:spacing w:line="60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4BCF"/>
    <w:rsid w:val="00032FD5"/>
    <w:rsid w:val="00033F41"/>
    <w:rsid w:val="000563F1"/>
    <w:rsid w:val="000B7079"/>
    <w:rsid w:val="00134928"/>
    <w:rsid w:val="00136855"/>
    <w:rsid w:val="00141FEE"/>
    <w:rsid w:val="00167E14"/>
    <w:rsid w:val="00194F47"/>
    <w:rsid w:val="001F67C9"/>
    <w:rsid w:val="002363B3"/>
    <w:rsid w:val="00236DDE"/>
    <w:rsid w:val="00240250"/>
    <w:rsid w:val="00257ABC"/>
    <w:rsid w:val="002C7C48"/>
    <w:rsid w:val="00304888"/>
    <w:rsid w:val="00362247"/>
    <w:rsid w:val="00382119"/>
    <w:rsid w:val="00382B16"/>
    <w:rsid w:val="0039121A"/>
    <w:rsid w:val="00393E04"/>
    <w:rsid w:val="003C3E1F"/>
    <w:rsid w:val="003E7582"/>
    <w:rsid w:val="003F4486"/>
    <w:rsid w:val="00404706"/>
    <w:rsid w:val="00420642"/>
    <w:rsid w:val="00444833"/>
    <w:rsid w:val="00451F89"/>
    <w:rsid w:val="00463C8E"/>
    <w:rsid w:val="004644BE"/>
    <w:rsid w:val="004A140E"/>
    <w:rsid w:val="004D2456"/>
    <w:rsid w:val="004D27E4"/>
    <w:rsid w:val="00506810"/>
    <w:rsid w:val="005372F6"/>
    <w:rsid w:val="0054290C"/>
    <w:rsid w:val="00543D10"/>
    <w:rsid w:val="0054486A"/>
    <w:rsid w:val="00550865"/>
    <w:rsid w:val="0055204F"/>
    <w:rsid w:val="005B7D11"/>
    <w:rsid w:val="005C2141"/>
    <w:rsid w:val="0064128A"/>
    <w:rsid w:val="006552AD"/>
    <w:rsid w:val="00662FB5"/>
    <w:rsid w:val="0067591E"/>
    <w:rsid w:val="00691D71"/>
    <w:rsid w:val="00692429"/>
    <w:rsid w:val="0069712B"/>
    <w:rsid w:val="006A2367"/>
    <w:rsid w:val="006A667A"/>
    <w:rsid w:val="006F530B"/>
    <w:rsid w:val="0072269E"/>
    <w:rsid w:val="007359D5"/>
    <w:rsid w:val="007441AA"/>
    <w:rsid w:val="0076283A"/>
    <w:rsid w:val="00786BC2"/>
    <w:rsid w:val="007A3C5D"/>
    <w:rsid w:val="007C22A8"/>
    <w:rsid w:val="007E4A05"/>
    <w:rsid w:val="007F7341"/>
    <w:rsid w:val="0080011B"/>
    <w:rsid w:val="00821D7E"/>
    <w:rsid w:val="00886BAB"/>
    <w:rsid w:val="008A55AA"/>
    <w:rsid w:val="008C1562"/>
    <w:rsid w:val="008F7CD3"/>
    <w:rsid w:val="0091076C"/>
    <w:rsid w:val="0092337E"/>
    <w:rsid w:val="00945224"/>
    <w:rsid w:val="00950F2D"/>
    <w:rsid w:val="00971153"/>
    <w:rsid w:val="009F2478"/>
    <w:rsid w:val="009F5DFB"/>
    <w:rsid w:val="00A03CA2"/>
    <w:rsid w:val="00A3347B"/>
    <w:rsid w:val="00A43C4C"/>
    <w:rsid w:val="00A6715A"/>
    <w:rsid w:val="00A72245"/>
    <w:rsid w:val="00AD0138"/>
    <w:rsid w:val="00B124DA"/>
    <w:rsid w:val="00B9323D"/>
    <w:rsid w:val="00BD382F"/>
    <w:rsid w:val="00C0463E"/>
    <w:rsid w:val="00C13E61"/>
    <w:rsid w:val="00C54897"/>
    <w:rsid w:val="00CE6BDB"/>
    <w:rsid w:val="00D05CE1"/>
    <w:rsid w:val="00D52A66"/>
    <w:rsid w:val="00D64BCF"/>
    <w:rsid w:val="00D72AEA"/>
    <w:rsid w:val="00D91CAC"/>
    <w:rsid w:val="00D979E8"/>
    <w:rsid w:val="00E24EB1"/>
    <w:rsid w:val="00E54C54"/>
    <w:rsid w:val="00E640FE"/>
    <w:rsid w:val="00EA4EB7"/>
    <w:rsid w:val="00EA63DA"/>
    <w:rsid w:val="00EC5CD3"/>
    <w:rsid w:val="00F13185"/>
    <w:rsid w:val="00F24DB9"/>
    <w:rsid w:val="00F36D46"/>
    <w:rsid w:val="00F553E7"/>
    <w:rsid w:val="00F95953"/>
    <w:rsid w:val="00FC02AB"/>
    <w:rsid w:val="00FC0FBE"/>
    <w:rsid w:val="00FC3A71"/>
    <w:rsid w:val="00FC5638"/>
    <w:rsid w:val="00FD69A5"/>
    <w:rsid w:val="09B33E48"/>
    <w:rsid w:val="173A797E"/>
    <w:rsid w:val="1B01473B"/>
    <w:rsid w:val="1B7D54C3"/>
    <w:rsid w:val="2C1E1C7E"/>
    <w:rsid w:val="303E4C54"/>
    <w:rsid w:val="3FC06A0D"/>
    <w:rsid w:val="6A7738E9"/>
    <w:rsid w:val="73572027"/>
    <w:rsid w:val="7B8E7DF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table" w:styleId="9">
    <w:name w:val="Table Grid"/>
    <w:basedOn w:val="8"/>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ql-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6"/>
    <w:link w:val="4"/>
    <w:uiPriority w:val="99"/>
    <w:rPr>
      <w:kern w:val="2"/>
      <w:sz w:val="18"/>
      <w:szCs w:val="18"/>
    </w:rPr>
  </w:style>
  <w:style w:type="character" w:customStyle="1" w:styleId="12">
    <w:name w:val="页脚 Char"/>
    <w:basedOn w:val="6"/>
    <w:link w:val="3"/>
    <w:uiPriority w:val="99"/>
    <w:rPr>
      <w:kern w:val="2"/>
      <w:sz w:val="18"/>
      <w:szCs w:val="18"/>
    </w:rPr>
  </w:style>
  <w:style w:type="character" w:customStyle="1" w:styleId="13">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671</Words>
  <Characters>3828</Characters>
  <Lines>31</Lines>
  <Paragraphs>8</Paragraphs>
  <TotalTime>0</TotalTime>
  <ScaleCrop>false</ScaleCrop>
  <LinksUpToDate>false</LinksUpToDate>
  <CharactersWithSpaces>4491</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2020-04-29T00:39:00Z</dcterms:created>
  <dc:creator>Administrator</dc:creator>
  <cp:lastModifiedBy>Administrator</cp:lastModifiedBy>
  <cp:lastPrinted>2020-04-29T02:57:00Z</cp:lastPrinted>
  <dcterms:modified xsi:type="dcterms:W3CDTF">2020-05-11T07:54:09Z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