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3" w:rsidRDefault="008E7EA3">
      <w:pPr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宋体" w:hAnsi="宋体" w:cs="宋体" w:hint="eastAsia"/>
          <w:sz w:val="44"/>
        </w:rPr>
        <w:t>目</w:t>
      </w:r>
      <w:r>
        <w:rPr>
          <w:rFonts w:ascii="方正小标宋_GBK" w:eastAsia="方正小标宋_GBK" w:hAnsi="方正小标宋_GBK" w:cs="方正小标宋_GBK"/>
          <w:sz w:val="44"/>
        </w:rPr>
        <w:t xml:space="preserve"> </w:t>
      </w:r>
      <w:r>
        <w:rPr>
          <w:rFonts w:ascii="宋体" w:hAnsi="宋体" w:cs="宋体" w:hint="eastAsia"/>
          <w:sz w:val="44"/>
        </w:rPr>
        <w:t>录</w:t>
      </w:r>
    </w:p>
    <w:p w:rsidR="008E7EA3" w:rsidRDefault="008E7EA3">
      <w:pPr>
        <w:ind w:firstLine="3200"/>
        <w:rPr>
          <w:rFonts w:ascii="仿宋" w:eastAsia="仿宋" w:hAnsi="仿宋" w:cs="仿宋"/>
          <w:sz w:val="32"/>
        </w:rPr>
      </w:pPr>
    </w:p>
    <w:p w:rsidR="008E7EA3" w:rsidRDefault="008E7EA3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第一部分</w:t>
      </w:r>
      <w:r>
        <w:rPr>
          <w:rFonts w:ascii="黑体" w:eastAsia="黑体" w:hAnsi="黑体" w:cs="黑体"/>
          <w:sz w:val="32"/>
        </w:rPr>
        <w:t xml:space="preserve"> </w:t>
      </w:r>
      <w:r>
        <w:rPr>
          <w:rFonts w:ascii="黑体" w:eastAsia="黑体" w:hAnsi="黑体" w:cs="黑体" w:hint="eastAsia"/>
          <w:sz w:val="32"/>
        </w:rPr>
        <w:t>益阳市路灯灯饰管理所概况</w:t>
      </w:r>
      <w:r>
        <w:rPr>
          <w:rFonts w:ascii="黑体" w:eastAsia="黑体" w:hAnsi="黑体" w:cs="黑体"/>
          <w:sz w:val="32"/>
        </w:rPr>
        <w:t xml:space="preserve"> </w:t>
      </w:r>
    </w:p>
    <w:p w:rsidR="008E7EA3" w:rsidRPr="00E61D0F" w:rsidRDefault="008E7EA3" w:rsidP="00AC3E02">
      <w:pPr>
        <w:pStyle w:val="ListParagraph"/>
        <w:numPr>
          <w:ilvl w:val="0"/>
          <w:numId w:val="1"/>
        </w:numPr>
        <w:ind w:firstLineChars="0"/>
        <w:rPr>
          <w:rFonts w:ascii="楷体" w:eastAsia="楷体" w:hAnsi="楷体" w:cs="楷体"/>
          <w:sz w:val="32"/>
        </w:rPr>
      </w:pPr>
      <w:r w:rsidRPr="00AC3E02">
        <w:rPr>
          <w:rFonts w:ascii="楷体" w:eastAsia="楷体" w:hAnsi="楷体" w:cs="楷体" w:hint="eastAsia"/>
          <w:sz w:val="32"/>
        </w:rPr>
        <w:t>主要职能</w:t>
      </w:r>
      <w:r w:rsidRPr="00AC3E02">
        <w:rPr>
          <w:rFonts w:ascii="楷体" w:eastAsia="楷体" w:hAnsi="楷体" w:cs="楷体"/>
          <w:sz w:val="32"/>
        </w:rPr>
        <w:t xml:space="preserve"> </w:t>
      </w:r>
    </w:p>
    <w:p w:rsidR="008E7EA3" w:rsidRPr="00AC3E02" w:rsidRDefault="008E7EA3" w:rsidP="00AC3E02">
      <w:pPr>
        <w:pStyle w:val="ListParagraph"/>
        <w:numPr>
          <w:ilvl w:val="0"/>
          <w:numId w:val="1"/>
        </w:numPr>
        <w:ind w:firstLineChars="0"/>
        <w:rPr>
          <w:rFonts w:ascii="楷体" w:eastAsia="楷体" w:hAnsi="楷体" w:cs="楷体"/>
          <w:sz w:val="32"/>
        </w:rPr>
      </w:pPr>
      <w:r w:rsidRPr="00AC3E02">
        <w:rPr>
          <w:rFonts w:ascii="楷体" w:eastAsia="楷体" w:hAnsi="楷体" w:cs="楷体" w:hint="eastAsia"/>
          <w:sz w:val="32"/>
        </w:rPr>
        <w:t>机构设置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三、部门决算单位构成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</w:p>
    <w:p w:rsidR="008E7EA3" w:rsidRDefault="008E7EA3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第二部分</w:t>
      </w:r>
      <w:r>
        <w:rPr>
          <w:rFonts w:ascii="黑体" w:eastAsia="黑体" w:hAnsi="黑体" w:cs="黑体"/>
          <w:sz w:val="32"/>
        </w:rPr>
        <w:t xml:space="preserve"> </w:t>
      </w:r>
      <w:r>
        <w:rPr>
          <w:rFonts w:ascii="黑体" w:eastAsia="黑体" w:hAnsi="黑体" w:cs="黑体" w:hint="eastAsia"/>
          <w:sz w:val="32"/>
        </w:rPr>
        <w:t>益阳市路灯灯饰管理所</w:t>
      </w:r>
      <w:r>
        <w:rPr>
          <w:rFonts w:ascii="黑体" w:eastAsia="黑体" w:hAnsi="黑体" w:cs="黑体"/>
          <w:sz w:val="32"/>
        </w:rPr>
        <w:t xml:space="preserve">2017 </w:t>
      </w:r>
      <w:r>
        <w:rPr>
          <w:rFonts w:ascii="黑体" w:eastAsia="黑体" w:hAnsi="黑体" w:cs="黑体" w:hint="eastAsia"/>
          <w:sz w:val="32"/>
        </w:rPr>
        <w:t>年度部门决算表</w:t>
      </w:r>
      <w:r>
        <w:rPr>
          <w:rFonts w:ascii="黑体" w:eastAsia="黑体" w:hAnsi="黑体" w:cs="黑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一、收入支出决算总表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二、收入决算表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三、支出决算表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四、财政拨款收入支出决算总表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五、一般公共预算财政拨款支出决算表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六、一般公共预算财政拨款基本支出决算表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七、一般公共预算财政拨款“三公”经费支出决算表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八、政府性基金预算财政拨款收入支出决算表</w:t>
      </w:r>
      <w:r>
        <w:rPr>
          <w:rFonts w:ascii="楷体" w:eastAsia="楷体" w:hAnsi="楷体" w:cs="楷体"/>
          <w:sz w:val="32"/>
        </w:rPr>
        <w:t xml:space="preserve"> </w:t>
      </w:r>
    </w:p>
    <w:p w:rsidR="008E7EA3" w:rsidRDefault="008E7EA3">
      <w:pPr>
        <w:rPr>
          <w:rFonts w:ascii="楷体" w:eastAsia="楷体" w:hAnsi="楷体" w:cs="楷体"/>
          <w:sz w:val="32"/>
        </w:rPr>
      </w:pPr>
    </w:p>
    <w:p w:rsidR="008E7EA3" w:rsidRDefault="008E7EA3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第三部分</w:t>
      </w:r>
      <w:r>
        <w:rPr>
          <w:rFonts w:ascii="黑体" w:eastAsia="黑体" w:hAnsi="黑体" w:cs="黑体"/>
          <w:sz w:val="32"/>
        </w:rPr>
        <w:t xml:space="preserve"> </w:t>
      </w:r>
      <w:r>
        <w:rPr>
          <w:rFonts w:ascii="黑体" w:eastAsia="黑体" w:hAnsi="黑体" w:cs="黑体" w:hint="eastAsia"/>
          <w:sz w:val="32"/>
        </w:rPr>
        <w:t>益阳市路灯灯饰管理所</w:t>
      </w:r>
      <w:r>
        <w:rPr>
          <w:rFonts w:ascii="黑体" w:eastAsia="黑体" w:hAnsi="黑体" w:cs="黑体"/>
          <w:sz w:val="32"/>
        </w:rPr>
        <w:t>2017</w:t>
      </w:r>
      <w:r>
        <w:rPr>
          <w:rFonts w:ascii="黑体" w:eastAsia="黑体" w:hAnsi="黑体" w:cs="黑体" w:hint="eastAsia"/>
          <w:sz w:val="32"/>
        </w:rPr>
        <w:t>年度部门决算情况说明</w:t>
      </w:r>
    </w:p>
    <w:p w:rsidR="008E7EA3" w:rsidRPr="00E61D0F" w:rsidRDefault="008E7EA3">
      <w:pPr>
        <w:rPr>
          <w:rFonts w:ascii="黑体" w:eastAsia="黑体" w:hAnsi="黑体" w:cs="黑体"/>
          <w:sz w:val="32"/>
        </w:rPr>
      </w:pPr>
    </w:p>
    <w:p w:rsidR="008E7EA3" w:rsidRDefault="008E7EA3">
      <w:pPr>
        <w:jc w:val="center"/>
        <w:rPr>
          <w:rFonts w:ascii="仿宋" w:eastAsia="仿宋" w:hAnsi="仿宋" w:cs="仿宋"/>
          <w:b/>
          <w:color w:val="FF0000"/>
          <w:sz w:val="32"/>
        </w:rPr>
      </w:pPr>
    </w:p>
    <w:p w:rsidR="008E7EA3" w:rsidRDefault="008E7EA3" w:rsidP="007B70AE">
      <w:pPr>
        <w:rPr>
          <w:rFonts w:ascii="宋体" w:cs="宋体"/>
          <w:sz w:val="44"/>
        </w:rPr>
      </w:pPr>
    </w:p>
    <w:p w:rsidR="008E7EA3" w:rsidRPr="005B552B" w:rsidRDefault="008E7EA3">
      <w:pPr>
        <w:jc w:val="center"/>
        <w:rPr>
          <w:rFonts w:ascii="仿宋_GB2312" w:eastAsia="仿宋_GB2312" w:cs="宋体"/>
          <w:b/>
          <w:sz w:val="44"/>
          <w:szCs w:val="44"/>
        </w:rPr>
      </w:pPr>
      <w:r w:rsidRPr="005B552B">
        <w:rPr>
          <w:rFonts w:ascii="仿宋_GB2312" w:eastAsia="仿宋_GB2312" w:hAnsi="宋体" w:cs="宋体" w:hint="eastAsia"/>
          <w:b/>
          <w:sz w:val="44"/>
          <w:szCs w:val="44"/>
        </w:rPr>
        <w:t>第一部分</w:t>
      </w:r>
      <w:r w:rsidRPr="005B552B">
        <w:rPr>
          <w:rFonts w:ascii="仿宋_GB2312" w:eastAsia="仿宋_GB2312" w:hAnsi="宋体" w:cs="宋体"/>
          <w:b/>
          <w:sz w:val="44"/>
          <w:szCs w:val="44"/>
        </w:rPr>
        <w:t xml:space="preserve"> </w:t>
      </w:r>
      <w:r>
        <w:rPr>
          <w:rFonts w:ascii="仿宋_GB2312" w:eastAsia="仿宋_GB2312" w:hAnsi="方正小标宋_GBK" w:cs="方正小标宋_GBK" w:hint="eastAsia"/>
          <w:b/>
          <w:sz w:val="44"/>
          <w:szCs w:val="44"/>
        </w:rPr>
        <w:t>益阳市路灯灯饰管理所</w:t>
      </w:r>
      <w:r w:rsidRPr="005B552B">
        <w:rPr>
          <w:rFonts w:ascii="仿宋_GB2312" w:eastAsia="仿宋_GB2312" w:hAnsi="宋体" w:cs="宋体" w:hint="eastAsia"/>
          <w:b/>
          <w:sz w:val="44"/>
          <w:szCs w:val="44"/>
        </w:rPr>
        <w:t>概况</w:t>
      </w:r>
    </w:p>
    <w:p w:rsidR="008E7EA3" w:rsidRDefault="008E7EA3">
      <w:pPr>
        <w:jc w:val="center"/>
        <w:rPr>
          <w:rFonts w:ascii="方正小标宋_GBK" w:eastAsia="方正小标宋_GBK" w:hAnsi="方正小标宋_GBK" w:cs="方正小标宋_GBK"/>
          <w:sz w:val="44"/>
        </w:rPr>
      </w:pPr>
    </w:p>
    <w:p w:rsidR="008E7EA3" w:rsidRDefault="008E7EA3" w:rsidP="0020230C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一、主要职能</w:t>
      </w:r>
    </w:p>
    <w:p w:rsidR="008E7EA3" w:rsidRDefault="008E7EA3" w:rsidP="0020230C">
      <w:pPr>
        <w:jc w:val="left"/>
        <w:rPr>
          <w:rFonts w:ascii="仿宋_GB2312" w:eastAsia="仿宋_GB2312" w:hAnsi="宋体" w:cs="黑体"/>
          <w:sz w:val="32"/>
        </w:rPr>
      </w:pPr>
      <w:r>
        <w:rPr>
          <w:rFonts w:ascii="仿宋_GB2312" w:eastAsia="仿宋_GB2312" w:hAnsi="PMingLiU" w:cs="宋体"/>
          <w:kern w:val="0"/>
          <w:sz w:val="32"/>
          <w:szCs w:val="32"/>
        </w:rPr>
        <w:t>1</w:t>
      </w:r>
      <w:r>
        <w:rPr>
          <w:rFonts w:ascii="仿宋_GB2312" w:eastAsia="仿宋_GB2312" w:hAnsi="PMingLiU" w:cs="宋体" w:hint="eastAsia"/>
          <w:kern w:val="0"/>
          <w:sz w:val="32"/>
          <w:szCs w:val="32"/>
        </w:rPr>
        <w:t>、</w:t>
      </w:r>
      <w:r w:rsidRPr="008905D3">
        <w:rPr>
          <w:rFonts w:ascii="仿宋_GB2312" w:eastAsia="仿宋_GB2312" w:hAnsi="宋体" w:cs="黑体" w:hint="eastAsia"/>
          <w:sz w:val="32"/>
        </w:rPr>
        <w:t>负责城市规划区内道路照明设施的新建，安装，维修，改造；</w:t>
      </w:r>
    </w:p>
    <w:p w:rsidR="008E7EA3" w:rsidRDefault="008E7EA3" w:rsidP="0020230C">
      <w:pPr>
        <w:jc w:val="left"/>
        <w:rPr>
          <w:rFonts w:ascii="仿宋_GB2312" w:eastAsia="仿宋_GB2312" w:hAnsi="宋体" w:cs="黑体"/>
          <w:sz w:val="32"/>
        </w:rPr>
      </w:pPr>
      <w:r>
        <w:rPr>
          <w:rFonts w:ascii="仿宋_GB2312" w:eastAsia="仿宋_GB2312" w:hAnsi="PMingLiU" w:cs="宋体"/>
          <w:kern w:val="0"/>
          <w:sz w:val="32"/>
          <w:szCs w:val="32"/>
        </w:rPr>
        <w:t>2</w:t>
      </w:r>
      <w:r>
        <w:rPr>
          <w:rFonts w:ascii="仿宋_GB2312" w:eastAsia="仿宋_GB2312" w:hAnsi="PMingLiU" w:cs="宋体" w:hint="eastAsia"/>
          <w:kern w:val="0"/>
          <w:sz w:val="32"/>
          <w:szCs w:val="32"/>
        </w:rPr>
        <w:t>、</w:t>
      </w:r>
      <w:r w:rsidRPr="008905D3">
        <w:rPr>
          <w:rFonts w:ascii="仿宋_GB2312" w:eastAsia="仿宋_GB2312" w:hAnsi="宋体" w:cs="黑体" w:hint="eastAsia"/>
          <w:sz w:val="32"/>
        </w:rPr>
        <w:t>负责城市规划区内户外灯饰的设置、管理和协调</w:t>
      </w:r>
      <w:r w:rsidRPr="008905D3">
        <w:rPr>
          <w:rFonts w:ascii="仿宋_GB2312" w:eastAsia="仿宋_GB2312" w:hAnsi="宋体" w:cs="黑体"/>
          <w:sz w:val="32"/>
        </w:rPr>
        <w:t xml:space="preserve">  </w:t>
      </w:r>
      <w:r w:rsidRPr="008905D3">
        <w:rPr>
          <w:rFonts w:ascii="仿宋_GB2312" w:eastAsia="仿宋_GB2312" w:hAnsi="宋体" w:cs="黑体" w:hint="eastAsia"/>
          <w:sz w:val="32"/>
        </w:rPr>
        <w:t>工作；</w:t>
      </w:r>
    </w:p>
    <w:p w:rsidR="008E7EA3" w:rsidRPr="008905D3" w:rsidRDefault="008E7EA3" w:rsidP="0020230C">
      <w:pPr>
        <w:jc w:val="left"/>
        <w:rPr>
          <w:rFonts w:ascii="仿宋_GB2312" w:eastAsia="仿宋_GB2312" w:hAnsi="宋体" w:cs="黑体"/>
          <w:sz w:val="32"/>
        </w:rPr>
      </w:pPr>
      <w:r>
        <w:rPr>
          <w:rFonts w:ascii="仿宋_GB2312" w:eastAsia="仿宋_GB2312" w:hAnsi="PMingLiU" w:cs="宋体"/>
          <w:kern w:val="0"/>
          <w:sz w:val="32"/>
          <w:szCs w:val="32"/>
        </w:rPr>
        <w:t>3</w:t>
      </w:r>
      <w:r>
        <w:rPr>
          <w:rFonts w:ascii="仿宋_GB2312" w:eastAsia="仿宋_GB2312" w:hAnsi="PMingLiU" w:cs="宋体" w:hint="eastAsia"/>
          <w:kern w:val="0"/>
          <w:sz w:val="32"/>
          <w:szCs w:val="32"/>
        </w:rPr>
        <w:t>、</w:t>
      </w:r>
      <w:r w:rsidRPr="008905D3">
        <w:rPr>
          <w:rFonts w:ascii="仿宋_GB2312" w:eastAsia="仿宋_GB2312" w:hAnsi="宋体" w:cs="黑体" w:hint="eastAsia"/>
          <w:sz w:val="32"/>
        </w:rPr>
        <w:t>负责研究制定我市路灯、户外灯饰的发展规划和科研工作</w:t>
      </w:r>
      <w:r>
        <w:rPr>
          <w:rFonts w:ascii="仿宋_GB2312" w:eastAsia="仿宋_GB2312" w:hAnsi="宋体" w:cs="黑体" w:hint="eastAsia"/>
          <w:sz w:val="32"/>
        </w:rPr>
        <w:t>。</w:t>
      </w:r>
    </w:p>
    <w:p w:rsidR="008E7EA3" w:rsidRPr="005B552B" w:rsidRDefault="008E7EA3">
      <w:pPr>
        <w:ind w:left="795" w:hanging="795"/>
        <w:rPr>
          <w:rFonts w:ascii="黑体" w:eastAsia="黑体" w:hAnsi="PMingLiU" w:cs="黑体"/>
          <w:sz w:val="32"/>
        </w:rPr>
      </w:pPr>
      <w:r w:rsidRPr="005B552B">
        <w:rPr>
          <w:rFonts w:ascii="黑体" w:eastAsia="黑体" w:hAnsi="PMingLiU" w:cs="黑体" w:hint="eastAsia"/>
          <w:sz w:val="32"/>
        </w:rPr>
        <w:t>二、机构设置</w:t>
      </w:r>
    </w:p>
    <w:p w:rsidR="008E7EA3" w:rsidRPr="00DB0573" w:rsidRDefault="008E7EA3" w:rsidP="00ED5DF1">
      <w:pPr>
        <w:snapToGrid w:val="0"/>
        <w:spacing w:line="520" w:lineRule="exact"/>
        <w:ind w:firstLineChars="200" w:firstLine="31680"/>
        <w:rPr>
          <w:rFonts w:ascii="仿宋_GB2312" w:eastAsia="仿宋_GB2312" w:hAnsi="PMingLiU"/>
          <w:sz w:val="32"/>
          <w:szCs w:val="32"/>
        </w:rPr>
      </w:pPr>
      <w:r>
        <w:rPr>
          <w:rFonts w:ascii="仿宋_GB2312" w:eastAsia="仿宋_GB2312" w:hAnsi="PMingLiU" w:hint="eastAsia"/>
          <w:sz w:val="32"/>
          <w:szCs w:val="32"/>
        </w:rPr>
        <w:t>隶属于益阳市住房和城乡建设局的正科级差额拨款事业单位，下设主任室、副主任室，办公室、财务室、供应科、生技科、审核科、车队、监察队、建设公司办公室、监控中心、维护所十二个内设办公室</w:t>
      </w:r>
      <w:r w:rsidRPr="00DB0573">
        <w:rPr>
          <w:rFonts w:ascii="仿宋_GB2312" w:eastAsia="仿宋_GB2312" w:hAnsi="PMingLiU" w:hint="eastAsia"/>
          <w:sz w:val="32"/>
          <w:szCs w:val="32"/>
        </w:rPr>
        <w:t>。</w:t>
      </w:r>
    </w:p>
    <w:p w:rsidR="008E7EA3" w:rsidRDefault="008E7EA3">
      <w:pPr>
        <w:ind w:left="795" w:hanging="795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三、部门决算单位构成</w:t>
      </w:r>
    </w:p>
    <w:p w:rsidR="008E7EA3" w:rsidRPr="00BE4962" w:rsidRDefault="008E7EA3" w:rsidP="00ED5DF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从决算单位构成看，益阳市路灯灯饰管理所部门决算包括：益阳市路灯灯饰管理所部门</w:t>
      </w:r>
      <w:r w:rsidRPr="00DB0573">
        <w:rPr>
          <w:rFonts w:ascii="仿宋_GB2312" w:eastAsia="仿宋_GB2312" w:hAnsi="仿宋" w:hint="eastAsia"/>
          <w:sz w:val="32"/>
          <w:szCs w:val="32"/>
        </w:rPr>
        <w:t>决算。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1"/>
        <w:gridCol w:w="6213"/>
      </w:tblGrid>
      <w:tr w:rsidR="008E7EA3" w:rsidRPr="00BE4962" w:rsidTr="009F763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EA3" w:rsidRPr="00BE4962" w:rsidRDefault="008E7E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962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EA3" w:rsidRPr="00BE4962" w:rsidRDefault="008E7E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962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单位名称</w:t>
            </w:r>
          </w:p>
        </w:tc>
      </w:tr>
      <w:tr w:rsidR="008E7EA3" w:rsidRPr="00BE4962" w:rsidTr="009F763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EA3" w:rsidRPr="001E7C44" w:rsidRDefault="008E7E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E7C44"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EA3" w:rsidRPr="00BE4962" w:rsidRDefault="008E7EA3" w:rsidP="00B114FF">
            <w:pPr>
              <w:rPr>
                <w:rFonts w:ascii="仿宋_GB2312" w:eastAsia="仿宋_GB2312" w:cs="宋体"/>
                <w:sz w:val="32"/>
                <w:szCs w:val="32"/>
              </w:rPr>
            </w:pPr>
            <w:r w:rsidRPr="00BE4962">
              <w:rPr>
                <w:rFonts w:ascii="仿宋_GB2312" w:eastAsia="仿宋_GB2312" w:hAnsi="黑体" w:cs="黑体" w:hint="eastAsia"/>
                <w:sz w:val="32"/>
                <w:szCs w:val="32"/>
              </w:rPr>
              <w:t>益阳市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路灯灯饰管理所</w:t>
            </w:r>
          </w:p>
        </w:tc>
      </w:tr>
    </w:tbl>
    <w:p w:rsidR="008E7EA3" w:rsidRDefault="008E7EA3" w:rsidP="007B70AE">
      <w:pPr>
        <w:rPr>
          <w:rFonts w:ascii="宋体" w:cs="宋体"/>
          <w:sz w:val="44"/>
        </w:rPr>
      </w:pPr>
    </w:p>
    <w:p w:rsidR="008E7EA3" w:rsidRPr="005B552B" w:rsidRDefault="008E7EA3">
      <w:pPr>
        <w:jc w:val="center"/>
        <w:rPr>
          <w:rFonts w:ascii="仿宋_GB2312" w:eastAsia="仿宋_GB2312" w:hAnsi="方正小标宋_GBK" w:cs="方正小标宋_GBK"/>
          <w:b/>
          <w:sz w:val="44"/>
        </w:rPr>
      </w:pPr>
      <w:r w:rsidRPr="005B552B">
        <w:rPr>
          <w:rFonts w:ascii="仿宋_GB2312" w:eastAsia="仿宋_GB2312" w:hAnsi="宋体" w:cs="宋体" w:hint="eastAsia"/>
          <w:b/>
          <w:sz w:val="44"/>
        </w:rPr>
        <w:t>第二部分</w:t>
      </w:r>
      <w:r w:rsidRPr="005B552B">
        <w:rPr>
          <w:rFonts w:ascii="仿宋_GB2312" w:eastAsia="仿宋_GB2312" w:hAnsi="方正小标宋_GBK" w:cs="方正小标宋_GBK"/>
          <w:b/>
          <w:sz w:val="44"/>
        </w:rPr>
        <w:t xml:space="preserve"> </w:t>
      </w:r>
      <w:r>
        <w:rPr>
          <w:rFonts w:ascii="仿宋_GB2312" w:eastAsia="仿宋_GB2312" w:hAnsi="方正小标宋_GBK" w:cs="方正小标宋_GBK" w:hint="eastAsia"/>
          <w:b/>
          <w:sz w:val="44"/>
        </w:rPr>
        <w:t>益阳市</w:t>
      </w:r>
      <w:r>
        <w:rPr>
          <w:rFonts w:ascii="仿宋_GB2312" w:eastAsia="仿宋_GB2312" w:hAnsi="方正小标宋_GBK" w:cs="方正小标宋_GBK" w:hint="eastAsia"/>
          <w:b/>
          <w:sz w:val="44"/>
          <w:szCs w:val="44"/>
        </w:rPr>
        <w:t>路灯灯饰管理所</w:t>
      </w:r>
      <w:r w:rsidRPr="005B552B">
        <w:rPr>
          <w:rFonts w:ascii="仿宋_GB2312" w:eastAsia="仿宋_GB2312" w:hAnsi="方正小标宋_GBK" w:cs="方正小标宋_GBK"/>
          <w:b/>
          <w:sz w:val="44"/>
        </w:rPr>
        <w:t>201</w:t>
      </w:r>
      <w:r>
        <w:rPr>
          <w:rFonts w:ascii="仿宋_GB2312" w:eastAsia="仿宋_GB2312" w:hAnsi="方正小标宋_GBK" w:cs="方正小标宋_GBK"/>
          <w:b/>
          <w:sz w:val="44"/>
        </w:rPr>
        <w:t>7</w:t>
      </w:r>
      <w:r w:rsidRPr="005B552B">
        <w:rPr>
          <w:rFonts w:ascii="仿宋_GB2312" w:eastAsia="仿宋_GB2312" w:hAnsi="宋体" w:cs="宋体" w:hint="eastAsia"/>
          <w:b/>
          <w:sz w:val="44"/>
        </w:rPr>
        <w:t>年度部门决算表</w:t>
      </w:r>
    </w:p>
    <w:p w:rsidR="008E7EA3" w:rsidRDefault="008E7EA3">
      <w:pPr>
        <w:ind w:firstLine="640"/>
        <w:rPr>
          <w:rFonts w:ascii="仿宋" w:eastAsia="仿宋" w:hAnsi="仿宋" w:cs="仿宋"/>
          <w:sz w:val="32"/>
        </w:rPr>
      </w:pP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1</w:t>
      </w:r>
      <w:r w:rsidRPr="00DB0573">
        <w:rPr>
          <w:rFonts w:ascii="仿宋_GB2312" w:eastAsia="仿宋_GB2312" w:hAnsi="仿宋" w:cs="仿宋" w:hint="eastAsia"/>
          <w:sz w:val="32"/>
        </w:rPr>
        <w:t>：收入支出决算总表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2</w:t>
      </w:r>
      <w:r w:rsidRPr="00DB0573">
        <w:rPr>
          <w:rFonts w:ascii="仿宋_GB2312" w:eastAsia="仿宋_GB2312" w:hAnsi="仿宋" w:cs="仿宋" w:hint="eastAsia"/>
          <w:sz w:val="32"/>
        </w:rPr>
        <w:t>：收入决算表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3</w:t>
      </w:r>
      <w:r w:rsidRPr="00DB0573">
        <w:rPr>
          <w:rFonts w:ascii="仿宋_GB2312" w:eastAsia="仿宋_GB2312" w:hAnsi="仿宋" w:cs="仿宋" w:hint="eastAsia"/>
          <w:sz w:val="32"/>
        </w:rPr>
        <w:t>：支出决算表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4</w:t>
      </w:r>
      <w:r w:rsidRPr="00DB0573">
        <w:rPr>
          <w:rFonts w:ascii="仿宋_GB2312" w:eastAsia="仿宋_GB2312" w:hAnsi="仿宋" w:cs="仿宋" w:hint="eastAsia"/>
          <w:sz w:val="32"/>
        </w:rPr>
        <w:t>：财政拨款收入支出决算总表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5</w:t>
      </w:r>
      <w:r w:rsidRPr="00DB0573">
        <w:rPr>
          <w:rFonts w:ascii="仿宋_GB2312" w:eastAsia="仿宋_GB2312" w:hAnsi="仿宋" w:cs="仿宋" w:hint="eastAsia"/>
          <w:sz w:val="32"/>
        </w:rPr>
        <w:t>：一般公共预算财政拨款支出决算表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6</w:t>
      </w:r>
      <w:r w:rsidRPr="00DB0573">
        <w:rPr>
          <w:rFonts w:ascii="仿宋_GB2312" w:eastAsia="仿宋_GB2312" w:hAnsi="仿宋" w:cs="仿宋" w:hint="eastAsia"/>
          <w:sz w:val="32"/>
        </w:rPr>
        <w:t>：一般公共预算财政拨款基本支出决算表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7</w:t>
      </w:r>
      <w:r w:rsidRPr="00DB0573">
        <w:rPr>
          <w:rFonts w:ascii="仿宋_GB2312" w:eastAsia="仿宋_GB2312" w:hAnsi="仿宋" w:cs="仿宋" w:hint="eastAsia"/>
          <w:sz w:val="32"/>
        </w:rPr>
        <w:t>：一般公共预算财政拨款“三公”经费支出决算表</w:t>
      </w:r>
    </w:p>
    <w:p w:rsidR="008E7EA3" w:rsidRPr="00DB0573" w:rsidRDefault="008E7EA3">
      <w:pPr>
        <w:jc w:val="left"/>
        <w:rPr>
          <w:rFonts w:ascii="仿宋_GB2312" w:eastAsia="仿宋_GB2312" w:hAnsi="仿宋" w:cs="仿宋"/>
          <w:sz w:val="32"/>
        </w:rPr>
      </w:pPr>
      <w:r w:rsidRPr="00DB0573">
        <w:rPr>
          <w:rFonts w:ascii="仿宋_GB2312" w:eastAsia="仿宋_GB2312" w:hAnsi="仿宋" w:cs="仿宋" w:hint="eastAsia"/>
          <w:sz w:val="32"/>
        </w:rPr>
        <w:t>表</w:t>
      </w:r>
      <w:r w:rsidRPr="00DB0573">
        <w:rPr>
          <w:rFonts w:ascii="仿宋_GB2312" w:eastAsia="仿宋_GB2312" w:hAnsi="仿宋" w:cs="仿宋"/>
          <w:sz w:val="32"/>
        </w:rPr>
        <w:t>8</w:t>
      </w:r>
      <w:r w:rsidRPr="00DB0573">
        <w:rPr>
          <w:rFonts w:ascii="仿宋_GB2312" w:eastAsia="仿宋_GB2312" w:hAnsi="仿宋" w:cs="仿宋" w:hint="eastAsia"/>
          <w:sz w:val="32"/>
        </w:rPr>
        <w:t>：政府性基金预算财政拨款收入支出决算表</w:t>
      </w:r>
    </w:p>
    <w:p w:rsidR="008E7EA3" w:rsidRPr="00DB0573" w:rsidRDefault="008E7EA3" w:rsidP="00ED5DF1">
      <w:pPr>
        <w:ind w:firstLineChars="198" w:firstLine="3168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益阳市路灯灯饰管理所没有政府性基金收入，也没有政府性基金安排的支出，故此</w:t>
      </w:r>
      <w:r w:rsidRPr="00DB0573">
        <w:rPr>
          <w:rFonts w:ascii="仿宋_GB2312" w:eastAsia="仿宋_GB2312" w:hAnsi="仿宋" w:cs="仿宋" w:hint="eastAsia"/>
          <w:sz w:val="32"/>
        </w:rPr>
        <w:t>表格无数据。</w:t>
      </w:r>
    </w:p>
    <w:p w:rsidR="008E7EA3" w:rsidRPr="005B552B" w:rsidRDefault="008E7EA3" w:rsidP="00DB0573">
      <w:pPr>
        <w:rPr>
          <w:rFonts w:ascii="仿宋_GB2312" w:eastAsia="仿宋_GB2312" w:hAnsi="仿宋" w:cs="仿宋"/>
          <w:b/>
          <w:sz w:val="32"/>
        </w:rPr>
      </w:pPr>
    </w:p>
    <w:p w:rsidR="008E7EA3" w:rsidRPr="005B552B" w:rsidRDefault="008E7EA3" w:rsidP="00DB0573">
      <w:pPr>
        <w:rPr>
          <w:rFonts w:ascii="仿宋_GB2312" w:eastAsia="仿宋_GB2312" w:hAnsi="方正小标宋_GBK" w:cs="方正小标宋_GBK"/>
          <w:b/>
          <w:sz w:val="44"/>
        </w:rPr>
      </w:pPr>
      <w:r w:rsidRPr="005B552B">
        <w:rPr>
          <w:rFonts w:ascii="仿宋_GB2312" w:eastAsia="仿宋_GB2312" w:hAnsi="宋体" w:cs="宋体" w:hint="eastAsia"/>
          <w:b/>
          <w:sz w:val="44"/>
        </w:rPr>
        <w:t>第三部分</w:t>
      </w:r>
      <w:r w:rsidRPr="005B552B">
        <w:rPr>
          <w:rFonts w:ascii="仿宋_GB2312" w:eastAsia="仿宋_GB2312" w:hAnsi="方正小标宋_GBK" w:cs="方正小标宋_GBK"/>
          <w:b/>
          <w:sz w:val="44"/>
        </w:rPr>
        <w:t xml:space="preserve"> </w:t>
      </w:r>
      <w:r w:rsidRPr="005B552B">
        <w:rPr>
          <w:rFonts w:ascii="仿宋_GB2312" w:eastAsia="仿宋_GB2312" w:hAnsi="仿宋" w:hint="eastAsia"/>
          <w:b/>
          <w:sz w:val="44"/>
          <w:szCs w:val="44"/>
        </w:rPr>
        <w:t>益阳市</w:t>
      </w:r>
      <w:r>
        <w:rPr>
          <w:rFonts w:ascii="仿宋_GB2312" w:eastAsia="仿宋_GB2312" w:hAnsi="方正小标宋_GBK" w:cs="方正小标宋_GBK" w:hint="eastAsia"/>
          <w:b/>
          <w:sz w:val="44"/>
          <w:szCs w:val="44"/>
        </w:rPr>
        <w:t>路灯灯饰管理所</w:t>
      </w:r>
      <w:r w:rsidRPr="005B552B">
        <w:rPr>
          <w:rFonts w:ascii="仿宋_GB2312" w:eastAsia="仿宋_GB2312" w:hAnsi="方正小标宋_GBK" w:cs="方正小标宋_GBK"/>
          <w:b/>
          <w:sz w:val="44"/>
        </w:rPr>
        <w:t>201</w:t>
      </w:r>
      <w:r>
        <w:rPr>
          <w:rFonts w:ascii="仿宋_GB2312" w:eastAsia="仿宋_GB2312" w:hAnsi="方正小标宋_GBK" w:cs="方正小标宋_GBK"/>
          <w:b/>
          <w:sz w:val="44"/>
        </w:rPr>
        <w:t>7</w:t>
      </w:r>
      <w:r w:rsidRPr="005B552B">
        <w:rPr>
          <w:rFonts w:ascii="仿宋_GB2312" w:eastAsia="仿宋_GB2312" w:hAnsi="宋体" w:cs="宋体" w:hint="eastAsia"/>
          <w:b/>
          <w:sz w:val="44"/>
        </w:rPr>
        <w:t>年度部门决算情况说明</w:t>
      </w:r>
    </w:p>
    <w:p w:rsidR="008E7EA3" w:rsidRPr="00BE4962" w:rsidRDefault="008E7EA3">
      <w:pPr>
        <w:ind w:firstLine="640"/>
        <w:jc w:val="left"/>
        <w:rPr>
          <w:rFonts w:ascii="仿宋_GB2312" w:eastAsia="仿宋_GB2312" w:hAnsi="黑体" w:cs="黑体"/>
          <w:sz w:val="32"/>
        </w:rPr>
      </w:pPr>
    </w:p>
    <w:p w:rsidR="008E7EA3" w:rsidRDefault="008E7EA3">
      <w:pPr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一、关于</w:t>
      </w:r>
      <w:r w:rsidRPr="006F2463">
        <w:rPr>
          <w:rFonts w:ascii="黑体" w:eastAsia="黑体" w:hAnsi="黑体" w:cs="黑体" w:hint="eastAsia"/>
          <w:sz w:val="32"/>
        </w:rPr>
        <w:t>益阳市</w:t>
      </w:r>
      <w:r>
        <w:rPr>
          <w:rFonts w:ascii="黑体" w:eastAsia="黑体" w:hAnsi="黑体" w:cs="黑体" w:hint="eastAsia"/>
          <w:sz w:val="32"/>
        </w:rPr>
        <w:t>路灯灯饰管理所</w:t>
      </w:r>
      <w:r>
        <w:rPr>
          <w:rFonts w:ascii="黑体" w:eastAsia="黑体" w:hAnsi="黑体" w:cs="黑体"/>
          <w:sz w:val="32"/>
        </w:rPr>
        <w:t>2017</w:t>
      </w:r>
      <w:r>
        <w:rPr>
          <w:rFonts w:ascii="黑体" w:eastAsia="黑体" w:hAnsi="黑体" w:cs="黑体" w:hint="eastAsia"/>
          <w:sz w:val="32"/>
        </w:rPr>
        <w:t>年度收入支出决算总体情况说明</w:t>
      </w:r>
    </w:p>
    <w:p w:rsidR="008E7EA3" w:rsidRPr="00BE4962" w:rsidRDefault="008E7EA3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/>
          <w:sz w:val="32"/>
        </w:rPr>
        <w:t>201</w:t>
      </w:r>
      <w:r>
        <w:rPr>
          <w:rFonts w:ascii="仿宋_GB2312" w:eastAsia="仿宋_GB2312" w:hAnsi="仿宋" w:cs="仿宋"/>
          <w:sz w:val="32"/>
        </w:rPr>
        <w:t>7</w:t>
      </w:r>
      <w:r w:rsidRPr="00BE4962">
        <w:rPr>
          <w:rFonts w:ascii="仿宋_GB2312" w:eastAsia="仿宋_GB2312" w:hAnsi="仿宋" w:cs="仿宋" w:hint="eastAsia"/>
          <w:sz w:val="32"/>
        </w:rPr>
        <w:t>年度收入总计</w:t>
      </w:r>
      <w:r>
        <w:rPr>
          <w:rFonts w:ascii="仿宋_GB2312" w:eastAsia="仿宋_GB2312" w:hAnsi="仿宋" w:cs="仿宋"/>
          <w:sz w:val="32"/>
        </w:rPr>
        <w:t>883.78</w:t>
      </w:r>
      <w:r w:rsidRPr="00BE4962">
        <w:rPr>
          <w:rFonts w:ascii="仿宋_GB2312" w:eastAsia="仿宋_GB2312" w:hAnsi="仿宋" w:cs="仿宋" w:hint="eastAsia"/>
          <w:sz w:val="32"/>
        </w:rPr>
        <w:t>万元，比上年同期</w:t>
      </w:r>
      <w:r>
        <w:rPr>
          <w:rFonts w:ascii="仿宋_GB2312" w:eastAsia="仿宋_GB2312" w:hAnsi="仿宋" w:cs="仿宋" w:hint="eastAsia"/>
          <w:sz w:val="32"/>
        </w:rPr>
        <w:t>增加</w:t>
      </w:r>
      <w:r>
        <w:rPr>
          <w:rFonts w:ascii="仿宋_GB2312" w:eastAsia="仿宋_GB2312" w:hAnsi="仿宋" w:cs="仿宋"/>
          <w:sz w:val="32"/>
        </w:rPr>
        <w:t>59.02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上升</w:t>
      </w:r>
      <w:r>
        <w:rPr>
          <w:rFonts w:ascii="仿宋_GB2312" w:eastAsia="仿宋_GB2312" w:hAnsi="仿宋" w:cs="仿宋"/>
          <w:sz w:val="32"/>
        </w:rPr>
        <w:t>7.16</w:t>
      </w:r>
      <w:r w:rsidRPr="00217E67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；支出总计</w:t>
      </w:r>
      <w:r>
        <w:rPr>
          <w:rFonts w:ascii="仿宋_GB2312" w:eastAsia="仿宋_GB2312" w:hAnsi="仿宋" w:cs="仿宋"/>
          <w:sz w:val="32"/>
        </w:rPr>
        <w:t>922.91</w:t>
      </w:r>
      <w:r>
        <w:rPr>
          <w:rFonts w:ascii="仿宋_GB2312" w:eastAsia="仿宋_GB2312" w:hAnsi="仿宋" w:cs="仿宋" w:hint="eastAsia"/>
          <w:sz w:val="32"/>
        </w:rPr>
        <w:t>万元，比上年同期减少</w:t>
      </w:r>
      <w:r>
        <w:rPr>
          <w:rFonts w:ascii="仿宋_GB2312" w:eastAsia="仿宋_GB2312" w:hAnsi="仿宋" w:cs="仿宋"/>
          <w:sz w:val="32"/>
        </w:rPr>
        <w:t>8.43</w:t>
      </w:r>
      <w:r>
        <w:rPr>
          <w:rFonts w:ascii="仿宋_GB2312" w:eastAsia="仿宋_GB2312" w:hAnsi="仿宋" w:cs="仿宋" w:hint="eastAsia"/>
          <w:sz w:val="32"/>
        </w:rPr>
        <w:t>万元，下降</w:t>
      </w:r>
      <w:r>
        <w:rPr>
          <w:rFonts w:ascii="仿宋_GB2312" w:eastAsia="仿宋_GB2312" w:hAnsi="仿宋" w:cs="仿宋"/>
          <w:sz w:val="32"/>
        </w:rPr>
        <w:t>0.9%</w:t>
      </w:r>
      <w:r w:rsidRPr="00BE4962">
        <w:rPr>
          <w:rFonts w:ascii="仿宋_GB2312" w:eastAsia="仿宋_GB2312" w:hAnsi="仿宋" w:cs="仿宋" w:hint="eastAsia"/>
          <w:sz w:val="32"/>
        </w:rPr>
        <w:t>；。主要原因：</w:t>
      </w:r>
      <w:r w:rsidRPr="00DB0573">
        <w:rPr>
          <w:rFonts w:ascii="仿宋_GB2312" w:eastAsia="仿宋_GB2312" w:hAnsi="仿宋" w:cs="仿宋" w:hint="eastAsia"/>
          <w:sz w:val="32"/>
        </w:rPr>
        <w:t>一般公共预算财政拨款</w:t>
      </w:r>
      <w:r>
        <w:rPr>
          <w:rFonts w:ascii="仿宋_GB2312" w:eastAsia="仿宋_GB2312" w:hAnsi="仿宋" w:cs="仿宋" w:hint="eastAsia"/>
          <w:sz w:val="32"/>
        </w:rPr>
        <w:t>有所增加</w:t>
      </w:r>
      <w:r w:rsidRPr="00BE4962">
        <w:rPr>
          <w:rFonts w:ascii="仿宋_GB2312" w:eastAsia="仿宋_GB2312" w:hAnsi="仿宋" w:cs="仿宋" w:hint="eastAsia"/>
          <w:sz w:val="32"/>
        </w:rPr>
        <w:t>导致</w:t>
      </w:r>
      <w:r>
        <w:rPr>
          <w:rFonts w:ascii="仿宋_GB2312" w:eastAsia="仿宋_GB2312" w:hAnsi="仿宋" w:cs="仿宋" w:hint="eastAsia"/>
          <w:sz w:val="32"/>
        </w:rPr>
        <w:t>收入增加；材料费和设备购置费支出有所减少</w:t>
      </w:r>
      <w:r w:rsidRPr="00BE4962">
        <w:rPr>
          <w:rFonts w:ascii="仿宋_GB2312" w:eastAsia="仿宋_GB2312" w:hAnsi="仿宋" w:cs="仿宋" w:hint="eastAsia"/>
          <w:sz w:val="32"/>
        </w:rPr>
        <w:t>，导致支</w:t>
      </w:r>
      <w:r>
        <w:rPr>
          <w:rFonts w:ascii="仿宋_GB2312" w:eastAsia="仿宋_GB2312" w:hAnsi="仿宋" w:cs="仿宋" w:hint="eastAsia"/>
          <w:sz w:val="32"/>
        </w:rPr>
        <w:t>出下降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 w:rsidP="00ED5DF1">
      <w:pPr>
        <w:ind w:firstLineChars="225" w:firstLine="3168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二、关于</w:t>
      </w:r>
      <w:r w:rsidRPr="00C57D15">
        <w:rPr>
          <w:rFonts w:ascii="黑体" w:eastAsia="黑体" w:hAnsi="黑体" w:cs="黑体" w:hint="eastAsia"/>
          <w:sz w:val="32"/>
        </w:rPr>
        <w:t>益阳市</w:t>
      </w:r>
      <w:r>
        <w:rPr>
          <w:rFonts w:ascii="黑体" w:eastAsia="黑体" w:hAnsi="黑体" w:cs="黑体" w:hint="eastAsia"/>
          <w:sz w:val="32"/>
        </w:rPr>
        <w:t>路灯灯饰管理所</w:t>
      </w:r>
      <w:r>
        <w:rPr>
          <w:rFonts w:ascii="黑体" w:eastAsia="黑体" w:hAnsi="黑体" w:cs="黑体"/>
          <w:sz w:val="32"/>
        </w:rPr>
        <w:t xml:space="preserve">2017 </w:t>
      </w:r>
      <w:r>
        <w:rPr>
          <w:rFonts w:ascii="黑体" w:eastAsia="黑体" w:hAnsi="黑体" w:cs="黑体" w:hint="eastAsia"/>
          <w:sz w:val="32"/>
        </w:rPr>
        <w:t>年度收入决算情况说明</w:t>
      </w:r>
    </w:p>
    <w:p w:rsidR="008E7EA3" w:rsidRPr="005B552B" w:rsidRDefault="008E7EA3" w:rsidP="005B552B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/>
          <w:sz w:val="32"/>
        </w:rPr>
        <w:t>201</w:t>
      </w:r>
      <w:r>
        <w:rPr>
          <w:rFonts w:ascii="仿宋_GB2312" w:eastAsia="仿宋_GB2312" w:hAnsi="仿宋" w:cs="仿宋"/>
          <w:sz w:val="32"/>
        </w:rPr>
        <w:t>7</w:t>
      </w:r>
      <w:r w:rsidRPr="00BE4962">
        <w:rPr>
          <w:rFonts w:ascii="仿宋_GB2312" w:eastAsia="仿宋_GB2312" w:hAnsi="仿宋" w:cs="仿宋" w:hint="eastAsia"/>
          <w:sz w:val="32"/>
        </w:rPr>
        <w:t>年度收入合计</w:t>
      </w:r>
      <w:r>
        <w:rPr>
          <w:rFonts w:ascii="仿宋_GB2312" w:eastAsia="仿宋_GB2312" w:hAnsi="仿宋" w:cs="仿宋"/>
          <w:sz w:val="32"/>
        </w:rPr>
        <w:t>883.78</w:t>
      </w:r>
      <w:r w:rsidRPr="00BE4962">
        <w:rPr>
          <w:rFonts w:ascii="仿宋_GB2312" w:eastAsia="仿宋_GB2312" w:hAnsi="仿宋" w:cs="仿宋" w:hint="eastAsia"/>
          <w:sz w:val="32"/>
        </w:rPr>
        <w:t>万元，其中：财政拨款收入</w:t>
      </w:r>
      <w:r>
        <w:rPr>
          <w:rFonts w:ascii="仿宋_GB2312" w:eastAsia="仿宋_GB2312" w:hAnsi="仿宋" w:cs="仿宋"/>
          <w:sz w:val="32"/>
        </w:rPr>
        <w:t>743.03</w:t>
      </w:r>
      <w:r w:rsidRPr="00BE4962">
        <w:rPr>
          <w:rFonts w:ascii="仿宋_GB2312" w:eastAsia="仿宋_GB2312" w:hAnsi="仿宋" w:cs="仿宋" w:hint="eastAsia"/>
          <w:sz w:val="32"/>
        </w:rPr>
        <w:t>万元，占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84.07</w:t>
      </w:r>
      <w:r w:rsidRPr="00BE4962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；事业收入</w:t>
      </w:r>
      <w:r>
        <w:rPr>
          <w:rFonts w:ascii="仿宋_GB2312" w:eastAsia="仿宋_GB2312" w:hAnsi="仿宋" w:cs="仿宋"/>
          <w:sz w:val="32"/>
        </w:rPr>
        <w:t>140.29</w:t>
      </w:r>
      <w:r w:rsidRPr="00BE4962">
        <w:rPr>
          <w:rFonts w:ascii="仿宋_GB2312" w:eastAsia="仿宋_GB2312" w:hAnsi="仿宋" w:cs="仿宋" w:hint="eastAsia"/>
          <w:sz w:val="32"/>
        </w:rPr>
        <w:t>万元，占</w:t>
      </w:r>
      <w:r>
        <w:rPr>
          <w:rFonts w:ascii="仿宋_GB2312" w:eastAsia="仿宋_GB2312" w:hAnsi="仿宋" w:cs="仿宋"/>
          <w:sz w:val="32"/>
        </w:rPr>
        <w:t>15.87</w:t>
      </w:r>
      <w:r w:rsidRPr="00BE4962">
        <w:rPr>
          <w:rFonts w:ascii="仿宋_GB2312" w:eastAsia="仿宋_GB2312" w:hAnsi="仿宋" w:cs="仿宋"/>
          <w:sz w:val="32"/>
        </w:rPr>
        <w:t>%</w:t>
      </w:r>
      <w:r>
        <w:rPr>
          <w:rFonts w:ascii="仿宋_GB2312" w:eastAsia="仿宋_GB2312" w:hAnsi="仿宋" w:cs="仿宋" w:hint="eastAsia"/>
          <w:sz w:val="32"/>
        </w:rPr>
        <w:t>；其他收入</w:t>
      </w:r>
      <w:r>
        <w:rPr>
          <w:rFonts w:ascii="仿宋_GB2312" w:eastAsia="仿宋_GB2312" w:hAnsi="仿宋" w:cs="仿宋"/>
          <w:sz w:val="32"/>
        </w:rPr>
        <w:t>0.47</w:t>
      </w:r>
      <w:r w:rsidRPr="00BE4962">
        <w:rPr>
          <w:rFonts w:ascii="仿宋_GB2312" w:eastAsia="仿宋_GB2312" w:hAnsi="仿宋" w:cs="仿宋" w:hint="eastAsia"/>
          <w:sz w:val="32"/>
        </w:rPr>
        <w:t>万元，占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0.06</w:t>
      </w:r>
      <w:r w:rsidRPr="00BE4962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 w:rsidP="00ED5DF1">
      <w:pPr>
        <w:ind w:firstLineChars="200" w:firstLine="3168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三、关于</w:t>
      </w:r>
      <w:r w:rsidRPr="001861DF">
        <w:rPr>
          <w:rFonts w:ascii="黑体" w:eastAsia="黑体" w:hAnsi="黑体" w:cs="黑体" w:hint="eastAsia"/>
          <w:sz w:val="32"/>
        </w:rPr>
        <w:t>益阳市</w:t>
      </w:r>
      <w:r>
        <w:rPr>
          <w:rFonts w:ascii="黑体" w:eastAsia="黑体" w:hAnsi="黑体" w:cs="黑体" w:hint="eastAsia"/>
          <w:sz w:val="32"/>
        </w:rPr>
        <w:t>路灯灯饰管理所</w:t>
      </w:r>
      <w:r>
        <w:rPr>
          <w:rFonts w:ascii="黑体" w:eastAsia="黑体" w:hAnsi="黑体" w:cs="黑体"/>
          <w:sz w:val="32"/>
        </w:rPr>
        <w:t>2017</w:t>
      </w:r>
      <w:r>
        <w:rPr>
          <w:rFonts w:ascii="黑体" w:eastAsia="黑体" w:hAnsi="黑体" w:cs="黑体" w:hint="eastAsia"/>
          <w:sz w:val="32"/>
        </w:rPr>
        <w:t>年度支出决算情况说明</w:t>
      </w:r>
    </w:p>
    <w:p w:rsidR="008E7EA3" w:rsidRDefault="008E7EA3" w:rsidP="005B552B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2</w:t>
      </w:r>
      <w:r w:rsidRPr="00BE4962">
        <w:rPr>
          <w:rFonts w:ascii="仿宋_GB2312" w:eastAsia="仿宋_GB2312" w:hAnsi="仿宋" w:cs="仿宋"/>
          <w:sz w:val="32"/>
        </w:rPr>
        <w:t>01</w:t>
      </w:r>
      <w:r>
        <w:rPr>
          <w:rFonts w:ascii="仿宋_GB2312" w:eastAsia="仿宋_GB2312" w:hAnsi="仿宋" w:cs="仿宋"/>
          <w:sz w:val="32"/>
        </w:rPr>
        <w:t>7</w:t>
      </w:r>
      <w:r w:rsidRPr="00BE4962">
        <w:rPr>
          <w:rFonts w:ascii="仿宋_GB2312" w:eastAsia="仿宋_GB2312" w:hAnsi="仿宋" w:cs="仿宋" w:hint="eastAsia"/>
          <w:sz w:val="32"/>
        </w:rPr>
        <w:t>年度支出合计</w:t>
      </w:r>
      <w:r>
        <w:rPr>
          <w:rFonts w:ascii="仿宋_GB2312" w:eastAsia="仿宋_GB2312" w:hAnsi="仿宋" w:cs="仿宋"/>
          <w:sz w:val="32"/>
        </w:rPr>
        <w:t>922.91</w:t>
      </w:r>
      <w:r w:rsidRPr="00BE4962">
        <w:rPr>
          <w:rFonts w:ascii="仿宋_GB2312" w:eastAsia="仿宋_GB2312" w:hAnsi="仿宋" w:cs="仿宋" w:hint="eastAsia"/>
          <w:sz w:val="32"/>
        </w:rPr>
        <w:t>万元，其中：基本支出</w:t>
      </w:r>
      <w:r>
        <w:rPr>
          <w:rFonts w:ascii="仿宋_GB2312" w:eastAsia="仿宋_GB2312" w:hAnsi="仿宋" w:cs="仿宋"/>
          <w:sz w:val="32"/>
        </w:rPr>
        <w:t>736.19</w:t>
      </w:r>
      <w:r w:rsidRPr="00BE4962">
        <w:rPr>
          <w:rFonts w:ascii="仿宋_GB2312" w:eastAsia="仿宋_GB2312" w:hAnsi="仿宋" w:cs="仿宋" w:hint="eastAsia"/>
          <w:sz w:val="32"/>
        </w:rPr>
        <w:t>万元，占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79.77</w:t>
      </w:r>
      <w:r w:rsidRPr="00BE4962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；</w:t>
      </w:r>
      <w:r>
        <w:rPr>
          <w:rFonts w:ascii="仿宋_GB2312" w:eastAsia="仿宋_GB2312" w:hAnsi="仿宋" w:cs="仿宋" w:hint="eastAsia"/>
          <w:sz w:val="32"/>
        </w:rPr>
        <w:t>项目</w:t>
      </w:r>
      <w:r w:rsidRPr="00BE4962">
        <w:rPr>
          <w:rFonts w:ascii="仿宋_GB2312" w:eastAsia="仿宋_GB2312" w:hAnsi="仿宋" w:cs="仿宋" w:hint="eastAsia"/>
          <w:sz w:val="32"/>
        </w:rPr>
        <w:t>支出</w:t>
      </w:r>
      <w:r>
        <w:rPr>
          <w:rFonts w:ascii="仿宋_GB2312" w:eastAsia="仿宋_GB2312" w:hAnsi="仿宋" w:cs="仿宋"/>
          <w:sz w:val="32"/>
        </w:rPr>
        <w:t>186.72</w:t>
      </w:r>
      <w:r w:rsidRPr="00BE4962">
        <w:rPr>
          <w:rFonts w:ascii="仿宋_GB2312" w:eastAsia="仿宋_GB2312" w:hAnsi="仿宋" w:cs="仿宋" w:hint="eastAsia"/>
          <w:sz w:val="32"/>
        </w:rPr>
        <w:t>万元，占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20.23</w:t>
      </w:r>
      <w:r w:rsidRPr="00BE4962">
        <w:rPr>
          <w:rFonts w:ascii="仿宋_GB2312" w:eastAsia="仿宋_GB2312" w:hAnsi="仿宋" w:cs="仿宋"/>
          <w:sz w:val="32"/>
        </w:rPr>
        <w:t>%</w:t>
      </w:r>
    </w:p>
    <w:p w:rsidR="008E7EA3" w:rsidRDefault="008E7EA3">
      <w:pPr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 xml:space="preserve"> </w:t>
      </w:r>
      <w:r>
        <w:rPr>
          <w:rFonts w:ascii="黑体" w:eastAsia="黑体" w:hAnsi="黑体" w:cs="黑体" w:hint="eastAsia"/>
          <w:sz w:val="32"/>
        </w:rPr>
        <w:t>四、关于</w:t>
      </w:r>
      <w:r w:rsidRPr="006F2463">
        <w:rPr>
          <w:rFonts w:ascii="黑体" w:eastAsia="黑体" w:hAnsi="黑体" w:cs="黑体" w:hint="eastAsia"/>
          <w:sz w:val="32"/>
        </w:rPr>
        <w:t>益阳市</w:t>
      </w:r>
      <w:r>
        <w:rPr>
          <w:rFonts w:ascii="黑体" w:eastAsia="黑体" w:hAnsi="黑体" w:cs="黑体" w:hint="eastAsia"/>
          <w:sz w:val="32"/>
        </w:rPr>
        <w:t>路灯灯饰管理所</w:t>
      </w:r>
      <w:r>
        <w:rPr>
          <w:rFonts w:ascii="黑体" w:eastAsia="黑体" w:hAnsi="黑体" w:cs="黑体"/>
          <w:sz w:val="32"/>
        </w:rPr>
        <w:t xml:space="preserve">2017 </w:t>
      </w:r>
      <w:r>
        <w:rPr>
          <w:rFonts w:ascii="黑体" w:eastAsia="黑体" w:hAnsi="黑体" w:cs="黑体" w:hint="eastAsia"/>
          <w:sz w:val="32"/>
        </w:rPr>
        <w:t>年度财政拨款收入支出决算总体情况说明</w:t>
      </w:r>
    </w:p>
    <w:p w:rsidR="008E7EA3" w:rsidRPr="005B552B" w:rsidRDefault="008E7EA3" w:rsidP="005B552B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/>
          <w:sz w:val="32"/>
        </w:rPr>
        <w:t xml:space="preserve"> 201</w:t>
      </w:r>
      <w:r>
        <w:rPr>
          <w:rFonts w:ascii="仿宋_GB2312" w:eastAsia="仿宋_GB2312" w:hAnsi="仿宋" w:cs="仿宋"/>
          <w:sz w:val="32"/>
        </w:rPr>
        <w:t>7</w:t>
      </w:r>
      <w:r w:rsidRPr="00BE4962">
        <w:rPr>
          <w:rFonts w:ascii="仿宋_GB2312" w:eastAsia="仿宋_GB2312" w:hAnsi="仿宋" w:cs="仿宋" w:hint="eastAsia"/>
          <w:sz w:val="32"/>
        </w:rPr>
        <w:t>年度财政拨款收入总计</w:t>
      </w:r>
      <w:r>
        <w:rPr>
          <w:rFonts w:ascii="仿宋_GB2312" w:eastAsia="仿宋_GB2312" w:hAnsi="仿宋" w:cs="仿宋"/>
          <w:sz w:val="32"/>
        </w:rPr>
        <w:t>743.03</w:t>
      </w:r>
      <w:r w:rsidRPr="00BE4962">
        <w:rPr>
          <w:rFonts w:ascii="仿宋_GB2312" w:eastAsia="仿宋_GB2312" w:hAnsi="仿宋" w:cs="仿宋" w:hint="eastAsia"/>
          <w:sz w:val="32"/>
        </w:rPr>
        <w:t>万元，比上年同期</w:t>
      </w:r>
      <w:r>
        <w:rPr>
          <w:rFonts w:ascii="仿宋_GB2312" w:eastAsia="仿宋_GB2312" w:hAnsi="仿宋" w:cs="仿宋" w:hint="eastAsia"/>
          <w:sz w:val="32"/>
        </w:rPr>
        <w:t>增加</w:t>
      </w:r>
      <w:r>
        <w:rPr>
          <w:rFonts w:ascii="仿宋_GB2312" w:eastAsia="仿宋_GB2312" w:hAnsi="仿宋" w:cs="仿宋"/>
          <w:sz w:val="32"/>
        </w:rPr>
        <w:t>16.28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上升</w:t>
      </w:r>
      <w:r>
        <w:rPr>
          <w:rFonts w:ascii="仿宋_GB2312" w:eastAsia="仿宋_GB2312" w:hAnsi="仿宋" w:cs="仿宋"/>
          <w:sz w:val="32"/>
        </w:rPr>
        <w:t>2.24</w:t>
      </w:r>
      <w:r w:rsidRPr="007A3BC3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；财政拨款支出总计</w:t>
      </w:r>
      <w:r>
        <w:rPr>
          <w:rFonts w:ascii="仿宋_GB2312" w:eastAsia="仿宋_GB2312" w:hAnsi="仿宋" w:cs="仿宋"/>
          <w:sz w:val="32"/>
        </w:rPr>
        <w:t>805.74</w:t>
      </w:r>
      <w:r w:rsidRPr="00BE4962">
        <w:rPr>
          <w:rFonts w:ascii="仿宋_GB2312" w:eastAsia="仿宋_GB2312" w:hAnsi="仿宋" w:cs="仿宋" w:hint="eastAsia"/>
          <w:sz w:val="32"/>
        </w:rPr>
        <w:t>万元，比上年同期</w:t>
      </w:r>
      <w:r>
        <w:rPr>
          <w:rFonts w:ascii="仿宋_GB2312" w:eastAsia="仿宋_GB2312" w:hAnsi="仿宋" w:cs="仿宋" w:hint="eastAsia"/>
          <w:sz w:val="32"/>
        </w:rPr>
        <w:t>减少</w:t>
      </w:r>
      <w:r>
        <w:rPr>
          <w:rFonts w:ascii="仿宋_GB2312" w:eastAsia="仿宋_GB2312" w:hAnsi="仿宋" w:cs="仿宋"/>
          <w:sz w:val="32"/>
        </w:rPr>
        <w:t>84.01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下降</w:t>
      </w:r>
      <w:r>
        <w:rPr>
          <w:rFonts w:ascii="仿宋_GB2312" w:eastAsia="仿宋_GB2312" w:hAnsi="仿宋" w:cs="仿宋"/>
          <w:sz w:val="32"/>
        </w:rPr>
        <w:t xml:space="preserve">9.44 </w:t>
      </w:r>
      <w:r w:rsidRPr="007A3BC3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。主要原因：</w:t>
      </w:r>
      <w:r w:rsidRPr="00DB0573">
        <w:rPr>
          <w:rFonts w:ascii="仿宋_GB2312" w:eastAsia="仿宋_GB2312" w:hAnsi="仿宋" w:cs="仿宋" w:hint="eastAsia"/>
          <w:sz w:val="32"/>
        </w:rPr>
        <w:t>一般公共预算财政拨款</w:t>
      </w:r>
      <w:r>
        <w:rPr>
          <w:rFonts w:ascii="仿宋_GB2312" w:eastAsia="仿宋_GB2312" w:hAnsi="仿宋" w:cs="仿宋" w:hint="eastAsia"/>
          <w:sz w:val="32"/>
        </w:rPr>
        <w:t>有所增加，材料费和设备购置费开支有所下降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>
      <w:pPr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五、关于</w:t>
      </w:r>
      <w:r w:rsidRPr="00D42FAA">
        <w:rPr>
          <w:rFonts w:ascii="黑体" w:eastAsia="黑体" w:hAnsi="黑体" w:cs="黑体" w:hint="eastAsia"/>
          <w:sz w:val="32"/>
        </w:rPr>
        <w:t>益阳市</w:t>
      </w:r>
      <w:r>
        <w:rPr>
          <w:rFonts w:ascii="黑体" w:eastAsia="黑体" w:hAnsi="黑体" w:cs="黑体" w:hint="eastAsia"/>
          <w:sz w:val="32"/>
        </w:rPr>
        <w:t>路灯灯饰管理所</w:t>
      </w:r>
      <w:r>
        <w:rPr>
          <w:rFonts w:ascii="黑体" w:eastAsia="黑体" w:hAnsi="黑体" w:cs="黑体"/>
          <w:sz w:val="32"/>
        </w:rPr>
        <w:t xml:space="preserve">2017 </w:t>
      </w:r>
      <w:r>
        <w:rPr>
          <w:rFonts w:ascii="黑体" w:eastAsia="黑体" w:hAnsi="黑体" w:cs="黑体" w:hint="eastAsia"/>
          <w:sz w:val="32"/>
        </w:rPr>
        <w:t>年度一般公共预算财政拨款收入支出决算情况说明</w:t>
      </w:r>
    </w:p>
    <w:p w:rsidR="008E7EA3" w:rsidRPr="00BE4962" w:rsidRDefault="008E7EA3">
      <w:pPr>
        <w:ind w:firstLine="320"/>
        <w:jc w:val="left"/>
        <w:rPr>
          <w:rFonts w:ascii="仿宋_GB2312" w:eastAsia="仿宋_GB2312" w:hAnsi="楷体" w:cs="楷体"/>
          <w:sz w:val="32"/>
        </w:rPr>
      </w:pPr>
      <w:r w:rsidRPr="00BE4962">
        <w:rPr>
          <w:rFonts w:ascii="仿宋_GB2312" w:eastAsia="仿宋_GB2312" w:hAnsi="楷体" w:cs="楷体" w:hint="eastAsia"/>
          <w:sz w:val="32"/>
        </w:rPr>
        <w:t>（一）一般公共预算财政拨款收入支出决算总体情况。</w:t>
      </w:r>
    </w:p>
    <w:p w:rsidR="008E7EA3" w:rsidRPr="00BE4962" w:rsidRDefault="008E7EA3" w:rsidP="000C01BE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/>
          <w:sz w:val="32"/>
        </w:rPr>
        <w:t>201</w:t>
      </w:r>
      <w:r>
        <w:rPr>
          <w:rFonts w:ascii="仿宋_GB2312" w:eastAsia="仿宋_GB2312" w:hAnsi="仿宋" w:cs="仿宋"/>
          <w:sz w:val="32"/>
        </w:rPr>
        <w:t>7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 w:rsidRPr="00BE4962">
        <w:rPr>
          <w:rFonts w:ascii="仿宋_GB2312" w:eastAsia="仿宋_GB2312" w:hAnsi="仿宋" w:cs="仿宋" w:hint="eastAsia"/>
          <w:sz w:val="32"/>
        </w:rPr>
        <w:t>年度一般公共预算财政拨款收入总计</w:t>
      </w:r>
      <w:r>
        <w:rPr>
          <w:rFonts w:ascii="仿宋_GB2312" w:eastAsia="仿宋_GB2312" w:hAnsi="仿宋" w:cs="仿宋"/>
          <w:sz w:val="32"/>
        </w:rPr>
        <w:t>743.03</w:t>
      </w:r>
      <w:r>
        <w:rPr>
          <w:rFonts w:ascii="仿宋_GB2312" w:eastAsia="仿宋_GB2312" w:hAnsi="仿宋" w:cs="仿宋" w:hint="eastAsia"/>
          <w:sz w:val="32"/>
        </w:rPr>
        <w:t>万元，比上年</w:t>
      </w:r>
      <w:r w:rsidRPr="00BE4962">
        <w:rPr>
          <w:rFonts w:ascii="仿宋_GB2312" w:eastAsia="仿宋_GB2312" w:hAnsi="仿宋" w:cs="仿宋" w:hint="eastAsia"/>
          <w:sz w:val="32"/>
        </w:rPr>
        <w:t>同期</w:t>
      </w:r>
      <w:r>
        <w:rPr>
          <w:rFonts w:ascii="仿宋_GB2312" w:eastAsia="仿宋_GB2312" w:hAnsi="仿宋" w:cs="仿宋" w:hint="eastAsia"/>
          <w:sz w:val="32"/>
        </w:rPr>
        <w:t>增加</w:t>
      </w:r>
      <w:r>
        <w:rPr>
          <w:rFonts w:ascii="仿宋_GB2312" w:eastAsia="仿宋_GB2312" w:hAnsi="仿宋" w:cs="仿宋"/>
          <w:sz w:val="32"/>
        </w:rPr>
        <w:t>16.28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上升</w:t>
      </w:r>
      <w:r>
        <w:rPr>
          <w:rFonts w:ascii="仿宋_GB2312" w:eastAsia="仿宋_GB2312" w:hAnsi="仿宋" w:cs="仿宋"/>
          <w:sz w:val="32"/>
        </w:rPr>
        <w:t>2.24</w:t>
      </w:r>
      <w:r w:rsidRPr="007A3BC3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；一般公共预算财政拨款支出总计</w:t>
      </w:r>
      <w:r>
        <w:rPr>
          <w:rFonts w:ascii="仿宋_GB2312" w:eastAsia="仿宋_GB2312" w:hAnsi="仿宋" w:cs="仿宋"/>
          <w:sz w:val="32"/>
        </w:rPr>
        <w:t>805.74</w:t>
      </w:r>
      <w:r w:rsidRPr="00BE4962">
        <w:rPr>
          <w:rFonts w:ascii="仿宋_GB2312" w:eastAsia="仿宋_GB2312" w:hAnsi="仿宋" w:cs="仿宋" w:hint="eastAsia"/>
          <w:sz w:val="32"/>
        </w:rPr>
        <w:t>万元，比上年同期</w:t>
      </w:r>
      <w:r>
        <w:rPr>
          <w:rFonts w:ascii="仿宋_GB2312" w:eastAsia="仿宋_GB2312" w:hAnsi="仿宋" w:cs="仿宋" w:hint="eastAsia"/>
          <w:sz w:val="32"/>
        </w:rPr>
        <w:t>减少</w:t>
      </w:r>
      <w:r>
        <w:rPr>
          <w:rFonts w:ascii="仿宋_GB2312" w:eastAsia="仿宋_GB2312" w:hAnsi="仿宋" w:cs="仿宋"/>
          <w:sz w:val="32"/>
        </w:rPr>
        <w:t>84.01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下降</w:t>
      </w:r>
      <w:r>
        <w:rPr>
          <w:rFonts w:ascii="仿宋_GB2312" w:eastAsia="仿宋_GB2312" w:hAnsi="仿宋" w:cs="仿宋"/>
          <w:sz w:val="32"/>
        </w:rPr>
        <w:t xml:space="preserve">9.44 </w:t>
      </w:r>
      <w:r w:rsidRPr="007A3BC3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。主要原因：</w:t>
      </w:r>
      <w:r>
        <w:rPr>
          <w:rFonts w:ascii="仿宋_GB2312" w:eastAsia="仿宋_GB2312" w:hAnsi="仿宋" w:cs="仿宋" w:hint="eastAsia"/>
          <w:sz w:val="32"/>
        </w:rPr>
        <w:t>材料费和设备购置费开支有所下降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Pr="00BE4962" w:rsidRDefault="008E7EA3" w:rsidP="000C01BE">
      <w:pPr>
        <w:ind w:firstLine="320"/>
        <w:jc w:val="left"/>
        <w:rPr>
          <w:rFonts w:ascii="仿宋_GB2312" w:eastAsia="仿宋_GB2312" w:hAnsi="楷体" w:cs="楷体"/>
          <w:sz w:val="32"/>
        </w:rPr>
      </w:pPr>
      <w:r w:rsidRPr="00BE4962">
        <w:rPr>
          <w:rFonts w:ascii="仿宋_GB2312" w:eastAsia="仿宋_GB2312" w:hAnsi="楷体" w:cs="楷体" w:hint="eastAsia"/>
          <w:sz w:val="32"/>
        </w:rPr>
        <w:t>（二）一般公共预算财政拨款支出决算构成情况。</w:t>
      </w:r>
    </w:p>
    <w:p w:rsidR="008E7EA3" w:rsidRPr="00BE4962" w:rsidRDefault="008E7EA3" w:rsidP="00ED5DF1">
      <w:pPr>
        <w:ind w:firstLineChars="200" w:firstLine="3168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 w:hint="eastAsia"/>
          <w:sz w:val="32"/>
        </w:rPr>
        <w:t>基本支出</w:t>
      </w:r>
      <w:r>
        <w:rPr>
          <w:rFonts w:ascii="仿宋_GB2312" w:eastAsia="仿宋_GB2312" w:hAnsi="仿宋" w:cs="仿宋"/>
          <w:sz w:val="32"/>
        </w:rPr>
        <w:t>554.76</w:t>
      </w:r>
      <w:r w:rsidRPr="00BE4962">
        <w:rPr>
          <w:rFonts w:ascii="仿宋_GB2312" w:eastAsia="仿宋_GB2312" w:hAnsi="仿宋" w:cs="仿宋" w:hint="eastAsia"/>
          <w:sz w:val="32"/>
        </w:rPr>
        <w:t>万元，占</w:t>
      </w:r>
      <w:r>
        <w:rPr>
          <w:rFonts w:ascii="仿宋_GB2312" w:eastAsia="仿宋_GB2312" w:hAnsi="仿宋" w:cs="仿宋"/>
          <w:sz w:val="32"/>
        </w:rPr>
        <w:t>74.66</w:t>
      </w:r>
      <w:r w:rsidRPr="00BE4962">
        <w:rPr>
          <w:rFonts w:ascii="仿宋_GB2312" w:eastAsia="仿宋_GB2312" w:hAnsi="仿宋" w:cs="仿宋"/>
          <w:sz w:val="32"/>
        </w:rPr>
        <w:t>%</w:t>
      </w:r>
      <w:r>
        <w:rPr>
          <w:rFonts w:ascii="仿宋_GB2312" w:eastAsia="仿宋_GB2312" w:hAnsi="仿宋" w:cs="仿宋" w:hint="eastAsia"/>
          <w:sz w:val="32"/>
        </w:rPr>
        <w:t>，项目支出</w:t>
      </w:r>
      <w:r>
        <w:rPr>
          <w:rFonts w:ascii="仿宋_GB2312" w:eastAsia="仿宋_GB2312" w:hAnsi="仿宋" w:cs="仿宋"/>
          <w:sz w:val="32"/>
        </w:rPr>
        <w:t>188.27</w:t>
      </w:r>
      <w:r>
        <w:rPr>
          <w:rFonts w:ascii="仿宋_GB2312" w:eastAsia="仿宋_GB2312" w:hAnsi="仿宋" w:cs="仿宋" w:hint="eastAsia"/>
          <w:sz w:val="32"/>
        </w:rPr>
        <w:t>万元，占</w:t>
      </w:r>
      <w:r>
        <w:rPr>
          <w:rFonts w:ascii="仿宋_GB2312" w:eastAsia="仿宋_GB2312" w:hAnsi="仿宋" w:cs="仿宋"/>
          <w:sz w:val="32"/>
        </w:rPr>
        <w:t>25.34%</w:t>
      </w:r>
      <w:r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 w:rsidP="000C01BE">
      <w:pPr>
        <w:ind w:firstLine="320"/>
        <w:jc w:val="left"/>
        <w:rPr>
          <w:rFonts w:ascii="仿宋_GB2312" w:eastAsia="仿宋_GB2312" w:hAnsi="楷体" w:cs="楷体"/>
          <w:sz w:val="32"/>
        </w:rPr>
      </w:pPr>
      <w:r w:rsidRPr="00BE4962">
        <w:rPr>
          <w:rFonts w:ascii="仿宋_GB2312" w:eastAsia="仿宋_GB2312" w:hAnsi="楷体" w:cs="楷体" w:hint="eastAsia"/>
          <w:sz w:val="32"/>
        </w:rPr>
        <w:t>（三）一般公共预算财政拨款支出决算具体情况。</w:t>
      </w:r>
    </w:p>
    <w:p w:rsidR="008E7EA3" w:rsidRDefault="008E7EA3" w:rsidP="00F42231">
      <w:pPr>
        <w:ind w:firstLineChars="200" w:firstLine="3168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/>
          <w:sz w:val="32"/>
        </w:rPr>
        <w:t>1</w:t>
      </w:r>
      <w:r>
        <w:rPr>
          <w:rFonts w:ascii="仿宋_GB2312" w:eastAsia="仿宋_GB2312" w:hAnsi="仿宋" w:cs="仿宋" w:hint="eastAsia"/>
          <w:sz w:val="32"/>
        </w:rPr>
        <w:t>、</w:t>
      </w:r>
      <w:r w:rsidRPr="00BE4962">
        <w:rPr>
          <w:rFonts w:ascii="仿宋_GB2312" w:eastAsia="仿宋_GB2312" w:hAnsi="仿宋" w:cs="仿宋" w:hint="eastAsia"/>
          <w:sz w:val="32"/>
        </w:rPr>
        <w:t>城乡社区支出（类）城乡社区管理事务（款）行政运行（项）财政拨款支出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90.33</w:t>
      </w:r>
      <w:r w:rsidRPr="00BE4962">
        <w:rPr>
          <w:rFonts w:ascii="仿宋_GB2312" w:eastAsia="仿宋_GB2312" w:hAnsi="仿宋" w:cs="仿宋" w:hint="eastAsia"/>
          <w:sz w:val="32"/>
        </w:rPr>
        <w:t>万元，主要用于</w:t>
      </w:r>
      <w:r>
        <w:rPr>
          <w:rFonts w:ascii="仿宋_GB2312" w:eastAsia="仿宋_GB2312" w:hAnsi="仿宋" w:cs="仿宋" w:hint="eastAsia"/>
          <w:sz w:val="32"/>
        </w:rPr>
        <w:t>日常公用经费和职工住房公积金。</w:t>
      </w:r>
    </w:p>
    <w:p w:rsidR="008E7EA3" w:rsidRDefault="008E7EA3" w:rsidP="00F42231">
      <w:pPr>
        <w:ind w:firstLineChars="200" w:firstLine="3168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/>
          <w:sz w:val="32"/>
        </w:rPr>
        <w:t>2</w:t>
      </w:r>
      <w:r>
        <w:rPr>
          <w:rFonts w:ascii="仿宋_GB2312" w:eastAsia="仿宋_GB2312" w:hAnsi="仿宋" w:cs="仿宋" w:hint="eastAsia"/>
          <w:sz w:val="32"/>
        </w:rPr>
        <w:t>、</w:t>
      </w:r>
      <w:r w:rsidRPr="00BE4962">
        <w:rPr>
          <w:rFonts w:ascii="仿宋_GB2312" w:eastAsia="仿宋_GB2312" w:hAnsi="仿宋" w:cs="仿宋" w:hint="eastAsia"/>
          <w:sz w:val="32"/>
        </w:rPr>
        <w:t>城乡社区支出（类）城乡社区管理事务（款）</w:t>
      </w:r>
      <w:r>
        <w:rPr>
          <w:rFonts w:ascii="仿宋_GB2312" w:eastAsia="仿宋_GB2312" w:hAnsi="仿宋" w:cs="仿宋" w:hint="eastAsia"/>
          <w:sz w:val="32"/>
        </w:rPr>
        <w:t>一般行政管理事务</w:t>
      </w:r>
      <w:r w:rsidRPr="00BE4962">
        <w:rPr>
          <w:rFonts w:ascii="仿宋_GB2312" w:eastAsia="仿宋_GB2312" w:hAnsi="仿宋" w:cs="仿宋" w:hint="eastAsia"/>
          <w:sz w:val="32"/>
        </w:rPr>
        <w:t>（项）财政拨款支出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186.72</w:t>
      </w:r>
      <w:r w:rsidRPr="00BE4962">
        <w:rPr>
          <w:rFonts w:ascii="仿宋_GB2312" w:eastAsia="仿宋_GB2312" w:hAnsi="仿宋" w:cs="仿宋" w:hint="eastAsia"/>
          <w:sz w:val="32"/>
        </w:rPr>
        <w:t>万元，主要用于</w:t>
      </w:r>
      <w:r>
        <w:rPr>
          <w:rFonts w:ascii="仿宋_GB2312" w:eastAsia="仿宋_GB2312" w:hAnsi="仿宋" w:cs="仿宋" w:hint="eastAsia"/>
          <w:sz w:val="32"/>
        </w:rPr>
        <w:t>项目支出。</w:t>
      </w:r>
    </w:p>
    <w:p w:rsidR="008E7EA3" w:rsidRDefault="008E7EA3" w:rsidP="008C3940">
      <w:pPr>
        <w:ind w:firstLineChars="200" w:firstLine="3168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/>
          <w:sz w:val="32"/>
        </w:rPr>
        <w:t>3</w:t>
      </w:r>
      <w:r>
        <w:rPr>
          <w:rFonts w:ascii="仿宋_GB2312" w:eastAsia="仿宋_GB2312" w:hAnsi="仿宋" w:cs="仿宋" w:hint="eastAsia"/>
          <w:sz w:val="32"/>
        </w:rPr>
        <w:t>、</w:t>
      </w:r>
      <w:r w:rsidRPr="00BE4962">
        <w:rPr>
          <w:rFonts w:ascii="仿宋_GB2312" w:eastAsia="仿宋_GB2312" w:hAnsi="仿宋" w:cs="仿宋" w:hint="eastAsia"/>
          <w:sz w:val="32"/>
        </w:rPr>
        <w:t>城乡社区支出（类）城乡社区管理事务（款）</w:t>
      </w:r>
      <w:r>
        <w:rPr>
          <w:rFonts w:ascii="仿宋_GB2312" w:eastAsia="仿宋_GB2312" w:hAnsi="仿宋" w:cs="仿宋" w:hint="eastAsia"/>
          <w:sz w:val="32"/>
        </w:rPr>
        <w:t>其他城乡社区管理事务</w:t>
      </w:r>
      <w:r w:rsidRPr="00BE4962">
        <w:rPr>
          <w:rFonts w:ascii="仿宋_GB2312" w:eastAsia="仿宋_GB2312" w:hAnsi="仿宋" w:cs="仿宋" w:hint="eastAsia"/>
          <w:sz w:val="32"/>
        </w:rPr>
        <w:t>（项）财政拨款支出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443</w:t>
      </w:r>
      <w:r w:rsidRPr="00BE4962">
        <w:rPr>
          <w:rFonts w:ascii="仿宋_GB2312" w:eastAsia="仿宋_GB2312" w:hAnsi="仿宋" w:cs="仿宋" w:hint="eastAsia"/>
          <w:sz w:val="32"/>
        </w:rPr>
        <w:t>万元，主要用于</w:t>
      </w:r>
      <w:r>
        <w:rPr>
          <w:rFonts w:ascii="仿宋_GB2312" w:eastAsia="仿宋_GB2312" w:hAnsi="仿宋" w:cs="仿宋" w:hint="eastAsia"/>
          <w:sz w:val="32"/>
        </w:rPr>
        <w:t>工资福利支出。</w:t>
      </w:r>
    </w:p>
    <w:p w:rsidR="008E7EA3" w:rsidRPr="00BE4962" w:rsidRDefault="008E7EA3" w:rsidP="000C01BE">
      <w:pPr>
        <w:ind w:firstLine="64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/>
          <w:sz w:val="32"/>
        </w:rPr>
        <w:t>4</w:t>
      </w:r>
      <w:r>
        <w:rPr>
          <w:rFonts w:ascii="仿宋_GB2312" w:eastAsia="仿宋_GB2312" w:hAnsi="仿宋" w:cs="仿宋" w:hint="eastAsia"/>
          <w:sz w:val="32"/>
        </w:rPr>
        <w:t>、城乡社区支出（类）其他城乡社区支出（款）其他城乡社区支出</w:t>
      </w:r>
      <w:r w:rsidRPr="00BE4962">
        <w:rPr>
          <w:rFonts w:ascii="仿宋_GB2312" w:eastAsia="仿宋_GB2312" w:hAnsi="仿宋" w:cs="仿宋" w:hint="eastAsia"/>
          <w:sz w:val="32"/>
        </w:rPr>
        <w:t>（项）财政拨款支出</w:t>
      </w:r>
      <w:r w:rsidRPr="00BE4962">
        <w:rPr>
          <w:rFonts w:ascii="仿宋_GB2312" w:eastAsia="仿宋_GB2312" w:hAnsi="仿宋" w:cs="仿宋"/>
          <w:sz w:val="32"/>
        </w:rPr>
        <w:t xml:space="preserve"> </w:t>
      </w:r>
      <w:r>
        <w:rPr>
          <w:rFonts w:ascii="仿宋_GB2312" w:eastAsia="仿宋_GB2312" w:hAnsi="仿宋" w:cs="仿宋"/>
          <w:sz w:val="32"/>
        </w:rPr>
        <w:t>85.69</w:t>
      </w:r>
      <w:r>
        <w:rPr>
          <w:rFonts w:ascii="仿宋_GB2312" w:eastAsia="仿宋_GB2312" w:hAnsi="仿宋" w:cs="仿宋" w:hint="eastAsia"/>
          <w:sz w:val="32"/>
        </w:rPr>
        <w:t>万元，主要用于职工其他社会保障支出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 w:rsidP="000C01BE">
      <w:pPr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六、关于益阳市路灯灯饰管理所</w:t>
      </w:r>
      <w:r>
        <w:rPr>
          <w:rFonts w:ascii="黑体" w:eastAsia="黑体" w:hAnsi="黑体" w:cs="黑体"/>
          <w:sz w:val="32"/>
        </w:rPr>
        <w:t>2017</w:t>
      </w:r>
      <w:r>
        <w:rPr>
          <w:rFonts w:ascii="黑体" w:eastAsia="黑体" w:hAnsi="黑体" w:cs="黑体" w:hint="eastAsia"/>
          <w:sz w:val="32"/>
        </w:rPr>
        <w:t>年度一般公共预算财政拨款基本支出决算情况说明</w:t>
      </w:r>
    </w:p>
    <w:p w:rsidR="008E7EA3" w:rsidRPr="001E7C44" w:rsidRDefault="008E7EA3" w:rsidP="000C01BE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BE4962">
        <w:rPr>
          <w:rFonts w:ascii="仿宋_GB2312" w:eastAsia="仿宋_GB2312" w:hAnsi="仿宋" w:cs="仿宋"/>
          <w:sz w:val="32"/>
        </w:rPr>
        <w:t>201</w:t>
      </w:r>
      <w:r>
        <w:rPr>
          <w:rFonts w:ascii="仿宋_GB2312" w:eastAsia="仿宋_GB2312" w:hAnsi="仿宋" w:cs="仿宋"/>
          <w:sz w:val="32"/>
        </w:rPr>
        <w:t>7</w:t>
      </w:r>
      <w:r w:rsidRPr="00BE4962">
        <w:rPr>
          <w:rFonts w:ascii="仿宋_GB2312" w:eastAsia="仿宋_GB2312" w:hAnsi="仿宋" w:cs="仿宋" w:hint="eastAsia"/>
          <w:sz w:val="32"/>
        </w:rPr>
        <w:t>年度一般公共预算财政拨款基本支出</w:t>
      </w:r>
      <w:r>
        <w:rPr>
          <w:rFonts w:ascii="仿宋_GB2312" w:eastAsia="仿宋_GB2312" w:hAnsi="仿宋" w:cs="仿宋"/>
          <w:sz w:val="32"/>
        </w:rPr>
        <w:t>619.02</w:t>
      </w:r>
      <w:r w:rsidRPr="00BE4962">
        <w:rPr>
          <w:rFonts w:ascii="仿宋_GB2312" w:eastAsia="仿宋_GB2312" w:hAnsi="仿宋" w:cs="仿宋" w:hint="eastAsia"/>
          <w:sz w:val="32"/>
        </w:rPr>
        <w:t>万元，人员经费支出</w:t>
      </w:r>
      <w:r>
        <w:rPr>
          <w:rFonts w:ascii="仿宋_GB2312" w:eastAsia="仿宋_GB2312" w:hAnsi="仿宋" w:cs="仿宋"/>
          <w:sz w:val="32"/>
        </w:rPr>
        <w:t>603</w:t>
      </w:r>
      <w:r>
        <w:rPr>
          <w:rFonts w:ascii="仿宋_GB2312" w:eastAsia="仿宋_GB2312" w:hAnsi="仿宋" w:cs="仿宋" w:hint="eastAsia"/>
          <w:sz w:val="32"/>
        </w:rPr>
        <w:t>万元，主要人员</w:t>
      </w:r>
      <w:r w:rsidRPr="00BE4962">
        <w:rPr>
          <w:rFonts w:ascii="仿宋_GB2312" w:eastAsia="仿宋_GB2312" w:hAnsi="仿宋" w:cs="仿宋" w:hint="eastAsia"/>
          <w:sz w:val="32"/>
        </w:rPr>
        <w:t>工资支出</w:t>
      </w:r>
      <w:r>
        <w:rPr>
          <w:rFonts w:ascii="仿宋_GB2312" w:eastAsia="仿宋_GB2312" w:hAnsi="仿宋" w:cs="仿宋" w:hint="eastAsia"/>
          <w:sz w:val="32"/>
        </w:rPr>
        <w:t>，日常公用支出</w:t>
      </w:r>
      <w:r>
        <w:rPr>
          <w:rFonts w:ascii="仿宋_GB2312" w:eastAsia="仿宋_GB2312" w:hAnsi="仿宋" w:cs="仿宋"/>
          <w:sz w:val="32"/>
        </w:rPr>
        <w:t>16.02</w:t>
      </w:r>
      <w:r>
        <w:rPr>
          <w:rFonts w:ascii="仿宋_GB2312" w:eastAsia="仿宋_GB2312" w:hAnsi="仿宋" w:cs="仿宋" w:hint="eastAsia"/>
          <w:sz w:val="32"/>
        </w:rPr>
        <w:t>万元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 w:rsidP="00B206B1">
      <w:pPr>
        <w:ind w:firstLineChars="200" w:firstLine="31680"/>
        <w:jc w:val="left"/>
        <w:rPr>
          <w:rFonts w:ascii="黑体" w:eastAsia="黑体" w:hAnsi="黑体" w:cs="黑体"/>
          <w:sz w:val="32"/>
        </w:rPr>
      </w:pPr>
      <w:r w:rsidRPr="00B206B1">
        <w:rPr>
          <w:rFonts w:ascii="楷体" w:eastAsia="楷体" w:hAnsi="楷体" w:cs="楷体" w:hint="eastAsia"/>
          <w:b/>
          <w:sz w:val="32"/>
        </w:rPr>
        <w:t>七、</w:t>
      </w:r>
      <w:r>
        <w:rPr>
          <w:rFonts w:ascii="黑体" w:eastAsia="黑体" w:hAnsi="黑体" w:cs="黑体" w:hint="eastAsia"/>
          <w:sz w:val="32"/>
        </w:rPr>
        <w:t>关于益阳市路灯灯饰管理所</w:t>
      </w:r>
      <w:r>
        <w:rPr>
          <w:rFonts w:ascii="黑体" w:eastAsia="黑体" w:hAnsi="黑体" w:cs="黑体"/>
          <w:sz w:val="32"/>
        </w:rPr>
        <w:t>2017</w:t>
      </w:r>
      <w:r>
        <w:rPr>
          <w:rFonts w:ascii="黑体" w:eastAsia="黑体" w:hAnsi="黑体" w:cs="黑体" w:hint="eastAsia"/>
          <w:sz w:val="32"/>
        </w:rPr>
        <w:t>年度政府性基金预算财政拨款支出决算情况说明</w:t>
      </w:r>
    </w:p>
    <w:p w:rsidR="008E7EA3" w:rsidRDefault="008E7EA3" w:rsidP="000C01BE">
      <w:pPr>
        <w:ind w:firstLine="640"/>
        <w:jc w:val="left"/>
        <w:rPr>
          <w:rFonts w:ascii="仿宋_GB2312" w:eastAsia="仿宋_GB2312" w:hAnsi="楷体" w:cs="楷体"/>
          <w:sz w:val="32"/>
        </w:rPr>
      </w:pPr>
      <w:r w:rsidRPr="00BE4962">
        <w:rPr>
          <w:rFonts w:ascii="仿宋_GB2312" w:eastAsia="仿宋_GB2312" w:hAnsi="楷体" w:cs="楷体" w:hint="eastAsia"/>
          <w:sz w:val="32"/>
        </w:rPr>
        <w:t>无政府性基金预算财政拨款收入支出。</w:t>
      </w:r>
    </w:p>
    <w:p w:rsidR="008E7EA3" w:rsidRDefault="008E7EA3" w:rsidP="000C01BE">
      <w:pPr>
        <w:ind w:firstLine="640"/>
        <w:jc w:val="left"/>
        <w:rPr>
          <w:rFonts w:ascii="楷体" w:eastAsia="楷体" w:hAnsi="楷体" w:cs="楷体"/>
          <w:b/>
          <w:sz w:val="32"/>
        </w:rPr>
      </w:pPr>
      <w:r w:rsidRPr="00B206B1">
        <w:rPr>
          <w:rFonts w:ascii="楷体" w:eastAsia="楷体" w:hAnsi="楷体" w:cs="楷体" w:hint="eastAsia"/>
          <w:b/>
          <w:sz w:val="32"/>
        </w:rPr>
        <w:t>八、</w:t>
      </w:r>
      <w:r>
        <w:rPr>
          <w:rFonts w:ascii="黑体" w:eastAsia="黑体" w:hAnsi="黑体" w:cs="黑体" w:hint="eastAsia"/>
          <w:sz w:val="32"/>
        </w:rPr>
        <w:t>关于益阳市路灯灯饰管理所</w:t>
      </w:r>
      <w:r>
        <w:rPr>
          <w:rFonts w:ascii="黑体" w:eastAsia="黑体" w:hAnsi="黑体" w:cs="黑体"/>
          <w:sz w:val="32"/>
        </w:rPr>
        <w:t>2017</w:t>
      </w:r>
      <w:r>
        <w:rPr>
          <w:rFonts w:ascii="黑体" w:eastAsia="黑体" w:hAnsi="黑体" w:cs="黑体" w:hint="eastAsia"/>
          <w:sz w:val="32"/>
        </w:rPr>
        <w:t>年度</w:t>
      </w:r>
      <w:r w:rsidRPr="00B206B1">
        <w:rPr>
          <w:rFonts w:ascii="楷体" w:eastAsia="楷体" w:hAnsi="楷体" w:cs="楷体" w:hint="eastAsia"/>
          <w:b/>
          <w:sz w:val="32"/>
        </w:rPr>
        <w:t>一般公共预算财政拨款“三公”经费支出决算情况说明</w:t>
      </w:r>
    </w:p>
    <w:p w:rsidR="008E7EA3" w:rsidRDefault="008E7EA3" w:rsidP="00B206B1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B206B1">
        <w:rPr>
          <w:rFonts w:ascii="楷体" w:eastAsia="楷体" w:hAnsi="楷体" w:cs="楷体"/>
          <w:sz w:val="32"/>
        </w:rPr>
        <w:t>1</w:t>
      </w:r>
      <w:r w:rsidRPr="00B206B1">
        <w:rPr>
          <w:rFonts w:ascii="楷体" w:eastAsia="楷体" w:hAnsi="楷体" w:cs="楷体" w:hint="eastAsia"/>
          <w:sz w:val="32"/>
        </w:rPr>
        <w:t>、</w:t>
      </w:r>
      <w:r>
        <w:rPr>
          <w:rFonts w:ascii="楷体" w:eastAsia="楷体" w:hAnsi="楷体" w:cs="楷体" w:hint="eastAsia"/>
          <w:sz w:val="32"/>
        </w:rPr>
        <w:t>公务用车运行维护费</w:t>
      </w:r>
      <w:r>
        <w:rPr>
          <w:rFonts w:ascii="楷体" w:eastAsia="楷体" w:hAnsi="楷体" w:cs="楷体"/>
          <w:sz w:val="32"/>
        </w:rPr>
        <w:t>15.96</w:t>
      </w:r>
      <w:r>
        <w:rPr>
          <w:rFonts w:ascii="楷体" w:eastAsia="楷体" w:hAnsi="楷体" w:cs="楷体" w:hint="eastAsia"/>
          <w:sz w:val="32"/>
        </w:rPr>
        <w:t>万元，</w:t>
      </w:r>
      <w:r w:rsidRPr="00BE4962">
        <w:rPr>
          <w:rFonts w:ascii="仿宋_GB2312" w:eastAsia="仿宋_GB2312" w:hAnsi="仿宋" w:cs="仿宋" w:hint="eastAsia"/>
          <w:sz w:val="32"/>
        </w:rPr>
        <w:t>比上年同期</w:t>
      </w:r>
      <w:r>
        <w:rPr>
          <w:rFonts w:ascii="仿宋_GB2312" w:eastAsia="仿宋_GB2312" w:hAnsi="仿宋" w:cs="仿宋" w:hint="eastAsia"/>
          <w:sz w:val="32"/>
        </w:rPr>
        <w:t>减少</w:t>
      </w:r>
      <w:r>
        <w:rPr>
          <w:rFonts w:ascii="仿宋_GB2312" w:eastAsia="仿宋_GB2312" w:hAnsi="仿宋" w:cs="仿宋"/>
          <w:sz w:val="32"/>
        </w:rPr>
        <w:t>0.43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下降</w:t>
      </w:r>
      <w:r>
        <w:rPr>
          <w:rFonts w:ascii="仿宋_GB2312" w:eastAsia="仿宋_GB2312" w:hAnsi="仿宋" w:cs="仿宋"/>
          <w:sz w:val="32"/>
        </w:rPr>
        <w:t xml:space="preserve">2.65 </w:t>
      </w:r>
      <w:r w:rsidRPr="007A3BC3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。主要原因：</w:t>
      </w:r>
      <w:r>
        <w:rPr>
          <w:rFonts w:ascii="仿宋_GB2312" w:eastAsia="仿宋_GB2312" w:hAnsi="仿宋" w:cs="仿宋" w:hint="eastAsia"/>
          <w:sz w:val="32"/>
        </w:rPr>
        <w:t>节约费及开支有所下降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Pr="007975BB" w:rsidRDefault="008E7EA3" w:rsidP="007975BB">
      <w:pPr>
        <w:ind w:firstLine="64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/>
          <w:sz w:val="32"/>
        </w:rPr>
        <w:t>2</w:t>
      </w:r>
      <w:r>
        <w:rPr>
          <w:rFonts w:ascii="仿宋_GB2312" w:eastAsia="仿宋_GB2312" w:hAnsi="仿宋" w:cs="仿宋" w:hint="eastAsia"/>
          <w:sz w:val="32"/>
        </w:rPr>
        <w:t>、公务接待费</w:t>
      </w:r>
      <w:r>
        <w:rPr>
          <w:rFonts w:ascii="仿宋_GB2312" w:eastAsia="仿宋_GB2312" w:hAnsi="仿宋" w:cs="仿宋"/>
          <w:sz w:val="32"/>
        </w:rPr>
        <w:t>0.62</w:t>
      </w:r>
      <w:r>
        <w:rPr>
          <w:rFonts w:ascii="楷体" w:eastAsia="楷体" w:hAnsi="楷体" w:cs="楷体" w:hint="eastAsia"/>
          <w:sz w:val="32"/>
        </w:rPr>
        <w:t>万元，</w:t>
      </w:r>
      <w:r w:rsidRPr="00BE4962">
        <w:rPr>
          <w:rFonts w:ascii="仿宋_GB2312" w:eastAsia="仿宋_GB2312" w:hAnsi="仿宋" w:cs="仿宋" w:hint="eastAsia"/>
          <w:sz w:val="32"/>
        </w:rPr>
        <w:t>比上年同期</w:t>
      </w:r>
      <w:r>
        <w:rPr>
          <w:rFonts w:ascii="仿宋_GB2312" w:eastAsia="仿宋_GB2312" w:hAnsi="仿宋" w:cs="仿宋" w:hint="eastAsia"/>
          <w:sz w:val="32"/>
        </w:rPr>
        <w:t>减少</w:t>
      </w:r>
      <w:r>
        <w:rPr>
          <w:rFonts w:ascii="仿宋_GB2312" w:eastAsia="仿宋_GB2312" w:hAnsi="仿宋" w:cs="仿宋"/>
          <w:sz w:val="32"/>
        </w:rPr>
        <w:t>0.44</w:t>
      </w:r>
      <w:r w:rsidRPr="00BE4962">
        <w:rPr>
          <w:rFonts w:ascii="仿宋_GB2312" w:eastAsia="仿宋_GB2312" w:hAnsi="仿宋" w:cs="仿宋" w:hint="eastAsia"/>
          <w:sz w:val="32"/>
        </w:rPr>
        <w:t>万元，</w:t>
      </w:r>
      <w:r>
        <w:rPr>
          <w:rFonts w:ascii="仿宋_GB2312" w:eastAsia="仿宋_GB2312" w:hAnsi="仿宋" w:cs="仿宋" w:hint="eastAsia"/>
          <w:sz w:val="32"/>
        </w:rPr>
        <w:t>下降</w:t>
      </w:r>
      <w:r>
        <w:rPr>
          <w:rFonts w:ascii="仿宋_GB2312" w:eastAsia="仿宋_GB2312" w:hAnsi="仿宋" w:cs="仿宋"/>
          <w:sz w:val="32"/>
        </w:rPr>
        <w:t xml:space="preserve">41.35 </w:t>
      </w:r>
      <w:r w:rsidRPr="007A3BC3">
        <w:rPr>
          <w:rFonts w:ascii="仿宋_GB2312" w:eastAsia="仿宋_GB2312" w:hAnsi="仿宋" w:cs="仿宋"/>
          <w:sz w:val="32"/>
        </w:rPr>
        <w:t>%</w:t>
      </w:r>
      <w:r w:rsidRPr="00BE4962">
        <w:rPr>
          <w:rFonts w:ascii="仿宋_GB2312" w:eastAsia="仿宋_GB2312" w:hAnsi="仿宋" w:cs="仿宋" w:hint="eastAsia"/>
          <w:sz w:val="32"/>
        </w:rPr>
        <w:t>。主要原因：</w:t>
      </w:r>
      <w:r>
        <w:rPr>
          <w:rFonts w:ascii="仿宋_GB2312" w:eastAsia="仿宋_GB2312" w:hAnsi="仿宋" w:cs="仿宋" w:hint="eastAsia"/>
          <w:sz w:val="32"/>
        </w:rPr>
        <w:t>公务接待减少开支有所下降</w:t>
      </w:r>
      <w:r w:rsidRPr="00BE4962">
        <w:rPr>
          <w:rFonts w:ascii="仿宋_GB2312" w:eastAsia="仿宋_GB2312" w:hAnsi="仿宋" w:cs="仿宋" w:hint="eastAsia"/>
          <w:sz w:val="32"/>
        </w:rPr>
        <w:t>。</w:t>
      </w:r>
    </w:p>
    <w:p w:rsidR="008E7EA3" w:rsidRDefault="008E7EA3">
      <w:pPr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九、其他重要事项的情况说明</w:t>
      </w:r>
    </w:p>
    <w:p w:rsidR="008E7EA3" w:rsidRPr="00C84E3D" w:rsidRDefault="008E7EA3">
      <w:pPr>
        <w:ind w:firstLine="640"/>
        <w:jc w:val="left"/>
        <w:rPr>
          <w:rFonts w:ascii="仿宋_GB2312" w:eastAsia="仿宋_GB2312" w:hAnsi="楷体" w:cs="楷体"/>
          <w:sz w:val="32"/>
        </w:rPr>
      </w:pPr>
      <w:r w:rsidRPr="00C84E3D">
        <w:rPr>
          <w:rFonts w:ascii="仿宋_GB2312" w:eastAsia="仿宋_GB2312" w:hAnsi="楷体" w:cs="楷体" w:hint="eastAsia"/>
          <w:sz w:val="32"/>
        </w:rPr>
        <w:t>（一）预决算收支增减变化情况。</w:t>
      </w:r>
    </w:p>
    <w:p w:rsidR="008E7EA3" w:rsidRPr="00C84E3D" w:rsidRDefault="008E7EA3">
      <w:pPr>
        <w:ind w:firstLine="640"/>
        <w:jc w:val="left"/>
        <w:rPr>
          <w:rFonts w:ascii="仿宋_GB2312" w:eastAsia="仿宋_GB2312" w:hAnsi="楷体" w:cs="楷体"/>
          <w:sz w:val="32"/>
        </w:rPr>
      </w:pPr>
      <w:r w:rsidRPr="00C84E3D">
        <w:rPr>
          <w:rFonts w:ascii="仿宋_GB2312" w:eastAsia="仿宋_GB2312" w:hAnsi="楷体" w:cs="楷体"/>
          <w:sz w:val="32"/>
        </w:rPr>
        <w:t>201</w:t>
      </w:r>
      <w:r>
        <w:rPr>
          <w:rFonts w:ascii="仿宋_GB2312" w:eastAsia="仿宋_GB2312" w:hAnsi="楷体" w:cs="楷体"/>
          <w:sz w:val="32"/>
        </w:rPr>
        <w:t>7</w:t>
      </w:r>
      <w:r w:rsidRPr="00C84E3D">
        <w:rPr>
          <w:rFonts w:ascii="仿宋_GB2312" w:eastAsia="仿宋_GB2312" w:hAnsi="楷体" w:cs="楷体" w:hint="eastAsia"/>
          <w:sz w:val="32"/>
        </w:rPr>
        <w:t>年部门预算本年收入</w:t>
      </w:r>
      <w:r>
        <w:rPr>
          <w:rFonts w:ascii="仿宋_GB2312" w:eastAsia="仿宋_GB2312" w:hAnsi="楷体" w:cs="楷体"/>
          <w:sz w:val="32"/>
        </w:rPr>
        <w:t>290.9</w:t>
      </w:r>
      <w:r w:rsidRPr="00C84E3D">
        <w:rPr>
          <w:rFonts w:ascii="仿宋_GB2312" w:eastAsia="仿宋_GB2312" w:hAnsi="楷体" w:cs="楷体" w:hint="eastAsia"/>
          <w:sz w:val="32"/>
        </w:rPr>
        <w:t>万元，本年支出</w:t>
      </w:r>
      <w:r>
        <w:rPr>
          <w:rFonts w:ascii="仿宋_GB2312" w:eastAsia="仿宋_GB2312" w:hAnsi="楷体" w:cs="楷体"/>
          <w:sz w:val="32"/>
        </w:rPr>
        <w:t>290.9</w:t>
      </w:r>
      <w:r>
        <w:rPr>
          <w:rFonts w:ascii="仿宋_GB2312" w:eastAsia="仿宋_GB2312" w:hAnsi="楷体" w:cs="楷体" w:hint="eastAsia"/>
          <w:sz w:val="32"/>
        </w:rPr>
        <w:t>万元，预算单位为益阳市路灯灯饰管理所</w:t>
      </w:r>
      <w:r w:rsidRPr="00C84E3D">
        <w:rPr>
          <w:rFonts w:ascii="仿宋_GB2312" w:eastAsia="仿宋_GB2312" w:hAnsi="楷体" w:cs="楷体" w:hint="eastAsia"/>
          <w:sz w:val="32"/>
        </w:rPr>
        <w:t>。</w:t>
      </w:r>
    </w:p>
    <w:p w:rsidR="008E7EA3" w:rsidRPr="00C84E3D" w:rsidRDefault="008E7EA3" w:rsidP="0020230C">
      <w:pPr>
        <w:ind w:firstLine="640"/>
        <w:jc w:val="left"/>
        <w:rPr>
          <w:rFonts w:ascii="仿宋_GB2312" w:eastAsia="仿宋_GB2312" w:hAnsi="楷体" w:cs="楷体"/>
          <w:sz w:val="32"/>
        </w:rPr>
      </w:pPr>
      <w:r w:rsidRPr="00C84E3D">
        <w:rPr>
          <w:rFonts w:ascii="仿宋_GB2312" w:eastAsia="仿宋_GB2312" w:hAnsi="楷体" w:cs="楷体"/>
          <w:sz w:val="32"/>
        </w:rPr>
        <w:t>201</w:t>
      </w:r>
      <w:r>
        <w:rPr>
          <w:rFonts w:ascii="仿宋_GB2312" w:eastAsia="仿宋_GB2312" w:hAnsi="楷体" w:cs="楷体"/>
          <w:sz w:val="32"/>
        </w:rPr>
        <w:t>7</w:t>
      </w:r>
      <w:r w:rsidRPr="00C84E3D">
        <w:rPr>
          <w:rFonts w:ascii="仿宋_GB2312" w:eastAsia="仿宋_GB2312" w:hAnsi="楷体" w:cs="楷体" w:hint="eastAsia"/>
          <w:sz w:val="32"/>
        </w:rPr>
        <w:t>年部门决算本年收入</w:t>
      </w:r>
      <w:r>
        <w:rPr>
          <w:rFonts w:ascii="仿宋_GB2312" w:eastAsia="仿宋_GB2312" w:hAnsi="楷体" w:cs="楷体"/>
          <w:sz w:val="32"/>
        </w:rPr>
        <w:t>883.78</w:t>
      </w:r>
      <w:r>
        <w:rPr>
          <w:rFonts w:ascii="仿宋_GB2312" w:eastAsia="仿宋_GB2312" w:hAnsi="楷体" w:cs="楷体" w:hint="eastAsia"/>
          <w:sz w:val="32"/>
        </w:rPr>
        <w:t>万元</w:t>
      </w:r>
      <w:r w:rsidRPr="00C84E3D">
        <w:rPr>
          <w:rFonts w:ascii="仿宋_GB2312" w:eastAsia="仿宋_GB2312" w:hAnsi="楷体" w:cs="楷体" w:hint="eastAsia"/>
          <w:sz w:val="32"/>
        </w:rPr>
        <w:t>，本年支出</w:t>
      </w:r>
      <w:r>
        <w:rPr>
          <w:rFonts w:ascii="仿宋_GB2312" w:eastAsia="仿宋_GB2312" w:hAnsi="楷体" w:cs="楷体"/>
          <w:sz w:val="32"/>
        </w:rPr>
        <w:t>922.91</w:t>
      </w:r>
      <w:r w:rsidRPr="00C84E3D">
        <w:rPr>
          <w:rFonts w:ascii="仿宋_GB2312" w:eastAsia="仿宋_GB2312" w:hAnsi="楷体" w:cs="楷体" w:hint="eastAsia"/>
          <w:sz w:val="32"/>
        </w:rPr>
        <w:t>万元。部门决算比预算</w:t>
      </w:r>
      <w:r>
        <w:rPr>
          <w:rFonts w:ascii="仿宋_GB2312" w:eastAsia="仿宋_GB2312" w:hAnsi="楷体" w:cs="楷体" w:hint="eastAsia"/>
          <w:sz w:val="32"/>
        </w:rPr>
        <w:t>收入多</w:t>
      </w:r>
      <w:r>
        <w:rPr>
          <w:rFonts w:ascii="仿宋_GB2312" w:eastAsia="仿宋_GB2312" w:hAnsi="楷体" w:cs="楷体"/>
          <w:sz w:val="32"/>
        </w:rPr>
        <w:t>592.88</w:t>
      </w:r>
      <w:r>
        <w:rPr>
          <w:rFonts w:ascii="仿宋_GB2312" w:eastAsia="仿宋_GB2312" w:hAnsi="楷体" w:cs="楷体" w:hint="eastAsia"/>
          <w:sz w:val="32"/>
        </w:rPr>
        <w:t>万元，主要原因：财政拨款收入中包含的城市维护经费只在决算中体现。</w:t>
      </w:r>
      <w:r w:rsidRPr="00C84E3D">
        <w:rPr>
          <w:rFonts w:ascii="仿宋_GB2312" w:eastAsia="仿宋_GB2312" w:hAnsi="楷体" w:cs="楷体" w:hint="eastAsia"/>
          <w:sz w:val="32"/>
        </w:rPr>
        <w:t>部门决算比预算</w:t>
      </w:r>
      <w:r>
        <w:rPr>
          <w:rFonts w:ascii="仿宋_GB2312" w:eastAsia="仿宋_GB2312" w:hAnsi="楷体" w:cs="楷体" w:hint="eastAsia"/>
          <w:sz w:val="32"/>
        </w:rPr>
        <w:t>支出多</w:t>
      </w:r>
      <w:r>
        <w:rPr>
          <w:rFonts w:ascii="仿宋_GB2312" w:eastAsia="仿宋_GB2312" w:hAnsi="楷体" w:cs="楷体"/>
          <w:sz w:val="32"/>
        </w:rPr>
        <w:t>632.01</w:t>
      </w:r>
      <w:r>
        <w:rPr>
          <w:rFonts w:ascii="仿宋_GB2312" w:eastAsia="仿宋_GB2312" w:hAnsi="楷体" w:cs="楷体" w:hint="eastAsia"/>
          <w:sz w:val="32"/>
        </w:rPr>
        <w:t>万元。主要原因：财政拨款收入中包含的城市维护经费的支出只在决算中体现</w:t>
      </w:r>
      <w:r w:rsidRPr="00C84E3D">
        <w:rPr>
          <w:rFonts w:ascii="仿宋_GB2312" w:eastAsia="仿宋_GB2312" w:hAnsi="楷体" w:cs="楷体" w:hint="eastAsia"/>
          <w:sz w:val="32"/>
        </w:rPr>
        <w:t>。</w:t>
      </w:r>
    </w:p>
    <w:p w:rsidR="008E7EA3" w:rsidRPr="00C84E3D" w:rsidRDefault="008E7EA3">
      <w:pPr>
        <w:ind w:firstLine="640"/>
        <w:jc w:val="left"/>
        <w:rPr>
          <w:rFonts w:ascii="仿宋_GB2312" w:eastAsia="仿宋_GB2312" w:hAnsi="楷体" w:cs="楷体"/>
          <w:color w:val="FF0000"/>
          <w:sz w:val="32"/>
        </w:rPr>
      </w:pPr>
      <w:r w:rsidRPr="00C84E3D">
        <w:rPr>
          <w:rFonts w:ascii="仿宋_GB2312" w:eastAsia="仿宋_GB2312" w:hAnsi="楷体" w:cs="楷体" w:hint="eastAsia"/>
          <w:sz w:val="32"/>
        </w:rPr>
        <w:t>（二）政府采购支出情况。</w:t>
      </w:r>
    </w:p>
    <w:p w:rsidR="008E7EA3" w:rsidRDefault="008E7EA3" w:rsidP="0020230C">
      <w:pPr>
        <w:ind w:firstLine="640"/>
        <w:jc w:val="left"/>
        <w:rPr>
          <w:rFonts w:ascii="仿宋_GB2312" w:eastAsia="仿宋_GB2312" w:hAnsi="仿宋" w:cs="仿宋"/>
          <w:sz w:val="32"/>
        </w:rPr>
      </w:pPr>
      <w:r w:rsidRPr="00C84E3D">
        <w:rPr>
          <w:rFonts w:ascii="仿宋_GB2312" w:eastAsia="仿宋_GB2312" w:hAnsi="楷体" w:cs="楷体" w:hint="eastAsia"/>
          <w:sz w:val="32"/>
        </w:rPr>
        <w:t>政府采购支出</w:t>
      </w:r>
      <w:r w:rsidRPr="00C84E3D">
        <w:rPr>
          <w:rFonts w:ascii="仿宋_GB2312" w:eastAsia="仿宋_GB2312" w:hAnsi="仿宋" w:cs="仿宋"/>
          <w:sz w:val="32"/>
        </w:rPr>
        <w:t>0</w:t>
      </w:r>
      <w:r w:rsidRPr="00C84E3D">
        <w:rPr>
          <w:rFonts w:ascii="仿宋_GB2312" w:eastAsia="仿宋_GB2312" w:hAnsi="仿宋" w:cs="仿宋" w:hint="eastAsia"/>
          <w:sz w:val="32"/>
        </w:rPr>
        <w:t>万元，其中，政府采购货物支出</w:t>
      </w:r>
      <w:r w:rsidRPr="00C84E3D">
        <w:rPr>
          <w:rFonts w:ascii="仿宋_GB2312" w:eastAsia="仿宋_GB2312" w:hAnsi="仿宋" w:cs="仿宋"/>
          <w:sz w:val="32"/>
        </w:rPr>
        <w:t>0</w:t>
      </w:r>
      <w:r w:rsidRPr="00C84E3D">
        <w:rPr>
          <w:rFonts w:ascii="仿宋_GB2312" w:eastAsia="仿宋_GB2312" w:hAnsi="仿宋" w:cs="仿宋" w:hint="eastAsia"/>
          <w:sz w:val="32"/>
        </w:rPr>
        <w:t>万元，政府采购工程支出</w:t>
      </w:r>
      <w:r w:rsidRPr="00C84E3D">
        <w:rPr>
          <w:rFonts w:ascii="仿宋_GB2312" w:eastAsia="仿宋_GB2312" w:hAnsi="仿宋" w:cs="仿宋"/>
          <w:sz w:val="32"/>
        </w:rPr>
        <w:t>0</w:t>
      </w:r>
      <w:r w:rsidRPr="00C84E3D">
        <w:rPr>
          <w:rFonts w:ascii="仿宋_GB2312" w:eastAsia="仿宋_GB2312" w:hAnsi="仿宋" w:cs="仿宋" w:hint="eastAsia"/>
          <w:sz w:val="32"/>
        </w:rPr>
        <w:t>万元，政府采购服务支出</w:t>
      </w:r>
      <w:r w:rsidRPr="00C84E3D">
        <w:rPr>
          <w:rFonts w:ascii="仿宋_GB2312" w:eastAsia="仿宋_GB2312" w:hAnsi="仿宋" w:cs="仿宋"/>
          <w:sz w:val="32"/>
        </w:rPr>
        <w:t>0</w:t>
      </w:r>
      <w:r w:rsidRPr="00C84E3D">
        <w:rPr>
          <w:rFonts w:ascii="仿宋_GB2312" w:eastAsia="仿宋_GB2312" w:hAnsi="仿宋" w:cs="仿宋" w:hint="eastAsia"/>
          <w:sz w:val="32"/>
        </w:rPr>
        <w:t>万元。</w:t>
      </w:r>
    </w:p>
    <w:p w:rsidR="008E7EA3" w:rsidRPr="00C84E3D" w:rsidRDefault="008E7EA3" w:rsidP="00B206B1">
      <w:pPr>
        <w:jc w:val="left"/>
        <w:rPr>
          <w:rFonts w:ascii="仿宋_GB2312" w:eastAsia="仿宋_GB2312" w:hAnsi="楷体" w:cs="楷体"/>
          <w:color w:val="FF0000"/>
          <w:sz w:val="32"/>
        </w:rPr>
      </w:pPr>
    </w:p>
    <w:sectPr w:rsidR="008E7EA3" w:rsidRPr="00C84E3D" w:rsidSect="00281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A3" w:rsidRDefault="008E7EA3" w:rsidP="00500585">
      <w:r>
        <w:separator/>
      </w:r>
    </w:p>
  </w:endnote>
  <w:endnote w:type="continuationSeparator" w:id="0">
    <w:p w:rsidR="008E7EA3" w:rsidRDefault="008E7EA3" w:rsidP="0050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A3" w:rsidRDefault="008E7EA3" w:rsidP="00500585">
      <w:r>
        <w:separator/>
      </w:r>
    </w:p>
  </w:footnote>
  <w:footnote w:type="continuationSeparator" w:id="0">
    <w:p w:rsidR="008E7EA3" w:rsidRDefault="008E7EA3" w:rsidP="0050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C230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BD62BC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3AEB7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100EF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454164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3FA05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24FF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823F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52D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2ADF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406B4B"/>
    <w:multiLevelType w:val="hybridMultilevel"/>
    <w:tmpl w:val="B95EDB0E"/>
    <w:lvl w:ilvl="0" w:tplc="0A828AC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3BDE0B74">
      <w:start w:val="1"/>
      <w:numFmt w:val="japaneseCounting"/>
      <w:lvlText w:val="（%2）"/>
      <w:lvlJc w:val="left"/>
      <w:pPr>
        <w:ind w:left="108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E63170F"/>
    <w:multiLevelType w:val="multilevel"/>
    <w:tmpl w:val="3460CC86"/>
    <w:lvl w:ilvl="0">
      <w:start w:val="2"/>
      <w:numFmt w:val="japaneseCounting"/>
      <w:lvlText w:val="（%1）"/>
      <w:lvlJc w:val="left"/>
      <w:pPr>
        <w:ind w:left="1875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3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5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9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1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5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75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FF"/>
    <w:rsid w:val="0009708B"/>
    <w:rsid w:val="000A06F3"/>
    <w:rsid w:val="000A243A"/>
    <w:rsid w:val="000B0792"/>
    <w:rsid w:val="000B32FE"/>
    <w:rsid w:val="000C01BE"/>
    <w:rsid w:val="000C17E9"/>
    <w:rsid w:val="000D62A4"/>
    <w:rsid w:val="000E7A73"/>
    <w:rsid w:val="001034B8"/>
    <w:rsid w:val="001236E2"/>
    <w:rsid w:val="00161843"/>
    <w:rsid w:val="001861DF"/>
    <w:rsid w:val="001B7294"/>
    <w:rsid w:val="001B74DA"/>
    <w:rsid w:val="001C7207"/>
    <w:rsid w:val="001D2F56"/>
    <w:rsid w:val="001D562D"/>
    <w:rsid w:val="001E7C44"/>
    <w:rsid w:val="0020230C"/>
    <w:rsid w:val="002175FF"/>
    <w:rsid w:val="00217E67"/>
    <w:rsid w:val="002344C3"/>
    <w:rsid w:val="002600A0"/>
    <w:rsid w:val="002716B1"/>
    <w:rsid w:val="00273E8F"/>
    <w:rsid w:val="00275C4B"/>
    <w:rsid w:val="002816FF"/>
    <w:rsid w:val="00287994"/>
    <w:rsid w:val="00294C58"/>
    <w:rsid w:val="002A7CD3"/>
    <w:rsid w:val="002B0EBA"/>
    <w:rsid w:val="002C49A9"/>
    <w:rsid w:val="002D5283"/>
    <w:rsid w:val="003E0E81"/>
    <w:rsid w:val="003E1B1A"/>
    <w:rsid w:val="00446DF7"/>
    <w:rsid w:val="004A2CAC"/>
    <w:rsid w:val="00500585"/>
    <w:rsid w:val="00504928"/>
    <w:rsid w:val="0054427E"/>
    <w:rsid w:val="005979FC"/>
    <w:rsid w:val="005A226C"/>
    <w:rsid w:val="005B552B"/>
    <w:rsid w:val="005B7CD5"/>
    <w:rsid w:val="005C5B10"/>
    <w:rsid w:val="005E3BCD"/>
    <w:rsid w:val="005E5027"/>
    <w:rsid w:val="005F4A01"/>
    <w:rsid w:val="006568DC"/>
    <w:rsid w:val="0066543E"/>
    <w:rsid w:val="006750C3"/>
    <w:rsid w:val="00697635"/>
    <w:rsid w:val="006B21AA"/>
    <w:rsid w:val="006F2463"/>
    <w:rsid w:val="00713F76"/>
    <w:rsid w:val="00720EC4"/>
    <w:rsid w:val="007975BB"/>
    <w:rsid w:val="007A283E"/>
    <w:rsid w:val="007A3BC3"/>
    <w:rsid w:val="007B70AE"/>
    <w:rsid w:val="007C14F9"/>
    <w:rsid w:val="007D11C5"/>
    <w:rsid w:val="00887F6E"/>
    <w:rsid w:val="008905D3"/>
    <w:rsid w:val="008934DE"/>
    <w:rsid w:val="008C3940"/>
    <w:rsid w:val="008E7EA3"/>
    <w:rsid w:val="008F667B"/>
    <w:rsid w:val="009143D7"/>
    <w:rsid w:val="0092080C"/>
    <w:rsid w:val="00937A34"/>
    <w:rsid w:val="009516AA"/>
    <w:rsid w:val="009654A5"/>
    <w:rsid w:val="00971690"/>
    <w:rsid w:val="009913E6"/>
    <w:rsid w:val="009A4406"/>
    <w:rsid w:val="009A47AA"/>
    <w:rsid w:val="009A7428"/>
    <w:rsid w:val="009B6186"/>
    <w:rsid w:val="009C3302"/>
    <w:rsid w:val="009E31AB"/>
    <w:rsid w:val="009F08D7"/>
    <w:rsid w:val="009F3016"/>
    <w:rsid w:val="009F763F"/>
    <w:rsid w:val="00A41DD4"/>
    <w:rsid w:val="00A63903"/>
    <w:rsid w:val="00AA79EF"/>
    <w:rsid w:val="00AC3054"/>
    <w:rsid w:val="00AC3E02"/>
    <w:rsid w:val="00AD1DE7"/>
    <w:rsid w:val="00AD7E9A"/>
    <w:rsid w:val="00AE2CFF"/>
    <w:rsid w:val="00AF45B7"/>
    <w:rsid w:val="00B114FF"/>
    <w:rsid w:val="00B206B1"/>
    <w:rsid w:val="00B415C6"/>
    <w:rsid w:val="00B45233"/>
    <w:rsid w:val="00B50BB7"/>
    <w:rsid w:val="00B51C71"/>
    <w:rsid w:val="00B55568"/>
    <w:rsid w:val="00BE4962"/>
    <w:rsid w:val="00C24181"/>
    <w:rsid w:val="00C27CAE"/>
    <w:rsid w:val="00C42DA4"/>
    <w:rsid w:val="00C51221"/>
    <w:rsid w:val="00C52BD9"/>
    <w:rsid w:val="00C57D15"/>
    <w:rsid w:val="00C82C1D"/>
    <w:rsid w:val="00C84E3D"/>
    <w:rsid w:val="00C851DE"/>
    <w:rsid w:val="00CD47F0"/>
    <w:rsid w:val="00D320F9"/>
    <w:rsid w:val="00D35906"/>
    <w:rsid w:val="00D37235"/>
    <w:rsid w:val="00D42FAA"/>
    <w:rsid w:val="00D55E55"/>
    <w:rsid w:val="00D71F70"/>
    <w:rsid w:val="00D947C2"/>
    <w:rsid w:val="00D95E19"/>
    <w:rsid w:val="00DB0573"/>
    <w:rsid w:val="00DC6600"/>
    <w:rsid w:val="00DF3DD5"/>
    <w:rsid w:val="00E16CD2"/>
    <w:rsid w:val="00E61D0F"/>
    <w:rsid w:val="00E84AB3"/>
    <w:rsid w:val="00ED5DF1"/>
    <w:rsid w:val="00F04F8A"/>
    <w:rsid w:val="00F21E6B"/>
    <w:rsid w:val="00F359C7"/>
    <w:rsid w:val="00F42231"/>
    <w:rsid w:val="00FB1325"/>
    <w:rsid w:val="00FB387E"/>
    <w:rsid w:val="00F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0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58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C3E02"/>
    <w:pPr>
      <w:ind w:firstLineChars="200" w:firstLine="420"/>
    </w:pPr>
  </w:style>
  <w:style w:type="paragraph" w:customStyle="1" w:styleId="Style2">
    <w:name w:val="_Style 2"/>
    <w:basedOn w:val="Normal"/>
    <w:uiPriority w:val="99"/>
    <w:rsid w:val="00AC3E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7</Pages>
  <Words>363</Words>
  <Characters>2071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录</dc:title>
  <dc:subject/>
  <dc:creator/>
  <cp:keywords/>
  <dc:description/>
  <cp:lastModifiedBy>微软用户</cp:lastModifiedBy>
  <cp:revision>17</cp:revision>
  <cp:lastPrinted>2017-07-19T05:22:00Z</cp:lastPrinted>
  <dcterms:created xsi:type="dcterms:W3CDTF">2018-07-19T03:10:00Z</dcterms:created>
  <dcterms:modified xsi:type="dcterms:W3CDTF">2018-07-23T05:59:00Z</dcterms:modified>
</cp:coreProperties>
</file>