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2497E">
      <w:pPr>
        <w:jc w:val="center"/>
        <w:rPr>
          <w:rFonts w:hint="eastAsia" w:ascii="黑体" w:hAnsi="黑体" w:eastAsia="黑体" w:cs="黑体"/>
          <w:sz w:val="44"/>
          <w:szCs w:val="44"/>
          <w:lang w:val="en-US" w:eastAsia="zh-CN"/>
        </w:rPr>
      </w:pPr>
    </w:p>
    <w:p w14:paraId="3289F3A5">
      <w:pPr>
        <w:jc w:val="both"/>
        <w:rPr>
          <w:rFonts w:hint="eastAsia" w:ascii="黑体" w:hAnsi="黑体" w:eastAsia="黑体" w:cs="黑体"/>
          <w:sz w:val="44"/>
          <w:szCs w:val="44"/>
          <w:lang w:val="en-US" w:eastAsia="zh-CN"/>
        </w:rPr>
      </w:pPr>
      <w:bookmarkStart w:id="0" w:name="_GoBack"/>
      <w:r>
        <w:drawing>
          <wp:inline distT="0" distB="0" distL="114300" distR="114300">
            <wp:extent cx="5781675" cy="7947025"/>
            <wp:effectExtent l="0" t="0" r="952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781675" cy="7947025"/>
                    </a:xfrm>
                    <a:prstGeom prst="rect">
                      <a:avLst/>
                    </a:prstGeom>
                    <a:noFill/>
                    <a:ln>
                      <a:noFill/>
                    </a:ln>
                  </pic:spPr>
                </pic:pic>
              </a:graphicData>
            </a:graphic>
          </wp:inline>
        </w:drawing>
      </w:r>
      <w:bookmarkEnd w:id="0"/>
    </w:p>
    <w:p w14:paraId="6A99FA60">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2024年度益阳市防汛抗旱物资</w:t>
      </w:r>
    </w:p>
    <w:p w14:paraId="21FD0E13">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储备中心整体支出绩效自评报告</w:t>
      </w:r>
    </w:p>
    <w:p w14:paraId="01DBEB4D">
      <w:pPr>
        <w:jc w:val="center"/>
        <w:rPr>
          <w:rFonts w:hint="eastAsia" w:ascii="黑体" w:hAnsi="黑体" w:eastAsia="黑体" w:cs="黑体"/>
          <w:sz w:val="44"/>
          <w:szCs w:val="44"/>
          <w:lang w:val="en-US" w:eastAsia="zh-CN"/>
        </w:rPr>
      </w:pPr>
    </w:p>
    <w:p w14:paraId="082B7F71">
      <w:pPr>
        <w:numPr>
          <w:ilvl w:val="0"/>
          <w:numId w:val="1"/>
        </w:num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单位基本情况</w:t>
      </w:r>
    </w:p>
    <w:p w14:paraId="2B7FF29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14:paraId="6B034346">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负责市级防汛抗旱物资采购、储备、供应及管理，负责防汛紧急状态下防汛物资的调运、人员培训，协助上级部门组织参与防汛抗旱抢险。</w:t>
      </w:r>
    </w:p>
    <w:p w14:paraId="15389686">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2．机构情况，我中心系益阳市水</w:t>
      </w:r>
      <w:r>
        <w:rPr>
          <w:rFonts w:hint="eastAsia" w:ascii="仿宋_GB2312" w:hAnsi="仿宋" w:eastAsia="仿宋_GB2312"/>
          <w:sz w:val="32"/>
          <w:szCs w:val="32"/>
          <w:lang w:eastAsia="zh-CN"/>
        </w:rPr>
        <w:t>利</w:t>
      </w:r>
      <w:r>
        <w:rPr>
          <w:rFonts w:hint="eastAsia" w:ascii="仿宋_GB2312" w:hAnsi="仿宋" w:eastAsia="仿宋_GB2312"/>
          <w:sz w:val="32"/>
          <w:szCs w:val="32"/>
        </w:rPr>
        <w:t>局直属纯公益性正科级事业单位，成立于2000年，核定全额拨款事业编制</w:t>
      </w:r>
      <w:r>
        <w:rPr>
          <w:rFonts w:hint="eastAsia" w:ascii="仿宋_GB2312" w:hAnsi="仿宋" w:eastAsia="仿宋_GB2312"/>
          <w:sz w:val="32"/>
          <w:szCs w:val="32"/>
          <w:lang w:val="en-US" w:eastAsia="zh-CN"/>
        </w:rPr>
        <w:t>11</w:t>
      </w:r>
      <w:r>
        <w:rPr>
          <w:rFonts w:hint="eastAsia" w:ascii="仿宋_GB2312" w:hAnsi="仿宋" w:eastAsia="仿宋_GB2312"/>
          <w:sz w:val="32"/>
          <w:szCs w:val="32"/>
        </w:rPr>
        <w:t>名，配主任一名，副主任</w:t>
      </w:r>
      <w:r>
        <w:rPr>
          <w:rFonts w:hint="eastAsia" w:ascii="仿宋_GB2312" w:hAnsi="仿宋" w:eastAsia="仿宋_GB2312"/>
          <w:sz w:val="32"/>
          <w:szCs w:val="32"/>
          <w:lang w:val="en-US" w:eastAsia="zh-CN"/>
        </w:rPr>
        <w:t>2</w:t>
      </w:r>
      <w:r>
        <w:rPr>
          <w:rFonts w:hint="eastAsia" w:ascii="仿宋_GB2312" w:hAnsi="仿宋" w:eastAsia="仿宋_GB2312"/>
          <w:sz w:val="32"/>
          <w:szCs w:val="32"/>
        </w:rPr>
        <w:t>名。</w:t>
      </w:r>
      <w:r>
        <w:rPr>
          <w:rFonts w:hint="eastAsia" w:ascii="仿宋_GB2312" w:hAnsi="仿宋" w:eastAsia="仿宋_GB2312"/>
          <w:sz w:val="32"/>
          <w:szCs w:val="32"/>
          <w:lang w:eastAsia="zh-CN"/>
        </w:rPr>
        <w:t>单位内设股室:办公室、财务室、仓管股、抢险队。</w:t>
      </w:r>
    </w:p>
    <w:p w14:paraId="6F8E4434">
      <w:pPr>
        <w:spacing w:line="600" w:lineRule="exact"/>
        <w:ind w:firstLine="640" w:firstLineChars="200"/>
        <w:rPr>
          <w:rFonts w:hint="eastAsia" w:ascii="仿宋" w:hAnsi="仿宋" w:eastAsia="仿宋" w:cs="仿宋"/>
          <w:b/>
          <w:bCs/>
          <w:sz w:val="32"/>
          <w:szCs w:val="32"/>
          <w:lang w:val="en-US" w:eastAsia="zh-CN"/>
        </w:rPr>
      </w:pPr>
      <w:r>
        <w:rPr>
          <w:rFonts w:hint="eastAsia" w:ascii="仿宋_GB2312" w:hAnsi="仿宋" w:eastAsia="仿宋_GB2312"/>
          <w:sz w:val="32"/>
          <w:szCs w:val="32"/>
        </w:rPr>
        <w:t>3．人员情况，我单位现有在岗人员</w:t>
      </w:r>
      <w:r>
        <w:rPr>
          <w:rFonts w:hint="eastAsia" w:ascii="仿宋_GB2312" w:hAnsi="仿宋" w:eastAsia="仿宋_GB2312"/>
          <w:sz w:val="32"/>
          <w:szCs w:val="32"/>
          <w:lang w:val="en-US" w:eastAsia="zh-CN"/>
        </w:rPr>
        <w:t>10</w:t>
      </w:r>
      <w:r>
        <w:rPr>
          <w:rFonts w:hint="eastAsia" w:ascii="仿宋_GB2312" w:hAnsi="仿宋" w:eastAsia="仿宋_GB2312"/>
          <w:sz w:val="32"/>
          <w:szCs w:val="32"/>
        </w:rPr>
        <w:t>人，其中纳入财政预算</w:t>
      </w:r>
      <w:r>
        <w:rPr>
          <w:rFonts w:hint="eastAsia" w:ascii="仿宋_GB2312" w:hAnsi="仿宋" w:eastAsia="仿宋_GB2312"/>
          <w:sz w:val="32"/>
          <w:szCs w:val="32"/>
          <w:lang w:val="en-US" w:eastAsia="zh-CN"/>
        </w:rPr>
        <w:t>9</w:t>
      </w:r>
      <w:r>
        <w:rPr>
          <w:rFonts w:hint="eastAsia" w:ascii="仿宋_GB2312" w:hAnsi="仿宋" w:eastAsia="仿宋_GB2312"/>
          <w:sz w:val="32"/>
          <w:szCs w:val="32"/>
        </w:rPr>
        <w:t>人，另</w:t>
      </w:r>
      <w:r>
        <w:rPr>
          <w:rFonts w:hint="eastAsia" w:ascii="仿宋_GB2312" w:hAnsi="仿宋" w:eastAsia="仿宋_GB2312"/>
          <w:sz w:val="32"/>
          <w:szCs w:val="32"/>
          <w:lang w:val="en-US" w:eastAsia="zh-CN"/>
        </w:rPr>
        <w:t>1</w:t>
      </w:r>
      <w:r>
        <w:rPr>
          <w:rFonts w:hint="eastAsia" w:ascii="仿宋_GB2312" w:hAnsi="仿宋" w:eastAsia="仿宋_GB2312"/>
          <w:sz w:val="32"/>
          <w:szCs w:val="32"/>
        </w:rPr>
        <w:t>人为水管体制改革遗留人员，无财政预算。</w:t>
      </w:r>
    </w:p>
    <w:p w14:paraId="54F277FA">
      <w:pPr>
        <w:numPr>
          <w:ilvl w:val="0"/>
          <w:numId w:val="1"/>
        </w:num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、一般公共预算支出情况 </w:t>
      </w:r>
    </w:p>
    <w:p w14:paraId="7D09C6E8">
      <w:pPr>
        <w:numPr>
          <w:ilvl w:val="0"/>
          <w:numId w:val="2"/>
        </w:num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基本支出情况 </w:t>
      </w:r>
    </w:p>
    <w:p w14:paraId="4030AAD1">
      <w:pPr>
        <w:numPr>
          <w:ilvl w:val="0"/>
          <w:numId w:val="0"/>
        </w:numPr>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rPr>
        <w:t>基本支出</w:t>
      </w:r>
      <w:r>
        <w:rPr>
          <w:rFonts w:hint="eastAsia" w:ascii="仿宋_GB2312" w:hAnsi="仿宋" w:eastAsia="仿宋_GB2312"/>
          <w:sz w:val="32"/>
          <w:szCs w:val="32"/>
          <w:lang w:val="en-US" w:eastAsia="zh-CN"/>
        </w:rPr>
        <w:t>1818415.81</w:t>
      </w:r>
      <w:r>
        <w:rPr>
          <w:rFonts w:hint="eastAsia" w:ascii="仿宋_GB2312" w:hAnsi="仿宋" w:eastAsia="仿宋_GB2312"/>
          <w:sz w:val="32"/>
          <w:szCs w:val="32"/>
        </w:rPr>
        <w:t>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主要用于职工的工资福利支出。五险一金支出及商品服务支出，其中</w:t>
      </w:r>
      <w:r>
        <w:rPr>
          <w:rFonts w:hint="eastAsia" w:ascii="仿宋_GB2312" w:hAnsi="仿宋" w:eastAsia="仿宋_GB2312"/>
          <w:sz w:val="32"/>
          <w:szCs w:val="32"/>
        </w:rPr>
        <w:t>包含工资福利支出</w:t>
      </w:r>
      <w:r>
        <w:rPr>
          <w:rFonts w:hint="eastAsia" w:ascii="仿宋_GB2312" w:hAnsi="仿宋" w:eastAsia="仿宋_GB2312"/>
          <w:sz w:val="32"/>
          <w:szCs w:val="32"/>
          <w:lang w:val="en-US" w:eastAsia="zh-CN"/>
        </w:rPr>
        <w:t>1455584.24</w:t>
      </w:r>
      <w:r>
        <w:rPr>
          <w:rFonts w:hint="eastAsia" w:ascii="仿宋_GB2312" w:hAnsi="仿宋" w:eastAsia="仿宋_GB2312"/>
          <w:sz w:val="32"/>
          <w:szCs w:val="32"/>
        </w:rPr>
        <w:t>元，商品和服务</w:t>
      </w:r>
      <w:r>
        <w:rPr>
          <w:rFonts w:hint="eastAsia" w:ascii="仿宋_GB2312" w:hAnsi="仿宋" w:eastAsia="仿宋_GB2312"/>
          <w:sz w:val="32"/>
          <w:szCs w:val="32"/>
          <w:lang w:val="en-US" w:eastAsia="zh-CN"/>
        </w:rPr>
        <w:t>272096.45</w:t>
      </w:r>
      <w:r>
        <w:rPr>
          <w:rFonts w:hint="eastAsia" w:ascii="仿宋_GB2312" w:hAnsi="仿宋" w:eastAsia="仿宋_GB2312"/>
          <w:sz w:val="32"/>
          <w:szCs w:val="32"/>
          <w:lang w:eastAsia="zh-CN"/>
        </w:rPr>
        <w:t>元</w:t>
      </w:r>
      <w:r>
        <w:rPr>
          <w:rFonts w:hint="eastAsia" w:ascii="仿宋_GB2312" w:hAnsi="仿宋" w:eastAsia="仿宋_GB2312"/>
          <w:sz w:val="32"/>
          <w:szCs w:val="32"/>
        </w:rPr>
        <w:t>，对个人和家庭补助支出</w:t>
      </w:r>
      <w:r>
        <w:rPr>
          <w:rFonts w:hint="eastAsia" w:ascii="仿宋_GB2312" w:hAnsi="仿宋" w:eastAsia="仿宋_GB2312"/>
          <w:sz w:val="32"/>
          <w:szCs w:val="32"/>
          <w:lang w:val="en-US" w:eastAsia="zh-CN"/>
        </w:rPr>
        <w:t>90735.12</w:t>
      </w:r>
      <w:r>
        <w:rPr>
          <w:rFonts w:hint="eastAsia" w:ascii="仿宋_GB2312" w:hAnsi="仿宋" w:eastAsia="仿宋_GB2312"/>
          <w:sz w:val="32"/>
          <w:szCs w:val="32"/>
        </w:rPr>
        <w:t>元</w:t>
      </w:r>
      <w:r>
        <w:rPr>
          <w:rFonts w:hint="eastAsia" w:ascii="仿宋_GB2312" w:hAnsi="仿宋" w:eastAsia="仿宋_GB2312"/>
          <w:sz w:val="32"/>
          <w:szCs w:val="32"/>
          <w:lang w:eastAsia="zh-CN"/>
        </w:rPr>
        <w:t>。</w:t>
      </w:r>
    </w:p>
    <w:p w14:paraId="6F6F26E2">
      <w:pPr>
        <w:numPr>
          <w:ilvl w:val="0"/>
          <w:numId w:val="2"/>
        </w:num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项目支出情况 </w:t>
      </w:r>
    </w:p>
    <w:p w14:paraId="514FAF4C">
      <w:pPr>
        <w:numPr>
          <w:ilvl w:val="0"/>
          <w:numId w:val="0"/>
        </w:numPr>
        <w:ind w:firstLine="640" w:firstLineChars="200"/>
        <w:jc w:val="left"/>
        <w:rPr>
          <w:rFonts w:hint="default" w:ascii="仿宋" w:hAnsi="仿宋" w:eastAsia="仿宋" w:cs="仿宋"/>
          <w:b/>
          <w:bCs/>
          <w:sz w:val="32"/>
          <w:szCs w:val="32"/>
          <w:lang w:val="en-US" w:eastAsia="zh-CN"/>
        </w:rPr>
      </w:pPr>
      <w:r>
        <w:rPr>
          <w:rFonts w:hint="eastAsia" w:ascii="仿宋_GB2312" w:hAnsi="仿宋" w:eastAsia="仿宋_GB2312"/>
          <w:sz w:val="32"/>
          <w:szCs w:val="32"/>
          <w:lang w:eastAsia="zh-CN"/>
        </w:rPr>
        <w:t>项目支出中</w:t>
      </w:r>
      <w:r>
        <w:rPr>
          <w:rFonts w:hint="eastAsia" w:ascii="仿宋_GB2312" w:hAnsi="仿宋" w:eastAsia="仿宋_GB2312"/>
          <w:sz w:val="32"/>
          <w:szCs w:val="32"/>
          <w:lang w:val="en-US" w:eastAsia="zh-CN"/>
        </w:rPr>
        <w:t>共1405533.43元，主要用于2024年市级防汛物资采购、47处库围储备点修缮、物资整理调运等。其中</w:t>
      </w:r>
      <w:r>
        <w:rPr>
          <w:rFonts w:hint="eastAsia" w:ascii="仿宋_GB2312" w:hAnsi="仿宋" w:eastAsia="仿宋_GB2312"/>
          <w:sz w:val="32"/>
          <w:szCs w:val="32"/>
          <w:lang w:eastAsia="zh-CN"/>
        </w:rPr>
        <w:t>商品服务支出</w:t>
      </w:r>
      <w:r>
        <w:rPr>
          <w:rFonts w:hint="eastAsia" w:ascii="仿宋_GB2312" w:hAnsi="仿宋" w:eastAsia="仿宋_GB2312"/>
          <w:sz w:val="32"/>
          <w:szCs w:val="32"/>
          <w:lang w:val="en-US" w:eastAsia="zh-CN"/>
        </w:rPr>
        <w:t>1405533.43元包括(</w:t>
      </w:r>
      <w:r>
        <w:rPr>
          <w:rFonts w:hint="eastAsia" w:ascii="仿宋_GB2312" w:hAnsi="仿宋" w:eastAsia="仿宋_GB2312"/>
          <w:sz w:val="32"/>
          <w:szCs w:val="32"/>
          <w:lang w:eastAsia="zh-CN"/>
        </w:rPr>
        <w:t>办公费</w:t>
      </w:r>
      <w:r>
        <w:rPr>
          <w:rFonts w:hint="eastAsia" w:ascii="仿宋_GB2312" w:hAnsi="仿宋" w:eastAsia="仿宋_GB2312"/>
          <w:sz w:val="32"/>
          <w:szCs w:val="32"/>
          <w:lang w:val="en-US" w:eastAsia="zh-CN"/>
        </w:rPr>
        <w:t>19539.10元，咨询费4000.00元，电费37000.00元，差旅费15536.00元，维修费309724.85元，专用材料费789753元，公务用车运行维护费18550.48元，劳务费52030元，其他商品服务159400.00元)</w:t>
      </w:r>
      <w:r>
        <w:rPr>
          <w:rFonts w:hint="eastAsia" w:ascii="仿宋_GB2312" w:hAnsi="仿宋" w:eastAsia="仿宋_GB2312"/>
          <w:sz w:val="32"/>
          <w:szCs w:val="32"/>
          <w:lang w:eastAsia="zh-CN"/>
        </w:rPr>
        <w:t>。</w:t>
      </w:r>
    </w:p>
    <w:p w14:paraId="492EA9B0">
      <w:pPr>
        <w:numPr>
          <w:ilvl w:val="0"/>
          <w:numId w:val="1"/>
        </w:numPr>
        <w:ind w:left="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政府性基金预算支出情况</w:t>
      </w:r>
    </w:p>
    <w:p w14:paraId="3DAF918D">
      <w:pPr>
        <w:numPr>
          <w:ilvl w:val="0"/>
          <w:numId w:val="0"/>
        </w:numPr>
        <w:ind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14:paraId="010F0312">
      <w:pPr>
        <w:numPr>
          <w:ilvl w:val="0"/>
          <w:numId w:val="1"/>
        </w:numPr>
        <w:ind w:left="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国有资本经营预算支出情况 </w:t>
      </w:r>
    </w:p>
    <w:p w14:paraId="2684DE5C">
      <w:pPr>
        <w:numPr>
          <w:ilvl w:val="0"/>
          <w:numId w:val="0"/>
        </w:numPr>
        <w:ind w:leftChars="0" w:firstLine="640" w:firstLineChars="200"/>
        <w:jc w:val="left"/>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无</w:t>
      </w:r>
    </w:p>
    <w:p w14:paraId="3C1356E9">
      <w:pPr>
        <w:numPr>
          <w:ilvl w:val="0"/>
          <w:numId w:val="1"/>
        </w:numPr>
        <w:ind w:left="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社会保险基金预算支出情况</w:t>
      </w:r>
    </w:p>
    <w:p w14:paraId="3C83D1D3">
      <w:pPr>
        <w:numPr>
          <w:ilvl w:val="0"/>
          <w:numId w:val="0"/>
        </w:numPr>
        <w:ind w:leftChars="0"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14:paraId="3B0C49B9">
      <w:pPr>
        <w:numPr>
          <w:ilvl w:val="0"/>
          <w:numId w:val="0"/>
        </w:numPr>
        <w:ind w:leftChars="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六、部门整体支出绩效情况</w:t>
      </w:r>
    </w:p>
    <w:p w14:paraId="08663D5B">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按照《益阳市财政局关于开展2024年度市级预算部门绩效自评和部门评价工作的通知》（益财绩[2025[94号）文件要求，我单位</w:t>
      </w:r>
      <w:r>
        <w:rPr>
          <w:rFonts w:hint="eastAsia" w:ascii="仿宋_GB2312" w:hAnsi="仿宋" w:cs="仿宋"/>
          <w:szCs w:val="32"/>
        </w:rPr>
        <w:t>围</w:t>
      </w:r>
      <w:r>
        <w:rPr>
          <w:rFonts w:hint="eastAsia" w:ascii="仿宋" w:hAnsi="仿宋" w:eastAsia="仿宋" w:cs="仿宋"/>
          <w:b w:val="0"/>
          <w:bCs w:val="0"/>
          <w:sz w:val="32"/>
          <w:szCs w:val="32"/>
          <w:lang w:val="en-US" w:eastAsia="zh-CN"/>
        </w:rPr>
        <w:t>绕部门职责、行业发展规划，以预算资金管理为主线，从运行成本、管理效率、履职效能、社会效应、可持续发展能力和服务对象满意度等方面，认真总结各股（室）站业务开展情况，衡量部门整体及核心业务实施效果，具体部门整体支出绩效情况如下：</w:t>
      </w:r>
    </w:p>
    <w:p w14:paraId="55A6B95E">
      <w:pPr>
        <w:numPr>
          <w:ilvl w:val="0"/>
          <w:numId w:val="3"/>
        </w:numPr>
        <w:topLinePunct/>
        <w:spacing w:line="580" w:lineRule="exact"/>
        <w:ind w:firstLine="629"/>
        <w:rPr>
          <w:rFonts w:hint="eastAsia" w:ascii="仿宋" w:hAnsi="仿宋" w:eastAsia="仿宋" w:cs="仿宋"/>
          <w:sz w:val="32"/>
          <w:szCs w:val="32"/>
        </w:rPr>
      </w:pPr>
      <w:r>
        <w:rPr>
          <w:rFonts w:hint="eastAsia" w:ascii="仿宋" w:hAnsi="仿宋" w:eastAsia="仿宋" w:cs="仿宋"/>
          <w:sz w:val="32"/>
          <w:szCs w:val="32"/>
        </w:rPr>
        <w:t>项目库、部门支出标准体系和部门核心绩效指标体系建设情况</w:t>
      </w:r>
    </w:p>
    <w:p w14:paraId="07543257">
      <w:pPr>
        <w:numPr>
          <w:ilvl w:val="0"/>
          <w:numId w:val="0"/>
        </w:numPr>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2024年我单位积极加强</w:t>
      </w:r>
      <w:r>
        <w:rPr>
          <w:rFonts w:hint="eastAsia" w:ascii="仿宋" w:hAnsi="仿宋" w:eastAsia="仿宋" w:cs="仿宋"/>
          <w:sz w:val="32"/>
          <w:szCs w:val="32"/>
        </w:rPr>
        <w:t>项目库、部门支出标准体系和部门核心绩效指标体系建设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积极为上级财政的</w:t>
      </w:r>
      <w:r>
        <w:rPr>
          <w:rFonts w:hint="eastAsia" w:ascii="仿宋" w:hAnsi="仿宋" w:eastAsia="仿宋" w:cs="仿宋"/>
          <w:sz w:val="32"/>
          <w:szCs w:val="32"/>
        </w:rPr>
        <w:t>项目库、部门支出标准体系和部门核心绩效指标体系</w:t>
      </w:r>
      <w:r>
        <w:rPr>
          <w:rFonts w:hint="eastAsia" w:ascii="仿宋" w:hAnsi="仿宋" w:eastAsia="仿宋" w:cs="仿宋"/>
          <w:sz w:val="32"/>
          <w:szCs w:val="32"/>
          <w:lang w:val="en-US" w:eastAsia="zh-CN"/>
        </w:rPr>
        <w:t>的建设提供建议。</w:t>
      </w:r>
    </w:p>
    <w:p w14:paraId="1901E6B5">
      <w:pPr>
        <w:numPr>
          <w:ilvl w:val="0"/>
          <w:numId w:val="3"/>
        </w:numPr>
        <w:topLinePunct/>
        <w:spacing w:line="580" w:lineRule="exact"/>
        <w:ind w:firstLine="629"/>
        <w:rPr>
          <w:rFonts w:hint="eastAsia" w:ascii="仿宋" w:hAnsi="仿宋" w:eastAsia="仿宋" w:cs="仿宋"/>
          <w:sz w:val="32"/>
          <w:szCs w:val="32"/>
        </w:rPr>
      </w:pPr>
      <w:r>
        <w:rPr>
          <w:rFonts w:hint="eastAsia" w:ascii="仿宋" w:hAnsi="仿宋" w:eastAsia="仿宋" w:cs="仿宋"/>
          <w:sz w:val="32"/>
          <w:szCs w:val="32"/>
        </w:rPr>
        <w:t>新增政策和项目支出事前绩效评估开展情况</w:t>
      </w:r>
    </w:p>
    <w:p w14:paraId="01B39CF6">
      <w:pPr>
        <w:numPr>
          <w:ilvl w:val="0"/>
          <w:numId w:val="0"/>
        </w:numPr>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2024年我单位对新增政策和项目支出事前进行了绩效评估。</w:t>
      </w:r>
    </w:p>
    <w:p w14:paraId="18D0F488">
      <w:pPr>
        <w:numPr>
          <w:ilvl w:val="0"/>
          <w:numId w:val="3"/>
        </w:numPr>
        <w:topLinePunct/>
        <w:spacing w:line="580" w:lineRule="exact"/>
        <w:ind w:firstLine="629"/>
        <w:rPr>
          <w:rFonts w:hint="eastAsia" w:ascii="仿宋" w:hAnsi="仿宋" w:eastAsia="仿宋" w:cs="仿宋"/>
          <w:sz w:val="32"/>
          <w:szCs w:val="32"/>
        </w:rPr>
      </w:pPr>
      <w:r>
        <w:rPr>
          <w:rFonts w:hint="eastAsia" w:ascii="仿宋" w:hAnsi="仿宋" w:eastAsia="仿宋" w:cs="仿宋"/>
          <w:sz w:val="32"/>
          <w:szCs w:val="32"/>
        </w:rPr>
        <w:t>部门整体支出年度绩效目标和项目支出绩效目标编制情况</w:t>
      </w:r>
    </w:p>
    <w:p w14:paraId="1E718B01">
      <w:pPr>
        <w:numPr>
          <w:ilvl w:val="0"/>
          <w:numId w:val="0"/>
        </w:numPr>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2024年我单位对</w:t>
      </w:r>
      <w:r>
        <w:rPr>
          <w:rFonts w:hint="eastAsia" w:ascii="仿宋" w:hAnsi="仿宋" w:eastAsia="仿宋" w:cs="仿宋"/>
          <w:sz w:val="32"/>
          <w:szCs w:val="32"/>
        </w:rPr>
        <w:t>部门整体支出年度绩效目标和项目支出绩效目标</w:t>
      </w:r>
      <w:r>
        <w:rPr>
          <w:rFonts w:hint="eastAsia" w:ascii="仿宋" w:hAnsi="仿宋" w:eastAsia="仿宋" w:cs="仿宋"/>
          <w:sz w:val="32"/>
          <w:szCs w:val="32"/>
          <w:lang w:val="en-US" w:eastAsia="zh-CN"/>
        </w:rPr>
        <w:t>进行了及时编制，</w:t>
      </w:r>
      <w:r>
        <w:rPr>
          <w:rFonts w:hint="eastAsia" w:ascii="仿宋" w:hAnsi="仿宋" w:eastAsia="仿宋" w:cs="仿宋"/>
          <w:b w:val="0"/>
          <w:bCs w:val="0"/>
          <w:sz w:val="32"/>
          <w:szCs w:val="32"/>
          <w:lang w:val="en-US" w:eastAsia="zh-CN"/>
        </w:rPr>
        <w:t>工作中落实从源头抓起，科学合理编制经费预算。</w:t>
      </w:r>
    </w:p>
    <w:p w14:paraId="50FA93A6">
      <w:pPr>
        <w:numPr>
          <w:ilvl w:val="0"/>
          <w:numId w:val="3"/>
        </w:numPr>
        <w:topLinePunct/>
        <w:spacing w:line="580" w:lineRule="exact"/>
        <w:ind w:firstLine="629"/>
        <w:rPr>
          <w:rFonts w:hint="eastAsia" w:ascii="仿宋" w:hAnsi="仿宋" w:eastAsia="仿宋" w:cs="仿宋"/>
          <w:b w:val="0"/>
          <w:bCs w:val="0"/>
          <w:sz w:val="32"/>
          <w:szCs w:val="32"/>
          <w:lang w:val="en-US" w:eastAsia="zh-CN"/>
        </w:rPr>
      </w:pPr>
      <w:r>
        <w:rPr>
          <w:rFonts w:hint="eastAsia" w:ascii="仿宋" w:hAnsi="仿宋" w:eastAsia="仿宋" w:cs="仿宋"/>
          <w:sz w:val="32"/>
          <w:szCs w:val="32"/>
        </w:rPr>
        <w:t>绩效目标实现程度和预算执行进度实行“双监控”工作开展情况</w:t>
      </w:r>
    </w:p>
    <w:p w14:paraId="6528CC1F">
      <w:pPr>
        <w:numPr>
          <w:ilvl w:val="0"/>
          <w:numId w:val="0"/>
        </w:numPr>
        <w:topLinePunct/>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2024年我单位</w:t>
      </w:r>
      <w:r>
        <w:rPr>
          <w:rFonts w:hint="eastAsia" w:ascii="仿宋" w:hAnsi="仿宋" w:eastAsia="仿宋" w:cs="仿宋"/>
          <w:sz w:val="32"/>
          <w:szCs w:val="32"/>
        </w:rPr>
        <w:t>绩效目标实现程度</w:t>
      </w:r>
      <w:r>
        <w:rPr>
          <w:rFonts w:hint="eastAsia" w:ascii="仿宋" w:hAnsi="仿宋" w:eastAsia="仿宋" w:cs="仿宋"/>
          <w:sz w:val="32"/>
          <w:szCs w:val="32"/>
          <w:lang w:val="en-US" w:eastAsia="zh-CN"/>
        </w:rPr>
        <w:t>为100%</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我单位参照《预算管理一体化系统绩效运行监控操作流程》，填报《部门整体支出绩效监控表》和《项目支出绩效目标执行监控表》表，及时上传《部门整体支出绩效监控报告》，按预警情况部门(单位)积极分析问题原因，及时纠正偏差，写出情况说明和改进措施。此项工作的开展较好的落实了预算安排，推动了预算执行的进度，全面实现了预算资金全流程监控。</w:t>
      </w:r>
    </w:p>
    <w:p w14:paraId="02F51302">
      <w:pPr>
        <w:numPr>
          <w:ilvl w:val="0"/>
          <w:numId w:val="3"/>
        </w:numPr>
        <w:topLinePunct/>
        <w:spacing w:line="580" w:lineRule="exact"/>
        <w:ind w:firstLine="629"/>
        <w:rPr>
          <w:rFonts w:hint="eastAsia" w:ascii="仿宋" w:hAnsi="仿宋" w:eastAsia="仿宋" w:cs="仿宋"/>
          <w:sz w:val="32"/>
          <w:szCs w:val="32"/>
        </w:rPr>
      </w:pPr>
      <w:r>
        <w:rPr>
          <w:rFonts w:hint="eastAsia" w:ascii="仿宋" w:hAnsi="仿宋" w:eastAsia="仿宋" w:cs="仿宋"/>
          <w:sz w:val="32"/>
          <w:szCs w:val="32"/>
        </w:rPr>
        <w:t>预期产出和效果的各项绩效指标完成情况</w:t>
      </w:r>
    </w:p>
    <w:p w14:paraId="7997FB80">
      <w:pPr>
        <w:numPr>
          <w:ilvl w:val="0"/>
          <w:numId w:val="0"/>
        </w:numPr>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2024年我单位通过加强预算收支的管理，不断建立健全内部管理制度，理顺内部管理流程，部门整体支出管理情况得到了提升。年初部门预算编制合理，工作安排都纳入了预算编制，年中有追加预算。预算执行方面，支出总额基本控制在预算总额以内。</w:t>
      </w:r>
    </w:p>
    <w:p w14:paraId="1309B54D">
      <w:pPr>
        <w:numPr>
          <w:ilvl w:val="0"/>
          <w:numId w:val="3"/>
        </w:numPr>
        <w:topLinePunct/>
        <w:spacing w:line="580" w:lineRule="exact"/>
        <w:ind w:firstLine="629"/>
        <w:rPr>
          <w:rFonts w:hint="eastAsia" w:ascii="仿宋" w:hAnsi="仿宋" w:eastAsia="仿宋" w:cs="仿宋"/>
          <w:sz w:val="32"/>
          <w:szCs w:val="32"/>
        </w:rPr>
      </w:pPr>
      <w:r>
        <w:rPr>
          <w:rFonts w:hint="eastAsia" w:ascii="仿宋" w:hAnsi="仿宋" w:eastAsia="仿宋" w:cs="仿宋"/>
          <w:sz w:val="32"/>
          <w:szCs w:val="32"/>
        </w:rPr>
        <w:t>预算调整及绩效目标调整情况</w:t>
      </w:r>
    </w:p>
    <w:p w14:paraId="57E9A1DC">
      <w:pPr>
        <w:numPr>
          <w:ilvl w:val="0"/>
          <w:numId w:val="0"/>
        </w:numPr>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2024年我单位对预算调整及绩效目标及时进行了调整。</w:t>
      </w:r>
    </w:p>
    <w:p w14:paraId="60F3B73D">
      <w:pPr>
        <w:numPr>
          <w:ilvl w:val="0"/>
          <w:numId w:val="3"/>
        </w:numPr>
        <w:topLinePunct/>
        <w:spacing w:line="580" w:lineRule="exact"/>
        <w:ind w:firstLine="629"/>
        <w:rPr>
          <w:rFonts w:hint="eastAsia" w:ascii="仿宋" w:hAnsi="仿宋" w:eastAsia="仿宋" w:cs="仿宋"/>
          <w:sz w:val="32"/>
          <w:szCs w:val="32"/>
        </w:rPr>
      </w:pPr>
      <w:r>
        <w:rPr>
          <w:rFonts w:hint="eastAsia" w:ascii="仿宋" w:hAnsi="仿宋" w:eastAsia="仿宋" w:cs="仿宋"/>
          <w:sz w:val="32"/>
          <w:szCs w:val="32"/>
        </w:rPr>
        <w:t>对绩效目标未完成或偏离度较大的项目分析原因和提出改进措施情况</w:t>
      </w:r>
    </w:p>
    <w:p w14:paraId="61D92897">
      <w:pPr>
        <w:numPr>
          <w:ilvl w:val="0"/>
          <w:numId w:val="0"/>
        </w:numPr>
        <w:topLinePunct/>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我单位没有</w:t>
      </w:r>
      <w:r>
        <w:rPr>
          <w:rFonts w:hint="eastAsia" w:ascii="仿宋" w:hAnsi="仿宋" w:eastAsia="仿宋" w:cs="仿宋"/>
          <w:sz w:val="32"/>
          <w:szCs w:val="32"/>
        </w:rPr>
        <w:t>绩效目标未完成或偏离度较大的项目</w:t>
      </w:r>
      <w:r>
        <w:rPr>
          <w:rFonts w:hint="eastAsia" w:ascii="仿宋" w:hAnsi="仿宋" w:eastAsia="仿宋" w:cs="仿宋"/>
          <w:sz w:val="32"/>
          <w:szCs w:val="32"/>
          <w:lang w:eastAsia="zh-CN"/>
        </w:rPr>
        <w:t>。</w:t>
      </w:r>
    </w:p>
    <w:p w14:paraId="4BF97CDC">
      <w:pPr>
        <w:numPr>
          <w:ilvl w:val="0"/>
          <w:numId w:val="3"/>
        </w:numPr>
        <w:topLinePunct/>
        <w:spacing w:line="580" w:lineRule="exact"/>
        <w:ind w:left="0" w:leftChars="0" w:firstLine="629" w:firstLineChars="0"/>
        <w:rPr>
          <w:rFonts w:hint="eastAsia" w:ascii="仿宋" w:hAnsi="仿宋" w:eastAsia="仿宋" w:cs="仿宋"/>
          <w:sz w:val="32"/>
          <w:szCs w:val="32"/>
        </w:rPr>
      </w:pPr>
      <w:r>
        <w:rPr>
          <w:rFonts w:hint="eastAsia" w:ascii="仿宋" w:hAnsi="仿宋" w:eastAsia="仿宋" w:cs="仿宋"/>
          <w:sz w:val="32"/>
          <w:szCs w:val="32"/>
        </w:rPr>
        <w:t>预算绩效管理各环节结果应用情况</w:t>
      </w:r>
    </w:p>
    <w:p w14:paraId="15D1700A">
      <w:pPr>
        <w:numPr>
          <w:ilvl w:val="0"/>
          <w:numId w:val="0"/>
        </w:numPr>
        <w:topLinePunct/>
        <w:spacing w:line="58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sz w:val="32"/>
          <w:szCs w:val="32"/>
        </w:rPr>
        <w:t>我单位</w:t>
      </w:r>
      <w:r>
        <w:rPr>
          <w:rFonts w:hint="eastAsia" w:ascii="仿宋" w:hAnsi="仿宋" w:eastAsia="仿宋" w:cs="仿宋"/>
          <w:sz w:val="32"/>
          <w:szCs w:val="32"/>
          <w:lang w:val="en-US" w:eastAsia="zh-CN"/>
        </w:rPr>
        <w:t>预算绩效管理各环节已</w:t>
      </w:r>
      <w:r>
        <w:rPr>
          <w:rFonts w:hint="eastAsia" w:ascii="仿宋" w:hAnsi="仿宋" w:eastAsia="仿宋" w:cs="仿宋"/>
          <w:sz w:val="32"/>
          <w:szCs w:val="32"/>
        </w:rPr>
        <w:t>按时间节点及时进行了公开。</w:t>
      </w:r>
    </w:p>
    <w:p w14:paraId="7173006F">
      <w:pPr>
        <w:numPr>
          <w:ilvl w:val="0"/>
          <w:numId w:val="1"/>
        </w:numPr>
        <w:ind w:left="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存在的问题及原因分析</w:t>
      </w:r>
    </w:p>
    <w:p w14:paraId="2B909A23">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固定资产及办公用品管理有待加强。单位对固定资产的定期盘点清查工作落实不到位，相关管理制度不健全。主要原因：单位对资产管理不够重视，疏于管理。</w:t>
      </w:r>
    </w:p>
    <w:p w14:paraId="08F1FEA1">
      <w:pPr>
        <w:numPr>
          <w:ilvl w:val="0"/>
          <w:numId w:val="1"/>
        </w:numPr>
        <w:ind w:left="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下一步改进措施</w:t>
      </w:r>
    </w:p>
    <w:p w14:paraId="442A4A97">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进一步加强资产管理。完善资产管理相关制度并加强培训，定期开展盘点清查工作。</w:t>
      </w:r>
    </w:p>
    <w:p w14:paraId="675353F2">
      <w:pPr>
        <w:numPr>
          <w:ilvl w:val="0"/>
          <w:numId w:val="1"/>
        </w:numPr>
        <w:ind w:left="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绩效自评结果拟应用和公开情况</w:t>
      </w:r>
    </w:p>
    <w:p w14:paraId="446F624E">
      <w:pPr>
        <w:numPr>
          <w:ilvl w:val="0"/>
          <w:numId w:val="0"/>
        </w:numPr>
        <w:ind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此次绩效自评内容完整、权重合理、数据真实、结果客观。我单位将绩效自评结果作为完善单位政策和改进单位管理制度的重要依据，同时加强评价结果的应用，对有效支出安排预算，低效支出压减预算，无效支出进行问责，切实提高部门预算绩效管理水平。同时此次绩效自评结果通过审核后依法予以公示，以便接受群众监督，欢迎广大群众提出意见。</w:t>
      </w:r>
    </w:p>
    <w:p w14:paraId="403F78AE">
      <w:pPr>
        <w:numPr>
          <w:ilvl w:val="0"/>
          <w:numId w:val="1"/>
        </w:numPr>
        <w:ind w:left="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其他需要说明的情况</w:t>
      </w:r>
    </w:p>
    <w:p w14:paraId="2F1B579B">
      <w:pPr>
        <w:numPr>
          <w:ilvl w:val="0"/>
          <w:numId w:val="0"/>
        </w:numPr>
        <w:ind w:leftChars="0"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C3830"/>
    <w:multiLevelType w:val="singleLevel"/>
    <w:tmpl w:val="98EC3830"/>
    <w:lvl w:ilvl="0" w:tentative="0">
      <w:start w:val="1"/>
      <w:numFmt w:val="chineseCounting"/>
      <w:suff w:val="nothing"/>
      <w:lvlText w:val="%1、"/>
      <w:lvlJc w:val="left"/>
      <w:rPr>
        <w:rFonts w:hint="eastAsia"/>
      </w:rPr>
    </w:lvl>
  </w:abstractNum>
  <w:abstractNum w:abstractNumId="1">
    <w:nsid w:val="A1E20C7B"/>
    <w:multiLevelType w:val="singleLevel"/>
    <w:tmpl w:val="A1E20C7B"/>
    <w:lvl w:ilvl="0" w:tentative="0">
      <w:start w:val="1"/>
      <w:numFmt w:val="decimal"/>
      <w:suff w:val="nothing"/>
      <w:lvlText w:val="%1、"/>
      <w:lvlJc w:val="left"/>
    </w:lvl>
  </w:abstractNum>
  <w:abstractNum w:abstractNumId="2">
    <w:nsid w:val="B6E1D949"/>
    <w:multiLevelType w:val="singleLevel"/>
    <w:tmpl w:val="B6E1D94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WRiMjZkMjQ0YWY5Yjk3NmRmZjc0NDg2M2YxMTkifQ=="/>
  </w:docVars>
  <w:rsids>
    <w:rsidRoot w:val="212B010A"/>
    <w:rsid w:val="03723080"/>
    <w:rsid w:val="07EA70C4"/>
    <w:rsid w:val="098138E9"/>
    <w:rsid w:val="0A680E2B"/>
    <w:rsid w:val="0D21608D"/>
    <w:rsid w:val="11A936C6"/>
    <w:rsid w:val="11FB0A3C"/>
    <w:rsid w:val="12B67900"/>
    <w:rsid w:val="1A153341"/>
    <w:rsid w:val="212B010A"/>
    <w:rsid w:val="21747BD7"/>
    <w:rsid w:val="25961042"/>
    <w:rsid w:val="275F6D2E"/>
    <w:rsid w:val="2DEF06E0"/>
    <w:rsid w:val="357A11D7"/>
    <w:rsid w:val="359E3AB2"/>
    <w:rsid w:val="37EC6D92"/>
    <w:rsid w:val="3B7922F0"/>
    <w:rsid w:val="3EFE17D8"/>
    <w:rsid w:val="455955C1"/>
    <w:rsid w:val="47884DBB"/>
    <w:rsid w:val="512B3456"/>
    <w:rsid w:val="52906F58"/>
    <w:rsid w:val="54000170"/>
    <w:rsid w:val="55A136BA"/>
    <w:rsid w:val="58050FA8"/>
    <w:rsid w:val="592D39AB"/>
    <w:rsid w:val="5BDA79D3"/>
    <w:rsid w:val="5C307FDF"/>
    <w:rsid w:val="613679FD"/>
    <w:rsid w:val="62573B59"/>
    <w:rsid w:val="6A3E6CC2"/>
    <w:rsid w:val="6A58493C"/>
    <w:rsid w:val="6A611A43"/>
    <w:rsid w:val="6D0E69B6"/>
    <w:rsid w:val="6E461FAD"/>
    <w:rsid w:val="6E823841"/>
    <w:rsid w:val="7054342B"/>
    <w:rsid w:val="72B658A0"/>
    <w:rsid w:val="74CD2B40"/>
    <w:rsid w:val="7584668F"/>
    <w:rsid w:val="768F4FA1"/>
    <w:rsid w:val="7832567F"/>
    <w:rsid w:val="7D2F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1657</Words>
  <Characters>1810</Characters>
  <Lines>0</Lines>
  <Paragraphs>0</Paragraphs>
  <TotalTime>0</TotalTime>
  <ScaleCrop>false</ScaleCrop>
  <LinksUpToDate>false</LinksUpToDate>
  <CharactersWithSpaces>1814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2024-04-28T02:54:00Z</dcterms:created>
  <dc:creator>27677</dc:creator>
  <cp:lastModifiedBy>27677</cp:lastModifiedBy>
  <dcterms:modified xsi:type="dcterms:W3CDTF">2025-04-16T07:29:08Z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F35996545EAB42CEAAF8EFA462DAE4C7_13</vt:lpwstr>
  </property>
  <property fmtid="{D5CDD505-2E9C-101B-9397-08002B2CF9AE}" pid="4" name="KSOTemplateDocerSaveRecord">
    <vt:lpwstr>eyJoZGlkIjoiYzE2YWRiMjZkMjQ0YWY5Yjk3NmRmZjc0NDg2M2YxMTkifQ==</vt:lpwstr>
  </property>
</Properties>
</file>