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484" w:rsidRPr="007E1867" w:rsidRDefault="007F1484" w:rsidP="007E1867">
      <w:pPr>
        <w:shd w:val="clear" w:color="auto" w:fill="FFFFFF"/>
        <w:spacing w:line="360" w:lineRule="auto"/>
        <w:ind w:firstLineChars="200" w:firstLine="643"/>
        <w:outlineLvl w:val="0"/>
        <w:rPr>
          <w:rFonts w:ascii="仿宋" w:eastAsia="仿宋" w:hAnsi="仿宋" w:cs="宋体"/>
          <w:b/>
          <w:bCs/>
          <w:color w:val="333333"/>
          <w:kern w:val="36"/>
          <w:sz w:val="32"/>
          <w:szCs w:val="32"/>
        </w:rPr>
      </w:pPr>
      <w:r w:rsidRPr="007E1867">
        <w:rPr>
          <w:rFonts w:ascii="仿宋" w:eastAsia="仿宋" w:hAnsi="仿宋" w:cs="宋体" w:hint="eastAsia"/>
          <w:b/>
          <w:bCs/>
          <w:color w:val="333333"/>
          <w:kern w:val="36"/>
          <w:sz w:val="32"/>
          <w:szCs w:val="32"/>
        </w:rPr>
        <w:t>2020年度益阳市社会保险服务中心整体支出绩效</w:t>
      </w:r>
    </w:p>
    <w:p w:rsidR="007F1484" w:rsidRPr="007E1867" w:rsidRDefault="007F1484" w:rsidP="007E1867">
      <w:pPr>
        <w:shd w:val="clear" w:color="auto" w:fill="FFFFFF"/>
        <w:spacing w:line="360" w:lineRule="auto"/>
        <w:ind w:firstLineChars="200" w:firstLine="643"/>
        <w:jc w:val="center"/>
        <w:outlineLvl w:val="0"/>
        <w:rPr>
          <w:rFonts w:ascii="仿宋" w:eastAsia="仿宋" w:hAnsi="仿宋" w:cs="宋体"/>
          <w:b/>
          <w:bCs/>
          <w:color w:val="333333"/>
          <w:kern w:val="36"/>
          <w:sz w:val="32"/>
          <w:szCs w:val="32"/>
        </w:rPr>
      </w:pPr>
      <w:r w:rsidRPr="007E1867">
        <w:rPr>
          <w:rFonts w:ascii="仿宋" w:eastAsia="仿宋" w:hAnsi="仿宋" w:cs="宋体" w:hint="eastAsia"/>
          <w:b/>
          <w:bCs/>
          <w:color w:val="333333"/>
          <w:kern w:val="36"/>
          <w:sz w:val="32"/>
          <w:szCs w:val="32"/>
        </w:rPr>
        <w:t>自评报告</w:t>
      </w:r>
    </w:p>
    <w:p w:rsidR="00F26669" w:rsidRPr="007E1867" w:rsidRDefault="00F26669" w:rsidP="007E1867">
      <w:pPr>
        <w:shd w:val="clear" w:color="auto" w:fill="FFFFFF"/>
        <w:spacing w:line="360" w:lineRule="auto"/>
        <w:ind w:firstLineChars="200" w:firstLine="562"/>
        <w:outlineLvl w:val="0"/>
        <w:rPr>
          <w:rFonts w:ascii="仿宋" w:eastAsia="仿宋" w:hAnsi="仿宋" w:cs="宋体"/>
          <w:b/>
          <w:bCs/>
          <w:color w:val="333333"/>
          <w:kern w:val="36"/>
          <w:sz w:val="28"/>
          <w:szCs w:val="28"/>
        </w:rPr>
      </w:pPr>
      <w:r w:rsidRPr="007E1867">
        <w:rPr>
          <w:rFonts w:ascii="仿宋" w:eastAsia="仿宋" w:hAnsi="仿宋" w:cs="宋体" w:hint="eastAsia"/>
          <w:b/>
          <w:bCs/>
          <w:color w:val="333333"/>
          <w:kern w:val="36"/>
          <w:sz w:val="28"/>
          <w:szCs w:val="28"/>
        </w:rPr>
        <w:t>一、部门（单位）基本情况</w:t>
      </w:r>
    </w:p>
    <w:p w:rsidR="007E1867" w:rsidRPr="007E1867" w:rsidRDefault="00F26669" w:rsidP="007E1867">
      <w:pPr>
        <w:shd w:val="clear" w:color="auto" w:fill="FFFFFF"/>
        <w:adjustRightInd/>
        <w:snapToGrid/>
        <w:spacing w:after="0" w:line="360" w:lineRule="auto"/>
        <w:ind w:firstLineChars="200" w:firstLine="562"/>
        <w:outlineLvl w:val="1"/>
        <w:rPr>
          <w:rFonts w:ascii="仿宋" w:eastAsia="仿宋" w:hAnsi="仿宋" w:cs="宋体"/>
          <w:b/>
          <w:bCs/>
          <w:color w:val="333333"/>
          <w:sz w:val="28"/>
          <w:szCs w:val="28"/>
        </w:rPr>
      </w:pPr>
      <w:r w:rsidRPr="007E1867">
        <w:rPr>
          <w:rFonts w:ascii="仿宋" w:eastAsia="仿宋" w:hAnsi="仿宋" w:cs="宋体" w:hint="eastAsia"/>
          <w:b/>
          <w:bCs/>
          <w:color w:val="333333"/>
          <w:sz w:val="28"/>
          <w:szCs w:val="28"/>
        </w:rPr>
        <w:t>1、部门在职人员情况</w:t>
      </w:r>
    </w:p>
    <w:p w:rsidR="004358AB" w:rsidRPr="007E1867" w:rsidRDefault="00F26669" w:rsidP="007E1867">
      <w:pPr>
        <w:shd w:val="clear" w:color="auto" w:fill="FFFFFF"/>
        <w:adjustRightInd/>
        <w:snapToGrid/>
        <w:spacing w:after="0" w:line="360" w:lineRule="auto"/>
        <w:ind w:firstLineChars="200" w:firstLine="560"/>
        <w:outlineLvl w:val="1"/>
        <w:rPr>
          <w:rFonts w:ascii="仿宋" w:eastAsia="仿宋" w:hAnsi="仿宋" w:cs="宋体"/>
          <w:bCs/>
          <w:color w:val="333333"/>
          <w:sz w:val="28"/>
          <w:szCs w:val="28"/>
        </w:rPr>
      </w:pPr>
      <w:r w:rsidRPr="007E1867">
        <w:rPr>
          <w:rFonts w:ascii="仿宋" w:eastAsia="仿宋" w:hAnsi="仿宋" w:cs="宋体" w:hint="eastAsia"/>
          <w:bCs/>
          <w:color w:val="333333"/>
          <w:sz w:val="28"/>
          <w:szCs w:val="28"/>
        </w:rPr>
        <w:t>益阳市社会保险服务中心现有人员编制数33人，截止2020年12月31日，实有在职在编人数35人，另有聘任人员14人，退休人员23人。</w:t>
      </w:r>
    </w:p>
    <w:p w:rsidR="007E1867" w:rsidRDefault="00D944E4" w:rsidP="007E1867">
      <w:pPr>
        <w:shd w:val="clear" w:color="auto" w:fill="FFFFFF"/>
        <w:adjustRightInd/>
        <w:snapToGrid/>
        <w:spacing w:after="0" w:line="360" w:lineRule="auto"/>
        <w:ind w:firstLineChars="200" w:firstLine="562"/>
        <w:outlineLvl w:val="1"/>
        <w:rPr>
          <w:rFonts w:ascii="仿宋" w:eastAsia="仿宋" w:hAnsi="仿宋" w:cs="宋体"/>
          <w:b/>
          <w:bCs/>
          <w:color w:val="333333"/>
          <w:sz w:val="28"/>
          <w:szCs w:val="28"/>
        </w:rPr>
      </w:pPr>
      <w:r w:rsidRPr="007E1867">
        <w:rPr>
          <w:rFonts w:ascii="仿宋" w:eastAsia="仿宋" w:hAnsi="仿宋" w:cs="宋体" w:hint="eastAsia"/>
          <w:b/>
          <w:bCs/>
          <w:color w:val="333333"/>
          <w:sz w:val="28"/>
          <w:szCs w:val="28"/>
        </w:rPr>
        <w:t>2、机构设置</w:t>
      </w:r>
    </w:p>
    <w:p w:rsidR="00D944E4" w:rsidRPr="007E1867" w:rsidRDefault="00D944E4" w:rsidP="007E1867">
      <w:pPr>
        <w:shd w:val="clear" w:color="auto" w:fill="FFFFFF"/>
        <w:spacing w:line="360" w:lineRule="auto"/>
        <w:ind w:firstLineChars="200" w:firstLine="560"/>
        <w:outlineLvl w:val="1"/>
        <w:rPr>
          <w:rFonts w:ascii="仿宋" w:eastAsia="仿宋" w:hAnsi="仿宋" w:cs="宋体"/>
          <w:b/>
          <w:bCs/>
          <w:color w:val="333333"/>
          <w:sz w:val="28"/>
          <w:szCs w:val="28"/>
        </w:rPr>
      </w:pPr>
      <w:r w:rsidRPr="007E1867">
        <w:rPr>
          <w:rFonts w:ascii="仿宋" w:eastAsia="仿宋" w:hAnsi="仿宋" w:hint="eastAsia"/>
          <w:sz w:val="28"/>
          <w:szCs w:val="28"/>
        </w:rPr>
        <w:t>我中心机构为财务独立核算单位，内设科室13个（党建监察科，综合科，统筹协调科，内控稽核科，参保登记科，机关事业单位业务科，权益记录科，职业年金个人账户科，权益记录科，职业年金个人账户科，待遇核算科，待遇支付科，财务科，信息服务科，窗口服务科）</w:t>
      </w:r>
      <w:r w:rsidR="00A17FCE" w:rsidRPr="007E1867">
        <w:rPr>
          <w:rFonts w:ascii="仿宋" w:eastAsia="仿宋" w:hAnsi="仿宋" w:hint="eastAsia"/>
          <w:sz w:val="28"/>
          <w:szCs w:val="28"/>
        </w:rPr>
        <w:t>。</w:t>
      </w:r>
    </w:p>
    <w:p w:rsidR="007E1867" w:rsidRDefault="00A17FCE" w:rsidP="007E1867">
      <w:pPr>
        <w:shd w:val="clear" w:color="auto" w:fill="FFFFFF"/>
        <w:adjustRightInd/>
        <w:snapToGrid/>
        <w:spacing w:after="0" w:line="360" w:lineRule="auto"/>
        <w:ind w:firstLineChars="200" w:firstLine="562"/>
        <w:outlineLvl w:val="1"/>
        <w:rPr>
          <w:rFonts w:ascii="仿宋" w:eastAsia="仿宋" w:hAnsi="仿宋" w:cs="宋体"/>
          <w:b/>
          <w:bCs/>
          <w:color w:val="333333"/>
          <w:sz w:val="28"/>
          <w:szCs w:val="28"/>
        </w:rPr>
      </w:pPr>
      <w:r w:rsidRPr="007E1867">
        <w:rPr>
          <w:rFonts w:ascii="仿宋" w:eastAsia="仿宋" w:hAnsi="仿宋" w:cs="宋体" w:hint="eastAsia"/>
          <w:b/>
          <w:bCs/>
          <w:color w:val="333333"/>
          <w:sz w:val="28"/>
          <w:szCs w:val="28"/>
        </w:rPr>
        <w:t>3、主要职能职责情况</w:t>
      </w:r>
    </w:p>
    <w:p w:rsidR="00A17FCE" w:rsidRPr="007E1867" w:rsidRDefault="00A17FCE" w:rsidP="007E1867">
      <w:pPr>
        <w:shd w:val="clear" w:color="auto" w:fill="FFFFFF"/>
        <w:adjustRightInd/>
        <w:snapToGrid/>
        <w:spacing w:after="0" w:line="360" w:lineRule="auto"/>
        <w:ind w:firstLineChars="200" w:firstLine="560"/>
        <w:outlineLvl w:val="1"/>
        <w:rPr>
          <w:rFonts w:ascii="仿宋" w:eastAsia="仿宋" w:hAnsi="仿宋" w:cs="宋体"/>
          <w:b/>
          <w:bCs/>
          <w:color w:val="333333"/>
          <w:sz w:val="28"/>
          <w:szCs w:val="28"/>
        </w:rPr>
      </w:pPr>
      <w:r w:rsidRPr="007E1867">
        <w:rPr>
          <w:rFonts w:ascii="仿宋" w:eastAsia="仿宋" w:hAnsi="仿宋" w:hint="eastAsia"/>
          <w:sz w:val="28"/>
          <w:szCs w:val="28"/>
        </w:rPr>
        <w:t xml:space="preserve"> </w:t>
      </w:r>
      <w:r w:rsidR="00C94B89" w:rsidRPr="007E1867">
        <w:rPr>
          <w:rFonts w:ascii="仿宋" w:eastAsia="仿宋" w:hAnsi="仿宋" w:hint="eastAsia"/>
          <w:sz w:val="28"/>
          <w:szCs w:val="28"/>
        </w:rPr>
        <w:t>负责市本级基本养老保险和规定范围内被征地农民养老保险的经办管理和服务工作；承担职业年金、企业年金的归集、经办和领取待遇资格复核工作。</w:t>
      </w:r>
    </w:p>
    <w:p w:rsidR="0037161C" w:rsidRPr="007E1867" w:rsidRDefault="0037161C" w:rsidP="007E1867">
      <w:pPr>
        <w:shd w:val="clear" w:color="auto" w:fill="FFFFFF"/>
        <w:spacing w:line="360" w:lineRule="auto"/>
        <w:ind w:firstLineChars="200" w:firstLine="562"/>
        <w:outlineLvl w:val="0"/>
        <w:rPr>
          <w:rFonts w:ascii="仿宋" w:eastAsia="仿宋" w:hAnsi="仿宋" w:cs="宋体"/>
          <w:b/>
          <w:bCs/>
          <w:color w:val="333333"/>
          <w:kern w:val="36"/>
          <w:sz w:val="28"/>
          <w:szCs w:val="28"/>
        </w:rPr>
      </w:pPr>
      <w:r w:rsidRPr="007E1867">
        <w:rPr>
          <w:rFonts w:ascii="仿宋" w:eastAsia="仿宋" w:hAnsi="仿宋" w:cs="宋体" w:hint="eastAsia"/>
          <w:b/>
          <w:bCs/>
          <w:color w:val="333333"/>
          <w:kern w:val="36"/>
          <w:sz w:val="28"/>
          <w:szCs w:val="28"/>
        </w:rPr>
        <w:t>二、一般公共预算支出情况</w:t>
      </w:r>
    </w:p>
    <w:p w:rsidR="0037161C" w:rsidRPr="007E1867" w:rsidRDefault="0037161C" w:rsidP="007E1867">
      <w:pPr>
        <w:shd w:val="clear" w:color="auto" w:fill="FFFFFF"/>
        <w:adjustRightInd/>
        <w:snapToGrid/>
        <w:spacing w:after="0" w:line="360" w:lineRule="auto"/>
        <w:ind w:firstLineChars="200" w:firstLine="562"/>
        <w:outlineLvl w:val="1"/>
        <w:rPr>
          <w:rFonts w:ascii="仿宋" w:eastAsia="仿宋" w:hAnsi="仿宋" w:cs="宋体"/>
          <w:b/>
          <w:bCs/>
          <w:color w:val="333333"/>
          <w:sz w:val="28"/>
          <w:szCs w:val="28"/>
        </w:rPr>
      </w:pPr>
      <w:r w:rsidRPr="007E1867">
        <w:rPr>
          <w:rFonts w:ascii="仿宋" w:eastAsia="仿宋" w:hAnsi="仿宋" w:cs="宋体" w:hint="eastAsia"/>
          <w:b/>
          <w:bCs/>
          <w:color w:val="333333"/>
          <w:sz w:val="28"/>
          <w:szCs w:val="28"/>
        </w:rPr>
        <w:t>（一）基本支出情况</w:t>
      </w:r>
    </w:p>
    <w:p w:rsidR="007E1867" w:rsidRDefault="0058623E" w:rsidP="007E1867">
      <w:pPr>
        <w:shd w:val="clear" w:color="auto" w:fill="FFFFFF"/>
        <w:adjustRightInd/>
        <w:snapToGrid/>
        <w:spacing w:after="0" w:line="360" w:lineRule="auto"/>
        <w:ind w:firstLineChars="200" w:firstLine="560"/>
        <w:outlineLvl w:val="1"/>
        <w:rPr>
          <w:rFonts w:ascii="仿宋" w:eastAsia="仿宋" w:hAnsi="仿宋" w:cs="宋体"/>
          <w:color w:val="333333"/>
          <w:sz w:val="28"/>
          <w:szCs w:val="28"/>
        </w:rPr>
      </w:pPr>
      <w:r w:rsidRPr="007E1867">
        <w:rPr>
          <w:rFonts w:ascii="仿宋" w:eastAsia="仿宋" w:hAnsi="仿宋" w:cs="宋体" w:hint="eastAsia"/>
          <w:bCs/>
          <w:color w:val="333333"/>
          <w:sz w:val="28"/>
          <w:szCs w:val="28"/>
        </w:rPr>
        <w:t>1、基本支出用于为保障机构正常运转、完成日常工作任务而发生的支出，包括人员经费</w:t>
      </w:r>
      <w:r w:rsidRPr="007E1867">
        <w:rPr>
          <w:rFonts w:ascii="仿宋" w:eastAsia="仿宋" w:hAnsi="仿宋" w:cs="宋体" w:hint="eastAsia"/>
          <w:color w:val="333333"/>
          <w:sz w:val="28"/>
          <w:szCs w:val="28"/>
        </w:rPr>
        <w:t>和日常公用经费。</w:t>
      </w:r>
    </w:p>
    <w:p w:rsidR="00B02AB8" w:rsidRPr="007E1867" w:rsidRDefault="0058623E" w:rsidP="007E1867">
      <w:pPr>
        <w:shd w:val="clear" w:color="auto" w:fill="FFFFFF"/>
        <w:adjustRightInd/>
        <w:snapToGrid/>
        <w:spacing w:after="0" w:line="360" w:lineRule="auto"/>
        <w:ind w:firstLineChars="200" w:firstLine="560"/>
        <w:outlineLvl w:val="1"/>
        <w:rPr>
          <w:rFonts w:ascii="仿宋" w:eastAsia="仿宋" w:hAnsi="仿宋" w:cs="宋体"/>
          <w:color w:val="333333"/>
          <w:sz w:val="28"/>
          <w:szCs w:val="28"/>
        </w:rPr>
      </w:pPr>
      <w:r w:rsidRPr="007E1867">
        <w:rPr>
          <w:rFonts w:ascii="仿宋" w:eastAsia="仿宋" w:hAnsi="仿宋" w:cs="宋体" w:hint="eastAsia"/>
          <w:color w:val="333333"/>
          <w:sz w:val="28"/>
          <w:szCs w:val="28"/>
        </w:rPr>
        <w:t>2020年市财政批复的基本支出年初预算为674.27万元，年初预留及年终调整追加157.6万元，本年实际支出</w:t>
      </w:r>
      <w:r w:rsidR="00B02AB8" w:rsidRPr="007E1867">
        <w:rPr>
          <w:rFonts w:ascii="仿宋" w:eastAsia="仿宋" w:hAnsi="仿宋" w:cs="宋体" w:hint="eastAsia"/>
          <w:color w:val="333333"/>
          <w:sz w:val="28"/>
          <w:szCs w:val="28"/>
        </w:rPr>
        <w:t>834.91</w:t>
      </w:r>
      <w:r w:rsidRPr="007E1867">
        <w:rPr>
          <w:rFonts w:ascii="仿宋" w:eastAsia="仿宋" w:hAnsi="仿宋" w:cs="宋体" w:hint="eastAsia"/>
          <w:color w:val="333333"/>
          <w:sz w:val="28"/>
          <w:szCs w:val="28"/>
        </w:rPr>
        <w:t>万元。</w:t>
      </w:r>
    </w:p>
    <w:p w:rsidR="007E1867" w:rsidRPr="007E1867" w:rsidRDefault="0058623E" w:rsidP="007E1867">
      <w:pPr>
        <w:shd w:val="clear" w:color="auto" w:fill="FFFFFF"/>
        <w:adjustRightInd/>
        <w:snapToGrid/>
        <w:spacing w:after="0" w:line="360" w:lineRule="auto"/>
        <w:ind w:firstLineChars="200" w:firstLine="560"/>
        <w:outlineLvl w:val="1"/>
        <w:rPr>
          <w:rFonts w:ascii="仿宋" w:eastAsia="仿宋" w:hAnsi="仿宋" w:cs="宋体"/>
          <w:bCs/>
          <w:color w:val="333333"/>
          <w:sz w:val="28"/>
          <w:szCs w:val="28"/>
        </w:rPr>
      </w:pPr>
      <w:r w:rsidRPr="007E1867">
        <w:rPr>
          <w:rFonts w:ascii="仿宋" w:eastAsia="仿宋" w:hAnsi="仿宋" w:cs="宋体" w:hint="eastAsia"/>
          <w:bCs/>
          <w:color w:val="333333"/>
          <w:sz w:val="28"/>
          <w:szCs w:val="28"/>
        </w:rPr>
        <w:lastRenderedPageBreak/>
        <w:t>按经济科目划分，各项支出金额分别为：工资福利支出</w:t>
      </w:r>
      <w:r w:rsidR="00B02AB8" w:rsidRPr="007E1867">
        <w:rPr>
          <w:rFonts w:ascii="仿宋" w:eastAsia="仿宋" w:hAnsi="仿宋" w:cs="宋体" w:hint="eastAsia"/>
          <w:bCs/>
          <w:color w:val="333333"/>
          <w:sz w:val="28"/>
          <w:szCs w:val="28"/>
        </w:rPr>
        <w:t>555.75</w:t>
      </w:r>
      <w:r w:rsidRPr="007E1867">
        <w:rPr>
          <w:rFonts w:ascii="仿宋" w:eastAsia="仿宋" w:hAnsi="仿宋" w:cs="宋体" w:hint="eastAsia"/>
          <w:bCs/>
          <w:color w:val="333333"/>
          <w:sz w:val="28"/>
          <w:szCs w:val="28"/>
        </w:rPr>
        <w:t>万元；商品和服务支出</w:t>
      </w:r>
      <w:r w:rsidR="00B02AB8" w:rsidRPr="007E1867">
        <w:rPr>
          <w:rFonts w:ascii="仿宋" w:eastAsia="仿宋" w:hAnsi="仿宋" w:cs="宋体" w:hint="eastAsia"/>
          <w:bCs/>
          <w:color w:val="333333"/>
          <w:sz w:val="28"/>
          <w:szCs w:val="28"/>
        </w:rPr>
        <w:t>223.64</w:t>
      </w:r>
      <w:r w:rsidRPr="007E1867">
        <w:rPr>
          <w:rFonts w:ascii="仿宋" w:eastAsia="仿宋" w:hAnsi="仿宋" w:cs="宋体" w:hint="eastAsia"/>
          <w:bCs/>
          <w:color w:val="333333"/>
          <w:sz w:val="28"/>
          <w:szCs w:val="28"/>
        </w:rPr>
        <w:t>万元；对个人和家庭的补助</w:t>
      </w:r>
      <w:r w:rsidR="00B02AB8" w:rsidRPr="007E1867">
        <w:rPr>
          <w:rFonts w:ascii="仿宋" w:eastAsia="仿宋" w:hAnsi="仿宋" w:cs="宋体" w:hint="eastAsia"/>
          <w:bCs/>
          <w:color w:val="333333"/>
          <w:sz w:val="28"/>
          <w:szCs w:val="28"/>
        </w:rPr>
        <w:t>55.52</w:t>
      </w:r>
      <w:r w:rsidRPr="007E1867">
        <w:rPr>
          <w:rFonts w:ascii="仿宋" w:eastAsia="仿宋" w:hAnsi="仿宋" w:cs="宋体" w:hint="eastAsia"/>
          <w:bCs/>
          <w:color w:val="333333"/>
          <w:sz w:val="28"/>
          <w:szCs w:val="28"/>
        </w:rPr>
        <w:t xml:space="preserve"> 万元，合计</w:t>
      </w:r>
      <w:r w:rsidR="00B02AB8" w:rsidRPr="007E1867">
        <w:rPr>
          <w:rFonts w:ascii="仿宋" w:eastAsia="仿宋" w:hAnsi="仿宋" w:cs="宋体" w:hint="eastAsia"/>
          <w:bCs/>
          <w:color w:val="333333"/>
          <w:sz w:val="28"/>
          <w:szCs w:val="28"/>
        </w:rPr>
        <w:t>834.91</w:t>
      </w:r>
      <w:r w:rsidRPr="007E1867">
        <w:rPr>
          <w:rFonts w:ascii="仿宋" w:eastAsia="仿宋" w:hAnsi="仿宋" w:cs="宋体" w:hint="eastAsia"/>
          <w:bCs/>
          <w:color w:val="333333"/>
          <w:sz w:val="28"/>
          <w:szCs w:val="28"/>
        </w:rPr>
        <w:t>万元。</w:t>
      </w:r>
    </w:p>
    <w:p w:rsidR="007E1867" w:rsidRPr="007E1867" w:rsidRDefault="0058623E" w:rsidP="007E1867">
      <w:pPr>
        <w:shd w:val="clear" w:color="auto" w:fill="FFFFFF"/>
        <w:adjustRightInd/>
        <w:snapToGrid/>
        <w:spacing w:after="0" w:line="360" w:lineRule="auto"/>
        <w:ind w:firstLineChars="200" w:firstLine="560"/>
        <w:outlineLvl w:val="1"/>
        <w:rPr>
          <w:rFonts w:ascii="仿宋" w:eastAsia="仿宋" w:hAnsi="仿宋" w:cs="宋体"/>
          <w:bCs/>
          <w:color w:val="333333"/>
          <w:sz w:val="28"/>
          <w:szCs w:val="28"/>
        </w:rPr>
      </w:pPr>
      <w:r w:rsidRPr="007E1867">
        <w:rPr>
          <w:rFonts w:ascii="仿宋" w:eastAsia="仿宋" w:hAnsi="仿宋" w:cs="宋体" w:hint="eastAsia"/>
          <w:bCs/>
          <w:color w:val="333333"/>
          <w:sz w:val="28"/>
          <w:szCs w:val="28"/>
        </w:rPr>
        <w:t>2、“三公”经费情况</w:t>
      </w:r>
    </w:p>
    <w:p w:rsidR="0058623E" w:rsidRPr="007E1867" w:rsidRDefault="0058623E" w:rsidP="007E1867">
      <w:pPr>
        <w:shd w:val="clear" w:color="auto" w:fill="FFFFFF"/>
        <w:adjustRightInd/>
        <w:snapToGrid/>
        <w:spacing w:after="0" w:line="360" w:lineRule="auto"/>
        <w:ind w:firstLineChars="200" w:firstLine="560"/>
        <w:outlineLvl w:val="1"/>
        <w:rPr>
          <w:rFonts w:ascii="仿宋" w:eastAsia="仿宋" w:hAnsi="仿宋" w:cs="宋体"/>
          <w:bCs/>
          <w:color w:val="333333"/>
          <w:sz w:val="28"/>
          <w:szCs w:val="28"/>
        </w:rPr>
      </w:pPr>
      <w:r w:rsidRPr="007E1867">
        <w:rPr>
          <w:rFonts w:ascii="仿宋" w:eastAsia="仿宋" w:hAnsi="仿宋" w:cs="宋体" w:hint="eastAsia"/>
          <w:bCs/>
          <w:color w:val="333333"/>
          <w:sz w:val="28"/>
          <w:szCs w:val="28"/>
        </w:rPr>
        <w:t>20</w:t>
      </w:r>
      <w:r w:rsidR="009768E2" w:rsidRPr="007E1867">
        <w:rPr>
          <w:rFonts w:ascii="仿宋" w:eastAsia="仿宋" w:hAnsi="仿宋" w:cs="宋体" w:hint="eastAsia"/>
          <w:bCs/>
          <w:color w:val="333333"/>
          <w:sz w:val="28"/>
          <w:szCs w:val="28"/>
        </w:rPr>
        <w:t>20</w:t>
      </w:r>
      <w:r w:rsidRPr="007E1867">
        <w:rPr>
          <w:rFonts w:ascii="仿宋" w:eastAsia="仿宋" w:hAnsi="仿宋" w:cs="宋体" w:hint="eastAsia"/>
          <w:bCs/>
          <w:color w:val="333333"/>
          <w:sz w:val="28"/>
          <w:szCs w:val="28"/>
        </w:rPr>
        <w:t>年</w:t>
      </w:r>
      <w:r w:rsidR="009768E2" w:rsidRPr="007E1867">
        <w:rPr>
          <w:rFonts w:ascii="仿宋" w:eastAsia="仿宋" w:hAnsi="仿宋" w:cs="宋体" w:hint="eastAsia"/>
          <w:bCs/>
          <w:color w:val="333333"/>
          <w:sz w:val="28"/>
          <w:szCs w:val="28"/>
        </w:rPr>
        <w:t>市</w:t>
      </w:r>
      <w:r w:rsidRPr="007E1867">
        <w:rPr>
          <w:rFonts w:ascii="仿宋" w:eastAsia="仿宋" w:hAnsi="仿宋" w:cs="宋体" w:hint="eastAsia"/>
          <w:bCs/>
          <w:color w:val="333333"/>
          <w:sz w:val="28"/>
          <w:szCs w:val="28"/>
        </w:rPr>
        <w:t>财政批复“三公”经费年初预算数为</w:t>
      </w:r>
      <w:r w:rsidR="00767C2A" w:rsidRPr="007E1867">
        <w:rPr>
          <w:rFonts w:ascii="仿宋" w:eastAsia="仿宋" w:hAnsi="仿宋" w:cs="宋体" w:hint="eastAsia"/>
          <w:bCs/>
          <w:color w:val="333333"/>
          <w:sz w:val="28"/>
          <w:szCs w:val="28"/>
        </w:rPr>
        <w:t>15.2</w:t>
      </w:r>
      <w:r w:rsidRPr="007E1867">
        <w:rPr>
          <w:rFonts w:ascii="仿宋" w:eastAsia="仿宋" w:hAnsi="仿宋" w:cs="宋体" w:hint="eastAsia"/>
          <w:bCs/>
          <w:color w:val="333333"/>
          <w:sz w:val="28"/>
          <w:szCs w:val="28"/>
        </w:rPr>
        <w:t>万元，其中：因公出国（境）费用</w:t>
      </w:r>
      <w:r w:rsidR="009768E2" w:rsidRPr="007E1867">
        <w:rPr>
          <w:rFonts w:ascii="仿宋" w:eastAsia="仿宋" w:hAnsi="仿宋" w:cs="宋体" w:hint="eastAsia"/>
          <w:bCs/>
          <w:color w:val="333333"/>
          <w:sz w:val="28"/>
          <w:szCs w:val="28"/>
        </w:rPr>
        <w:t>0</w:t>
      </w:r>
      <w:r w:rsidRPr="007E1867">
        <w:rPr>
          <w:rFonts w:ascii="仿宋" w:eastAsia="仿宋" w:hAnsi="仿宋" w:cs="宋体" w:hint="eastAsia"/>
          <w:bCs/>
          <w:color w:val="333333"/>
          <w:sz w:val="28"/>
          <w:szCs w:val="28"/>
        </w:rPr>
        <w:t>万元；公务接待费万元；公务用车购置及运行费</w:t>
      </w:r>
      <w:r w:rsidR="009768E2" w:rsidRPr="007E1867">
        <w:rPr>
          <w:rFonts w:ascii="仿宋" w:eastAsia="仿宋" w:hAnsi="仿宋" w:cs="宋体" w:hint="eastAsia"/>
          <w:bCs/>
          <w:color w:val="333333"/>
          <w:sz w:val="28"/>
          <w:szCs w:val="28"/>
        </w:rPr>
        <w:t>0</w:t>
      </w:r>
      <w:r w:rsidRPr="007E1867">
        <w:rPr>
          <w:rFonts w:ascii="仿宋" w:eastAsia="仿宋" w:hAnsi="仿宋" w:cs="宋体" w:hint="eastAsia"/>
          <w:bCs/>
          <w:color w:val="333333"/>
          <w:sz w:val="28"/>
          <w:szCs w:val="28"/>
        </w:rPr>
        <w:t>万元。</w:t>
      </w:r>
    </w:p>
    <w:p w:rsidR="0058623E" w:rsidRPr="007E1867" w:rsidRDefault="0058623E" w:rsidP="007E1867">
      <w:pPr>
        <w:shd w:val="clear" w:color="auto" w:fill="FFFFFF"/>
        <w:adjustRightInd/>
        <w:snapToGrid/>
        <w:spacing w:after="0" w:line="360" w:lineRule="auto"/>
        <w:ind w:firstLineChars="200" w:firstLine="560"/>
        <w:outlineLvl w:val="1"/>
        <w:rPr>
          <w:rFonts w:ascii="仿宋" w:eastAsia="仿宋" w:hAnsi="仿宋" w:cs="宋体"/>
          <w:bCs/>
          <w:color w:val="333333"/>
          <w:sz w:val="28"/>
          <w:szCs w:val="28"/>
        </w:rPr>
      </w:pPr>
      <w:r w:rsidRPr="007E1867">
        <w:rPr>
          <w:rFonts w:ascii="仿宋" w:eastAsia="仿宋" w:hAnsi="仿宋" w:cs="宋体" w:hint="eastAsia"/>
          <w:bCs/>
          <w:color w:val="333333"/>
          <w:sz w:val="28"/>
          <w:szCs w:val="28"/>
        </w:rPr>
        <w:t>“三公”经费全年决算支出“三公”经费</w:t>
      </w:r>
      <w:r w:rsidR="00767C2A" w:rsidRPr="007E1867">
        <w:rPr>
          <w:rFonts w:ascii="仿宋" w:eastAsia="仿宋" w:hAnsi="仿宋" w:cs="宋体" w:hint="eastAsia"/>
          <w:bCs/>
          <w:color w:val="333333"/>
          <w:sz w:val="28"/>
          <w:szCs w:val="28"/>
        </w:rPr>
        <w:t>4.7</w:t>
      </w:r>
      <w:r w:rsidRPr="007E1867">
        <w:rPr>
          <w:rFonts w:ascii="仿宋" w:eastAsia="仿宋" w:hAnsi="仿宋" w:cs="宋体" w:hint="eastAsia"/>
          <w:bCs/>
          <w:color w:val="333333"/>
          <w:sz w:val="28"/>
          <w:szCs w:val="28"/>
        </w:rPr>
        <w:t>万元，其中：因公出国（境）费用</w:t>
      </w:r>
      <w:r w:rsidR="00767C2A" w:rsidRPr="007E1867">
        <w:rPr>
          <w:rFonts w:ascii="仿宋" w:eastAsia="仿宋" w:hAnsi="仿宋" w:cs="宋体" w:hint="eastAsia"/>
          <w:bCs/>
          <w:color w:val="333333"/>
          <w:sz w:val="28"/>
          <w:szCs w:val="28"/>
        </w:rPr>
        <w:t>0</w:t>
      </w:r>
      <w:r w:rsidRPr="007E1867">
        <w:rPr>
          <w:rFonts w:ascii="仿宋" w:eastAsia="仿宋" w:hAnsi="仿宋" w:cs="宋体" w:hint="eastAsia"/>
          <w:bCs/>
          <w:color w:val="333333"/>
          <w:sz w:val="28"/>
          <w:szCs w:val="28"/>
        </w:rPr>
        <w:t>万元；公务接待费</w:t>
      </w:r>
      <w:r w:rsidR="00767C2A" w:rsidRPr="007E1867">
        <w:rPr>
          <w:rFonts w:ascii="仿宋" w:eastAsia="仿宋" w:hAnsi="仿宋" w:cs="宋体" w:hint="eastAsia"/>
          <w:bCs/>
          <w:color w:val="333333"/>
          <w:sz w:val="28"/>
          <w:szCs w:val="28"/>
        </w:rPr>
        <w:t>0</w:t>
      </w:r>
      <w:r w:rsidRPr="007E1867">
        <w:rPr>
          <w:rFonts w:ascii="仿宋" w:eastAsia="仿宋" w:hAnsi="仿宋" w:cs="宋体" w:hint="eastAsia"/>
          <w:bCs/>
          <w:color w:val="333333"/>
          <w:sz w:val="28"/>
          <w:szCs w:val="28"/>
        </w:rPr>
        <w:t>万元；公务用车购置及运行费</w:t>
      </w:r>
      <w:r w:rsidR="00767C2A" w:rsidRPr="007E1867">
        <w:rPr>
          <w:rFonts w:ascii="仿宋" w:eastAsia="仿宋" w:hAnsi="仿宋" w:cs="宋体" w:hint="eastAsia"/>
          <w:bCs/>
          <w:color w:val="333333"/>
          <w:sz w:val="28"/>
          <w:szCs w:val="28"/>
        </w:rPr>
        <w:t>0</w:t>
      </w:r>
      <w:r w:rsidRPr="007E1867">
        <w:rPr>
          <w:rFonts w:ascii="仿宋" w:eastAsia="仿宋" w:hAnsi="仿宋" w:cs="宋体" w:hint="eastAsia"/>
          <w:bCs/>
          <w:color w:val="333333"/>
          <w:sz w:val="28"/>
          <w:szCs w:val="28"/>
        </w:rPr>
        <w:t>万元。较年初预算结余</w:t>
      </w:r>
      <w:r w:rsidR="00767C2A" w:rsidRPr="007E1867">
        <w:rPr>
          <w:rFonts w:ascii="仿宋" w:eastAsia="仿宋" w:hAnsi="仿宋" w:cs="宋体" w:hint="eastAsia"/>
          <w:bCs/>
          <w:color w:val="333333"/>
          <w:sz w:val="28"/>
          <w:szCs w:val="28"/>
        </w:rPr>
        <w:t>10.5</w:t>
      </w:r>
      <w:r w:rsidRPr="007E1867">
        <w:rPr>
          <w:rFonts w:ascii="仿宋" w:eastAsia="仿宋" w:hAnsi="仿宋" w:cs="宋体" w:hint="eastAsia"/>
          <w:bCs/>
          <w:color w:val="333333"/>
          <w:sz w:val="28"/>
          <w:szCs w:val="28"/>
        </w:rPr>
        <w:t>万元；较20</w:t>
      </w:r>
      <w:r w:rsidR="00767C2A" w:rsidRPr="007E1867">
        <w:rPr>
          <w:rFonts w:ascii="仿宋" w:eastAsia="仿宋" w:hAnsi="仿宋" w:cs="宋体" w:hint="eastAsia"/>
          <w:bCs/>
          <w:color w:val="333333"/>
          <w:sz w:val="28"/>
          <w:szCs w:val="28"/>
        </w:rPr>
        <w:t>19</w:t>
      </w:r>
      <w:r w:rsidRPr="007E1867">
        <w:rPr>
          <w:rFonts w:ascii="仿宋" w:eastAsia="仿宋" w:hAnsi="仿宋" w:cs="宋体" w:hint="eastAsia"/>
          <w:bCs/>
          <w:color w:val="333333"/>
          <w:sz w:val="28"/>
          <w:szCs w:val="28"/>
        </w:rPr>
        <w:t>年支出总额下降</w:t>
      </w:r>
      <w:r w:rsidR="008414A5" w:rsidRPr="007E1867">
        <w:rPr>
          <w:rFonts w:ascii="仿宋" w:eastAsia="仿宋" w:hAnsi="仿宋" w:cs="宋体" w:hint="eastAsia"/>
          <w:bCs/>
          <w:color w:val="333333"/>
          <w:sz w:val="28"/>
          <w:szCs w:val="28"/>
        </w:rPr>
        <w:t>4.5</w:t>
      </w:r>
      <w:r w:rsidRPr="007E1867">
        <w:rPr>
          <w:rFonts w:ascii="仿宋" w:eastAsia="仿宋" w:hAnsi="仿宋" w:cs="宋体" w:hint="eastAsia"/>
          <w:bCs/>
          <w:color w:val="333333"/>
          <w:sz w:val="28"/>
          <w:szCs w:val="28"/>
        </w:rPr>
        <w:t>万元，同比下降</w:t>
      </w:r>
      <w:r w:rsidR="008414A5" w:rsidRPr="007E1867">
        <w:rPr>
          <w:rFonts w:ascii="仿宋" w:eastAsia="仿宋" w:hAnsi="仿宋" w:cs="宋体" w:hint="eastAsia"/>
          <w:bCs/>
          <w:color w:val="333333"/>
          <w:sz w:val="28"/>
          <w:szCs w:val="28"/>
        </w:rPr>
        <w:t>95.7</w:t>
      </w:r>
      <w:r w:rsidRPr="007E1867">
        <w:rPr>
          <w:rFonts w:ascii="仿宋" w:eastAsia="仿宋" w:hAnsi="仿宋" w:cs="宋体" w:hint="eastAsia"/>
          <w:bCs/>
          <w:color w:val="333333"/>
          <w:sz w:val="28"/>
          <w:szCs w:val="28"/>
        </w:rPr>
        <w:t>%。</w:t>
      </w:r>
      <w:r w:rsidR="005744CF" w:rsidRPr="007E1867">
        <w:rPr>
          <w:rFonts w:ascii="仿宋" w:eastAsia="仿宋" w:hAnsi="仿宋" w:cs="宋体" w:hint="eastAsia"/>
          <w:bCs/>
          <w:color w:val="333333"/>
          <w:sz w:val="28"/>
          <w:szCs w:val="28"/>
        </w:rPr>
        <w:t>2020年公务接待费预算15.2万元、全年共接待国内公务客人76批次392人，实际支出4.7万元，决算较预算减少10.5万元，节约率69.08%。</w:t>
      </w:r>
    </w:p>
    <w:p w:rsidR="006957C6" w:rsidRPr="007E1867" w:rsidRDefault="00EB12FA" w:rsidP="007E1867">
      <w:pPr>
        <w:shd w:val="clear" w:color="auto" w:fill="FFFFFF"/>
        <w:spacing w:line="360" w:lineRule="auto"/>
        <w:ind w:firstLineChars="200" w:firstLine="562"/>
        <w:outlineLvl w:val="1"/>
        <w:rPr>
          <w:rFonts w:ascii="仿宋" w:eastAsia="仿宋" w:hAnsi="仿宋" w:cs="宋体"/>
          <w:b/>
          <w:bCs/>
          <w:color w:val="333333"/>
          <w:sz w:val="28"/>
          <w:szCs w:val="28"/>
        </w:rPr>
      </w:pPr>
      <w:r>
        <w:rPr>
          <w:rFonts w:ascii="仿宋" w:eastAsia="仿宋" w:hAnsi="仿宋" w:cs="宋体" w:hint="eastAsia"/>
          <w:b/>
          <w:bCs/>
          <w:color w:val="333333"/>
          <w:sz w:val="28"/>
          <w:szCs w:val="28"/>
        </w:rPr>
        <w:t>二、</w:t>
      </w:r>
      <w:r w:rsidR="006957C6" w:rsidRPr="007E1867">
        <w:rPr>
          <w:rFonts w:ascii="仿宋" w:eastAsia="仿宋" w:hAnsi="仿宋" w:cs="宋体" w:hint="eastAsia"/>
          <w:b/>
          <w:bCs/>
          <w:color w:val="333333"/>
          <w:sz w:val="28"/>
          <w:szCs w:val="28"/>
        </w:rPr>
        <w:t>项目支出情况（无）</w:t>
      </w:r>
    </w:p>
    <w:p w:rsidR="004F64FC" w:rsidRPr="007E1867" w:rsidRDefault="004F64FC" w:rsidP="007E1867">
      <w:pPr>
        <w:shd w:val="clear" w:color="auto" w:fill="FFFFFF"/>
        <w:spacing w:line="360" w:lineRule="auto"/>
        <w:ind w:firstLineChars="200" w:firstLine="562"/>
        <w:outlineLvl w:val="1"/>
        <w:rPr>
          <w:rFonts w:ascii="仿宋" w:eastAsia="仿宋" w:hAnsi="仿宋" w:cs="宋体"/>
          <w:b/>
          <w:bCs/>
          <w:color w:val="333333"/>
          <w:sz w:val="28"/>
          <w:szCs w:val="28"/>
        </w:rPr>
      </w:pPr>
      <w:r w:rsidRPr="007E1867">
        <w:rPr>
          <w:rFonts w:ascii="仿宋" w:eastAsia="仿宋" w:hAnsi="仿宋" w:cs="宋体" w:hint="eastAsia"/>
          <w:b/>
          <w:bCs/>
          <w:color w:val="333333"/>
          <w:sz w:val="28"/>
          <w:szCs w:val="28"/>
        </w:rPr>
        <w:t>三、政府性基金预算支出情况（无）</w:t>
      </w:r>
    </w:p>
    <w:p w:rsidR="004F64FC" w:rsidRPr="007E1867" w:rsidRDefault="004F64FC" w:rsidP="007E1867">
      <w:pPr>
        <w:shd w:val="clear" w:color="auto" w:fill="FFFFFF"/>
        <w:spacing w:line="360" w:lineRule="auto"/>
        <w:ind w:firstLineChars="200" w:firstLine="562"/>
        <w:outlineLvl w:val="1"/>
        <w:rPr>
          <w:rFonts w:ascii="仿宋" w:eastAsia="仿宋" w:hAnsi="仿宋" w:cs="宋体"/>
          <w:b/>
          <w:bCs/>
          <w:color w:val="333333"/>
          <w:sz w:val="28"/>
          <w:szCs w:val="28"/>
        </w:rPr>
      </w:pPr>
      <w:r w:rsidRPr="007E1867">
        <w:rPr>
          <w:rFonts w:ascii="仿宋" w:eastAsia="仿宋" w:hAnsi="仿宋" w:cs="宋体" w:hint="eastAsia"/>
          <w:b/>
          <w:bCs/>
          <w:color w:val="333333"/>
          <w:sz w:val="28"/>
          <w:szCs w:val="28"/>
        </w:rPr>
        <w:t>四、国有资本经营预算支出情况（无）</w:t>
      </w:r>
    </w:p>
    <w:p w:rsidR="00EB12FA" w:rsidRDefault="004F64FC" w:rsidP="00EB12FA">
      <w:pPr>
        <w:shd w:val="clear" w:color="auto" w:fill="FFFFFF"/>
        <w:spacing w:line="360" w:lineRule="auto"/>
        <w:ind w:firstLineChars="200" w:firstLine="562"/>
        <w:outlineLvl w:val="1"/>
        <w:rPr>
          <w:rFonts w:ascii="仿宋" w:eastAsia="仿宋" w:hAnsi="仿宋" w:cs="宋体"/>
          <w:b/>
          <w:bCs/>
          <w:color w:val="333333"/>
          <w:sz w:val="28"/>
          <w:szCs w:val="28"/>
        </w:rPr>
      </w:pPr>
      <w:r w:rsidRPr="007E1867">
        <w:rPr>
          <w:rFonts w:ascii="仿宋" w:eastAsia="仿宋" w:hAnsi="仿宋" w:cs="宋体" w:hint="eastAsia"/>
          <w:b/>
          <w:bCs/>
          <w:color w:val="333333"/>
          <w:sz w:val="28"/>
          <w:szCs w:val="28"/>
        </w:rPr>
        <w:t>五、社会保险基金预算支出情况</w:t>
      </w:r>
    </w:p>
    <w:p w:rsidR="004F64FC" w:rsidRPr="00EB12FA" w:rsidRDefault="004F64FC" w:rsidP="00EB12FA">
      <w:pPr>
        <w:shd w:val="clear" w:color="auto" w:fill="FFFFFF"/>
        <w:adjustRightInd/>
        <w:snapToGrid/>
        <w:spacing w:after="0" w:line="360" w:lineRule="auto"/>
        <w:ind w:firstLineChars="200" w:firstLine="562"/>
        <w:outlineLvl w:val="1"/>
        <w:rPr>
          <w:rFonts w:ascii="仿宋" w:eastAsia="仿宋" w:hAnsi="仿宋" w:cs="宋体"/>
          <w:b/>
          <w:bCs/>
          <w:color w:val="333333"/>
          <w:sz w:val="28"/>
          <w:szCs w:val="28"/>
        </w:rPr>
      </w:pPr>
      <w:r w:rsidRPr="00EB12FA">
        <w:rPr>
          <w:rFonts w:ascii="仿宋" w:eastAsia="仿宋" w:hAnsi="仿宋" w:cs="宋体" w:hint="eastAsia"/>
          <w:b/>
          <w:bCs/>
          <w:color w:val="333333"/>
          <w:sz w:val="28"/>
          <w:szCs w:val="28"/>
        </w:rPr>
        <w:t>（一）企业职工基本养老保险基金预算支出情况</w:t>
      </w:r>
    </w:p>
    <w:p w:rsidR="004F64FC" w:rsidRPr="00EB12FA" w:rsidRDefault="004F64FC" w:rsidP="00EB12FA">
      <w:pPr>
        <w:shd w:val="clear" w:color="auto" w:fill="FFFFFF"/>
        <w:adjustRightInd/>
        <w:snapToGrid/>
        <w:spacing w:after="0" w:line="360" w:lineRule="auto"/>
        <w:ind w:firstLineChars="200" w:firstLine="560"/>
        <w:outlineLvl w:val="1"/>
        <w:rPr>
          <w:rFonts w:ascii="仿宋" w:eastAsia="仿宋" w:hAnsi="仿宋" w:cs="宋体"/>
          <w:bCs/>
          <w:color w:val="333333"/>
          <w:sz w:val="28"/>
          <w:szCs w:val="28"/>
        </w:rPr>
      </w:pPr>
      <w:r w:rsidRPr="00EB12FA">
        <w:rPr>
          <w:rFonts w:ascii="仿宋" w:eastAsia="仿宋" w:hAnsi="仿宋" w:cs="宋体" w:hint="eastAsia"/>
          <w:bCs/>
          <w:color w:val="333333"/>
          <w:sz w:val="28"/>
          <w:szCs w:val="28"/>
        </w:rPr>
        <w:t>益阳市级企业职工基本养老保险基金</w:t>
      </w:r>
      <w:r w:rsidR="0091485C">
        <w:rPr>
          <w:rFonts w:ascii="仿宋" w:eastAsia="仿宋" w:hAnsi="仿宋" w:cs="宋体" w:hint="eastAsia"/>
          <w:bCs/>
          <w:color w:val="333333"/>
          <w:sz w:val="28"/>
          <w:szCs w:val="28"/>
        </w:rPr>
        <w:t>调整后</w:t>
      </w:r>
      <w:r w:rsidRPr="00EB12FA">
        <w:rPr>
          <w:rFonts w:ascii="仿宋" w:eastAsia="仿宋" w:hAnsi="仿宋" w:cs="宋体" w:hint="eastAsia"/>
          <w:bCs/>
          <w:color w:val="333333"/>
          <w:sz w:val="28"/>
          <w:szCs w:val="28"/>
        </w:rPr>
        <w:t>预算收入为</w:t>
      </w:r>
      <w:r w:rsidR="005154E4">
        <w:rPr>
          <w:rFonts w:ascii="仿宋" w:eastAsia="仿宋" w:hAnsi="仿宋" w:cs="宋体" w:hint="eastAsia"/>
          <w:bCs/>
          <w:color w:val="333333"/>
          <w:sz w:val="28"/>
          <w:szCs w:val="28"/>
        </w:rPr>
        <w:t>180810</w:t>
      </w:r>
      <w:r w:rsidR="00AD1628" w:rsidRPr="00EB12FA">
        <w:rPr>
          <w:rFonts w:ascii="仿宋" w:eastAsia="仿宋" w:hAnsi="仿宋" w:cs="宋体" w:hint="eastAsia"/>
          <w:bCs/>
          <w:color w:val="333333"/>
          <w:sz w:val="28"/>
          <w:szCs w:val="28"/>
        </w:rPr>
        <w:t>万</w:t>
      </w:r>
      <w:r w:rsidRPr="00EB12FA">
        <w:rPr>
          <w:rFonts w:ascii="仿宋" w:eastAsia="仿宋" w:hAnsi="仿宋" w:cs="宋体" w:hint="eastAsia"/>
          <w:bCs/>
          <w:color w:val="333333"/>
          <w:sz w:val="28"/>
          <w:szCs w:val="28"/>
        </w:rPr>
        <w:t>元，其中：基本养老保险保费收入</w:t>
      </w:r>
      <w:r w:rsidR="005154E4">
        <w:rPr>
          <w:rFonts w:ascii="仿宋" w:eastAsia="仿宋" w:hAnsi="仿宋" w:cs="宋体" w:hint="eastAsia"/>
          <w:bCs/>
          <w:color w:val="333333"/>
          <w:sz w:val="28"/>
          <w:szCs w:val="28"/>
        </w:rPr>
        <w:t>58000</w:t>
      </w:r>
      <w:r w:rsidR="00AD1628" w:rsidRPr="00EB12FA">
        <w:rPr>
          <w:rFonts w:ascii="仿宋" w:eastAsia="仿宋" w:hAnsi="仿宋" w:cs="宋体" w:hint="eastAsia"/>
          <w:bCs/>
          <w:color w:val="333333"/>
          <w:sz w:val="28"/>
          <w:szCs w:val="28"/>
        </w:rPr>
        <w:t>万</w:t>
      </w:r>
      <w:r w:rsidRPr="00EB12FA">
        <w:rPr>
          <w:rFonts w:ascii="仿宋" w:eastAsia="仿宋" w:hAnsi="仿宋" w:cs="宋体" w:hint="eastAsia"/>
          <w:bCs/>
          <w:color w:val="333333"/>
          <w:sz w:val="28"/>
          <w:szCs w:val="28"/>
        </w:rPr>
        <w:t>元，利息收入</w:t>
      </w:r>
      <w:r w:rsidR="00AD1628" w:rsidRPr="00EB12FA">
        <w:rPr>
          <w:rFonts w:ascii="仿宋" w:eastAsia="仿宋" w:hAnsi="仿宋" w:cs="宋体" w:hint="eastAsia"/>
          <w:bCs/>
          <w:color w:val="333333"/>
          <w:sz w:val="28"/>
          <w:szCs w:val="28"/>
        </w:rPr>
        <w:t>280万</w:t>
      </w:r>
      <w:r w:rsidRPr="00EB12FA">
        <w:rPr>
          <w:rFonts w:ascii="仿宋" w:eastAsia="仿宋" w:hAnsi="仿宋" w:cs="宋体" w:hint="eastAsia"/>
          <w:bCs/>
          <w:color w:val="333333"/>
          <w:sz w:val="28"/>
          <w:szCs w:val="28"/>
        </w:rPr>
        <w:t>元，其他收入</w:t>
      </w:r>
      <w:r w:rsidR="00AD1628" w:rsidRPr="00EB12FA">
        <w:rPr>
          <w:rFonts w:ascii="仿宋" w:eastAsia="仿宋" w:hAnsi="仿宋" w:cs="宋体" w:hint="eastAsia"/>
          <w:bCs/>
          <w:color w:val="333333"/>
          <w:sz w:val="28"/>
          <w:szCs w:val="28"/>
        </w:rPr>
        <w:t>800万</w:t>
      </w:r>
      <w:r w:rsidRPr="00EB12FA">
        <w:rPr>
          <w:rFonts w:ascii="仿宋" w:eastAsia="仿宋" w:hAnsi="仿宋" w:cs="宋体" w:hint="eastAsia"/>
          <w:bCs/>
          <w:color w:val="333333"/>
          <w:sz w:val="28"/>
          <w:szCs w:val="28"/>
        </w:rPr>
        <w:t>元，转移收入</w:t>
      </w:r>
      <w:r w:rsidR="005154E4">
        <w:rPr>
          <w:rFonts w:ascii="仿宋" w:eastAsia="仿宋" w:hAnsi="仿宋" w:cs="宋体" w:hint="eastAsia"/>
          <w:bCs/>
          <w:color w:val="333333"/>
          <w:sz w:val="28"/>
          <w:szCs w:val="28"/>
        </w:rPr>
        <w:t>0万</w:t>
      </w:r>
      <w:r w:rsidRPr="00EB12FA">
        <w:rPr>
          <w:rFonts w:ascii="仿宋" w:eastAsia="仿宋" w:hAnsi="仿宋" w:cs="宋体" w:hint="eastAsia"/>
          <w:bCs/>
          <w:color w:val="333333"/>
          <w:sz w:val="28"/>
          <w:szCs w:val="28"/>
        </w:rPr>
        <w:t>元，上级补助收入</w:t>
      </w:r>
      <w:r w:rsidR="005154E4">
        <w:rPr>
          <w:rFonts w:ascii="仿宋" w:eastAsia="仿宋" w:hAnsi="仿宋" w:cs="宋体" w:hint="eastAsia"/>
          <w:bCs/>
          <w:color w:val="333333"/>
          <w:sz w:val="28"/>
          <w:szCs w:val="28"/>
        </w:rPr>
        <w:t>119240</w:t>
      </w:r>
      <w:r w:rsidR="00AD1628" w:rsidRPr="00EB12FA">
        <w:rPr>
          <w:rFonts w:ascii="仿宋" w:eastAsia="仿宋" w:hAnsi="仿宋" w:cs="宋体" w:hint="eastAsia"/>
          <w:bCs/>
          <w:color w:val="333333"/>
          <w:sz w:val="28"/>
          <w:szCs w:val="28"/>
        </w:rPr>
        <w:t>万</w:t>
      </w:r>
      <w:r w:rsidRPr="00EB12FA">
        <w:rPr>
          <w:rFonts w:ascii="仿宋" w:eastAsia="仿宋" w:hAnsi="仿宋" w:cs="宋体" w:hint="eastAsia"/>
          <w:bCs/>
          <w:color w:val="333333"/>
          <w:sz w:val="28"/>
          <w:szCs w:val="28"/>
        </w:rPr>
        <w:t>元。实际收入为</w:t>
      </w:r>
      <w:r w:rsidR="00AD1628" w:rsidRPr="00EB12FA">
        <w:rPr>
          <w:rFonts w:ascii="仿宋" w:eastAsia="仿宋" w:hAnsi="仿宋" w:cs="宋体" w:hint="eastAsia"/>
          <w:bCs/>
          <w:color w:val="333333"/>
          <w:sz w:val="28"/>
          <w:szCs w:val="28"/>
        </w:rPr>
        <w:t>251243万</w:t>
      </w:r>
      <w:r w:rsidRPr="00EB12FA">
        <w:rPr>
          <w:rFonts w:ascii="仿宋" w:eastAsia="仿宋" w:hAnsi="仿宋" w:cs="宋体" w:hint="eastAsia"/>
          <w:bCs/>
          <w:color w:val="333333"/>
          <w:sz w:val="28"/>
          <w:szCs w:val="28"/>
        </w:rPr>
        <w:t>元，其中：基本养老保险保费收入</w:t>
      </w:r>
      <w:r w:rsidR="00AD1628" w:rsidRPr="00EB12FA">
        <w:rPr>
          <w:rFonts w:ascii="仿宋" w:eastAsia="仿宋" w:hAnsi="仿宋" w:cs="宋体" w:hint="eastAsia"/>
          <w:bCs/>
          <w:color w:val="333333"/>
          <w:sz w:val="28"/>
          <w:szCs w:val="28"/>
        </w:rPr>
        <w:t>91070万</w:t>
      </w:r>
      <w:r w:rsidRPr="00EB12FA">
        <w:rPr>
          <w:rFonts w:ascii="仿宋" w:eastAsia="仿宋" w:hAnsi="仿宋" w:cs="宋体" w:hint="eastAsia"/>
          <w:bCs/>
          <w:color w:val="333333"/>
          <w:sz w:val="28"/>
          <w:szCs w:val="28"/>
        </w:rPr>
        <w:t>元，利息收入</w:t>
      </w:r>
      <w:r w:rsidR="00AD1628" w:rsidRPr="00EB12FA">
        <w:rPr>
          <w:rFonts w:ascii="仿宋" w:eastAsia="仿宋" w:hAnsi="仿宋" w:cs="宋体" w:hint="eastAsia"/>
          <w:bCs/>
          <w:color w:val="333333"/>
          <w:sz w:val="28"/>
          <w:szCs w:val="28"/>
        </w:rPr>
        <w:t>575万</w:t>
      </w:r>
      <w:r w:rsidRPr="00EB12FA">
        <w:rPr>
          <w:rFonts w:ascii="仿宋" w:eastAsia="仿宋" w:hAnsi="仿宋" w:cs="宋体" w:hint="eastAsia"/>
          <w:bCs/>
          <w:color w:val="333333"/>
          <w:sz w:val="28"/>
          <w:szCs w:val="28"/>
        </w:rPr>
        <w:t>元</w:t>
      </w:r>
      <w:r w:rsidR="00AD1628" w:rsidRPr="00EB12FA">
        <w:rPr>
          <w:rFonts w:ascii="仿宋" w:eastAsia="仿宋" w:hAnsi="仿宋" w:cs="宋体" w:hint="eastAsia"/>
          <w:bCs/>
          <w:color w:val="333333"/>
          <w:sz w:val="28"/>
          <w:szCs w:val="28"/>
        </w:rPr>
        <w:t>，</w:t>
      </w:r>
      <w:r w:rsidRPr="00EB12FA">
        <w:rPr>
          <w:rFonts w:ascii="仿宋" w:eastAsia="仿宋" w:hAnsi="仿宋" w:cs="宋体" w:hint="eastAsia"/>
          <w:bCs/>
          <w:color w:val="333333"/>
          <w:sz w:val="28"/>
          <w:szCs w:val="28"/>
        </w:rPr>
        <w:t>其他收入</w:t>
      </w:r>
      <w:r w:rsidR="00AD1628" w:rsidRPr="00EB12FA">
        <w:rPr>
          <w:rFonts w:ascii="仿宋" w:eastAsia="仿宋" w:hAnsi="仿宋" w:cs="宋体" w:hint="eastAsia"/>
          <w:bCs/>
          <w:color w:val="333333"/>
          <w:sz w:val="28"/>
          <w:szCs w:val="28"/>
        </w:rPr>
        <w:t>295万</w:t>
      </w:r>
      <w:r w:rsidRPr="00EB12FA">
        <w:rPr>
          <w:rFonts w:ascii="仿宋" w:eastAsia="仿宋" w:hAnsi="仿宋" w:cs="宋体" w:hint="eastAsia"/>
          <w:bCs/>
          <w:color w:val="333333"/>
          <w:sz w:val="28"/>
          <w:szCs w:val="28"/>
        </w:rPr>
        <w:t>元，转移收入</w:t>
      </w:r>
      <w:r w:rsidR="00AD1628" w:rsidRPr="00EB12FA">
        <w:rPr>
          <w:rFonts w:ascii="仿宋" w:eastAsia="仿宋" w:hAnsi="仿宋" w:cs="宋体" w:hint="eastAsia"/>
          <w:bCs/>
          <w:color w:val="333333"/>
          <w:sz w:val="28"/>
          <w:szCs w:val="28"/>
        </w:rPr>
        <w:t>0</w:t>
      </w:r>
      <w:r w:rsidRPr="00EB12FA">
        <w:rPr>
          <w:rFonts w:ascii="仿宋" w:eastAsia="仿宋" w:hAnsi="仿宋" w:cs="宋体" w:hint="eastAsia"/>
          <w:bCs/>
          <w:color w:val="333333"/>
          <w:sz w:val="28"/>
          <w:szCs w:val="28"/>
        </w:rPr>
        <w:t>元，上级补助收入</w:t>
      </w:r>
      <w:r w:rsidR="00AD1628" w:rsidRPr="00EB12FA">
        <w:rPr>
          <w:rFonts w:ascii="仿宋" w:eastAsia="仿宋" w:hAnsi="仿宋" w:cs="宋体" w:hint="eastAsia"/>
          <w:bCs/>
          <w:color w:val="333333"/>
          <w:sz w:val="28"/>
          <w:szCs w:val="28"/>
        </w:rPr>
        <w:t>159303万</w:t>
      </w:r>
      <w:r w:rsidRPr="00EB12FA">
        <w:rPr>
          <w:rFonts w:ascii="仿宋" w:eastAsia="仿宋" w:hAnsi="仿宋" w:cs="宋体" w:hint="eastAsia"/>
          <w:bCs/>
          <w:color w:val="333333"/>
          <w:sz w:val="28"/>
          <w:szCs w:val="28"/>
        </w:rPr>
        <w:t>元。</w:t>
      </w:r>
      <w:r w:rsidR="005154E4">
        <w:rPr>
          <w:rFonts w:ascii="仿宋" w:eastAsia="仿宋" w:hAnsi="仿宋" w:cs="宋体" w:hint="eastAsia"/>
          <w:bCs/>
          <w:color w:val="333333"/>
          <w:sz w:val="28"/>
          <w:szCs w:val="28"/>
        </w:rPr>
        <w:t>收入</w:t>
      </w:r>
      <w:r w:rsidR="00DE267D">
        <w:rPr>
          <w:rFonts w:ascii="仿宋" w:eastAsia="仿宋" w:hAnsi="仿宋" w:cs="宋体" w:hint="eastAsia"/>
          <w:bCs/>
          <w:color w:val="333333"/>
          <w:sz w:val="28"/>
          <w:szCs w:val="28"/>
        </w:rPr>
        <w:t>预算</w:t>
      </w:r>
      <w:r w:rsidR="005154E4">
        <w:rPr>
          <w:rFonts w:ascii="仿宋" w:eastAsia="仿宋" w:hAnsi="仿宋" w:cs="宋体" w:hint="eastAsia"/>
          <w:bCs/>
          <w:color w:val="333333"/>
          <w:sz w:val="28"/>
          <w:szCs w:val="28"/>
        </w:rPr>
        <w:t>执行率138.95%，</w:t>
      </w:r>
      <w:r w:rsidR="00DE267D">
        <w:rPr>
          <w:rFonts w:ascii="仿宋" w:eastAsia="仿宋" w:hAnsi="仿宋" w:cs="宋体" w:hint="eastAsia"/>
          <w:bCs/>
          <w:color w:val="333333"/>
          <w:sz w:val="28"/>
          <w:szCs w:val="28"/>
        </w:rPr>
        <w:t>超</w:t>
      </w:r>
      <w:r w:rsidR="005154E4">
        <w:rPr>
          <w:rFonts w:ascii="仿宋" w:eastAsia="仿宋" w:hAnsi="仿宋" w:cs="宋体" w:hint="eastAsia"/>
          <w:bCs/>
          <w:color w:val="333333"/>
          <w:sz w:val="28"/>
          <w:szCs w:val="28"/>
        </w:rPr>
        <w:t>预算</w:t>
      </w:r>
      <w:r w:rsidR="00DE267D">
        <w:rPr>
          <w:rFonts w:ascii="仿宋" w:eastAsia="仿宋" w:hAnsi="仿宋" w:cs="宋体" w:hint="eastAsia"/>
          <w:bCs/>
          <w:color w:val="333333"/>
          <w:sz w:val="28"/>
          <w:szCs w:val="28"/>
        </w:rPr>
        <w:t>收入</w:t>
      </w:r>
      <w:r w:rsidR="005154E4">
        <w:rPr>
          <w:rFonts w:ascii="仿宋" w:eastAsia="仿宋" w:hAnsi="仿宋" w:cs="宋体" w:hint="eastAsia"/>
          <w:bCs/>
          <w:color w:val="333333"/>
          <w:sz w:val="28"/>
          <w:szCs w:val="28"/>
        </w:rPr>
        <w:t>部</w:t>
      </w:r>
      <w:r w:rsidR="005154E4">
        <w:rPr>
          <w:rFonts w:ascii="仿宋" w:eastAsia="仿宋" w:hAnsi="仿宋" w:cs="宋体" w:hint="eastAsia"/>
          <w:bCs/>
          <w:color w:val="333333"/>
          <w:sz w:val="28"/>
          <w:szCs w:val="28"/>
        </w:rPr>
        <w:lastRenderedPageBreak/>
        <w:t>分主要是因为征缴扩面力度加大，基本养老保险征缴收入较去年增幅较大。</w:t>
      </w:r>
    </w:p>
    <w:p w:rsidR="00661308" w:rsidRPr="00EB12FA" w:rsidRDefault="004F64FC" w:rsidP="00EB12FA">
      <w:pPr>
        <w:shd w:val="clear" w:color="auto" w:fill="FFFFFF"/>
        <w:adjustRightInd/>
        <w:snapToGrid/>
        <w:spacing w:after="0" w:line="360" w:lineRule="auto"/>
        <w:ind w:firstLineChars="200" w:firstLine="560"/>
        <w:outlineLvl w:val="1"/>
        <w:rPr>
          <w:rFonts w:ascii="仿宋" w:eastAsia="仿宋" w:hAnsi="仿宋" w:cs="宋体"/>
          <w:bCs/>
          <w:color w:val="333333"/>
          <w:sz w:val="28"/>
          <w:szCs w:val="28"/>
        </w:rPr>
      </w:pPr>
      <w:r w:rsidRPr="007E1867">
        <w:rPr>
          <w:rFonts w:ascii="仿宋" w:eastAsia="仿宋" w:hAnsi="仿宋" w:cs="宋体" w:hint="eastAsia"/>
          <w:sz w:val="28"/>
          <w:szCs w:val="28"/>
        </w:rPr>
        <w:t>益阳市本级企业职工基本养老保险基金</w:t>
      </w:r>
      <w:r w:rsidR="002745BB">
        <w:rPr>
          <w:rFonts w:ascii="仿宋" w:eastAsia="仿宋" w:hAnsi="仿宋" w:cs="宋体" w:hint="eastAsia"/>
          <w:sz w:val="28"/>
          <w:szCs w:val="28"/>
        </w:rPr>
        <w:t>调整后</w:t>
      </w:r>
      <w:r w:rsidRPr="007E1867">
        <w:rPr>
          <w:rFonts w:ascii="仿宋" w:eastAsia="仿宋" w:hAnsi="仿宋" w:cs="宋体" w:hint="eastAsia"/>
          <w:sz w:val="28"/>
          <w:szCs w:val="28"/>
        </w:rPr>
        <w:t>预算支出为</w:t>
      </w:r>
      <w:r w:rsidR="005154E4">
        <w:rPr>
          <w:rFonts w:ascii="仿宋" w:eastAsia="仿宋" w:hAnsi="仿宋" w:cs="宋体" w:hint="eastAsia"/>
          <w:sz w:val="28"/>
          <w:szCs w:val="28"/>
        </w:rPr>
        <w:t>172089</w:t>
      </w:r>
      <w:r w:rsidR="00AF2239" w:rsidRPr="007E1867">
        <w:rPr>
          <w:rFonts w:ascii="仿宋" w:eastAsia="仿宋" w:hAnsi="仿宋" w:cs="宋体" w:hint="eastAsia"/>
          <w:sz w:val="28"/>
          <w:szCs w:val="28"/>
        </w:rPr>
        <w:t>万元</w:t>
      </w:r>
      <w:r w:rsidRPr="007E1867">
        <w:rPr>
          <w:rFonts w:ascii="仿宋" w:eastAsia="仿宋" w:hAnsi="仿宋" w:cs="宋体" w:hint="eastAsia"/>
          <w:sz w:val="28"/>
          <w:szCs w:val="28"/>
        </w:rPr>
        <w:t>，其中：基本养老保险支出</w:t>
      </w:r>
      <w:r w:rsidR="00AF2239" w:rsidRPr="007E1867">
        <w:rPr>
          <w:rFonts w:ascii="仿宋" w:eastAsia="仿宋" w:hAnsi="仿宋" w:cs="宋体" w:hint="eastAsia"/>
          <w:sz w:val="28"/>
          <w:szCs w:val="28"/>
        </w:rPr>
        <w:t>165306万</w:t>
      </w:r>
      <w:r w:rsidRPr="007E1867">
        <w:rPr>
          <w:rFonts w:ascii="仿宋" w:eastAsia="仿宋" w:hAnsi="仿宋" w:cs="宋体" w:hint="eastAsia"/>
          <w:sz w:val="28"/>
          <w:szCs w:val="28"/>
        </w:rPr>
        <w:t>元，丧葬抚恤补助支出</w:t>
      </w:r>
      <w:r w:rsidR="00AF2239" w:rsidRPr="007E1867">
        <w:rPr>
          <w:rFonts w:ascii="仿宋" w:eastAsia="仿宋" w:hAnsi="仿宋" w:cs="宋体" w:hint="eastAsia"/>
          <w:sz w:val="28"/>
          <w:szCs w:val="28"/>
        </w:rPr>
        <w:t>6783万</w:t>
      </w:r>
      <w:r w:rsidRPr="007E1867">
        <w:rPr>
          <w:rFonts w:ascii="仿宋" w:eastAsia="仿宋" w:hAnsi="仿宋" w:cs="宋体" w:hint="eastAsia"/>
          <w:sz w:val="28"/>
          <w:szCs w:val="28"/>
        </w:rPr>
        <w:t>元</w:t>
      </w:r>
      <w:r w:rsidRPr="00EB12FA">
        <w:rPr>
          <w:rFonts w:ascii="仿宋" w:eastAsia="仿宋" w:hAnsi="仿宋" w:cs="宋体" w:hint="eastAsia"/>
          <w:bCs/>
          <w:color w:val="333333"/>
          <w:sz w:val="28"/>
          <w:szCs w:val="28"/>
        </w:rPr>
        <w:t>,上解上级支出</w:t>
      </w:r>
      <w:r w:rsidR="005154E4">
        <w:rPr>
          <w:rFonts w:ascii="仿宋" w:eastAsia="仿宋" w:hAnsi="仿宋" w:cs="宋体" w:hint="eastAsia"/>
          <w:bCs/>
          <w:color w:val="333333"/>
          <w:sz w:val="28"/>
          <w:szCs w:val="28"/>
        </w:rPr>
        <w:t>0</w:t>
      </w:r>
      <w:r w:rsidR="00AF2239" w:rsidRPr="00EB12FA">
        <w:rPr>
          <w:rFonts w:ascii="仿宋" w:eastAsia="仿宋" w:hAnsi="仿宋" w:cs="宋体" w:hint="eastAsia"/>
          <w:bCs/>
          <w:color w:val="333333"/>
          <w:sz w:val="28"/>
          <w:szCs w:val="28"/>
        </w:rPr>
        <w:t>万</w:t>
      </w:r>
      <w:r w:rsidRPr="00EB12FA">
        <w:rPr>
          <w:rFonts w:ascii="仿宋" w:eastAsia="仿宋" w:hAnsi="仿宋" w:cs="宋体" w:hint="eastAsia"/>
          <w:bCs/>
          <w:color w:val="333333"/>
          <w:sz w:val="28"/>
          <w:szCs w:val="28"/>
        </w:rPr>
        <w:t>元。实际支出数为</w:t>
      </w:r>
      <w:r w:rsidR="00AF2239" w:rsidRPr="00EB12FA">
        <w:rPr>
          <w:rFonts w:ascii="仿宋" w:eastAsia="仿宋" w:hAnsi="仿宋" w:cs="宋体" w:hint="eastAsia"/>
          <w:bCs/>
          <w:color w:val="333333"/>
          <w:sz w:val="28"/>
          <w:szCs w:val="28"/>
        </w:rPr>
        <w:t>248138万</w:t>
      </w:r>
      <w:r w:rsidRPr="00EB12FA">
        <w:rPr>
          <w:rFonts w:ascii="仿宋" w:eastAsia="仿宋" w:hAnsi="仿宋" w:cs="宋体" w:hint="eastAsia"/>
          <w:bCs/>
          <w:color w:val="333333"/>
          <w:sz w:val="28"/>
          <w:szCs w:val="28"/>
        </w:rPr>
        <w:t>元，其中基本养老保险支出</w:t>
      </w:r>
      <w:r w:rsidR="00AF2239" w:rsidRPr="00EB12FA">
        <w:rPr>
          <w:rFonts w:ascii="仿宋" w:eastAsia="仿宋" w:hAnsi="仿宋" w:cs="宋体" w:hint="eastAsia"/>
          <w:bCs/>
          <w:color w:val="333333"/>
          <w:sz w:val="28"/>
          <w:szCs w:val="28"/>
        </w:rPr>
        <w:t>169778万</w:t>
      </w:r>
      <w:r w:rsidRPr="00EB12FA">
        <w:rPr>
          <w:rFonts w:ascii="仿宋" w:eastAsia="仿宋" w:hAnsi="仿宋" w:cs="宋体" w:hint="eastAsia"/>
          <w:bCs/>
          <w:color w:val="333333"/>
          <w:sz w:val="28"/>
          <w:szCs w:val="28"/>
        </w:rPr>
        <w:t>元，丧葬抚恤补助支出</w:t>
      </w:r>
      <w:r w:rsidR="00AF2239" w:rsidRPr="00EB12FA">
        <w:rPr>
          <w:rFonts w:ascii="仿宋" w:eastAsia="仿宋" w:hAnsi="仿宋" w:cs="宋体" w:hint="eastAsia"/>
          <w:bCs/>
          <w:color w:val="333333"/>
          <w:sz w:val="28"/>
          <w:szCs w:val="28"/>
        </w:rPr>
        <w:t>6425万</w:t>
      </w:r>
      <w:r w:rsidRPr="00EB12FA">
        <w:rPr>
          <w:rFonts w:ascii="仿宋" w:eastAsia="仿宋" w:hAnsi="仿宋" w:cs="宋体" w:hint="eastAsia"/>
          <w:bCs/>
          <w:color w:val="333333"/>
          <w:sz w:val="28"/>
          <w:szCs w:val="28"/>
        </w:rPr>
        <w:t xml:space="preserve">元上解上级支出 </w:t>
      </w:r>
      <w:r w:rsidR="00AF2239" w:rsidRPr="00EB12FA">
        <w:rPr>
          <w:rFonts w:ascii="仿宋" w:eastAsia="仿宋" w:hAnsi="仿宋" w:cs="宋体" w:hint="eastAsia"/>
          <w:bCs/>
          <w:color w:val="333333"/>
          <w:sz w:val="28"/>
          <w:szCs w:val="28"/>
        </w:rPr>
        <w:t>71936万</w:t>
      </w:r>
      <w:r w:rsidRPr="00EB12FA">
        <w:rPr>
          <w:rFonts w:ascii="仿宋" w:eastAsia="仿宋" w:hAnsi="仿宋" w:cs="宋体" w:hint="eastAsia"/>
          <w:bCs/>
          <w:color w:val="333333"/>
          <w:sz w:val="28"/>
          <w:szCs w:val="28"/>
        </w:rPr>
        <w:t>元。</w:t>
      </w:r>
      <w:r w:rsidR="002745BB">
        <w:rPr>
          <w:rFonts w:ascii="仿宋" w:eastAsia="仿宋" w:hAnsi="仿宋" w:cs="宋体" w:hint="eastAsia"/>
          <w:bCs/>
          <w:color w:val="333333"/>
          <w:sz w:val="28"/>
          <w:szCs w:val="28"/>
        </w:rPr>
        <w:t>支出执行率144.19%，超出预算支出的主要原因是预算未将上解上级支出纳入其中，超出部分主要是2021年实际上解的基本养老保险。</w:t>
      </w:r>
    </w:p>
    <w:p w:rsidR="004F64FC" w:rsidRPr="00EB12FA" w:rsidRDefault="001E4104" w:rsidP="00EB12FA">
      <w:pPr>
        <w:shd w:val="clear" w:color="auto" w:fill="FFFFFF"/>
        <w:adjustRightInd/>
        <w:snapToGrid/>
        <w:spacing w:after="0" w:line="360" w:lineRule="auto"/>
        <w:ind w:firstLineChars="200" w:firstLine="560"/>
        <w:outlineLvl w:val="1"/>
        <w:rPr>
          <w:rFonts w:ascii="仿宋" w:eastAsia="仿宋" w:hAnsi="仿宋" w:cs="宋体"/>
          <w:bCs/>
          <w:color w:val="333333"/>
          <w:sz w:val="28"/>
          <w:szCs w:val="28"/>
        </w:rPr>
      </w:pPr>
      <w:r w:rsidRPr="00EB12FA">
        <w:rPr>
          <w:rFonts w:ascii="仿宋" w:eastAsia="仿宋" w:hAnsi="仿宋" w:cs="宋体" w:hint="eastAsia"/>
          <w:bCs/>
          <w:color w:val="333333"/>
          <w:sz w:val="28"/>
          <w:szCs w:val="28"/>
        </w:rPr>
        <w:t>2020年</w:t>
      </w:r>
      <w:r w:rsidR="004F64FC" w:rsidRPr="00EB12FA">
        <w:rPr>
          <w:rFonts w:ascii="仿宋" w:eastAsia="仿宋" w:hAnsi="仿宋" w:cs="宋体" w:hint="eastAsia"/>
          <w:bCs/>
          <w:color w:val="333333"/>
          <w:sz w:val="28"/>
          <w:szCs w:val="28"/>
        </w:rPr>
        <w:t>度收支结余</w:t>
      </w:r>
      <w:r w:rsidR="00AF2239" w:rsidRPr="00EB12FA">
        <w:rPr>
          <w:rFonts w:ascii="仿宋" w:eastAsia="仿宋" w:hAnsi="仿宋" w:cs="宋体" w:hint="eastAsia"/>
          <w:bCs/>
          <w:color w:val="333333"/>
          <w:sz w:val="28"/>
          <w:szCs w:val="28"/>
        </w:rPr>
        <w:t>3104万</w:t>
      </w:r>
      <w:r w:rsidR="004F64FC" w:rsidRPr="00EB12FA">
        <w:rPr>
          <w:rFonts w:ascii="仿宋" w:eastAsia="仿宋" w:hAnsi="仿宋" w:cs="宋体" w:hint="eastAsia"/>
          <w:bCs/>
          <w:color w:val="333333"/>
          <w:sz w:val="28"/>
          <w:szCs w:val="28"/>
        </w:rPr>
        <w:t xml:space="preserve">元，期初结余 </w:t>
      </w:r>
      <w:r w:rsidR="00AF2239" w:rsidRPr="00EB12FA">
        <w:rPr>
          <w:rFonts w:ascii="仿宋" w:eastAsia="仿宋" w:hAnsi="仿宋" w:cs="宋体" w:hint="eastAsia"/>
          <w:bCs/>
          <w:color w:val="333333"/>
          <w:sz w:val="28"/>
          <w:szCs w:val="28"/>
        </w:rPr>
        <w:t>9982万</w:t>
      </w:r>
      <w:r w:rsidR="004F64FC" w:rsidRPr="00EB12FA">
        <w:rPr>
          <w:rFonts w:ascii="仿宋" w:eastAsia="仿宋" w:hAnsi="仿宋" w:cs="宋体" w:hint="eastAsia"/>
          <w:bCs/>
          <w:color w:val="333333"/>
          <w:sz w:val="28"/>
          <w:szCs w:val="28"/>
        </w:rPr>
        <w:t>元，期末滚存结余</w:t>
      </w:r>
      <w:r w:rsidR="00AF2239" w:rsidRPr="00EB12FA">
        <w:rPr>
          <w:rFonts w:ascii="仿宋" w:eastAsia="仿宋" w:hAnsi="仿宋" w:cs="宋体" w:hint="eastAsia"/>
          <w:bCs/>
          <w:color w:val="333333"/>
          <w:sz w:val="28"/>
          <w:szCs w:val="28"/>
        </w:rPr>
        <w:t>13087万</w:t>
      </w:r>
      <w:r w:rsidR="004F64FC" w:rsidRPr="00EB12FA">
        <w:rPr>
          <w:rFonts w:ascii="仿宋" w:eastAsia="仿宋" w:hAnsi="仿宋" w:cs="宋体" w:hint="eastAsia"/>
          <w:bCs/>
          <w:color w:val="333333"/>
          <w:sz w:val="28"/>
          <w:szCs w:val="28"/>
        </w:rPr>
        <w:t>元。</w:t>
      </w:r>
    </w:p>
    <w:p w:rsidR="004F64FC" w:rsidRPr="00EB12FA" w:rsidRDefault="004F64FC" w:rsidP="00EB12FA">
      <w:pPr>
        <w:shd w:val="clear" w:color="auto" w:fill="FFFFFF"/>
        <w:adjustRightInd/>
        <w:snapToGrid/>
        <w:spacing w:after="0" w:line="360" w:lineRule="auto"/>
        <w:ind w:firstLineChars="200" w:firstLine="562"/>
        <w:outlineLvl w:val="1"/>
        <w:rPr>
          <w:rFonts w:ascii="仿宋" w:eastAsia="仿宋" w:hAnsi="仿宋" w:cs="宋体"/>
          <w:b/>
          <w:sz w:val="28"/>
          <w:szCs w:val="28"/>
        </w:rPr>
      </w:pPr>
      <w:r w:rsidRPr="00EB12FA">
        <w:rPr>
          <w:rFonts w:ascii="仿宋" w:eastAsia="仿宋" w:hAnsi="仿宋" w:cs="宋体" w:hint="eastAsia"/>
          <w:b/>
          <w:sz w:val="28"/>
          <w:szCs w:val="28"/>
        </w:rPr>
        <w:t>（二）机关事业单位基本养老保险基金预算支出情况</w:t>
      </w:r>
      <w:r w:rsidR="004F1E25" w:rsidRPr="00EB12FA">
        <w:rPr>
          <w:rFonts w:ascii="仿宋" w:eastAsia="仿宋" w:hAnsi="仿宋" w:cs="宋体"/>
          <w:b/>
          <w:sz w:val="28"/>
          <w:szCs w:val="28"/>
        </w:rPr>
        <w:tab/>
      </w:r>
    </w:p>
    <w:p w:rsidR="004F64FC" w:rsidRPr="00EB12FA" w:rsidRDefault="001E4104" w:rsidP="00EB12FA">
      <w:pPr>
        <w:shd w:val="clear" w:color="auto" w:fill="FFFFFF"/>
        <w:adjustRightInd/>
        <w:snapToGrid/>
        <w:spacing w:after="0" w:line="360" w:lineRule="auto"/>
        <w:ind w:firstLineChars="200" w:firstLine="560"/>
        <w:outlineLvl w:val="1"/>
        <w:rPr>
          <w:rFonts w:ascii="仿宋" w:eastAsia="仿宋" w:hAnsi="仿宋" w:cs="宋体"/>
          <w:bCs/>
          <w:color w:val="333333"/>
          <w:sz w:val="28"/>
          <w:szCs w:val="28"/>
        </w:rPr>
      </w:pPr>
      <w:r w:rsidRPr="00EB12FA">
        <w:rPr>
          <w:rFonts w:ascii="仿宋" w:eastAsia="仿宋" w:hAnsi="仿宋" w:cs="宋体" w:hint="eastAsia"/>
          <w:bCs/>
          <w:color w:val="333333"/>
          <w:sz w:val="28"/>
          <w:szCs w:val="28"/>
        </w:rPr>
        <w:t>益阳市</w:t>
      </w:r>
      <w:r w:rsidR="004F64FC" w:rsidRPr="00EB12FA">
        <w:rPr>
          <w:rFonts w:ascii="仿宋" w:eastAsia="仿宋" w:hAnsi="仿宋" w:cs="宋体" w:hint="eastAsia"/>
          <w:bCs/>
          <w:color w:val="333333"/>
          <w:sz w:val="28"/>
          <w:szCs w:val="28"/>
        </w:rPr>
        <w:t>本级机关事业单位基本养老保险</w:t>
      </w:r>
      <w:r w:rsidR="00DE267D">
        <w:rPr>
          <w:rFonts w:ascii="仿宋" w:eastAsia="仿宋" w:hAnsi="仿宋" w:cs="宋体" w:hint="eastAsia"/>
          <w:bCs/>
          <w:color w:val="333333"/>
          <w:sz w:val="28"/>
          <w:szCs w:val="28"/>
        </w:rPr>
        <w:t>调整后</w:t>
      </w:r>
      <w:r w:rsidR="004F64FC" w:rsidRPr="00EB12FA">
        <w:rPr>
          <w:rFonts w:ascii="仿宋" w:eastAsia="仿宋" w:hAnsi="仿宋" w:cs="宋体" w:hint="eastAsia"/>
          <w:bCs/>
          <w:color w:val="333333"/>
          <w:sz w:val="28"/>
          <w:szCs w:val="28"/>
        </w:rPr>
        <w:t>基金预算收入为</w:t>
      </w:r>
      <w:r w:rsidR="00F61088" w:rsidRPr="00EB12FA">
        <w:rPr>
          <w:rFonts w:ascii="仿宋" w:eastAsia="仿宋" w:hAnsi="仿宋" w:cs="宋体" w:hint="eastAsia"/>
          <w:bCs/>
          <w:color w:val="333333"/>
          <w:sz w:val="28"/>
          <w:szCs w:val="28"/>
        </w:rPr>
        <w:t>45920万</w:t>
      </w:r>
      <w:r w:rsidR="004F64FC" w:rsidRPr="00EB12FA">
        <w:rPr>
          <w:rFonts w:ascii="仿宋" w:eastAsia="仿宋" w:hAnsi="仿宋" w:cs="宋体" w:hint="eastAsia"/>
          <w:bCs/>
          <w:color w:val="333333"/>
          <w:sz w:val="28"/>
          <w:szCs w:val="28"/>
        </w:rPr>
        <w:t>元，其中：基本养老保险</w:t>
      </w:r>
      <w:r w:rsidR="00F61088" w:rsidRPr="00EB12FA">
        <w:rPr>
          <w:rFonts w:ascii="仿宋" w:eastAsia="仿宋" w:hAnsi="仿宋" w:cs="宋体" w:hint="eastAsia"/>
          <w:bCs/>
          <w:color w:val="333333"/>
          <w:sz w:val="28"/>
          <w:szCs w:val="28"/>
        </w:rPr>
        <w:t>20019万</w:t>
      </w:r>
      <w:r w:rsidR="004F64FC" w:rsidRPr="00EB12FA">
        <w:rPr>
          <w:rFonts w:ascii="仿宋" w:eastAsia="仿宋" w:hAnsi="仿宋" w:cs="宋体" w:hint="eastAsia"/>
          <w:bCs/>
          <w:color w:val="333333"/>
          <w:sz w:val="28"/>
          <w:szCs w:val="28"/>
        </w:rPr>
        <w:t>元，利息收入</w:t>
      </w:r>
      <w:r w:rsidR="00F61088" w:rsidRPr="00EB12FA">
        <w:rPr>
          <w:rFonts w:ascii="仿宋" w:eastAsia="仿宋" w:hAnsi="仿宋" w:cs="宋体" w:hint="eastAsia"/>
          <w:bCs/>
          <w:color w:val="333333"/>
          <w:sz w:val="28"/>
          <w:szCs w:val="28"/>
        </w:rPr>
        <w:t>100万</w:t>
      </w:r>
      <w:r w:rsidR="004F64FC" w:rsidRPr="00EB12FA">
        <w:rPr>
          <w:rFonts w:ascii="仿宋" w:eastAsia="仿宋" w:hAnsi="仿宋" w:cs="宋体" w:hint="eastAsia"/>
          <w:bCs/>
          <w:color w:val="333333"/>
          <w:sz w:val="28"/>
          <w:szCs w:val="28"/>
        </w:rPr>
        <w:t>元，财政补贴收入</w:t>
      </w:r>
      <w:r w:rsidR="00F61088" w:rsidRPr="00EB12FA">
        <w:rPr>
          <w:rFonts w:ascii="仿宋" w:eastAsia="仿宋" w:hAnsi="仿宋" w:cs="宋体" w:hint="eastAsia"/>
          <w:bCs/>
          <w:color w:val="333333"/>
          <w:sz w:val="28"/>
          <w:szCs w:val="28"/>
        </w:rPr>
        <w:t>25061万</w:t>
      </w:r>
      <w:r w:rsidR="004F64FC" w:rsidRPr="00EB12FA">
        <w:rPr>
          <w:rFonts w:ascii="仿宋" w:eastAsia="仿宋" w:hAnsi="仿宋" w:cs="宋体" w:hint="eastAsia"/>
          <w:bCs/>
          <w:color w:val="333333"/>
          <w:sz w:val="28"/>
          <w:szCs w:val="28"/>
        </w:rPr>
        <w:t>元，转移收入</w:t>
      </w:r>
      <w:r w:rsidR="00F61088" w:rsidRPr="00EB12FA">
        <w:rPr>
          <w:rFonts w:ascii="仿宋" w:eastAsia="仿宋" w:hAnsi="仿宋" w:cs="宋体" w:hint="eastAsia"/>
          <w:bCs/>
          <w:color w:val="333333"/>
          <w:sz w:val="28"/>
          <w:szCs w:val="28"/>
        </w:rPr>
        <w:t>200</w:t>
      </w:r>
      <w:r w:rsidR="004F64FC" w:rsidRPr="00EB12FA">
        <w:rPr>
          <w:rFonts w:ascii="仿宋" w:eastAsia="仿宋" w:hAnsi="仿宋" w:cs="宋体" w:hint="eastAsia"/>
          <w:bCs/>
          <w:color w:val="333333"/>
          <w:sz w:val="28"/>
          <w:szCs w:val="28"/>
        </w:rPr>
        <w:t>元。实现收入为</w:t>
      </w:r>
      <w:r w:rsidR="00F61088" w:rsidRPr="00EB12FA">
        <w:rPr>
          <w:rFonts w:ascii="仿宋" w:eastAsia="仿宋" w:hAnsi="仿宋" w:cs="宋体" w:hint="eastAsia"/>
          <w:bCs/>
          <w:color w:val="333333"/>
          <w:sz w:val="28"/>
          <w:szCs w:val="28"/>
        </w:rPr>
        <w:t>51345万</w:t>
      </w:r>
      <w:r w:rsidR="004F64FC" w:rsidRPr="00EB12FA">
        <w:rPr>
          <w:rFonts w:ascii="仿宋" w:eastAsia="仿宋" w:hAnsi="仿宋" w:cs="宋体" w:hint="eastAsia"/>
          <w:bCs/>
          <w:color w:val="333333"/>
          <w:sz w:val="28"/>
          <w:szCs w:val="28"/>
        </w:rPr>
        <w:t>元，其中：基本养老保险</w:t>
      </w:r>
      <w:r w:rsidR="00F61088" w:rsidRPr="00EB12FA">
        <w:rPr>
          <w:rFonts w:ascii="仿宋" w:eastAsia="仿宋" w:hAnsi="仿宋" w:cs="宋体" w:hint="eastAsia"/>
          <w:bCs/>
          <w:color w:val="333333"/>
          <w:sz w:val="28"/>
          <w:szCs w:val="28"/>
        </w:rPr>
        <w:t>26383万</w:t>
      </w:r>
      <w:r w:rsidR="004F64FC" w:rsidRPr="00EB12FA">
        <w:rPr>
          <w:rFonts w:ascii="仿宋" w:eastAsia="仿宋" w:hAnsi="仿宋" w:cs="宋体" w:hint="eastAsia"/>
          <w:bCs/>
          <w:color w:val="333333"/>
          <w:sz w:val="28"/>
          <w:szCs w:val="28"/>
        </w:rPr>
        <w:t>元，利息收入</w:t>
      </w:r>
      <w:r w:rsidR="00F61088" w:rsidRPr="00EB12FA">
        <w:rPr>
          <w:rFonts w:ascii="仿宋" w:eastAsia="仿宋" w:hAnsi="仿宋" w:cs="宋体" w:hint="eastAsia"/>
          <w:bCs/>
          <w:color w:val="333333"/>
          <w:sz w:val="28"/>
          <w:szCs w:val="28"/>
        </w:rPr>
        <w:t>125万</w:t>
      </w:r>
      <w:r w:rsidR="004F64FC" w:rsidRPr="00EB12FA">
        <w:rPr>
          <w:rFonts w:ascii="仿宋" w:eastAsia="仿宋" w:hAnsi="仿宋" w:cs="宋体" w:hint="eastAsia"/>
          <w:bCs/>
          <w:color w:val="333333"/>
          <w:sz w:val="28"/>
          <w:szCs w:val="28"/>
        </w:rPr>
        <w:t>元，财政补贴收入</w:t>
      </w:r>
      <w:r w:rsidR="00F61088" w:rsidRPr="00EB12FA">
        <w:rPr>
          <w:rFonts w:ascii="仿宋" w:eastAsia="仿宋" w:hAnsi="仿宋" w:cs="宋体" w:hint="eastAsia"/>
          <w:bCs/>
          <w:color w:val="333333"/>
          <w:sz w:val="28"/>
          <w:szCs w:val="28"/>
        </w:rPr>
        <w:t>23396万</w:t>
      </w:r>
      <w:r w:rsidR="004F64FC" w:rsidRPr="00EB12FA">
        <w:rPr>
          <w:rFonts w:ascii="仿宋" w:eastAsia="仿宋" w:hAnsi="仿宋" w:cs="宋体" w:hint="eastAsia"/>
          <w:bCs/>
          <w:color w:val="333333"/>
          <w:sz w:val="28"/>
          <w:szCs w:val="28"/>
        </w:rPr>
        <w:t>元，转移收入</w:t>
      </w:r>
      <w:r w:rsidR="00F61088" w:rsidRPr="00EB12FA">
        <w:rPr>
          <w:rFonts w:ascii="仿宋" w:eastAsia="仿宋" w:hAnsi="仿宋" w:cs="宋体" w:hint="eastAsia"/>
          <w:bCs/>
          <w:color w:val="333333"/>
          <w:sz w:val="28"/>
          <w:szCs w:val="28"/>
        </w:rPr>
        <w:t>1433万</w:t>
      </w:r>
      <w:r w:rsidR="004F64FC" w:rsidRPr="00EB12FA">
        <w:rPr>
          <w:rFonts w:ascii="仿宋" w:eastAsia="仿宋" w:hAnsi="仿宋" w:cs="宋体" w:hint="eastAsia"/>
          <w:bCs/>
          <w:color w:val="333333"/>
          <w:sz w:val="28"/>
          <w:szCs w:val="28"/>
        </w:rPr>
        <w:t>元。</w:t>
      </w:r>
      <w:r w:rsidR="00DE267D">
        <w:rPr>
          <w:rFonts w:ascii="仿宋" w:eastAsia="仿宋" w:hAnsi="仿宋" w:cs="宋体" w:hint="eastAsia"/>
          <w:bCs/>
          <w:color w:val="333333"/>
          <w:sz w:val="28"/>
          <w:szCs w:val="28"/>
        </w:rPr>
        <w:t>收入预算执行率111.81%，主要原因是补欠之前年度的养老保险费较多，征缴收入较预算增长多。</w:t>
      </w:r>
    </w:p>
    <w:p w:rsidR="004F64FC" w:rsidRPr="00EB12FA" w:rsidRDefault="00575445" w:rsidP="00EB12FA">
      <w:pPr>
        <w:shd w:val="clear" w:color="auto" w:fill="FFFFFF"/>
        <w:adjustRightInd/>
        <w:snapToGrid/>
        <w:spacing w:after="0" w:line="360" w:lineRule="auto"/>
        <w:ind w:firstLineChars="200" w:firstLine="560"/>
        <w:outlineLvl w:val="1"/>
        <w:rPr>
          <w:rFonts w:ascii="仿宋" w:eastAsia="仿宋" w:hAnsi="仿宋" w:cs="宋体"/>
          <w:bCs/>
          <w:color w:val="333333"/>
          <w:sz w:val="28"/>
          <w:szCs w:val="28"/>
        </w:rPr>
      </w:pPr>
      <w:r w:rsidRPr="00EB12FA">
        <w:rPr>
          <w:rFonts w:ascii="仿宋" w:eastAsia="仿宋" w:hAnsi="仿宋" w:cs="宋体" w:hint="eastAsia"/>
          <w:bCs/>
          <w:color w:val="333333"/>
          <w:sz w:val="28"/>
          <w:szCs w:val="28"/>
        </w:rPr>
        <w:t>益阳市</w:t>
      </w:r>
      <w:r w:rsidR="004F64FC" w:rsidRPr="00EB12FA">
        <w:rPr>
          <w:rFonts w:ascii="仿宋" w:eastAsia="仿宋" w:hAnsi="仿宋" w:cs="宋体" w:hint="eastAsia"/>
          <w:bCs/>
          <w:color w:val="333333"/>
          <w:sz w:val="28"/>
          <w:szCs w:val="28"/>
        </w:rPr>
        <w:t>本级机关事业单位基本养老保险基金</w:t>
      </w:r>
      <w:r w:rsidR="00DE267D">
        <w:rPr>
          <w:rFonts w:ascii="仿宋" w:eastAsia="仿宋" w:hAnsi="仿宋" w:cs="宋体" w:hint="eastAsia"/>
          <w:bCs/>
          <w:color w:val="333333"/>
          <w:sz w:val="28"/>
          <w:szCs w:val="28"/>
        </w:rPr>
        <w:t>调整周</w:t>
      </w:r>
      <w:r w:rsidR="004F64FC" w:rsidRPr="00EB12FA">
        <w:rPr>
          <w:rFonts w:ascii="仿宋" w:eastAsia="仿宋" w:hAnsi="仿宋" w:cs="宋体" w:hint="eastAsia"/>
          <w:bCs/>
          <w:color w:val="333333"/>
          <w:sz w:val="28"/>
          <w:szCs w:val="28"/>
        </w:rPr>
        <w:t>预算支出为</w:t>
      </w:r>
      <w:r w:rsidR="00B4073A" w:rsidRPr="00EB12FA">
        <w:rPr>
          <w:rFonts w:ascii="仿宋" w:eastAsia="仿宋" w:hAnsi="仿宋" w:cs="宋体" w:hint="eastAsia"/>
          <w:bCs/>
          <w:color w:val="333333"/>
          <w:sz w:val="28"/>
          <w:szCs w:val="28"/>
        </w:rPr>
        <w:t>45920万</w:t>
      </w:r>
      <w:r w:rsidR="004F64FC" w:rsidRPr="00EB12FA">
        <w:rPr>
          <w:rFonts w:ascii="仿宋" w:eastAsia="仿宋" w:hAnsi="仿宋" w:cs="宋体" w:hint="eastAsia"/>
          <w:bCs/>
          <w:color w:val="333333"/>
          <w:sz w:val="28"/>
          <w:szCs w:val="28"/>
        </w:rPr>
        <w:t>元，其中：基本养老保险支出</w:t>
      </w:r>
      <w:r w:rsidR="00B4073A" w:rsidRPr="00EB12FA">
        <w:rPr>
          <w:rFonts w:ascii="仿宋" w:eastAsia="仿宋" w:hAnsi="仿宋" w:cs="宋体" w:hint="eastAsia"/>
          <w:bCs/>
          <w:color w:val="333333"/>
          <w:sz w:val="28"/>
          <w:szCs w:val="28"/>
        </w:rPr>
        <w:t>45720万</w:t>
      </w:r>
      <w:r w:rsidR="004F64FC" w:rsidRPr="00EB12FA">
        <w:rPr>
          <w:rFonts w:ascii="仿宋" w:eastAsia="仿宋" w:hAnsi="仿宋" w:cs="宋体" w:hint="eastAsia"/>
          <w:bCs/>
          <w:color w:val="333333"/>
          <w:sz w:val="28"/>
          <w:szCs w:val="28"/>
        </w:rPr>
        <w:t>元，其他支出</w:t>
      </w:r>
      <w:r w:rsidR="00B4073A" w:rsidRPr="00EB12FA">
        <w:rPr>
          <w:rFonts w:ascii="仿宋" w:eastAsia="仿宋" w:hAnsi="仿宋" w:cs="宋体" w:hint="eastAsia"/>
          <w:bCs/>
          <w:color w:val="333333"/>
          <w:sz w:val="28"/>
          <w:szCs w:val="28"/>
        </w:rPr>
        <w:t>0</w:t>
      </w:r>
      <w:r w:rsidR="004F64FC" w:rsidRPr="00EB12FA">
        <w:rPr>
          <w:rFonts w:ascii="仿宋" w:eastAsia="仿宋" w:hAnsi="仿宋" w:cs="宋体" w:hint="eastAsia"/>
          <w:bCs/>
          <w:color w:val="333333"/>
          <w:sz w:val="28"/>
          <w:szCs w:val="28"/>
        </w:rPr>
        <w:t>元，转移支出</w:t>
      </w:r>
      <w:r w:rsidR="00B4073A" w:rsidRPr="00EB12FA">
        <w:rPr>
          <w:rFonts w:ascii="仿宋" w:eastAsia="仿宋" w:hAnsi="仿宋" w:cs="宋体" w:hint="eastAsia"/>
          <w:bCs/>
          <w:color w:val="333333"/>
          <w:sz w:val="28"/>
          <w:szCs w:val="28"/>
        </w:rPr>
        <w:t>200万</w:t>
      </w:r>
      <w:r w:rsidR="004F64FC" w:rsidRPr="00EB12FA">
        <w:rPr>
          <w:rFonts w:ascii="仿宋" w:eastAsia="仿宋" w:hAnsi="仿宋" w:cs="宋体" w:hint="eastAsia"/>
          <w:bCs/>
          <w:color w:val="333333"/>
          <w:sz w:val="28"/>
          <w:szCs w:val="28"/>
        </w:rPr>
        <w:t>元。实际支出数为</w:t>
      </w:r>
      <w:r w:rsidR="00B4073A" w:rsidRPr="00EB12FA">
        <w:rPr>
          <w:rFonts w:ascii="仿宋" w:eastAsia="仿宋" w:hAnsi="仿宋" w:cs="宋体" w:hint="eastAsia"/>
          <w:bCs/>
          <w:color w:val="333333"/>
          <w:sz w:val="28"/>
          <w:szCs w:val="28"/>
        </w:rPr>
        <w:t>47253万</w:t>
      </w:r>
      <w:r w:rsidR="004F64FC" w:rsidRPr="00EB12FA">
        <w:rPr>
          <w:rFonts w:ascii="仿宋" w:eastAsia="仿宋" w:hAnsi="仿宋" w:cs="宋体" w:hint="eastAsia"/>
          <w:bCs/>
          <w:color w:val="333333"/>
          <w:sz w:val="28"/>
          <w:szCs w:val="28"/>
        </w:rPr>
        <w:t>元，其中基本养老保险支出</w:t>
      </w:r>
      <w:r w:rsidR="00B4073A" w:rsidRPr="00EB12FA">
        <w:rPr>
          <w:rFonts w:ascii="仿宋" w:eastAsia="仿宋" w:hAnsi="仿宋" w:cs="宋体" w:hint="eastAsia"/>
          <w:bCs/>
          <w:color w:val="333333"/>
          <w:sz w:val="28"/>
          <w:szCs w:val="28"/>
        </w:rPr>
        <w:t>46891万</w:t>
      </w:r>
      <w:r w:rsidR="004F64FC" w:rsidRPr="00EB12FA">
        <w:rPr>
          <w:rFonts w:ascii="仿宋" w:eastAsia="仿宋" w:hAnsi="仿宋" w:cs="宋体" w:hint="eastAsia"/>
          <w:bCs/>
          <w:color w:val="333333"/>
          <w:sz w:val="28"/>
          <w:szCs w:val="28"/>
        </w:rPr>
        <w:t>元，其他支出</w:t>
      </w:r>
      <w:r w:rsidR="00B4073A" w:rsidRPr="00EB12FA">
        <w:rPr>
          <w:rFonts w:ascii="仿宋" w:eastAsia="仿宋" w:hAnsi="仿宋" w:cs="宋体" w:hint="eastAsia"/>
          <w:bCs/>
          <w:color w:val="333333"/>
          <w:sz w:val="28"/>
          <w:szCs w:val="28"/>
        </w:rPr>
        <w:t>42万</w:t>
      </w:r>
      <w:r w:rsidR="004F64FC" w:rsidRPr="00EB12FA">
        <w:rPr>
          <w:rFonts w:ascii="仿宋" w:eastAsia="仿宋" w:hAnsi="仿宋" w:cs="宋体" w:hint="eastAsia"/>
          <w:bCs/>
          <w:color w:val="333333"/>
          <w:sz w:val="28"/>
          <w:szCs w:val="28"/>
        </w:rPr>
        <w:t>元，转移支出</w:t>
      </w:r>
      <w:r w:rsidR="00B4073A" w:rsidRPr="00EB12FA">
        <w:rPr>
          <w:rFonts w:ascii="仿宋" w:eastAsia="仿宋" w:hAnsi="仿宋" w:cs="宋体" w:hint="eastAsia"/>
          <w:bCs/>
          <w:color w:val="333333"/>
          <w:sz w:val="28"/>
          <w:szCs w:val="28"/>
        </w:rPr>
        <w:t>320万</w:t>
      </w:r>
      <w:r w:rsidR="004F64FC" w:rsidRPr="00EB12FA">
        <w:rPr>
          <w:rFonts w:ascii="仿宋" w:eastAsia="仿宋" w:hAnsi="仿宋" w:cs="宋体" w:hint="eastAsia"/>
          <w:bCs/>
          <w:color w:val="333333"/>
          <w:sz w:val="28"/>
          <w:szCs w:val="28"/>
        </w:rPr>
        <w:t>元。支出完成预算</w:t>
      </w:r>
      <w:r w:rsidR="00B4073A" w:rsidRPr="00EB12FA">
        <w:rPr>
          <w:rFonts w:ascii="仿宋" w:eastAsia="仿宋" w:hAnsi="仿宋" w:cs="宋体" w:hint="eastAsia"/>
          <w:bCs/>
          <w:color w:val="333333"/>
          <w:sz w:val="28"/>
          <w:szCs w:val="28"/>
        </w:rPr>
        <w:t>103%</w:t>
      </w:r>
      <w:r w:rsidR="004F64FC" w:rsidRPr="00EB12FA">
        <w:rPr>
          <w:rFonts w:ascii="仿宋" w:eastAsia="仿宋" w:hAnsi="仿宋" w:cs="宋体" w:hint="eastAsia"/>
          <w:bCs/>
          <w:color w:val="333333"/>
          <w:sz w:val="28"/>
          <w:szCs w:val="28"/>
        </w:rPr>
        <w:t>。</w:t>
      </w:r>
      <w:r w:rsidR="00B4073A" w:rsidRPr="00EB12FA">
        <w:rPr>
          <w:rFonts w:ascii="仿宋" w:eastAsia="仿宋" w:hAnsi="仿宋" w:cs="宋体" w:hint="eastAsia"/>
          <w:bCs/>
          <w:color w:val="333333"/>
          <w:sz w:val="28"/>
          <w:szCs w:val="28"/>
        </w:rPr>
        <w:t>2020</w:t>
      </w:r>
      <w:r w:rsidR="004F64FC" w:rsidRPr="00EB12FA">
        <w:rPr>
          <w:rFonts w:ascii="仿宋" w:eastAsia="仿宋" w:hAnsi="仿宋" w:cs="宋体" w:hint="eastAsia"/>
          <w:bCs/>
          <w:color w:val="333333"/>
          <w:sz w:val="28"/>
          <w:szCs w:val="28"/>
        </w:rPr>
        <w:t>年度收支结余</w:t>
      </w:r>
      <w:r w:rsidR="00B4073A" w:rsidRPr="00EB12FA">
        <w:rPr>
          <w:rFonts w:ascii="仿宋" w:eastAsia="仿宋" w:hAnsi="仿宋" w:cs="宋体" w:hint="eastAsia"/>
          <w:bCs/>
          <w:color w:val="333333"/>
          <w:sz w:val="28"/>
          <w:szCs w:val="28"/>
        </w:rPr>
        <w:t>4092万</w:t>
      </w:r>
      <w:r w:rsidR="004F64FC" w:rsidRPr="00EB12FA">
        <w:rPr>
          <w:rFonts w:ascii="仿宋" w:eastAsia="仿宋" w:hAnsi="仿宋" w:cs="宋体" w:hint="eastAsia"/>
          <w:bCs/>
          <w:color w:val="333333"/>
          <w:sz w:val="28"/>
          <w:szCs w:val="28"/>
        </w:rPr>
        <w:t>元，期初结余</w:t>
      </w:r>
      <w:r w:rsidR="00B4073A" w:rsidRPr="00EB12FA">
        <w:rPr>
          <w:rFonts w:ascii="仿宋" w:eastAsia="仿宋" w:hAnsi="仿宋" w:cs="宋体" w:hint="eastAsia"/>
          <w:bCs/>
          <w:color w:val="333333"/>
          <w:sz w:val="28"/>
          <w:szCs w:val="28"/>
        </w:rPr>
        <w:t>12645万</w:t>
      </w:r>
      <w:r w:rsidR="004F64FC" w:rsidRPr="00EB12FA">
        <w:rPr>
          <w:rFonts w:ascii="仿宋" w:eastAsia="仿宋" w:hAnsi="仿宋" w:cs="宋体" w:hint="eastAsia"/>
          <w:bCs/>
          <w:color w:val="333333"/>
          <w:sz w:val="28"/>
          <w:szCs w:val="28"/>
        </w:rPr>
        <w:t>元，</w:t>
      </w:r>
      <w:r w:rsidR="004F64FC" w:rsidRPr="00EB12FA">
        <w:rPr>
          <w:rFonts w:ascii="仿宋" w:eastAsia="仿宋" w:hAnsi="仿宋" w:cs="宋体" w:hint="eastAsia"/>
          <w:bCs/>
          <w:color w:val="333333"/>
          <w:sz w:val="28"/>
          <w:szCs w:val="28"/>
        </w:rPr>
        <w:lastRenderedPageBreak/>
        <w:t>期末滚存结余</w:t>
      </w:r>
      <w:r w:rsidR="00B4073A" w:rsidRPr="00EB12FA">
        <w:rPr>
          <w:rFonts w:ascii="仿宋" w:eastAsia="仿宋" w:hAnsi="仿宋" w:cs="宋体" w:hint="eastAsia"/>
          <w:bCs/>
          <w:color w:val="333333"/>
          <w:sz w:val="28"/>
          <w:szCs w:val="28"/>
        </w:rPr>
        <w:t>16738万</w:t>
      </w:r>
      <w:r w:rsidR="004F64FC" w:rsidRPr="00EB12FA">
        <w:rPr>
          <w:rFonts w:ascii="仿宋" w:eastAsia="仿宋" w:hAnsi="仿宋" w:cs="宋体" w:hint="eastAsia"/>
          <w:bCs/>
          <w:color w:val="333333"/>
          <w:sz w:val="28"/>
          <w:szCs w:val="28"/>
        </w:rPr>
        <w:t>元。</w:t>
      </w:r>
      <w:r w:rsidR="00DE267D">
        <w:rPr>
          <w:rFonts w:ascii="仿宋" w:eastAsia="仿宋" w:hAnsi="仿宋" w:cs="宋体" w:hint="eastAsia"/>
          <w:bCs/>
          <w:color w:val="333333"/>
          <w:sz w:val="28"/>
          <w:szCs w:val="28"/>
        </w:rPr>
        <w:t>支出预算执行率是102.90%，主要是基本养老支出超出预算一部分，主要原因是每年待遇调整导致的增长。</w:t>
      </w:r>
    </w:p>
    <w:p w:rsidR="00D36BE9" w:rsidRPr="007E1867" w:rsidRDefault="00D36BE9" w:rsidP="00EB12FA">
      <w:pPr>
        <w:shd w:val="clear" w:color="auto" w:fill="FFFFFF"/>
        <w:adjustRightInd/>
        <w:snapToGrid/>
        <w:spacing w:after="0" w:line="360" w:lineRule="auto"/>
        <w:ind w:firstLineChars="200" w:firstLine="562"/>
        <w:outlineLvl w:val="1"/>
        <w:rPr>
          <w:rFonts w:ascii="仿宋" w:eastAsia="仿宋" w:hAnsi="仿宋" w:cs="宋体"/>
          <w:b/>
          <w:sz w:val="28"/>
          <w:szCs w:val="28"/>
        </w:rPr>
      </w:pPr>
      <w:r w:rsidRPr="007E1867">
        <w:rPr>
          <w:rFonts w:ascii="仿宋" w:eastAsia="仿宋" w:hAnsi="仿宋" w:cs="宋体" w:hint="eastAsia"/>
          <w:b/>
          <w:sz w:val="28"/>
          <w:szCs w:val="28"/>
        </w:rPr>
        <w:t>六、部门整体支出绩效情况</w:t>
      </w:r>
    </w:p>
    <w:p w:rsidR="004500D5" w:rsidRPr="00EB12FA" w:rsidRDefault="00B83042" w:rsidP="00EB12FA">
      <w:pPr>
        <w:shd w:val="clear" w:color="auto" w:fill="FFFFFF"/>
        <w:adjustRightInd/>
        <w:snapToGrid/>
        <w:spacing w:after="0" w:line="360" w:lineRule="auto"/>
        <w:ind w:firstLineChars="200" w:firstLine="560"/>
        <w:outlineLvl w:val="1"/>
        <w:rPr>
          <w:rFonts w:ascii="仿宋" w:eastAsia="仿宋" w:hAnsi="仿宋" w:cs="宋体"/>
          <w:bCs/>
          <w:color w:val="333333"/>
          <w:sz w:val="28"/>
          <w:szCs w:val="28"/>
        </w:rPr>
      </w:pPr>
      <w:r w:rsidRPr="00EB12FA">
        <w:rPr>
          <w:rFonts w:ascii="仿宋" w:eastAsia="仿宋" w:hAnsi="仿宋" w:cs="宋体" w:hint="eastAsia"/>
          <w:bCs/>
          <w:color w:val="333333"/>
          <w:sz w:val="28"/>
          <w:szCs w:val="28"/>
        </w:rPr>
        <w:t>2020年社保中心积极应对经济增速放缓、就业增长动力减弱、保障支出压力增大等方面的压力，聚焦发展有作为，聚力民生有担当，凝心聚力、扎实工作，各项目标任务圆满完成，社保事业发展取得积极成效，具体如下：</w:t>
      </w:r>
    </w:p>
    <w:p w:rsidR="004500D5" w:rsidRPr="006539E2" w:rsidRDefault="004500D5" w:rsidP="006539E2">
      <w:pPr>
        <w:shd w:val="clear" w:color="auto" w:fill="FFFFFF"/>
        <w:adjustRightInd/>
        <w:snapToGrid/>
        <w:spacing w:after="0" w:line="360" w:lineRule="auto"/>
        <w:ind w:firstLineChars="200" w:firstLine="560"/>
        <w:outlineLvl w:val="1"/>
        <w:rPr>
          <w:rFonts w:ascii="仿宋" w:eastAsia="仿宋" w:hAnsi="仿宋" w:cs="宋体"/>
          <w:bCs/>
          <w:color w:val="333333"/>
          <w:sz w:val="28"/>
          <w:szCs w:val="28"/>
        </w:rPr>
      </w:pPr>
      <w:r w:rsidRPr="006539E2">
        <w:rPr>
          <w:rFonts w:ascii="仿宋" w:eastAsia="仿宋" w:hAnsi="仿宋" w:cs="宋体" w:hint="eastAsia"/>
          <w:bCs/>
          <w:color w:val="333333"/>
          <w:sz w:val="28"/>
          <w:szCs w:val="28"/>
        </w:rPr>
        <w:t>（一）企业养老保险基金征缴目标任务超额完成。2020年，全市企业养老保险基金征缴目标任务为19.47亿元，截止12月底，累计征缴45.79元，超额26.32亿元，完成全年目标任务的235.15%。其中，市本级征缴目标任务5.2936亿元，累计征缴9.11亿元，完成全年目标任务的172.04%。全市在职参保人数42.58万人，实际缴费人数30.55万人，其中市本级在职参保人数13.28万人，实际缴费人数6.3万人。全年全市新增参保11.08万人，新增实际缴费4.64万人。</w:t>
      </w:r>
    </w:p>
    <w:p w:rsidR="004500D5" w:rsidRPr="006539E2" w:rsidRDefault="004500D5" w:rsidP="006539E2">
      <w:pPr>
        <w:shd w:val="clear" w:color="auto" w:fill="FFFFFF"/>
        <w:adjustRightInd/>
        <w:snapToGrid/>
        <w:spacing w:after="0" w:line="360" w:lineRule="auto"/>
        <w:ind w:firstLineChars="200" w:firstLine="560"/>
        <w:outlineLvl w:val="1"/>
        <w:rPr>
          <w:rFonts w:ascii="仿宋" w:eastAsia="仿宋" w:hAnsi="仿宋" w:cs="宋体"/>
          <w:bCs/>
          <w:color w:val="333333"/>
          <w:sz w:val="28"/>
          <w:szCs w:val="28"/>
        </w:rPr>
      </w:pPr>
      <w:r w:rsidRPr="006539E2">
        <w:rPr>
          <w:rFonts w:ascii="仿宋" w:eastAsia="仿宋" w:hAnsi="仿宋" w:cs="宋体" w:hint="eastAsia"/>
          <w:bCs/>
          <w:color w:val="333333"/>
          <w:sz w:val="28"/>
          <w:szCs w:val="28"/>
        </w:rPr>
        <w:t>（二）企业养老保险同级财政社保补贴全部抵扣。今年我市同级财政补助任务3700万元。经请示省人社厅，因2019年我市超额完成征缴任务，按奖励办法2020年财政补助部分可全部抵扣完成。</w:t>
      </w:r>
    </w:p>
    <w:p w:rsidR="004500D5" w:rsidRPr="006539E2" w:rsidRDefault="004500D5" w:rsidP="006539E2">
      <w:pPr>
        <w:shd w:val="clear" w:color="auto" w:fill="FFFFFF"/>
        <w:adjustRightInd/>
        <w:snapToGrid/>
        <w:spacing w:after="0" w:line="360" w:lineRule="auto"/>
        <w:ind w:firstLineChars="200" w:firstLine="560"/>
        <w:outlineLvl w:val="1"/>
        <w:rPr>
          <w:rFonts w:ascii="仿宋" w:eastAsia="仿宋" w:hAnsi="仿宋" w:cs="宋体"/>
          <w:bCs/>
          <w:color w:val="333333"/>
          <w:sz w:val="28"/>
          <w:szCs w:val="28"/>
        </w:rPr>
      </w:pPr>
      <w:r w:rsidRPr="006539E2">
        <w:rPr>
          <w:rFonts w:ascii="仿宋" w:eastAsia="仿宋" w:hAnsi="仿宋" w:cs="宋体" w:hint="eastAsia"/>
          <w:bCs/>
          <w:color w:val="333333"/>
          <w:sz w:val="28"/>
          <w:szCs w:val="28"/>
        </w:rPr>
        <w:t>（三）机关事业单位社会保险任务全面完成。截止11月底，全市实际在职参保人数10.2569万人，缴费人数9.4635万人，离退休人数6.0333万人，其中市本级实际在职参保人数1.5949万人，缴费人数1.4643万人，离退休人数0.8015万人。全市完成养老保险费征缴13.073亿元，支付养老保险金30.41亿元，养老保险基金结余3.5072亿元。其中市本级征缴1.61亿元, 支付养老保险金</w:t>
      </w:r>
      <w:r w:rsidRPr="006539E2">
        <w:rPr>
          <w:rFonts w:ascii="仿宋" w:eastAsia="仿宋" w:hAnsi="仿宋" w:cs="宋体" w:hint="eastAsia"/>
          <w:bCs/>
          <w:color w:val="333333"/>
          <w:sz w:val="28"/>
          <w:szCs w:val="28"/>
        </w:rPr>
        <w:lastRenderedPageBreak/>
        <w:t>4.305亿元，养老保险基金结余0.8141亿元。职业年金收入全市3.426亿元，市本级0.372亿元。</w:t>
      </w:r>
    </w:p>
    <w:p w:rsidR="004500D5" w:rsidRPr="006539E2" w:rsidRDefault="004500D5" w:rsidP="006539E2">
      <w:pPr>
        <w:shd w:val="clear" w:color="auto" w:fill="FFFFFF"/>
        <w:adjustRightInd/>
        <w:snapToGrid/>
        <w:spacing w:after="0" w:line="360" w:lineRule="auto"/>
        <w:ind w:firstLineChars="200" w:firstLine="560"/>
        <w:outlineLvl w:val="1"/>
        <w:rPr>
          <w:rFonts w:ascii="仿宋" w:eastAsia="仿宋" w:hAnsi="仿宋" w:cs="宋体"/>
          <w:bCs/>
          <w:color w:val="333333"/>
          <w:sz w:val="28"/>
          <w:szCs w:val="28"/>
        </w:rPr>
      </w:pPr>
      <w:r w:rsidRPr="006539E2">
        <w:rPr>
          <w:rFonts w:ascii="仿宋" w:eastAsia="仿宋" w:hAnsi="仿宋" w:cs="宋体" w:hint="eastAsia"/>
          <w:bCs/>
          <w:color w:val="333333"/>
          <w:sz w:val="28"/>
          <w:szCs w:val="28"/>
        </w:rPr>
        <w:t>（四）养老金待遇按时足额发放。按“两个确保”要求，积极做好企业离退休人员养老金发放工作，有力地保障了企业离退休人员的待遇落实，确保了养老金的按时足额发放。全年全市共有企业离退休人员27.49万人，累计发放养老金75.01亿元。其中，市本级有离退休人员5.22万人，发放养老金17.62亿元，全市按时足额发放率和社会化管理服务率均达到了100%。2020年企业退休人员待遇月人均养老金2728.86元，较2019年人均增加140.22元；机关退休人员待遇月人均养老金4788.59元，较2019年人均增加180.39元。</w:t>
      </w:r>
    </w:p>
    <w:p w:rsidR="004500D5" w:rsidRPr="006539E2" w:rsidRDefault="004500D5" w:rsidP="006539E2">
      <w:pPr>
        <w:shd w:val="clear" w:color="auto" w:fill="FFFFFF"/>
        <w:adjustRightInd/>
        <w:snapToGrid/>
        <w:spacing w:after="0" w:line="360" w:lineRule="auto"/>
        <w:ind w:firstLineChars="200" w:firstLine="560"/>
        <w:outlineLvl w:val="1"/>
        <w:rPr>
          <w:rFonts w:ascii="仿宋" w:eastAsia="仿宋" w:hAnsi="仿宋" w:cs="宋体"/>
          <w:bCs/>
          <w:color w:val="333333"/>
          <w:sz w:val="28"/>
          <w:szCs w:val="28"/>
        </w:rPr>
      </w:pPr>
      <w:r w:rsidRPr="006539E2">
        <w:rPr>
          <w:rFonts w:ascii="仿宋" w:eastAsia="仿宋" w:hAnsi="仿宋" w:cs="宋体" w:hint="eastAsia"/>
          <w:bCs/>
          <w:color w:val="333333"/>
          <w:sz w:val="28"/>
          <w:szCs w:val="28"/>
        </w:rPr>
        <w:t>（五）全面完成社保改革任务。严格按省人民政府的划转要求，组织全市扎实开展宣传和培训，清理征缴底数，梳理业务流程，更新系统操作，完善分类移交事项等工作，主动联系、对接、配合税务部门，协同处理有关问题。确保企业职工养老保险、机关事业单位养老保险、职业年金征收职责顺利划转至税务部门。同时根据改革要求，加大对银行账户的清理力度，效果显著。原有养老保险银行账户36个，今年通过有效清理，共办理销户9个，明确常用账户12个，保留未启用账户15个。</w:t>
      </w:r>
    </w:p>
    <w:p w:rsidR="004500D5" w:rsidRPr="006539E2" w:rsidRDefault="004500D5" w:rsidP="006539E2">
      <w:pPr>
        <w:shd w:val="clear" w:color="auto" w:fill="FFFFFF"/>
        <w:adjustRightInd/>
        <w:snapToGrid/>
        <w:spacing w:after="0" w:line="360" w:lineRule="auto"/>
        <w:ind w:firstLineChars="200" w:firstLine="560"/>
        <w:outlineLvl w:val="1"/>
        <w:rPr>
          <w:rFonts w:ascii="仿宋" w:eastAsia="仿宋" w:hAnsi="仿宋" w:cs="宋体"/>
          <w:bCs/>
          <w:color w:val="333333"/>
          <w:sz w:val="28"/>
          <w:szCs w:val="28"/>
        </w:rPr>
      </w:pPr>
      <w:r w:rsidRPr="006539E2">
        <w:rPr>
          <w:rFonts w:ascii="仿宋" w:eastAsia="仿宋" w:hAnsi="仿宋" w:cs="宋体" w:hint="eastAsia"/>
          <w:bCs/>
          <w:color w:val="333333"/>
          <w:sz w:val="28"/>
          <w:szCs w:val="28"/>
        </w:rPr>
        <w:t>(六)职业年金与个人账户权益有效维护。完成企业与机关参保人员异动、变更、合并、转移、转入、退费、打单查询等业务4.1万人次，在保障个账业务“周周清、月月清”的基础上，突击解决了跨省转移、机转企信息录入等历史遗留问题，规范职业年金归集、转移、记账，实现养老保险关系省内省外无障碍转移，群众满意度大幅提升。</w:t>
      </w:r>
    </w:p>
    <w:p w:rsidR="004500D5" w:rsidRPr="006539E2" w:rsidRDefault="004500D5" w:rsidP="006539E2">
      <w:pPr>
        <w:shd w:val="clear" w:color="auto" w:fill="FFFFFF"/>
        <w:adjustRightInd/>
        <w:snapToGrid/>
        <w:spacing w:after="0" w:line="360" w:lineRule="auto"/>
        <w:ind w:firstLineChars="200" w:firstLine="560"/>
        <w:outlineLvl w:val="1"/>
        <w:rPr>
          <w:rFonts w:ascii="仿宋" w:eastAsia="仿宋" w:hAnsi="仿宋" w:cs="宋体"/>
          <w:bCs/>
          <w:color w:val="333333"/>
          <w:sz w:val="28"/>
          <w:szCs w:val="28"/>
        </w:rPr>
      </w:pPr>
      <w:r w:rsidRPr="006539E2">
        <w:rPr>
          <w:rFonts w:ascii="仿宋" w:eastAsia="仿宋" w:hAnsi="仿宋" w:cs="宋体" w:hint="eastAsia"/>
          <w:bCs/>
          <w:color w:val="333333"/>
          <w:sz w:val="28"/>
          <w:szCs w:val="28"/>
        </w:rPr>
        <w:lastRenderedPageBreak/>
        <w:t>（七）助保贷款成效明显。截止2020年1</w:t>
      </w:r>
      <w:r w:rsidR="00CF413D" w:rsidRPr="006539E2">
        <w:rPr>
          <w:rFonts w:ascii="仿宋" w:eastAsia="仿宋" w:hAnsi="仿宋" w:cs="宋体" w:hint="eastAsia"/>
          <w:bCs/>
          <w:color w:val="333333"/>
          <w:sz w:val="28"/>
          <w:szCs w:val="28"/>
        </w:rPr>
        <w:t>2</w:t>
      </w:r>
      <w:r w:rsidRPr="006539E2">
        <w:rPr>
          <w:rFonts w:ascii="仿宋" w:eastAsia="仿宋" w:hAnsi="仿宋" w:cs="宋体" w:hint="eastAsia"/>
          <w:bCs/>
          <w:color w:val="333333"/>
          <w:sz w:val="28"/>
          <w:szCs w:val="28"/>
        </w:rPr>
        <w:t>月，助保贷已成功为430名助保对象办理贷款，保障193名助保对象办理退休手续，累计发放贷款952.49万元；累计还款347.71万元。</w:t>
      </w:r>
    </w:p>
    <w:p w:rsidR="004500D5" w:rsidRPr="006539E2" w:rsidRDefault="004500D5" w:rsidP="006539E2">
      <w:pPr>
        <w:shd w:val="clear" w:color="auto" w:fill="FFFFFF"/>
        <w:adjustRightInd/>
        <w:snapToGrid/>
        <w:spacing w:after="0" w:line="360" w:lineRule="auto"/>
        <w:ind w:firstLineChars="200" w:firstLine="560"/>
        <w:outlineLvl w:val="1"/>
        <w:rPr>
          <w:rFonts w:ascii="仿宋" w:eastAsia="仿宋" w:hAnsi="仿宋" w:cs="宋体"/>
          <w:bCs/>
          <w:color w:val="333333"/>
          <w:sz w:val="28"/>
          <w:szCs w:val="28"/>
        </w:rPr>
      </w:pPr>
      <w:r w:rsidRPr="006539E2">
        <w:rPr>
          <w:rFonts w:ascii="仿宋" w:eastAsia="仿宋" w:hAnsi="仿宋" w:cs="宋体" w:hint="eastAsia"/>
          <w:bCs/>
          <w:color w:val="333333"/>
          <w:sz w:val="28"/>
          <w:szCs w:val="28"/>
        </w:rPr>
        <w:t>（八）被征地农民保障工作到位。截止至</w:t>
      </w:r>
      <w:r w:rsidR="00425151" w:rsidRPr="006539E2">
        <w:rPr>
          <w:rFonts w:ascii="仿宋" w:eastAsia="仿宋" w:hAnsi="仿宋" w:cs="宋体" w:hint="eastAsia"/>
          <w:bCs/>
          <w:color w:val="333333"/>
          <w:sz w:val="28"/>
          <w:szCs w:val="28"/>
        </w:rPr>
        <w:t>12</w:t>
      </w:r>
      <w:r w:rsidRPr="006539E2">
        <w:rPr>
          <w:rFonts w:ascii="仿宋" w:eastAsia="仿宋" w:hAnsi="仿宋" w:cs="宋体" w:hint="eastAsia"/>
          <w:bCs/>
          <w:color w:val="333333"/>
          <w:sz w:val="28"/>
          <w:szCs w:val="28"/>
        </w:rPr>
        <w:t>月，市本级完成被征地农民5350人补缴，征收基本养老保险费3.58亿。</w:t>
      </w:r>
    </w:p>
    <w:p w:rsidR="004500D5" w:rsidRPr="006539E2" w:rsidRDefault="004500D5" w:rsidP="006539E2">
      <w:pPr>
        <w:shd w:val="clear" w:color="auto" w:fill="FFFFFF"/>
        <w:adjustRightInd/>
        <w:snapToGrid/>
        <w:spacing w:after="0" w:line="360" w:lineRule="auto"/>
        <w:ind w:firstLineChars="200" w:firstLine="560"/>
        <w:outlineLvl w:val="1"/>
        <w:rPr>
          <w:rFonts w:ascii="仿宋" w:eastAsia="仿宋" w:hAnsi="仿宋" w:cs="宋体"/>
          <w:bCs/>
          <w:color w:val="333333"/>
          <w:sz w:val="28"/>
          <w:szCs w:val="28"/>
        </w:rPr>
      </w:pPr>
      <w:r w:rsidRPr="006539E2">
        <w:rPr>
          <w:rFonts w:ascii="仿宋" w:eastAsia="仿宋" w:hAnsi="仿宋" w:cs="宋体" w:hint="eastAsia"/>
          <w:bCs/>
          <w:color w:val="333333"/>
          <w:sz w:val="28"/>
          <w:szCs w:val="28"/>
        </w:rPr>
        <w:t>（九）统筹外待遇发放全部到位。2020年，中心积极协调各代发项目主体单位筹措资金，确保市本级军转干部困难补助、城镇独生子女奖励金等六个项目代发全部到位，月发放人数为2.8万人。截止至</w:t>
      </w:r>
      <w:r w:rsidR="00425151" w:rsidRPr="006539E2">
        <w:rPr>
          <w:rFonts w:ascii="仿宋" w:eastAsia="仿宋" w:hAnsi="仿宋" w:cs="宋体" w:hint="eastAsia"/>
          <w:bCs/>
          <w:color w:val="333333"/>
          <w:sz w:val="28"/>
          <w:szCs w:val="28"/>
        </w:rPr>
        <w:t>12</w:t>
      </w:r>
      <w:r w:rsidRPr="006539E2">
        <w:rPr>
          <w:rFonts w:ascii="仿宋" w:eastAsia="仿宋" w:hAnsi="仿宋" w:cs="宋体" w:hint="eastAsia"/>
          <w:bCs/>
          <w:color w:val="333333"/>
          <w:sz w:val="28"/>
          <w:szCs w:val="28"/>
        </w:rPr>
        <w:t xml:space="preserve">月，发放金额4406.44万元，财政拨付4843.91万元，结余437.47万元。 </w:t>
      </w:r>
    </w:p>
    <w:p w:rsidR="004500D5" w:rsidRPr="006539E2" w:rsidRDefault="004500D5" w:rsidP="006539E2">
      <w:pPr>
        <w:shd w:val="clear" w:color="auto" w:fill="FFFFFF"/>
        <w:adjustRightInd/>
        <w:snapToGrid/>
        <w:spacing w:after="0" w:line="360" w:lineRule="auto"/>
        <w:ind w:firstLineChars="200" w:firstLine="560"/>
        <w:outlineLvl w:val="1"/>
        <w:rPr>
          <w:rFonts w:ascii="仿宋" w:eastAsia="仿宋" w:hAnsi="仿宋" w:cs="宋体"/>
          <w:bCs/>
          <w:color w:val="333333"/>
          <w:sz w:val="28"/>
          <w:szCs w:val="28"/>
        </w:rPr>
      </w:pPr>
      <w:r w:rsidRPr="006539E2">
        <w:rPr>
          <w:rFonts w:ascii="仿宋" w:eastAsia="仿宋" w:hAnsi="仿宋" w:cs="宋体" w:hint="eastAsia"/>
          <w:bCs/>
          <w:color w:val="333333"/>
          <w:sz w:val="28"/>
          <w:szCs w:val="28"/>
        </w:rPr>
        <w:t>（十）全力落实社保专项工作。积极配合做好精准扶贫、退捕禁补渔民参保补保、退役军人补保、全市经营类事业单位改革等专项工作，抽调精兵强将，组建工作专班，加班加点，连续奋战，突击完成全部任务。截止1</w:t>
      </w:r>
      <w:r w:rsidR="00425151" w:rsidRPr="006539E2">
        <w:rPr>
          <w:rFonts w:ascii="仿宋" w:eastAsia="仿宋" w:hAnsi="仿宋" w:cs="宋体" w:hint="eastAsia"/>
          <w:bCs/>
          <w:color w:val="333333"/>
          <w:sz w:val="28"/>
          <w:szCs w:val="28"/>
        </w:rPr>
        <w:t>2</w:t>
      </w:r>
      <w:r w:rsidRPr="006539E2">
        <w:rPr>
          <w:rFonts w:ascii="仿宋" w:eastAsia="仿宋" w:hAnsi="仿宋" w:cs="宋体" w:hint="eastAsia"/>
          <w:bCs/>
          <w:color w:val="333333"/>
          <w:sz w:val="28"/>
          <w:szCs w:val="28"/>
        </w:rPr>
        <w:t>月，完成退役士兵补缴858人；转移接续经营类改革事业单位846人。</w:t>
      </w:r>
    </w:p>
    <w:p w:rsidR="00CE5773" w:rsidRPr="006539E2" w:rsidRDefault="00CE5773" w:rsidP="006539E2">
      <w:pPr>
        <w:shd w:val="clear" w:color="auto" w:fill="FFFFFF"/>
        <w:adjustRightInd/>
        <w:snapToGrid/>
        <w:spacing w:after="0" w:line="360" w:lineRule="auto"/>
        <w:ind w:firstLineChars="200" w:firstLine="562"/>
        <w:outlineLvl w:val="1"/>
        <w:rPr>
          <w:rFonts w:ascii="仿宋" w:eastAsia="仿宋" w:hAnsi="仿宋" w:cs="宋体"/>
          <w:b/>
          <w:bCs/>
          <w:color w:val="333333"/>
          <w:sz w:val="28"/>
          <w:szCs w:val="28"/>
        </w:rPr>
      </w:pPr>
      <w:r w:rsidRPr="006539E2">
        <w:rPr>
          <w:rFonts w:ascii="仿宋" w:eastAsia="仿宋" w:hAnsi="仿宋" w:cs="宋体" w:hint="eastAsia"/>
          <w:b/>
          <w:bCs/>
          <w:color w:val="333333"/>
          <w:sz w:val="28"/>
          <w:szCs w:val="28"/>
        </w:rPr>
        <w:t>七、存在的问题及原因分析</w:t>
      </w:r>
    </w:p>
    <w:p w:rsidR="006539E2" w:rsidRDefault="00CE5773" w:rsidP="006539E2">
      <w:pPr>
        <w:shd w:val="clear" w:color="auto" w:fill="FFFFFF"/>
        <w:adjustRightInd/>
        <w:snapToGrid/>
        <w:spacing w:after="0" w:line="360" w:lineRule="auto"/>
        <w:ind w:firstLineChars="200" w:firstLine="560"/>
        <w:outlineLvl w:val="1"/>
        <w:rPr>
          <w:rFonts w:ascii="仿宋" w:eastAsia="仿宋" w:hAnsi="仿宋" w:cs="宋体"/>
          <w:bCs/>
          <w:color w:val="333333"/>
          <w:sz w:val="28"/>
          <w:szCs w:val="28"/>
        </w:rPr>
      </w:pPr>
      <w:r w:rsidRPr="006539E2">
        <w:rPr>
          <w:rFonts w:ascii="仿宋" w:eastAsia="仿宋" w:hAnsi="仿宋" w:cs="宋体" w:hint="eastAsia"/>
          <w:bCs/>
          <w:color w:val="333333"/>
          <w:sz w:val="28"/>
          <w:szCs w:val="28"/>
        </w:rPr>
        <w:t>预算执行存在偏差。由于年初预算安排经费不足，</w:t>
      </w:r>
      <w:r w:rsidR="00E50BFC" w:rsidRPr="006539E2">
        <w:rPr>
          <w:rFonts w:ascii="仿宋" w:eastAsia="仿宋" w:hAnsi="仿宋" w:cs="宋体" w:hint="eastAsia"/>
          <w:bCs/>
          <w:color w:val="333333"/>
          <w:sz w:val="28"/>
          <w:szCs w:val="28"/>
        </w:rPr>
        <w:t>但社保中心工作多，任务重，单独聘用了14名临时工作人员，该部分人员经费未纳入预算，</w:t>
      </w:r>
      <w:r w:rsidRPr="006539E2">
        <w:rPr>
          <w:rFonts w:ascii="仿宋" w:eastAsia="仿宋" w:hAnsi="仿宋" w:cs="宋体" w:hint="eastAsia"/>
          <w:bCs/>
          <w:color w:val="333333"/>
          <w:sz w:val="28"/>
          <w:szCs w:val="28"/>
        </w:rPr>
        <w:t>导致实际经费支出高于年初预算，预算编制与实际情况存在偏差。</w:t>
      </w:r>
    </w:p>
    <w:p w:rsidR="006539E2" w:rsidRPr="006539E2" w:rsidRDefault="00E50BFC" w:rsidP="006539E2">
      <w:pPr>
        <w:shd w:val="clear" w:color="auto" w:fill="FFFFFF"/>
        <w:adjustRightInd/>
        <w:snapToGrid/>
        <w:spacing w:after="0" w:line="360" w:lineRule="auto"/>
        <w:ind w:firstLineChars="200" w:firstLine="562"/>
        <w:outlineLvl w:val="1"/>
        <w:rPr>
          <w:rFonts w:ascii="仿宋" w:eastAsia="仿宋" w:hAnsi="仿宋" w:cs="宋体"/>
          <w:b/>
          <w:bCs/>
          <w:color w:val="333333"/>
          <w:sz w:val="28"/>
          <w:szCs w:val="28"/>
        </w:rPr>
      </w:pPr>
      <w:r w:rsidRPr="006539E2">
        <w:rPr>
          <w:rFonts w:ascii="仿宋" w:eastAsia="仿宋" w:hAnsi="仿宋" w:cs="宋体" w:hint="eastAsia"/>
          <w:b/>
          <w:sz w:val="28"/>
          <w:szCs w:val="28"/>
        </w:rPr>
        <w:t>八、下一步改进措施</w:t>
      </w:r>
    </w:p>
    <w:p w:rsidR="00FB1521" w:rsidRPr="006539E2" w:rsidRDefault="00FB1521" w:rsidP="006539E2">
      <w:pPr>
        <w:shd w:val="clear" w:color="auto" w:fill="FFFFFF"/>
        <w:adjustRightInd/>
        <w:snapToGrid/>
        <w:spacing w:after="0" w:line="360" w:lineRule="auto"/>
        <w:ind w:firstLineChars="200" w:firstLine="560"/>
        <w:outlineLvl w:val="1"/>
        <w:rPr>
          <w:rFonts w:ascii="仿宋" w:eastAsia="仿宋" w:hAnsi="仿宋" w:cs="宋体"/>
          <w:bCs/>
          <w:color w:val="333333"/>
          <w:sz w:val="28"/>
          <w:szCs w:val="28"/>
        </w:rPr>
      </w:pPr>
      <w:r w:rsidRPr="006539E2">
        <w:rPr>
          <w:rFonts w:ascii="仿宋" w:eastAsia="仿宋" w:hAnsi="仿宋" w:cs="宋体" w:hint="eastAsia"/>
          <w:bCs/>
          <w:color w:val="333333"/>
          <w:sz w:val="28"/>
          <w:szCs w:val="28"/>
        </w:rPr>
        <w:t>（一）强化预算管理，提高单位预算执行力度。</w:t>
      </w:r>
    </w:p>
    <w:p w:rsidR="00FB1521" w:rsidRPr="006539E2" w:rsidRDefault="00FB1521" w:rsidP="006539E2">
      <w:pPr>
        <w:shd w:val="clear" w:color="auto" w:fill="FFFFFF"/>
        <w:adjustRightInd/>
        <w:snapToGrid/>
        <w:spacing w:after="0" w:line="360" w:lineRule="auto"/>
        <w:ind w:firstLineChars="200" w:firstLine="560"/>
        <w:outlineLvl w:val="1"/>
        <w:rPr>
          <w:rFonts w:ascii="仿宋" w:eastAsia="仿宋" w:hAnsi="仿宋" w:cs="宋体"/>
          <w:bCs/>
          <w:color w:val="333333"/>
          <w:sz w:val="28"/>
          <w:szCs w:val="28"/>
        </w:rPr>
      </w:pPr>
      <w:r w:rsidRPr="006539E2">
        <w:rPr>
          <w:rFonts w:ascii="仿宋" w:eastAsia="仿宋" w:hAnsi="仿宋" w:cs="宋体" w:hint="eastAsia"/>
          <w:bCs/>
          <w:color w:val="333333"/>
          <w:sz w:val="28"/>
          <w:szCs w:val="28"/>
        </w:rPr>
        <w:t>（二）加强资产管理，做好资产信息系统的维护工作，及时录入更新购置资产，使资产变动情况与信息系统数据一致。</w:t>
      </w:r>
    </w:p>
    <w:p w:rsidR="00FB1521" w:rsidRPr="006539E2" w:rsidRDefault="00FB1521" w:rsidP="006539E2">
      <w:pPr>
        <w:shd w:val="clear" w:color="auto" w:fill="FFFFFF"/>
        <w:adjustRightInd/>
        <w:snapToGrid/>
        <w:spacing w:after="0" w:line="360" w:lineRule="auto"/>
        <w:ind w:firstLineChars="200" w:firstLine="560"/>
        <w:outlineLvl w:val="1"/>
        <w:rPr>
          <w:rFonts w:ascii="仿宋" w:eastAsia="仿宋" w:hAnsi="仿宋" w:cs="宋体"/>
          <w:bCs/>
          <w:color w:val="333333"/>
          <w:sz w:val="28"/>
          <w:szCs w:val="28"/>
        </w:rPr>
      </w:pPr>
      <w:r w:rsidRPr="006539E2">
        <w:rPr>
          <w:rFonts w:ascii="仿宋" w:eastAsia="仿宋" w:hAnsi="仿宋" w:cs="宋体" w:hint="eastAsia"/>
          <w:bCs/>
          <w:color w:val="333333"/>
          <w:sz w:val="28"/>
          <w:szCs w:val="28"/>
        </w:rPr>
        <w:lastRenderedPageBreak/>
        <w:t>（三）组织岗位实务学习与培训，让财务人员通过学习能够科学合理地编制部门预算，切实提高部门预算收支管理水平。</w:t>
      </w:r>
    </w:p>
    <w:p w:rsidR="000C2476" w:rsidRPr="006539E2" w:rsidRDefault="000C2476" w:rsidP="006539E2">
      <w:pPr>
        <w:shd w:val="clear" w:color="auto" w:fill="FFFFFF"/>
        <w:adjustRightInd/>
        <w:snapToGrid/>
        <w:spacing w:after="0" w:line="360" w:lineRule="auto"/>
        <w:ind w:firstLineChars="200" w:firstLine="562"/>
        <w:outlineLvl w:val="1"/>
        <w:rPr>
          <w:rFonts w:ascii="仿宋" w:eastAsia="仿宋" w:hAnsi="仿宋" w:cs="宋体"/>
          <w:b/>
          <w:sz w:val="28"/>
          <w:szCs w:val="28"/>
        </w:rPr>
      </w:pPr>
      <w:r w:rsidRPr="006539E2">
        <w:rPr>
          <w:rFonts w:ascii="仿宋" w:eastAsia="仿宋" w:hAnsi="仿宋" w:cs="宋体" w:hint="eastAsia"/>
          <w:b/>
          <w:sz w:val="28"/>
          <w:szCs w:val="28"/>
        </w:rPr>
        <w:t>九、绩效自评结果拟应用和公开情况</w:t>
      </w:r>
    </w:p>
    <w:p w:rsidR="000C2476" w:rsidRPr="006539E2" w:rsidRDefault="000C2476" w:rsidP="006539E2">
      <w:pPr>
        <w:shd w:val="clear" w:color="auto" w:fill="FFFFFF"/>
        <w:adjustRightInd/>
        <w:snapToGrid/>
        <w:spacing w:after="0" w:line="360" w:lineRule="auto"/>
        <w:ind w:firstLineChars="200" w:firstLine="560"/>
        <w:outlineLvl w:val="1"/>
        <w:rPr>
          <w:rFonts w:ascii="仿宋" w:eastAsia="仿宋" w:hAnsi="仿宋" w:cs="宋体"/>
          <w:bCs/>
          <w:color w:val="333333"/>
          <w:sz w:val="28"/>
          <w:szCs w:val="28"/>
        </w:rPr>
      </w:pPr>
      <w:r w:rsidRPr="006539E2">
        <w:rPr>
          <w:rFonts w:ascii="仿宋" w:eastAsia="仿宋" w:hAnsi="仿宋" w:cs="宋体" w:hint="eastAsia"/>
          <w:bCs/>
          <w:color w:val="333333"/>
          <w:sz w:val="28"/>
          <w:szCs w:val="28"/>
        </w:rPr>
        <w:t>（一）绩效自评结果拟应用</w:t>
      </w:r>
    </w:p>
    <w:p w:rsidR="000C2476" w:rsidRPr="006539E2" w:rsidRDefault="000C2476" w:rsidP="006539E2">
      <w:pPr>
        <w:shd w:val="clear" w:color="auto" w:fill="FFFFFF"/>
        <w:adjustRightInd/>
        <w:snapToGrid/>
        <w:spacing w:after="0" w:line="360" w:lineRule="auto"/>
        <w:ind w:firstLineChars="200" w:firstLine="560"/>
        <w:outlineLvl w:val="1"/>
        <w:rPr>
          <w:rFonts w:ascii="仿宋" w:eastAsia="仿宋" w:hAnsi="仿宋" w:cs="宋体"/>
          <w:bCs/>
          <w:color w:val="333333"/>
          <w:sz w:val="28"/>
          <w:szCs w:val="28"/>
        </w:rPr>
      </w:pPr>
      <w:r w:rsidRPr="006539E2">
        <w:rPr>
          <w:rFonts w:ascii="仿宋" w:eastAsia="仿宋" w:hAnsi="仿宋" w:cs="宋体" w:hint="eastAsia"/>
          <w:bCs/>
          <w:color w:val="333333"/>
          <w:sz w:val="28"/>
          <w:szCs w:val="28"/>
        </w:rPr>
        <w:t>通过绩效自评，进一步掌握了资金使用情况和取得的效果，总结了项目资金管理经验，发现了工作中存在的问题和不足，为今后加强资金使用管理、健全资金支出项目、完善资金绩效管理、提高资金使用效益工作提供了重要的参考依据。</w:t>
      </w:r>
    </w:p>
    <w:p w:rsidR="000C2476" w:rsidRPr="006539E2" w:rsidRDefault="000C2476" w:rsidP="006539E2">
      <w:pPr>
        <w:shd w:val="clear" w:color="auto" w:fill="FFFFFF"/>
        <w:adjustRightInd/>
        <w:snapToGrid/>
        <w:spacing w:after="0" w:line="360" w:lineRule="auto"/>
        <w:ind w:firstLineChars="200" w:firstLine="560"/>
        <w:outlineLvl w:val="1"/>
        <w:rPr>
          <w:rFonts w:ascii="仿宋" w:eastAsia="仿宋" w:hAnsi="仿宋" w:cs="宋体"/>
          <w:bCs/>
          <w:color w:val="333333"/>
          <w:sz w:val="28"/>
          <w:szCs w:val="28"/>
        </w:rPr>
      </w:pPr>
      <w:r w:rsidRPr="006539E2">
        <w:rPr>
          <w:rFonts w:ascii="仿宋" w:eastAsia="仿宋" w:hAnsi="仿宋" w:cs="宋体" w:hint="eastAsia"/>
          <w:bCs/>
          <w:color w:val="333333"/>
          <w:sz w:val="28"/>
          <w:szCs w:val="28"/>
        </w:rPr>
        <w:t>（二）绩效自评结果公开情况</w:t>
      </w:r>
    </w:p>
    <w:p w:rsidR="0037161C" w:rsidRPr="006539E2" w:rsidRDefault="000C2476" w:rsidP="006539E2">
      <w:pPr>
        <w:shd w:val="clear" w:color="auto" w:fill="FFFFFF"/>
        <w:adjustRightInd/>
        <w:snapToGrid/>
        <w:spacing w:after="0" w:line="360" w:lineRule="auto"/>
        <w:ind w:firstLineChars="200" w:firstLine="560"/>
        <w:outlineLvl w:val="1"/>
        <w:rPr>
          <w:rFonts w:ascii="仿宋" w:eastAsia="仿宋" w:hAnsi="仿宋" w:cs="宋体"/>
          <w:bCs/>
          <w:color w:val="333333"/>
          <w:sz w:val="28"/>
          <w:szCs w:val="28"/>
        </w:rPr>
      </w:pPr>
      <w:r w:rsidRPr="006539E2">
        <w:rPr>
          <w:rFonts w:ascii="仿宋" w:eastAsia="仿宋" w:hAnsi="仿宋" w:cs="宋体" w:hint="eastAsia"/>
          <w:bCs/>
          <w:color w:val="333333"/>
          <w:sz w:val="28"/>
          <w:szCs w:val="28"/>
        </w:rPr>
        <w:t>将此次绩效自评报告在本单位官网或者政府门户网站上予以全文公布，向社会公开，广泛接受群众监督。</w:t>
      </w:r>
    </w:p>
    <w:sectPr w:rsidR="0037161C" w:rsidRPr="006539E2"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403" w:rsidRDefault="00E15403" w:rsidP="00F26669">
      <w:pPr>
        <w:spacing w:after="0"/>
      </w:pPr>
      <w:r>
        <w:separator/>
      </w:r>
    </w:p>
  </w:endnote>
  <w:endnote w:type="continuationSeparator" w:id="0">
    <w:p w:rsidR="00E15403" w:rsidRDefault="00E15403" w:rsidP="00F2666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403" w:rsidRDefault="00E15403" w:rsidP="00F26669">
      <w:pPr>
        <w:spacing w:after="0"/>
      </w:pPr>
      <w:r>
        <w:separator/>
      </w:r>
    </w:p>
  </w:footnote>
  <w:footnote w:type="continuationSeparator" w:id="0">
    <w:p w:rsidR="00E15403" w:rsidRDefault="00E15403" w:rsidP="00F26669">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2290"/>
  </w:hdrShapeDefaults>
  <w:footnotePr>
    <w:footnote w:id="-1"/>
    <w:footnote w:id="0"/>
  </w:footnotePr>
  <w:endnotePr>
    <w:endnote w:id="-1"/>
    <w:endnote w:id="0"/>
  </w:endnotePr>
  <w:compat>
    <w:useFELayout/>
  </w:compat>
  <w:rsids>
    <w:rsidRoot w:val="00D31D50"/>
    <w:rsid w:val="000C2476"/>
    <w:rsid w:val="001C1AD2"/>
    <w:rsid w:val="001E4104"/>
    <w:rsid w:val="0021323B"/>
    <w:rsid w:val="00266181"/>
    <w:rsid w:val="002745BB"/>
    <w:rsid w:val="002A23D5"/>
    <w:rsid w:val="002F67B6"/>
    <w:rsid w:val="00323B43"/>
    <w:rsid w:val="0037161C"/>
    <w:rsid w:val="00385D03"/>
    <w:rsid w:val="003D37D8"/>
    <w:rsid w:val="003D38A9"/>
    <w:rsid w:val="00425151"/>
    <w:rsid w:val="00426133"/>
    <w:rsid w:val="004358AB"/>
    <w:rsid w:val="004500D5"/>
    <w:rsid w:val="004E0A86"/>
    <w:rsid w:val="004F1E25"/>
    <w:rsid w:val="004F64FC"/>
    <w:rsid w:val="005154E4"/>
    <w:rsid w:val="005744CF"/>
    <w:rsid w:val="00575445"/>
    <w:rsid w:val="0058623E"/>
    <w:rsid w:val="0064600C"/>
    <w:rsid w:val="006539E2"/>
    <w:rsid w:val="00661308"/>
    <w:rsid w:val="006957C6"/>
    <w:rsid w:val="00767C2A"/>
    <w:rsid w:val="007E1867"/>
    <w:rsid w:val="007F1484"/>
    <w:rsid w:val="008414A5"/>
    <w:rsid w:val="008B7726"/>
    <w:rsid w:val="0091485C"/>
    <w:rsid w:val="009768E2"/>
    <w:rsid w:val="00A17FCE"/>
    <w:rsid w:val="00AD1628"/>
    <w:rsid w:val="00AF2239"/>
    <w:rsid w:val="00B02AB8"/>
    <w:rsid w:val="00B4073A"/>
    <w:rsid w:val="00B83042"/>
    <w:rsid w:val="00BD490E"/>
    <w:rsid w:val="00C94B89"/>
    <w:rsid w:val="00CE5773"/>
    <w:rsid w:val="00CF413D"/>
    <w:rsid w:val="00D31D50"/>
    <w:rsid w:val="00D36BE9"/>
    <w:rsid w:val="00D944E4"/>
    <w:rsid w:val="00DE267D"/>
    <w:rsid w:val="00E15403"/>
    <w:rsid w:val="00E50BFC"/>
    <w:rsid w:val="00EB12FA"/>
    <w:rsid w:val="00F26669"/>
    <w:rsid w:val="00F61088"/>
    <w:rsid w:val="00FB1521"/>
    <w:rsid w:val="00FE3A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2666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F26669"/>
    <w:rPr>
      <w:rFonts w:ascii="Tahoma" w:hAnsi="Tahoma"/>
      <w:sz w:val="18"/>
      <w:szCs w:val="18"/>
    </w:rPr>
  </w:style>
  <w:style w:type="paragraph" w:styleId="a4">
    <w:name w:val="footer"/>
    <w:basedOn w:val="a"/>
    <w:link w:val="Char0"/>
    <w:uiPriority w:val="99"/>
    <w:semiHidden/>
    <w:unhideWhenUsed/>
    <w:rsid w:val="00F26669"/>
    <w:pPr>
      <w:tabs>
        <w:tab w:val="center" w:pos="4153"/>
        <w:tab w:val="right" w:pos="8306"/>
      </w:tabs>
    </w:pPr>
    <w:rPr>
      <w:sz w:val="18"/>
      <w:szCs w:val="18"/>
    </w:rPr>
  </w:style>
  <w:style w:type="character" w:customStyle="1" w:styleId="Char0">
    <w:name w:val="页脚 Char"/>
    <w:basedOn w:val="a0"/>
    <w:link w:val="a4"/>
    <w:uiPriority w:val="99"/>
    <w:semiHidden/>
    <w:rsid w:val="00F26669"/>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7</Pages>
  <Words>595</Words>
  <Characters>3395</Characters>
  <Application>Microsoft Office Word</Application>
  <DocSecurity>0</DocSecurity>
  <Lines>28</Lines>
  <Paragraphs>7</Paragraphs>
  <ScaleCrop>false</ScaleCrop>
  <Company/>
  <LinksUpToDate>false</LinksUpToDate>
  <CharactersWithSpaces>3983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40</cp:revision>
  <cp:lastPrinted>2021-03-30T01:52:00Z</cp:lastPrinted>
  <dcterms:created xsi:type="dcterms:W3CDTF">2008-09-11T17:20:00Z</dcterms:created>
  <dcterms:modified xsi:type="dcterms:W3CDTF">2021-04-09T08:51:00Z</dcterms:modified>
</cp:coreProperties>
</file>