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关于开展2020年度益阳市本级</w:t>
      </w:r>
      <w:r>
        <w:rPr>
          <w:rFonts w:hint="eastAsia" w:ascii="方正小标宋简体" w:hAnsi="方正小标宋简体" w:eastAsia="方正小标宋简体" w:cs="方正小标宋简体"/>
          <w:sz w:val="44"/>
          <w:szCs w:val="44"/>
        </w:rPr>
        <w:t>高校毕业生</w:t>
      </w:r>
    </w:p>
    <w:p>
      <w:pPr>
        <w:spacing w:line="6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社</w:t>
      </w:r>
      <w:r>
        <w:rPr>
          <w:rFonts w:hint="eastAsia" w:ascii="方正小标宋简体" w:hAnsi="方正小标宋简体" w:eastAsia="方正小标宋简体" w:cs="方正小标宋简体"/>
          <w:sz w:val="44"/>
          <w:szCs w:val="44"/>
          <w:lang w:eastAsia="zh-CN"/>
        </w:rPr>
        <w:t>会保险</w:t>
      </w:r>
      <w:r>
        <w:rPr>
          <w:rFonts w:hint="eastAsia" w:ascii="方正小标宋简体" w:hAnsi="方正小标宋简体" w:eastAsia="方正小标宋简体" w:cs="方正小标宋简体"/>
          <w:sz w:val="44"/>
          <w:szCs w:val="44"/>
        </w:rPr>
        <w:t>补贴</w:t>
      </w:r>
      <w:r>
        <w:rPr>
          <w:rFonts w:hint="eastAsia" w:ascii="方正小标宋简体" w:hAnsi="方正小标宋简体" w:eastAsia="方正小标宋简体" w:cs="方正小标宋简体"/>
          <w:sz w:val="44"/>
          <w:szCs w:val="44"/>
          <w:lang w:eastAsia="zh-CN"/>
        </w:rPr>
        <w:t>申报工作的通知</w:t>
      </w:r>
    </w:p>
    <w:p>
      <w:pPr>
        <w:pStyle w:val="2"/>
        <w:rPr>
          <w:rFonts w:hint="eastAsia" w:ascii="方正小标宋简体" w:hAnsi="方正小标宋简体" w:eastAsia="方正小标宋简体" w:cs="方正小标宋简体"/>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根据《湖南省就业专项资金管理办法》（湘财社〔2018〕25号）和《湖南省社会保险补贴实施办法》（湘人社规〔2020〕22号）等文件精神，现就</w:t>
      </w:r>
      <w:r>
        <w:rPr>
          <w:rFonts w:hint="eastAsia" w:ascii="仿宋" w:hAnsi="仿宋" w:eastAsia="仿宋" w:cs="仿宋"/>
          <w:sz w:val="32"/>
          <w:szCs w:val="32"/>
          <w:lang w:val="en-US" w:eastAsia="zh-CN"/>
        </w:rPr>
        <w:t>2020年度益阳市本级高校毕业生社会保险补贴申报工作有关事项通知如下：</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一、补贴申报对象</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小微企业吸纳高校毕业生社会保险补贴。在益阳市本级参保并招用离校2年内未就业高校毕业生，且依法履行了社会保险费（基本养老保险费、基本医疗保险费和失业保险费）缴纳义务，并与之签订1年以上劳动合同的各类小微企业。代发放工资或代缴社会保险费的第三方单位，以及毕业时间（毕业证发放时间）超过2年的高校毕业生，不在补贴范围之内。</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（二）离校2年内未就业高校毕业生灵活就业社会保险补贴。离校2年内未就业高校毕业生灵活就业后，以灵活就业人员身份在益阳市本级参加社会保险、且履行了社会保险费缴纳义务的高校毕业生。</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二、补贴年限</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小微企业招用离校2年内未就业高校毕业生，给予最长不超过1年的社会保险补贴。不同小微企业招用同一符合条件高校毕业生的，均可按规定享受社会保险补贴，累计享受补贴时间不超过1年。</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对离校2年内未就业高校毕业生进行灵活就业登记的，给予最长不超过2年的社会保险补贴。补贴时限从初次核定其享受社会保险补贴之日起，至毕业时间满2年为止。</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同一符合条件的高校毕业生，可在不同时间按规定享受小微企业吸纳社会保险补贴和灵活就业社会保险补贴。</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三、补贴标准</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微企业招用离校2年内未就业高校毕业生的，按其为高校毕业生实际缴纳的基本养老保险费、基本医疗保险费、失业保险费（以下简称三项保险费）单位缴费部分进行补贴，不包括个人应缴部分。未缴齐三项保险费的不予补贴。</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条件的离校2年内未就业高校毕业生灵活就业后社会保险补贴计算方式为：社会保险费缴费基数按上年度我省全口径社会平均工资的60%执行，费率按实际缴纳社会保险的费率执行。补贴金额按上述方式计算金额的40%予以补贴。</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四、申报程序</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微企业招用离校2年内未就业高校毕业生社会保险补贴到益阳市人力资源和社会保障局就业促进与失业保险科申请（世纪大厦1722室）。申请时需填报《益阳市企业招用就业困难人员和小微企业吸纳高校毕业生社会保险补贴申请表》（附件1），并提供营业执照副本（组织机构代码证）复印件、与招用的就业困难人员或高校毕业生签订并经人社部门备案的劳动合同复印件、享受补贴对象的身份证复印件、毕业证书复印件等证明资料。</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离校2年内未就业高校毕业生灵活就业社会保险补贴到益阳市人力资源和社会保障局四楼服务大厅25号窗口申请，申请时需提供就业失业登记证（或就业创业证）原件和复印件、毕业证书复印件、社会保险缴费票据原件和复印件、本人在交通银行开设的银行卡复印件等资料。</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五、申报截止日期</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2020年度小微企业招用离校2年内未就业高校毕业生社会保险补贴和离校2年内未就业高校毕业生灵活就业社会保险补贴申报截止时间为2021年3月31日。</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_GB2312" w:cs="仿宋"/>
          <w:sz w:val="32"/>
          <w:szCs w:val="32"/>
          <w:lang w:val="en-US" w:eastAsia="zh-CN"/>
        </w:rPr>
      </w:pPr>
      <w:r>
        <w:rPr>
          <w:rFonts w:hint="eastAsia" w:ascii="仿宋" w:hAnsi="仿宋" w:eastAsia="仿宋" w:cs="仿宋"/>
          <w:sz w:val="32"/>
          <w:szCs w:val="32"/>
          <w:lang w:val="en-US" w:eastAsia="zh-CN"/>
        </w:rPr>
        <w:t>另外，审计部门指出并经我局比对后市本级有53家</w:t>
      </w:r>
      <w:r>
        <w:rPr>
          <w:rFonts w:hint="eastAsia" w:cs="仿宋_GB2312"/>
          <w:sz w:val="32"/>
          <w:szCs w:val="32"/>
          <w:lang w:eastAsia="zh-CN"/>
        </w:rPr>
        <w:t>因</w:t>
      </w:r>
      <w:r>
        <w:rPr>
          <w:rFonts w:hint="eastAsia" w:ascii="仿宋" w:hAnsi="仿宋" w:eastAsia="仿宋" w:cs="仿宋"/>
          <w:sz w:val="32"/>
          <w:szCs w:val="32"/>
          <w:lang w:val="en-US" w:eastAsia="zh-CN"/>
        </w:rPr>
        <w:t>未缴齐三项保险费不符合申报条件的小微企业（附件2）</w:t>
      </w:r>
      <w:r>
        <w:rPr>
          <w:rFonts w:hint="eastAsia" w:cs="仿宋_GB2312"/>
          <w:sz w:val="32"/>
          <w:szCs w:val="32"/>
          <w:lang w:eastAsia="zh-CN"/>
        </w:rPr>
        <w:t>，可</w:t>
      </w:r>
      <w:r>
        <w:rPr>
          <w:rFonts w:hint="eastAsia" w:eastAsia="仿宋_GB2312" w:cs="仿宋_GB2312"/>
          <w:sz w:val="32"/>
          <w:szCs w:val="32"/>
        </w:rPr>
        <w:t>尽快补齐后，再按规定</w:t>
      </w:r>
      <w:r>
        <w:rPr>
          <w:rFonts w:hint="eastAsia" w:cs="仿宋_GB2312"/>
          <w:sz w:val="32"/>
          <w:szCs w:val="32"/>
          <w:lang w:eastAsia="zh-CN"/>
        </w:rPr>
        <w:t>在上述申报截止日期前</w:t>
      </w:r>
      <w:r>
        <w:rPr>
          <w:rFonts w:hint="eastAsia" w:eastAsia="仿宋_GB2312" w:cs="仿宋_GB2312"/>
          <w:sz w:val="32"/>
          <w:szCs w:val="32"/>
        </w:rPr>
        <w:t>申报社保补贴。</w:t>
      </w:r>
    </w:p>
    <w:p>
      <w:pPr>
        <w:pStyle w:val="2"/>
        <w:keepNext w:val="0"/>
        <w:keepLines w:val="0"/>
        <w:pageBreakBefore w:val="0"/>
        <w:widowControl w:val="0"/>
        <w:kinsoku/>
        <w:wordWrap/>
        <w:overflowPunct/>
        <w:topLinePunct w:val="0"/>
        <w:autoSpaceDE/>
        <w:autoSpaceDN/>
        <w:bidi w:val="0"/>
        <w:adjustRightInd/>
        <w:snapToGrid/>
        <w:spacing w:after="0"/>
        <w:ind w:left="0" w:leftChars="0" w:firstLine="717" w:firstLineChars="2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附件：1、益阳市企业招用就业困难人员和小微企业吸纳高</w:t>
      </w:r>
    </w:p>
    <w:p>
      <w:pPr>
        <w:pStyle w:val="2"/>
        <w:keepNext w:val="0"/>
        <w:keepLines w:val="0"/>
        <w:pageBreakBefore w:val="0"/>
        <w:widowControl w:val="0"/>
        <w:kinsoku/>
        <w:wordWrap/>
        <w:overflowPunct/>
        <w:topLinePunct w:val="0"/>
        <w:autoSpaceDE/>
        <w:autoSpaceDN/>
        <w:bidi w:val="0"/>
        <w:adjustRightInd/>
        <w:snapToGrid/>
        <w:spacing w:after="0"/>
        <w:ind w:firstLine="158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校毕业生社会保险补贴申请表</w:t>
      </w:r>
    </w:p>
    <w:p>
      <w:pPr>
        <w:pStyle w:val="2"/>
        <w:keepNext w:val="0"/>
        <w:keepLines w:val="0"/>
        <w:pageBreakBefore w:val="0"/>
        <w:widowControl w:val="0"/>
        <w:kinsoku/>
        <w:wordWrap/>
        <w:overflowPunct/>
        <w:topLinePunct w:val="0"/>
        <w:autoSpaceDE/>
        <w:autoSpaceDN/>
        <w:bidi w:val="0"/>
        <w:adjustRightInd/>
        <w:snapToGrid/>
        <w:spacing w:after="0"/>
        <w:ind w:firstLine="158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2、益阳市本级补齐三项保险费</w:t>
      </w:r>
      <w:bookmarkStart w:id="0" w:name="_GoBack"/>
      <w:bookmarkEnd w:id="0"/>
      <w:r>
        <w:rPr>
          <w:rFonts w:hint="eastAsia" w:ascii="仿宋" w:hAnsi="仿宋" w:eastAsia="仿宋" w:cs="仿宋"/>
          <w:sz w:val="32"/>
          <w:szCs w:val="32"/>
          <w:lang w:val="en-US" w:eastAsia="zh-CN"/>
        </w:rPr>
        <w:t>后可申报小微企业名单</w:t>
      </w:r>
    </w:p>
    <w:p>
      <w:pPr>
        <w:pStyle w:val="2"/>
        <w:ind w:left="0" w:leftChars="0" w:firstLine="1662" w:firstLineChars="526"/>
        <w:rPr>
          <w:rFonts w:hint="eastAsia" w:ascii="仿宋" w:hAnsi="仿宋" w:eastAsia="仿宋" w:cs="仿宋"/>
          <w:sz w:val="32"/>
          <w:szCs w:val="32"/>
          <w:lang w:val="en-US" w:eastAsia="zh-CN"/>
        </w:rPr>
      </w:pPr>
    </w:p>
    <w:p>
      <w:pPr>
        <w:pStyle w:val="2"/>
        <w:ind w:left="0" w:leftChars="0" w:firstLine="4190" w:firstLineChars="132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益阳市人力资源和社会保障局</w:t>
      </w:r>
    </w:p>
    <w:p>
      <w:pPr>
        <w:pStyle w:val="2"/>
        <w:ind w:left="0" w:leftChars="0" w:firstLine="5138" w:firstLineChars="162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2020年12月4日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pStyle w:val="2"/>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益阳</w:t>
      </w:r>
      <w:r>
        <w:rPr>
          <w:rFonts w:hint="eastAsia" w:ascii="方正小标宋简体" w:hAnsi="方正小标宋简体" w:eastAsia="方正小标宋简体" w:cs="方正小标宋简体"/>
          <w:sz w:val="44"/>
          <w:szCs w:val="44"/>
        </w:rPr>
        <w:t>市企业招用就业困难人员和</w:t>
      </w:r>
      <w:r>
        <w:rPr>
          <w:rFonts w:hint="eastAsia" w:ascii="方正小标宋简体" w:hAnsi="方正小标宋简体" w:eastAsia="方正小标宋简体" w:cs="方正小标宋简体"/>
          <w:sz w:val="44"/>
          <w:szCs w:val="44"/>
          <w:lang w:eastAsia="zh-CN"/>
        </w:rPr>
        <w:t>小微企业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吸纳</w:t>
      </w:r>
      <w:r>
        <w:rPr>
          <w:rFonts w:hint="eastAsia" w:ascii="方正小标宋简体" w:hAnsi="方正小标宋简体" w:eastAsia="方正小标宋简体" w:cs="方正小标宋简体"/>
          <w:sz w:val="44"/>
          <w:szCs w:val="44"/>
        </w:rPr>
        <w:t>高校毕业生社会保险补贴申请表</w:t>
      </w:r>
    </w:p>
    <w:p>
      <w:pPr>
        <w:keepNext w:val="0"/>
        <w:keepLines w:val="0"/>
        <w:pageBreakBefore w:val="0"/>
        <w:widowControl w:val="0"/>
        <w:kinsoku/>
        <w:wordWrap/>
        <w:overflowPunct/>
        <w:topLinePunct w:val="0"/>
        <w:autoSpaceDE/>
        <w:autoSpaceDN/>
        <w:bidi w:val="0"/>
        <w:adjustRightInd/>
        <w:snapToGrid/>
        <w:spacing w:before="157" w:beforeLines="50" w:line="597" w:lineRule="exact"/>
        <w:ind w:left="-297" w:leftChars="-94" w:firstLine="298" w:firstLineChars="10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申报单位（盖章）：                                     年   月   日</w:t>
      </w:r>
    </w:p>
    <w:tbl>
      <w:tblPr>
        <w:tblStyle w:val="6"/>
        <w:tblW w:w="9959"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88"/>
        <w:gridCol w:w="755"/>
        <w:gridCol w:w="550"/>
        <w:gridCol w:w="1088"/>
        <w:gridCol w:w="67"/>
        <w:gridCol w:w="1961"/>
        <w:gridCol w:w="150"/>
        <w:gridCol w:w="550"/>
        <w:gridCol w:w="61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3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企业（单位）名称</w:t>
            </w:r>
          </w:p>
        </w:tc>
        <w:tc>
          <w:tcPr>
            <w:tcW w:w="4421"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131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法人</w:t>
            </w:r>
            <w:r>
              <w:rPr>
                <w:rFonts w:hint="eastAsia" w:ascii="仿宋_GB2312" w:hAnsi="仿宋_GB2312" w:eastAsia="仿宋_GB2312" w:cs="仿宋_GB2312"/>
                <w:sz w:val="24"/>
                <w:lang w:eastAsia="zh-CN"/>
              </w:rPr>
              <w:t>姓名</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3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营业执照编号</w:t>
            </w:r>
          </w:p>
        </w:tc>
        <w:tc>
          <w:tcPr>
            <w:tcW w:w="7628"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3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企业（单位）地址</w:t>
            </w:r>
          </w:p>
        </w:tc>
        <w:tc>
          <w:tcPr>
            <w:tcW w:w="7628"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3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39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17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305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3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企业类型</w:t>
            </w:r>
          </w:p>
        </w:tc>
        <w:tc>
          <w:tcPr>
            <w:tcW w:w="239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17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在职职工人数</w:t>
            </w:r>
          </w:p>
        </w:tc>
        <w:tc>
          <w:tcPr>
            <w:tcW w:w="305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3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开户行</w:t>
            </w:r>
          </w:p>
        </w:tc>
        <w:tc>
          <w:tcPr>
            <w:tcW w:w="7628"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3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银行账号</w:t>
            </w:r>
          </w:p>
        </w:tc>
        <w:tc>
          <w:tcPr>
            <w:tcW w:w="7628"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rPr>
            </w:pPr>
            <w:r>
              <w:rPr>
                <w:rFonts w:hint="eastAsia" w:ascii="黑体" w:hAnsi="黑体" w:eastAsia="黑体" w:cs="黑体"/>
                <w:sz w:val="24"/>
              </w:rPr>
              <w:t>本期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rPr>
            </w:pPr>
            <w:r>
              <w:rPr>
                <w:rFonts w:hint="eastAsia" w:ascii="黑体" w:hAnsi="黑体" w:eastAsia="黑体" w:cs="黑体"/>
                <w:sz w:val="24"/>
              </w:rPr>
              <w:t>申请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rPr>
            </w:pPr>
            <w:r>
              <w:rPr>
                <w:rFonts w:hint="eastAsia" w:ascii="黑体" w:hAnsi="黑体" w:eastAsia="黑体" w:cs="黑体"/>
                <w:sz w:val="24"/>
              </w:rPr>
              <w:t>补贴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黑体" w:hAnsi="黑体" w:eastAsia="黑体" w:cs="黑体"/>
                <w:sz w:val="24"/>
              </w:rPr>
              <w:t>情况</w:t>
            </w:r>
          </w:p>
        </w:tc>
        <w:tc>
          <w:tcPr>
            <w:tcW w:w="214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人员类别</w:t>
            </w:r>
          </w:p>
        </w:tc>
        <w:tc>
          <w:tcPr>
            <w:tcW w:w="170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申请人数（人）</w:t>
            </w:r>
          </w:p>
        </w:tc>
        <w:tc>
          <w:tcPr>
            <w:tcW w:w="266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养老、医疗、失业保险单位缴费总金额（元）</w:t>
            </w:r>
          </w:p>
        </w:tc>
        <w:tc>
          <w:tcPr>
            <w:tcW w:w="250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14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招用就业困难人员</w:t>
            </w:r>
          </w:p>
        </w:tc>
        <w:tc>
          <w:tcPr>
            <w:tcW w:w="170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66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50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14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招用离校</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年内未就业高校毕业生</w:t>
            </w:r>
          </w:p>
        </w:tc>
        <w:tc>
          <w:tcPr>
            <w:tcW w:w="170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66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50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14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招用或吸纳其他符合条件人员</w:t>
            </w:r>
          </w:p>
        </w:tc>
        <w:tc>
          <w:tcPr>
            <w:tcW w:w="170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66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50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14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合计</w:t>
            </w:r>
          </w:p>
        </w:tc>
        <w:tc>
          <w:tcPr>
            <w:tcW w:w="170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66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c>
          <w:tcPr>
            <w:tcW w:w="250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36"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业务</w:t>
            </w:r>
            <w:r>
              <w:rPr>
                <w:rFonts w:hint="eastAsia" w:ascii="仿宋_GB2312" w:hAnsi="仿宋_GB2312" w:eastAsia="仿宋_GB2312" w:cs="仿宋_GB2312"/>
                <w:sz w:val="24"/>
                <w:lang w:eastAsia="zh-CN"/>
              </w:rPr>
              <w:t>经办</w:t>
            </w:r>
            <w:r>
              <w:rPr>
                <w:rFonts w:hint="eastAsia" w:ascii="仿宋_GB2312" w:hAnsi="仿宋_GB2312" w:eastAsia="仿宋_GB2312" w:cs="仿宋_GB2312"/>
                <w:sz w:val="24"/>
              </w:rPr>
              <w:t>科室初审意见：</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w:t>
            </w:r>
            <w:r>
              <w:rPr>
                <w:rFonts w:hint="eastAsia" w:ascii="仿宋_GB2312" w:hAnsi="仿宋_GB2312" w:eastAsia="仿宋_GB2312" w:cs="仿宋_GB2312"/>
                <w:sz w:val="24"/>
                <w:lang w:eastAsia="zh-CN"/>
              </w:rPr>
              <w:t>初审</w:t>
            </w:r>
            <w:r>
              <w:rPr>
                <w:rFonts w:hint="eastAsia" w:ascii="仿宋_GB2312" w:hAnsi="仿宋_GB2312" w:eastAsia="仿宋_GB2312" w:cs="仿宋_GB2312"/>
                <w:sz w:val="24"/>
              </w:rPr>
              <w:t>，该企业招用</w:t>
            </w:r>
            <w:r>
              <w:rPr>
                <w:rFonts w:hint="eastAsia" w:ascii="仿宋_GB2312" w:hAnsi="仿宋_GB2312" w:eastAsia="仿宋_GB2312" w:cs="仿宋_GB2312"/>
                <w:sz w:val="24"/>
                <w:lang w:eastAsia="zh-CN"/>
              </w:rPr>
              <w:t>（吸纳）</w:t>
            </w:r>
            <w:r>
              <w:rPr>
                <w:rFonts w:hint="eastAsia" w:ascii="仿宋_GB2312" w:hAnsi="仿宋_GB2312" w:eastAsia="仿宋_GB2312" w:cs="仿宋_GB2312"/>
                <w:sz w:val="24"/>
              </w:rPr>
              <w:t>符合</w:t>
            </w:r>
            <w:r>
              <w:rPr>
                <w:rFonts w:hint="eastAsia" w:ascii="仿宋_GB2312" w:hAnsi="仿宋_GB2312" w:eastAsia="仿宋_GB2312" w:cs="仿宋_GB2312"/>
                <w:sz w:val="24"/>
                <w:lang w:eastAsia="zh-CN"/>
              </w:rPr>
              <w:t>享受社会保险补贴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人，享受补</w:t>
            </w:r>
            <w:r>
              <w:rPr>
                <w:rFonts w:hint="eastAsia" w:ascii="仿宋_GB2312" w:hAnsi="仿宋_GB2312" w:eastAsia="仿宋_GB2312" w:cs="仿宋_GB2312"/>
                <w:sz w:val="24"/>
                <w:lang w:eastAsia="zh-CN"/>
              </w:rPr>
              <w:t>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pPr>
              <w:keepNext w:val="0"/>
              <w:keepLines w:val="0"/>
              <w:pageBreakBefore w:val="0"/>
              <w:widowControl w:val="0"/>
              <w:kinsoku/>
              <w:wordWrap/>
              <w:overflowPunct/>
              <w:topLinePunct w:val="0"/>
              <w:autoSpaceDE/>
              <w:autoSpaceDN/>
              <w:bidi w:val="0"/>
              <w:adjustRightInd/>
              <w:snapToGrid/>
              <w:spacing w:line="360" w:lineRule="exact"/>
              <w:ind w:firstLine="236" w:firstLineChars="100"/>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经办人</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2124" w:firstLineChars="9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（盖章）</w:t>
            </w:r>
          </w:p>
          <w:p>
            <w:pPr>
              <w:keepNext w:val="0"/>
              <w:keepLines w:val="0"/>
              <w:pageBreakBefore w:val="0"/>
              <w:widowControl w:val="0"/>
              <w:kinsoku/>
              <w:wordWrap/>
              <w:overflowPunct/>
              <w:topLinePunct w:val="0"/>
              <w:autoSpaceDE/>
              <w:autoSpaceDN/>
              <w:bidi w:val="0"/>
              <w:adjustRightInd/>
              <w:snapToGrid/>
              <w:spacing w:line="360" w:lineRule="exact"/>
              <w:ind w:firstLine="1888" w:firstLineChars="800"/>
              <w:textAlignment w:val="auto"/>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3266"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人社部门审核</w:t>
            </w:r>
            <w:r>
              <w:rPr>
                <w:rFonts w:hint="eastAsia" w:ascii="仿宋_GB2312" w:hAnsi="仿宋_GB2312" w:eastAsia="仿宋_GB2312" w:cs="仿宋_GB2312"/>
                <w:sz w:val="24"/>
              </w:rPr>
              <w:t>意见：</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经审核，</w:t>
            </w:r>
            <w:r>
              <w:rPr>
                <w:rFonts w:hint="eastAsia" w:ascii="仿宋_GB2312" w:hAnsi="仿宋_GB2312" w:eastAsia="仿宋_GB2312" w:cs="仿宋_GB2312"/>
                <w:sz w:val="24"/>
                <w:lang w:eastAsia="zh-CN"/>
              </w:rPr>
              <w:t>同意拨付该企业社会保险补贴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经办人：</w:t>
            </w:r>
          </w:p>
          <w:p>
            <w:pPr>
              <w:keepNext w:val="0"/>
              <w:keepLines w:val="0"/>
              <w:pageBreakBefore w:val="0"/>
              <w:widowControl w:val="0"/>
              <w:kinsoku/>
              <w:wordWrap/>
              <w:overflowPunct/>
              <w:topLinePunct w:val="0"/>
              <w:autoSpaceDE/>
              <w:autoSpaceDN/>
              <w:bidi w:val="0"/>
              <w:adjustRightInd/>
              <w:snapToGrid/>
              <w:spacing w:line="360" w:lineRule="exact"/>
              <w:ind w:firstLine="1888" w:firstLineChars="8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（盖章）</w:t>
            </w:r>
          </w:p>
          <w:p>
            <w:pPr>
              <w:keepNext w:val="0"/>
              <w:keepLines w:val="0"/>
              <w:pageBreakBefore w:val="0"/>
              <w:widowControl w:val="0"/>
              <w:kinsoku/>
              <w:wordWrap/>
              <w:overflowPunct/>
              <w:topLinePunct w:val="0"/>
              <w:autoSpaceDE/>
              <w:autoSpaceDN/>
              <w:bidi w:val="0"/>
              <w:adjustRightInd/>
              <w:snapToGrid/>
              <w:spacing w:line="360" w:lineRule="exact"/>
              <w:ind w:firstLine="1416" w:firstLineChars="600"/>
              <w:textAlignment w:val="auto"/>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日</w:t>
            </w:r>
          </w:p>
        </w:tc>
        <w:tc>
          <w:tcPr>
            <w:tcW w:w="3057"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财政部门复核意见：</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w:t>
            </w:r>
            <w:r>
              <w:rPr>
                <w:rFonts w:hint="eastAsia" w:ascii="仿宋_GB2312" w:hAnsi="仿宋_GB2312" w:eastAsia="仿宋_GB2312" w:cs="仿宋_GB2312"/>
                <w:sz w:val="24"/>
                <w:lang w:eastAsia="zh-CN"/>
              </w:rPr>
              <w:t>复</w:t>
            </w:r>
            <w:r>
              <w:rPr>
                <w:rFonts w:hint="eastAsia" w:ascii="仿宋_GB2312" w:hAnsi="仿宋_GB2312" w:eastAsia="仿宋_GB2312" w:cs="仿宋_GB2312"/>
                <w:sz w:val="24"/>
              </w:rPr>
              <w:t>核，</w:t>
            </w:r>
            <w:r>
              <w:rPr>
                <w:rFonts w:hint="eastAsia" w:ascii="仿宋_GB2312" w:hAnsi="仿宋_GB2312" w:eastAsia="仿宋_GB2312" w:cs="仿宋_GB2312"/>
                <w:sz w:val="24"/>
                <w:lang w:eastAsia="zh-CN"/>
              </w:rPr>
              <w:t>同意拨付该企业社会保险补贴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经办人：</w:t>
            </w:r>
          </w:p>
          <w:p>
            <w:pPr>
              <w:keepNext w:val="0"/>
              <w:keepLines w:val="0"/>
              <w:pageBreakBefore w:val="0"/>
              <w:widowControl w:val="0"/>
              <w:kinsoku/>
              <w:wordWrap/>
              <w:overflowPunct/>
              <w:topLinePunct w:val="0"/>
              <w:autoSpaceDE/>
              <w:autoSpaceDN/>
              <w:bidi w:val="0"/>
              <w:adjustRightInd/>
              <w:snapToGrid/>
              <w:spacing w:line="360" w:lineRule="exact"/>
              <w:ind w:firstLine="1416" w:firstLineChars="6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（盖章）</w:t>
            </w:r>
          </w:p>
          <w:p>
            <w:pPr>
              <w:keepNext w:val="0"/>
              <w:keepLines w:val="0"/>
              <w:pageBreakBefore w:val="0"/>
              <w:widowControl w:val="0"/>
              <w:kinsoku/>
              <w:wordWrap/>
              <w:overflowPunct/>
              <w:topLinePunct w:val="0"/>
              <w:autoSpaceDE/>
              <w:autoSpaceDN/>
              <w:bidi w:val="0"/>
              <w:adjustRightInd/>
              <w:snapToGrid/>
              <w:spacing w:line="360" w:lineRule="exact"/>
              <w:ind w:firstLine="1180" w:firstLineChars="5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日</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lang w:val="en-US" w:eastAsia="zh-CN"/>
        </w:rPr>
      </w:pPr>
      <w:r>
        <w:rPr>
          <w:rFonts w:hint="eastAsia" w:ascii="黑体" w:hAnsi="黑体" w:eastAsia="黑体" w:cs="黑体"/>
          <w:sz w:val="28"/>
          <w:szCs w:val="28"/>
        </w:rPr>
        <w:t>备注：</w:t>
      </w:r>
      <w:r>
        <w:rPr>
          <w:rFonts w:hint="eastAsia" w:ascii="仿宋_GB2312" w:hAnsi="仿宋_GB2312" w:eastAsia="仿宋_GB2312" w:cs="仿宋_GB2312"/>
          <w:sz w:val="24"/>
          <w:lang w:val="en-US" w:eastAsia="zh-CN"/>
        </w:rPr>
        <w:t>1.企业类型：国有大中型企业、民营大中型企业、小微企业。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“招用或吸纳其他符合条件人员”需备注人员类别。</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.本表</w:t>
      </w:r>
      <w:r>
        <w:rPr>
          <w:rFonts w:hint="eastAsia" w:ascii="仿宋_GB2312" w:hAnsi="仿宋_GB2312" w:eastAsia="仿宋_GB2312" w:cs="仿宋_GB2312"/>
          <w:sz w:val="24"/>
          <w:lang w:eastAsia="zh-CN"/>
        </w:rPr>
        <w:t>填报</w:t>
      </w:r>
      <w:r>
        <w:rPr>
          <w:rFonts w:hint="eastAsia" w:ascii="仿宋_GB2312" w:hAnsi="仿宋_GB2312" w:eastAsia="仿宋_GB2312" w:cs="仿宋_GB2312"/>
          <w:sz w:val="24"/>
        </w:rPr>
        <w:t>一式</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份。</w:t>
      </w: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lang w:val="en-US" w:eastAsia="zh-CN"/>
        </w:rPr>
      </w:pPr>
      <w:r>
        <w:rPr>
          <w:rFonts w:hint="eastAsia"/>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益阳市本级补齐三项保险后可申报小微企业名单</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val="en-US" w:eastAsia="zh-CN"/>
        </w:rPr>
        <w:t>湖南达盛资产管理有限公司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湖南聚兴顺项目管理有限公司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益阳市兴友科技有限公司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益阳市城规院市政交通设计有限公司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湖南宽道智能科技有限公司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益阳市万利置业有限责任公司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湖南城市学院资产经营有限公司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湖南明塑塑业科技有限公司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湖南长河机械有限公司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湖南城市学院建设监理咨询有限责任公司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广州名阳建筑设计有限公司益阳城院创作中心</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湖南沐程生态环境工程有限公司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湖南神光园林建设工程有限公司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湖南蓝松鼠创意文化发展有限公司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益阳市华烨石材装饰有限公司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湖南嘉实门业有限公司益阳分公司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湖南益阳平安国际旅行社有限公司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湖南佳纳能源科技有限公司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湖南三协智能科技有限责任公司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益阳市水利水电勘测设计研究院</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益阳市骏和汽车贸易投资有限责任公司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益阳市朝阳顾家工艺家居生活馆</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益阳粤湘大健康饮料有限公司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湖南汇捷电力建设有限公司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长沙华港饲料有限公司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湖南三江路桥工程有限公司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湖南帆顺建设工程有限公司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湖南志豪建筑工程有限公司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益阳市宇轩凯利特液压机械有限公司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湖南元一保安科技有限公司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益阳市海润房地产开发有限公司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湖南浙金鸿工程机械设备科技有限公司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益阳市交通规划勘测设计院</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湖南嘉骏置业发展有限公司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中茶湖南安化第一茶厂有限公司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益阳市交通建设工程试验检测有限公司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湖南懿轩贸易有限公司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益阳中天会计师事务所有限责任公司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益阳群鑫财务咨询有限公司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益阳百年物业服务有限公司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湖南国联饲料有限公司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益阳德创精密模具有限公司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湖南紫荆厚德创业服务有限公司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深圳市福中福房地产开发有限公司益阳分公司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益阳市国立安装有限责任公司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湖南天意木国旅游文化发展有限公司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湖南锦鸿时代科技有限公司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益阳弘辉机电设备有限公司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益阳市益心潜能培训学校有限公司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湖南创阳信息科技有限公司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益阳市欣达电梯有限公司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益阳市公路工程监理有限责任公司</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default"/>
          <w:lang w:val="en-US" w:eastAsia="zh-CN"/>
        </w:rPr>
        <w:t>湖南量奥商业管理有限公司</w:t>
      </w:r>
    </w:p>
    <w:sectPr>
      <w:footerReference r:id="rId3" w:type="default"/>
      <w:footerReference r:id="rId4" w:type="even"/>
      <w:pgSz w:w="11906" w:h="16838"/>
      <w:pgMar w:top="2098" w:right="1474" w:bottom="1985" w:left="1588" w:header="851"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sz w:val="24"/>
        <w:szCs w:val="24"/>
      </w:rPr>
    </w:pP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- 1 -</w:t>
    </w:r>
    <w:r>
      <w:rPr>
        <w:sz w:val="24"/>
        <w:szCs w:val="24"/>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95E27"/>
    <w:rsid w:val="00005937"/>
    <w:rsid w:val="00042270"/>
    <w:rsid w:val="00045450"/>
    <w:rsid w:val="00060A5E"/>
    <w:rsid w:val="00076153"/>
    <w:rsid w:val="0008396B"/>
    <w:rsid w:val="00146B65"/>
    <w:rsid w:val="00153754"/>
    <w:rsid w:val="00166EC8"/>
    <w:rsid w:val="00171799"/>
    <w:rsid w:val="00210E9C"/>
    <w:rsid w:val="00270F09"/>
    <w:rsid w:val="002F1F62"/>
    <w:rsid w:val="0034108A"/>
    <w:rsid w:val="00352455"/>
    <w:rsid w:val="00367603"/>
    <w:rsid w:val="00384793"/>
    <w:rsid w:val="003B22DD"/>
    <w:rsid w:val="003E5353"/>
    <w:rsid w:val="00412DAF"/>
    <w:rsid w:val="00413183"/>
    <w:rsid w:val="00432AA1"/>
    <w:rsid w:val="0046763D"/>
    <w:rsid w:val="004E290E"/>
    <w:rsid w:val="005010E8"/>
    <w:rsid w:val="00501C4C"/>
    <w:rsid w:val="00560640"/>
    <w:rsid w:val="005817C4"/>
    <w:rsid w:val="00595823"/>
    <w:rsid w:val="005E1ED1"/>
    <w:rsid w:val="00606AB5"/>
    <w:rsid w:val="00622471"/>
    <w:rsid w:val="006B2FDC"/>
    <w:rsid w:val="006D2671"/>
    <w:rsid w:val="00716A2F"/>
    <w:rsid w:val="00736C11"/>
    <w:rsid w:val="00780510"/>
    <w:rsid w:val="007A47B5"/>
    <w:rsid w:val="0080550C"/>
    <w:rsid w:val="008212F3"/>
    <w:rsid w:val="00827C34"/>
    <w:rsid w:val="00855875"/>
    <w:rsid w:val="00916489"/>
    <w:rsid w:val="009C3101"/>
    <w:rsid w:val="009F3006"/>
    <w:rsid w:val="00A7544C"/>
    <w:rsid w:val="00B1158D"/>
    <w:rsid w:val="00BE6350"/>
    <w:rsid w:val="00C607E3"/>
    <w:rsid w:val="00D00A7A"/>
    <w:rsid w:val="00D25312"/>
    <w:rsid w:val="00D377F7"/>
    <w:rsid w:val="00D575E7"/>
    <w:rsid w:val="00E03216"/>
    <w:rsid w:val="00E05C4D"/>
    <w:rsid w:val="00E1114D"/>
    <w:rsid w:val="00E50081"/>
    <w:rsid w:val="00E63193"/>
    <w:rsid w:val="00F07681"/>
    <w:rsid w:val="00F52D02"/>
    <w:rsid w:val="00F8510F"/>
    <w:rsid w:val="00F8532D"/>
    <w:rsid w:val="0A7A12B9"/>
    <w:rsid w:val="11266CE6"/>
    <w:rsid w:val="11573709"/>
    <w:rsid w:val="252F080C"/>
    <w:rsid w:val="42870E63"/>
    <w:rsid w:val="46E231AA"/>
    <w:rsid w:val="529E171B"/>
    <w:rsid w:val="538A24DF"/>
    <w:rsid w:val="7C195E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1354;&#30333;&#3902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空白页模板.dot</Template>
  <Pages>1</Pages>
  <Words>0</Words>
  <Characters>0</Characters>
  <Lines>1</Lines>
  <Paragraphs>1</Paragraphs>
  <TotalTime>56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2020-12-03T07:47:00Z</dcterms:created>
  <dc:creator>益阳就业科</dc:creator>
  <cp:lastModifiedBy>阳光</cp:lastModifiedBy>
  <cp:lastPrinted>2020-12-04T00:59:00Z</cp:lastPrinted>
  <dcterms:modified xsi:type="dcterms:W3CDTF">2020-12-04T01:44:54Z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