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734" w:rsidRDefault="00D83734">
      <w:pPr>
        <w:spacing w:line="600" w:lineRule="exact"/>
        <w:jc w:val="center"/>
        <w:rPr>
          <w:rFonts w:ascii="方正大标宋简体" w:eastAsia="方正大标宋简体"/>
          <w:sz w:val="44"/>
          <w:szCs w:val="44"/>
        </w:rPr>
      </w:pPr>
    </w:p>
    <w:p w:rsidR="00D83734" w:rsidRDefault="00D83734" w:rsidP="00D83734">
      <w:pPr>
        <w:spacing w:line="600" w:lineRule="exact"/>
        <w:rPr>
          <w:rFonts w:ascii="方正大标宋简体" w:eastAsia="方正大标宋简体"/>
          <w:sz w:val="44"/>
          <w:szCs w:val="44"/>
        </w:rPr>
      </w:pPr>
    </w:p>
    <w:p w:rsidR="001E2C80" w:rsidRDefault="001E2C80" w:rsidP="00D83734">
      <w:pPr>
        <w:spacing w:line="600" w:lineRule="exact"/>
        <w:rPr>
          <w:rFonts w:eastAsia="仿宋"/>
          <w:kern w:val="0"/>
          <w:szCs w:val="32"/>
        </w:rPr>
      </w:pPr>
    </w:p>
    <w:p w:rsidR="00D83734" w:rsidRDefault="00D83734" w:rsidP="00D83734">
      <w:pPr>
        <w:jc w:val="center"/>
        <w:rPr>
          <w:rFonts w:eastAsia="方正小标宋简体"/>
          <w:sz w:val="44"/>
          <w:szCs w:val="44"/>
        </w:rPr>
      </w:pPr>
      <w:r>
        <w:rPr>
          <w:rFonts w:eastAsia="方正小标宋简体" w:hint="eastAsia"/>
          <w:sz w:val="44"/>
          <w:szCs w:val="44"/>
        </w:rPr>
        <w:t>2023</w:t>
      </w:r>
      <w:r>
        <w:rPr>
          <w:rFonts w:eastAsia="方正小标宋简体"/>
          <w:sz w:val="44"/>
          <w:szCs w:val="44"/>
        </w:rPr>
        <w:t>年度</w:t>
      </w:r>
      <w:r>
        <w:rPr>
          <w:rFonts w:eastAsia="方正小标宋简体" w:hint="eastAsia"/>
          <w:sz w:val="44"/>
          <w:szCs w:val="44"/>
        </w:rPr>
        <w:t>益阳市民政局</w:t>
      </w:r>
      <w:r>
        <w:rPr>
          <w:rFonts w:eastAsia="方正小标宋简体"/>
          <w:sz w:val="44"/>
          <w:szCs w:val="44"/>
        </w:rPr>
        <w:t>整体支出</w:t>
      </w:r>
    </w:p>
    <w:p w:rsidR="00D83734" w:rsidRDefault="00D83734" w:rsidP="00D83734">
      <w:pPr>
        <w:jc w:val="center"/>
        <w:rPr>
          <w:rFonts w:eastAsia="方正小标宋简体"/>
          <w:sz w:val="44"/>
          <w:szCs w:val="44"/>
        </w:rPr>
      </w:pPr>
      <w:r>
        <w:rPr>
          <w:rFonts w:eastAsia="方正小标宋简体"/>
          <w:sz w:val="44"/>
          <w:szCs w:val="44"/>
        </w:rPr>
        <w:t>绩效自评报告</w:t>
      </w:r>
    </w:p>
    <w:p w:rsidR="00D83734" w:rsidRDefault="00D83734" w:rsidP="00D83734">
      <w:pPr>
        <w:rPr>
          <w:rFonts w:eastAsia="黑体"/>
          <w:szCs w:val="32"/>
        </w:rPr>
      </w:pPr>
    </w:p>
    <w:p w:rsidR="00D83734" w:rsidRDefault="00D83734" w:rsidP="00D83734">
      <w:pPr>
        <w:jc w:val="center"/>
        <w:rPr>
          <w:rFonts w:eastAsia="黑体"/>
          <w:szCs w:val="32"/>
        </w:rPr>
      </w:pPr>
    </w:p>
    <w:p w:rsidR="00D83734" w:rsidRDefault="00D83734" w:rsidP="00D83734">
      <w:pPr>
        <w:rPr>
          <w:rFonts w:eastAsia="黑体"/>
          <w:szCs w:val="32"/>
        </w:rPr>
      </w:pPr>
    </w:p>
    <w:p w:rsidR="00D83734" w:rsidRDefault="00D83734" w:rsidP="00D83734">
      <w:pPr>
        <w:rPr>
          <w:rFonts w:eastAsia="黑体"/>
          <w:szCs w:val="32"/>
        </w:rPr>
      </w:pPr>
    </w:p>
    <w:p w:rsidR="00D83734" w:rsidRDefault="00D83734" w:rsidP="00D83734">
      <w:pPr>
        <w:jc w:val="center"/>
        <w:rPr>
          <w:rFonts w:eastAsia="黑体"/>
          <w:szCs w:val="32"/>
        </w:rPr>
      </w:pPr>
    </w:p>
    <w:p w:rsidR="00D83734" w:rsidRDefault="00D83734" w:rsidP="00D83734">
      <w:pPr>
        <w:jc w:val="center"/>
        <w:rPr>
          <w:rFonts w:eastAsia="黑体"/>
          <w:szCs w:val="32"/>
        </w:rPr>
      </w:pPr>
    </w:p>
    <w:p w:rsidR="00D83734" w:rsidRDefault="00D83734" w:rsidP="00D83734">
      <w:pPr>
        <w:jc w:val="center"/>
        <w:rPr>
          <w:rFonts w:eastAsia="黑体"/>
          <w:szCs w:val="32"/>
        </w:rPr>
      </w:pPr>
    </w:p>
    <w:p w:rsidR="00D83734" w:rsidRDefault="00D83734" w:rsidP="00D83734">
      <w:pPr>
        <w:jc w:val="center"/>
        <w:rPr>
          <w:rFonts w:eastAsia="黑体"/>
          <w:szCs w:val="32"/>
        </w:rPr>
      </w:pPr>
    </w:p>
    <w:p w:rsidR="00D83734" w:rsidRDefault="00D83734" w:rsidP="00D83734">
      <w:pPr>
        <w:jc w:val="center"/>
        <w:rPr>
          <w:rFonts w:eastAsia="黑体"/>
          <w:szCs w:val="32"/>
        </w:rPr>
      </w:pPr>
    </w:p>
    <w:p w:rsidR="00D83734" w:rsidRDefault="00D83734" w:rsidP="00D83734">
      <w:pPr>
        <w:jc w:val="center"/>
        <w:rPr>
          <w:rFonts w:eastAsia="黑体"/>
          <w:szCs w:val="32"/>
        </w:rPr>
      </w:pPr>
    </w:p>
    <w:p w:rsidR="00D83734" w:rsidRDefault="00D83734" w:rsidP="00D83734">
      <w:pPr>
        <w:jc w:val="center"/>
        <w:rPr>
          <w:rFonts w:eastAsia="黑体"/>
          <w:szCs w:val="32"/>
        </w:rPr>
      </w:pPr>
    </w:p>
    <w:p w:rsidR="00D83734" w:rsidRDefault="00D83734" w:rsidP="00D83734">
      <w:pPr>
        <w:jc w:val="center"/>
        <w:rPr>
          <w:rFonts w:eastAsia="黑体"/>
          <w:szCs w:val="32"/>
        </w:rPr>
      </w:pPr>
      <w:r>
        <w:rPr>
          <w:rFonts w:eastAsia="黑体"/>
          <w:szCs w:val="32"/>
        </w:rPr>
        <w:t>单位名称（盖章）</w:t>
      </w:r>
    </w:p>
    <w:p w:rsidR="00D83734" w:rsidRDefault="00D83734" w:rsidP="00D83734">
      <w:pPr>
        <w:jc w:val="center"/>
        <w:rPr>
          <w:rFonts w:eastAsia="黑体"/>
          <w:szCs w:val="32"/>
        </w:rPr>
      </w:pPr>
    </w:p>
    <w:p w:rsidR="00D83734" w:rsidRDefault="00D83734" w:rsidP="00D83734">
      <w:pPr>
        <w:jc w:val="center"/>
        <w:rPr>
          <w:rFonts w:eastAsia="黑体"/>
          <w:szCs w:val="32"/>
        </w:rPr>
      </w:pPr>
      <w:r>
        <w:rPr>
          <w:rFonts w:eastAsia="黑体"/>
          <w:szCs w:val="32"/>
        </w:rPr>
        <w:br w:type="page"/>
      </w:r>
    </w:p>
    <w:p w:rsidR="0065501E" w:rsidRDefault="0065501E" w:rsidP="0065501E">
      <w:pPr>
        <w:spacing w:line="600" w:lineRule="exact"/>
        <w:jc w:val="center"/>
        <w:rPr>
          <w:rFonts w:ascii="方正大标宋简体" w:eastAsia="方正大标宋简体"/>
          <w:sz w:val="44"/>
          <w:szCs w:val="44"/>
        </w:rPr>
      </w:pPr>
      <w:r>
        <w:rPr>
          <w:rFonts w:ascii="方正大标宋简体" w:eastAsia="方正大标宋简体" w:hint="eastAsia"/>
          <w:sz w:val="44"/>
          <w:szCs w:val="44"/>
        </w:rPr>
        <w:lastRenderedPageBreak/>
        <w:t>2023年度益阳市民政局</w:t>
      </w:r>
    </w:p>
    <w:p w:rsidR="0065501E" w:rsidRPr="0065501E" w:rsidRDefault="0065501E" w:rsidP="0065501E">
      <w:pPr>
        <w:spacing w:line="600" w:lineRule="exact"/>
        <w:jc w:val="center"/>
        <w:rPr>
          <w:rFonts w:ascii="方正大标宋简体" w:eastAsia="方正大标宋简体" w:hint="eastAsia"/>
          <w:sz w:val="44"/>
          <w:szCs w:val="44"/>
        </w:rPr>
      </w:pPr>
      <w:r>
        <w:rPr>
          <w:rFonts w:ascii="方正大标宋简体" w:eastAsia="方正大标宋简体" w:hint="eastAsia"/>
          <w:sz w:val="44"/>
          <w:szCs w:val="44"/>
        </w:rPr>
        <w:t>部门整体支出绩效自评报告</w:t>
      </w:r>
    </w:p>
    <w:p w:rsidR="00B20740" w:rsidRDefault="00044596" w:rsidP="0065501E">
      <w:pPr>
        <w:pStyle w:val="a6"/>
        <w:spacing w:line="600" w:lineRule="exact"/>
        <w:ind w:firstLineChars="250" w:firstLine="800"/>
        <w:rPr>
          <w:rFonts w:ascii="仿宋" w:eastAsia="仿宋" w:hAnsi="仿宋"/>
          <w:szCs w:val="32"/>
        </w:rPr>
      </w:pPr>
      <w:r>
        <w:rPr>
          <w:rFonts w:ascii="仿宋" w:eastAsia="仿宋" w:hAnsi="仿宋" w:hint="eastAsia"/>
          <w:szCs w:val="32"/>
        </w:rPr>
        <w:t>根据《</w:t>
      </w:r>
      <w:r>
        <w:rPr>
          <w:rFonts w:ascii="仿宋" w:eastAsia="仿宋" w:hAnsi="仿宋"/>
          <w:szCs w:val="32"/>
        </w:rPr>
        <w:t>中共中央国务院</w:t>
      </w:r>
      <w:r>
        <w:rPr>
          <w:rFonts w:ascii="仿宋" w:eastAsia="仿宋" w:hAnsi="仿宋" w:hint="eastAsia"/>
          <w:szCs w:val="32"/>
        </w:rPr>
        <w:t>关于全面</w:t>
      </w:r>
      <w:r>
        <w:rPr>
          <w:rFonts w:ascii="仿宋" w:eastAsia="仿宋" w:hAnsi="仿宋"/>
          <w:szCs w:val="32"/>
        </w:rPr>
        <w:t>实施</w:t>
      </w:r>
      <w:r>
        <w:rPr>
          <w:rFonts w:ascii="仿宋" w:eastAsia="仿宋" w:hAnsi="仿宋" w:hint="eastAsia"/>
          <w:szCs w:val="32"/>
        </w:rPr>
        <w:t>预算绩效管理的意见》（</w:t>
      </w:r>
      <w:r>
        <w:rPr>
          <w:rFonts w:ascii="仿宋" w:eastAsia="仿宋" w:hAnsi="仿宋"/>
          <w:szCs w:val="32"/>
        </w:rPr>
        <w:t>中</w:t>
      </w:r>
      <w:r>
        <w:rPr>
          <w:rFonts w:ascii="仿宋" w:eastAsia="仿宋" w:hAnsi="仿宋" w:hint="eastAsia"/>
          <w:szCs w:val="32"/>
        </w:rPr>
        <w:t>发〔201</w:t>
      </w:r>
      <w:r>
        <w:rPr>
          <w:rFonts w:ascii="仿宋" w:eastAsia="仿宋" w:hAnsi="仿宋"/>
          <w:szCs w:val="32"/>
        </w:rPr>
        <w:t>8</w:t>
      </w:r>
      <w:r>
        <w:rPr>
          <w:rFonts w:ascii="仿宋" w:eastAsia="仿宋" w:hAnsi="仿宋" w:hint="eastAsia"/>
          <w:szCs w:val="32"/>
        </w:rPr>
        <w:t>〕</w:t>
      </w:r>
      <w:r>
        <w:rPr>
          <w:rFonts w:ascii="仿宋" w:eastAsia="仿宋" w:hAnsi="仿宋"/>
          <w:szCs w:val="32"/>
        </w:rPr>
        <w:t>34</w:t>
      </w:r>
      <w:r>
        <w:rPr>
          <w:rFonts w:ascii="仿宋" w:eastAsia="仿宋" w:hAnsi="仿宋" w:hint="eastAsia"/>
          <w:szCs w:val="32"/>
        </w:rPr>
        <w:t>号）和《益阳市财政局关于开展</w:t>
      </w:r>
      <w:r>
        <w:rPr>
          <w:rFonts w:ascii="仿宋" w:eastAsia="仿宋" w:hAnsi="仿宋"/>
          <w:szCs w:val="32"/>
        </w:rPr>
        <w:t>202</w:t>
      </w:r>
      <w:r w:rsidR="00067D27">
        <w:rPr>
          <w:rFonts w:ascii="仿宋" w:eastAsia="仿宋" w:hAnsi="仿宋" w:hint="eastAsia"/>
          <w:szCs w:val="32"/>
        </w:rPr>
        <w:t>3</w:t>
      </w:r>
      <w:r>
        <w:rPr>
          <w:rFonts w:ascii="仿宋" w:eastAsia="仿宋" w:hAnsi="仿宋" w:hint="eastAsia"/>
          <w:szCs w:val="32"/>
        </w:rPr>
        <w:t>年度</w:t>
      </w:r>
      <w:r>
        <w:rPr>
          <w:rFonts w:ascii="仿宋" w:eastAsia="仿宋" w:hAnsi="仿宋"/>
          <w:szCs w:val="32"/>
        </w:rPr>
        <w:t>部门</w:t>
      </w:r>
      <w:r>
        <w:rPr>
          <w:rFonts w:ascii="仿宋" w:eastAsia="仿宋" w:hAnsi="仿宋" w:hint="eastAsia"/>
          <w:szCs w:val="32"/>
        </w:rPr>
        <w:t>绩效自评工作的通知》精神，我局高度重视，成立了绩效评价工作小组，认真组织开展</w:t>
      </w:r>
      <w:r>
        <w:rPr>
          <w:rFonts w:ascii="仿宋" w:eastAsia="仿宋" w:hAnsi="仿宋"/>
          <w:szCs w:val="32"/>
        </w:rPr>
        <w:t>了</w:t>
      </w:r>
      <w:r>
        <w:rPr>
          <w:rFonts w:ascii="仿宋" w:eastAsia="仿宋" w:hAnsi="仿宋" w:hint="eastAsia"/>
          <w:szCs w:val="32"/>
        </w:rPr>
        <w:t>202</w:t>
      </w:r>
      <w:r w:rsidR="009E5CDF">
        <w:rPr>
          <w:rFonts w:ascii="仿宋" w:eastAsia="仿宋" w:hAnsi="仿宋" w:hint="eastAsia"/>
          <w:szCs w:val="32"/>
        </w:rPr>
        <w:t>3</w:t>
      </w:r>
      <w:r>
        <w:rPr>
          <w:rFonts w:ascii="仿宋" w:eastAsia="仿宋" w:hAnsi="仿宋" w:hint="eastAsia"/>
          <w:szCs w:val="32"/>
        </w:rPr>
        <w:t>年部门整体支出绩效评价工作。现将有关情况报告如下：</w:t>
      </w:r>
    </w:p>
    <w:p w:rsidR="00B20740" w:rsidRDefault="00044596">
      <w:pPr>
        <w:spacing w:line="600" w:lineRule="exact"/>
        <w:ind w:firstLineChars="200" w:firstLine="640"/>
        <w:rPr>
          <w:rFonts w:ascii="黑体" w:eastAsia="黑体" w:hAnsi="黑体"/>
          <w:szCs w:val="32"/>
        </w:rPr>
      </w:pPr>
      <w:r>
        <w:rPr>
          <w:rFonts w:ascii="黑体" w:eastAsia="黑体" w:hAnsi="黑体" w:hint="eastAsia"/>
          <w:szCs w:val="32"/>
        </w:rPr>
        <w:t>一、部门基本情况</w:t>
      </w:r>
    </w:p>
    <w:p w:rsidR="00B20740" w:rsidRDefault="00044596">
      <w:pPr>
        <w:pStyle w:val="a6"/>
        <w:spacing w:line="600" w:lineRule="exact"/>
        <w:ind w:firstLine="640"/>
        <w:rPr>
          <w:rFonts w:ascii="仿宋" w:eastAsia="仿宋" w:hAnsi="仿宋"/>
          <w:szCs w:val="32"/>
        </w:rPr>
      </w:pPr>
      <w:r>
        <w:rPr>
          <w:rFonts w:ascii="仿宋" w:eastAsia="仿宋" w:hAnsi="仿宋" w:hint="eastAsia"/>
          <w:szCs w:val="32"/>
        </w:rPr>
        <w:t>益阳市民政局主要负责社会救助、社会公共服务、社区建设、社会养老、社会福利和社会事务等15项工作。局机关内设科室12个，局属事业单位9个，其中独立核算的事业单位有：市社会福利服务中心、市救助管理站、市第五人民医院、市殡仪馆、市福利彩票发行中心（资金管理由财政综合科管理）。</w:t>
      </w:r>
    </w:p>
    <w:p w:rsidR="00B20740" w:rsidRDefault="00044596">
      <w:pPr>
        <w:spacing w:line="600" w:lineRule="exact"/>
        <w:ind w:firstLineChars="200" w:firstLine="640"/>
        <w:rPr>
          <w:rFonts w:ascii="黑体" w:eastAsia="黑体" w:hAnsi="黑体"/>
          <w:szCs w:val="32"/>
        </w:rPr>
      </w:pPr>
      <w:r>
        <w:rPr>
          <w:rFonts w:ascii="黑体" w:eastAsia="黑体" w:hAnsi="黑体" w:hint="eastAsia"/>
          <w:szCs w:val="32"/>
        </w:rPr>
        <w:t>二、一般公共预算支出情况</w:t>
      </w:r>
    </w:p>
    <w:p w:rsidR="00B20740" w:rsidRDefault="00044596">
      <w:pPr>
        <w:pStyle w:val="a6"/>
        <w:spacing w:line="600" w:lineRule="exact"/>
        <w:ind w:firstLine="640"/>
        <w:rPr>
          <w:rFonts w:ascii="仿宋" w:eastAsia="仿宋" w:hAnsi="仿宋"/>
          <w:szCs w:val="32"/>
        </w:rPr>
      </w:pPr>
      <w:r>
        <w:rPr>
          <w:rFonts w:ascii="仿宋" w:eastAsia="仿宋" w:hAnsi="仿宋" w:hint="eastAsia"/>
          <w:szCs w:val="32"/>
        </w:rPr>
        <w:t>202</w:t>
      </w:r>
      <w:r w:rsidR="000B7136">
        <w:rPr>
          <w:rFonts w:ascii="仿宋" w:eastAsia="仿宋" w:hAnsi="仿宋" w:hint="eastAsia"/>
          <w:szCs w:val="32"/>
        </w:rPr>
        <w:t>3</w:t>
      </w:r>
      <w:r>
        <w:rPr>
          <w:rFonts w:ascii="仿宋" w:eastAsia="仿宋" w:hAnsi="仿宋" w:hint="eastAsia"/>
          <w:szCs w:val="32"/>
        </w:rPr>
        <w:t>年市民政局部门决算一般公共预算财政拨款收入</w:t>
      </w:r>
      <w:r w:rsidR="000B7136" w:rsidRPr="000B7136">
        <w:rPr>
          <w:rFonts w:ascii="仿宋" w:eastAsia="仿宋" w:hAnsi="仿宋"/>
          <w:szCs w:val="32"/>
        </w:rPr>
        <w:t>1608.05</w:t>
      </w:r>
      <w:r>
        <w:rPr>
          <w:rFonts w:ascii="仿宋" w:eastAsia="仿宋" w:hAnsi="仿宋" w:hint="eastAsia"/>
          <w:szCs w:val="32"/>
        </w:rPr>
        <w:t>万元，</w:t>
      </w:r>
      <w:r w:rsidR="00434D6E">
        <w:rPr>
          <w:rFonts w:ascii="仿宋" w:eastAsia="仿宋" w:hAnsi="仿宋" w:hint="eastAsia"/>
          <w:szCs w:val="32"/>
        </w:rPr>
        <w:t>政府基金143.17万元，其他收入10.5万元，</w:t>
      </w:r>
      <w:r>
        <w:rPr>
          <w:rFonts w:ascii="仿宋" w:eastAsia="仿宋" w:hAnsi="仿宋" w:hint="eastAsia"/>
          <w:szCs w:val="32"/>
        </w:rPr>
        <w:t>年初预算收入安排</w:t>
      </w:r>
      <w:r w:rsidR="000B7136" w:rsidRPr="000B7136">
        <w:rPr>
          <w:rFonts w:ascii="仿宋" w:eastAsia="仿宋" w:hAnsi="仿宋"/>
          <w:szCs w:val="32"/>
        </w:rPr>
        <w:t>1175.6</w:t>
      </w:r>
      <w:r>
        <w:rPr>
          <w:rFonts w:ascii="仿宋" w:eastAsia="仿宋" w:hAnsi="仿宋" w:hint="eastAsia"/>
          <w:szCs w:val="32"/>
        </w:rPr>
        <w:t>万元，年中预算调增</w:t>
      </w:r>
      <w:r w:rsidR="00434D6E">
        <w:rPr>
          <w:rFonts w:ascii="仿宋" w:eastAsia="仿宋" w:hAnsi="仿宋" w:hint="eastAsia"/>
          <w:szCs w:val="32"/>
        </w:rPr>
        <w:t>586.12</w:t>
      </w:r>
      <w:r>
        <w:rPr>
          <w:rFonts w:ascii="仿宋" w:eastAsia="仿宋" w:hAnsi="仿宋" w:hint="eastAsia"/>
          <w:szCs w:val="32"/>
        </w:rPr>
        <w:t>万元，预算调整率</w:t>
      </w:r>
      <w:r w:rsidR="00434D6E">
        <w:rPr>
          <w:rFonts w:ascii="仿宋" w:eastAsia="仿宋" w:hAnsi="仿宋" w:hint="eastAsia"/>
          <w:szCs w:val="32"/>
        </w:rPr>
        <w:t>149.86</w:t>
      </w:r>
      <w:r>
        <w:rPr>
          <w:rFonts w:ascii="仿宋" w:eastAsia="仿宋" w:hAnsi="仿宋" w:hint="eastAsia"/>
          <w:szCs w:val="32"/>
        </w:rPr>
        <w:t>%。</w:t>
      </w:r>
    </w:p>
    <w:p w:rsidR="00B20740" w:rsidRDefault="00044596">
      <w:pPr>
        <w:pStyle w:val="a6"/>
        <w:spacing w:line="600" w:lineRule="exact"/>
        <w:ind w:firstLine="640"/>
        <w:rPr>
          <w:rFonts w:ascii="仿宋" w:eastAsia="仿宋" w:hAnsi="仿宋"/>
          <w:szCs w:val="32"/>
        </w:rPr>
      </w:pPr>
      <w:r>
        <w:rPr>
          <w:rFonts w:ascii="仿宋" w:eastAsia="仿宋" w:hAnsi="仿宋" w:hint="eastAsia"/>
          <w:szCs w:val="32"/>
        </w:rPr>
        <w:t>202</w:t>
      </w:r>
      <w:r w:rsidR="000B7136">
        <w:rPr>
          <w:rFonts w:ascii="仿宋" w:eastAsia="仿宋" w:hAnsi="仿宋" w:hint="eastAsia"/>
          <w:szCs w:val="32"/>
        </w:rPr>
        <w:t>3</w:t>
      </w:r>
      <w:r>
        <w:rPr>
          <w:rFonts w:ascii="仿宋" w:eastAsia="仿宋" w:hAnsi="仿宋" w:hint="eastAsia"/>
          <w:szCs w:val="32"/>
        </w:rPr>
        <w:t>年市民政局部门决算一般公共预算财政拨款支出</w:t>
      </w:r>
      <w:r w:rsidR="00434D6E">
        <w:rPr>
          <w:rFonts w:ascii="仿宋" w:eastAsia="仿宋" w:hAnsi="仿宋" w:hint="eastAsia"/>
          <w:szCs w:val="32"/>
        </w:rPr>
        <w:t>1761.72</w:t>
      </w:r>
      <w:r>
        <w:rPr>
          <w:rFonts w:ascii="仿宋" w:eastAsia="仿宋" w:hAnsi="仿宋" w:hint="eastAsia"/>
          <w:szCs w:val="32"/>
        </w:rPr>
        <w:t>万元，其中：基本支出</w:t>
      </w:r>
      <w:r w:rsidR="000B7136" w:rsidRPr="000B7136">
        <w:rPr>
          <w:rFonts w:ascii="仿宋" w:eastAsia="仿宋" w:hAnsi="仿宋"/>
          <w:szCs w:val="32"/>
        </w:rPr>
        <w:t>1377.53</w:t>
      </w:r>
      <w:r>
        <w:rPr>
          <w:rFonts w:ascii="仿宋" w:eastAsia="仿宋" w:hAnsi="仿宋" w:hint="eastAsia"/>
          <w:szCs w:val="32"/>
        </w:rPr>
        <w:t>万元，项目支出</w:t>
      </w:r>
      <w:r w:rsidR="00434D6E">
        <w:rPr>
          <w:rFonts w:ascii="仿宋" w:eastAsia="仿宋" w:hAnsi="仿宋" w:hint="eastAsia"/>
          <w:szCs w:val="32"/>
        </w:rPr>
        <w:t>384.19</w:t>
      </w:r>
      <w:r>
        <w:rPr>
          <w:rFonts w:ascii="仿宋" w:eastAsia="仿宋" w:hAnsi="仿宋" w:hint="eastAsia"/>
          <w:szCs w:val="32"/>
        </w:rPr>
        <w:t>万元。年初预算支出安排</w:t>
      </w:r>
      <w:r w:rsidR="000B7136" w:rsidRPr="000B7136">
        <w:rPr>
          <w:rFonts w:ascii="仿宋" w:eastAsia="仿宋" w:hAnsi="仿宋"/>
          <w:szCs w:val="32"/>
        </w:rPr>
        <w:t>1175.6</w:t>
      </w:r>
      <w:r>
        <w:rPr>
          <w:rFonts w:ascii="仿宋" w:eastAsia="仿宋" w:hAnsi="仿宋" w:hint="eastAsia"/>
          <w:szCs w:val="32"/>
        </w:rPr>
        <w:t>万元，调整预算</w:t>
      </w:r>
      <w:r w:rsidR="00434D6E">
        <w:rPr>
          <w:rFonts w:ascii="仿宋" w:eastAsia="仿宋" w:hAnsi="仿宋" w:hint="eastAsia"/>
          <w:szCs w:val="32"/>
        </w:rPr>
        <w:t>586.12</w:t>
      </w:r>
      <w:r>
        <w:rPr>
          <w:rFonts w:ascii="仿宋" w:eastAsia="仿宋" w:hAnsi="仿宋" w:hint="eastAsia"/>
          <w:szCs w:val="32"/>
        </w:rPr>
        <w:t>万元，预算完成数</w:t>
      </w:r>
      <w:r w:rsidR="000B7136" w:rsidRPr="000B7136">
        <w:rPr>
          <w:rFonts w:ascii="仿宋" w:eastAsia="仿宋" w:hAnsi="仿宋"/>
          <w:szCs w:val="32"/>
        </w:rPr>
        <w:t>1175.6</w:t>
      </w:r>
      <w:r>
        <w:rPr>
          <w:rFonts w:ascii="仿宋" w:eastAsia="仿宋" w:hAnsi="仿宋" w:hint="eastAsia"/>
          <w:szCs w:val="32"/>
        </w:rPr>
        <w:t>万元，预算完成率100%。</w:t>
      </w:r>
    </w:p>
    <w:p w:rsidR="00B20740" w:rsidRDefault="00044596">
      <w:pPr>
        <w:spacing w:line="600" w:lineRule="exact"/>
        <w:ind w:firstLine="645"/>
        <w:rPr>
          <w:rFonts w:ascii="仿宋" w:eastAsia="仿宋" w:hAnsi="仿宋"/>
          <w:color w:val="FF0000"/>
          <w:szCs w:val="32"/>
        </w:rPr>
      </w:pPr>
      <w:r>
        <w:rPr>
          <w:rFonts w:ascii="仿宋" w:eastAsia="仿宋" w:hAnsi="仿宋" w:hint="eastAsia"/>
          <w:szCs w:val="32"/>
        </w:rPr>
        <w:lastRenderedPageBreak/>
        <w:t>202</w:t>
      </w:r>
      <w:r w:rsidR="00CE7147">
        <w:rPr>
          <w:rFonts w:ascii="仿宋" w:eastAsia="仿宋" w:hAnsi="仿宋" w:hint="eastAsia"/>
          <w:szCs w:val="32"/>
        </w:rPr>
        <w:t>3</w:t>
      </w:r>
      <w:r>
        <w:rPr>
          <w:rFonts w:ascii="仿宋" w:eastAsia="仿宋" w:hAnsi="仿宋" w:hint="eastAsia"/>
          <w:szCs w:val="32"/>
        </w:rPr>
        <w:t>年市民政局部门决算一般公共预算财政拨款年初结转结余</w:t>
      </w:r>
      <w:r>
        <w:rPr>
          <w:rFonts w:ascii="仿宋" w:eastAsia="仿宋" w:hAnsi="仿宋"/>
          <w:szCs w:val="32"/>
        </w:rPr>
        <w:t>0</w:t>
      </w:r>
      <w:r>
        <w:rPr>
          <w:rFonts w:ascii="仿宋" w:eastAsia="仿宋" w:hAnsi="仿宋" w:hint="eastAsia"/>
          <w:szCs w:val="32"/>
        </w:rPr>
        <w:t>万元，根据财政资金管理办法，年末财政资金无结余，年末累计结转结余0万元。</w:t>
      </w:r>
    </w:p>
    <w:p w:rsidR="00B20740" w:rsidRDefault="00044596">
      <w:pPr>
        <w:pStyle w:val="a6"/>
        <w:spacing w:line="600" w:lineRule="exact"/>
        <w:ind w:firstLine="640"/>
        <w:rPr>
          <w:rFonts w:ascii="仿宋" w:eastAsia="仿宋" w:hAnsi="仿宋"/>
          <w:szCs w:val="32"/>
        </w:rPr>
      </w:pPr>
      <w:r>
        <w:rPr>
          <w:rFonts w:ascii="楷体_GB2312" w:eastAsia="楷体_GB2312" w:hAnsi="仿宋" w:hint="eastAsia"/>
          <w:szCs w:val="32"/>
        </w:rPr>
        <w:t>（一）基本支出情况。</w:t>
      </w:r>
      <w:r>
        <w:rPr>
          <w:rFonts w:ascii="仿宋" w:eastAsia="仿宋" w:hAnsi="仿宋" w:hint="eastAsia"/>
          <w:szCs w:val="32"/>
        </w:rPr>
        <w:t>202</w:t>
      </w:r>
      <w:r w:rsidR="00434D6E">
        <w:rPr>
          <w:rFonts w:ascii="仿宋" w:eastAsia="仿宋" w:hAnsi="仿宋" w:hint="eastAsia"/>
          <w:szCs w:val="32"/>
        </w:rPr>
        <w:t>3</w:t>
      </w:r>
      <w:r>
        <w:rPr>
          <w:rFonts w:ascii="仿宋" w:eastAsia="仿宋" w:hAnsi="仿宋" w:hint="eastAsia"/>
          <w:szCs w:val="32"/>
        </w:rPr>
        <w:t>年部门决算一般公共预算财政拨款基本支出情况</w:t>
      </w:r>
      <w:r w:rsidR="00CE7147" w:rsidRPr="000B7136">
        <w:rPr>
          <w:rFonts w:ascii="仿宋" w:eastAsia="仿宋" w:hAnsi="仿宋"/>
          <w:szCs w:val="32"/>
        </w:rPr>
        <w:t>1377.53</w:t>
      </w:r>
      <w:r>
        <w:rPr>
          <w:rFonts w:ascii="仿宋" w:eastAsia="仿宋" w:hAnsi="仿宋" w:hint="eastAsia"/>
          <w:szCs w:val="32"/>
        </w:rPr>
        <w:t>万元，年初预算基本支出安排</w:t>
      </w:r>
      <w:r w:rsidR="00CE7147" w:rsidRPr="00CE7147">
        <w:rPr>
          <w:rFonts w:ascii="仿宋" w:eastAsia="仿宋" w:hAnsi="仿宋"/>
          <w:szCs w:val="32"/>
        </w:rPr>
        <w:t>1175.60</w:t>
      </w:r>
      <w:r>
        <w:rPr>
          <w:rFonts w:ascii="仿宋" w:eastAsia="仿宋" w:hAnsi="仿宋" w:hint="eastAsia"/>
          <w:szCs w:val="32"/>
        </w:rPr>
        <w:t>万元，调整预算</w:t>
      </w:r>
      <w:r w:rsidR="00CE7147">
        <w:rPr>
          <w:rFonts w:ascii="仿宋" w:eastAsia="仿宋" w:hAnsi="仿宋" w:hint="eastAsia"/>
          <w:szCs w:val="32"/>
        </w:rPr>
        <w:t>201.93</w:t>
      </w:r>
      <w:r>
        <w:rPr>
          <w:rFonts w:ascii="仿宋" w:eastAsia="仿宋" w:hAnsi="仿宋" w:hint="eastAsia"/>
          <w:szCs w:val="32"/>
        </w:rPr>
        <w:t>万元，预算完成数</w:t>
      </w:r>
      <w:r w:rsidR="00CE7147" w:rsidRPr="00CE7147">
        <w:rPr>
          <w:rFonts w:ascii="仿宋" w:eastAsia="仿宋" w:hAnsi="仿宋"/>
          <w:szCs w:val="32"/>
        </w:rPr>
        <w:t>1175.60</w:t>
      </w:r>
      <w:r>
        <w:rPr>
          <w:rFonts w:ascii="仿宋" w:eastAsia="仿宋" w:hAnsi="仿宋" w:hint="eastAsia"/>
          <w:szCs w:val="32"/>
        </w:rPr>
        <w:t>万元，预算完成率100%。</w:t>
      </w:r>
    </w:p>
    <w:p w:rsidR="00B20740" w:rsidRDefault="00044596">
      <w:pPr>
        <w:pStyle w:val="a6"/>
        <w:spacing w:line="600" w:lineRule="exact"/>
        <w:ind w:firstLine="640"/>
        <w:rPr>
          <w:rFonts w:ascii="仿宋" w:eastAsia="仿宋" w:hAnsi="仿宋"/>
          <w:szCs w:val="32"/>
        </w:rPr>
      </w:pPr>
      <w:r>
        <w:rPr>
          <w:rFonts w:ascii="楷体_GB2312" w:eastAsia="楷体_GB2312" w:hAnsi="仿宋" w:hint="eastAsia"/>
          <w:szCs w:val="32"/>
        </w:rPr>
        <w:t>（二）项目支出情况。</w:t>
      </w:r>
      <w:r>
        <w:rPr>
          <w:rFonts w:ascii="仿宋" w:eastAsia="仿宋" w:hAnsi="仿宋" w:hint="eastAsia"/>
          <w:szCs w:val="32"/>
        </w:rPr>
        <w:t>202</w:t>
      </w:r>
      <w:r w:rsidR="00D56469">
        <w:rPr>
          <w:rFonts w:ascii="仿宋" w:eastAsia="仿宋" w:hAnsi="仿宋" w:hint="eastAsia"/>
          <w:szCs w:val="32"/>
        </w:rPr>
        <w:t>3</w:t>
      </w:r>
      <w:r>
        <w:rPr>
          <w:rFonts w:ascii="仿宋" w:eastAsia="仿宋" w:hAnsi="仿宋" w:hint="eastAsia"/>
          <w:szCs w:val="32"/>
        </w:rPr>
        <w:t>年部门决算一般公共预算财政拨款项目支出</w:t>
      </w:r>
      <w:r w:rsidR="00D56469" w:rsidRPr="00D56469">
        <w:rPr>
          <w:rFonts w:ascii="仿宋" w:eastAsia="仿宋" w:hAnsi="仿宋"/>
          <w:szCs w:val="32"/>
        </w:rPr>
        <w:t>384.19</w:t>
      </w:r>
      <w:r>
        <w:rPr>
          <w:rFonts w:ascii="仿宋" w:eastAsia="仿宋" w:hAnsi="仿宋" w:hint="eastAsia"/>
          <w:szCs w:val="32"/>
        </w:rPr>
        <w:t>万元，年初预算项目支出安排</w:t>
      </w:r>
      <w:r>
        <w:rPr>
          <w:rFonts w:ascii="仿宋" w:eastAsia="仿宋" w:hAnsi="仿宋"/>
          <w:szCs w:val="32"/>
        </w:rPr>
        <w:t>346.62</w:t>
      </w:r>
      <w:r>
        <w:rPr>
          <w:rFonts w:ascii="仿宋" w:eastAsia="仿宋" w:hAnsi="仿宋" w:hint="eastAsia"/>
          <w:szCs w:val="32"/>
        </w:rPr>
        <w:t>万元，预算完成数</w:t>
      </w:r>
      <w:r w:rsidR="00F456A0">
        <w:rPr>
          <w:rFonts w:ascii="仿宋" w:eastAsia="仿宋" w:hAnsi="仿宋" w:hint="eastAsia"/>
          <w:szCs w:val="32"/>
        </w:rPr>
        <w:t>384.19</w:t>
      </w:r>
      <w:r>
        <w:rPr>
          <w:rFonts w:ascii="仿宋" w:eastAsia="仿宋" w:hAnsi="仿宋" w:hint="eastAsia"/>
          <w:szCs w:val="32"/>
        </w:rPr>
        <w:t>万元，预算完成率100%。</w:t>
      </w:r>
    </w:p>
    <w:p w:rsidR="00B20740" w:rsidRDefault="00044596">
      <w:pPr>
        <w:pStyle w:val="a6"/>
        <w:spacing w:line="600" w:lineRule="exact"/>
        <w:ind w:firstLine="640"/>
        <w:rPr>
          <w:rFonts w:ascii="仿宋" w:eastAsia="仿宋" w:hAnsi="仿宋"/>
          <w:szCs w:val="32"/>
        </w:rPr>
      </w:pPr>
      <w:r>
        <w:rPr>
          <w:rFonts w:ascii="仿宋" w:eastAsia="仿宋" w:hAnsi="仿宋" w:hint="eastAsia"/>
          <w:szCs w:val="32"/>
        </w:rPr>
        <w:t>1、民生保障类项目：</w:t>
      </w:r>
    </w:p>
    <w:p w:rsidR="003F71B6" w:rsidRPr="003F71B6" w:rsidRDefault="003F71B6" w:rsidP="003F71B6">
      <w:pPr>
        <w:pStyle w:val="a6"/>
        <w:spacing w:line="600" w:lineRule="exact"/>
        <w:ind w:firstLine="640"/>
        <w:rPr>
          <w:rFonts w:ascii="仿宋" w:eastAsia="仿宋" w:hAnsi="仿宋"/>
          <w:szCs w:val="32"/>
        </w:rPr>
      </w:pPr>
      <w:r w:rsidRPr="003F71B6">
        <w:rPr>
          <w:rFonts w:ascii="仿宋" w:eastAsia="仿宋" w:hAnsi="仿宋" w:hint="eastAsia"/>
          <w:szCs w:val="32"/>
        </w:rPr>
        <w:t>养老及社会服务</w:t>
      </w:r>
      <w:r>
        <w:rPr>
          <w:rFonts w:ascii="仿宋" w:eastAsia="仿宋" w:hAnsi="仿宋" w:hint="eastAsia"/>
          <w:szCs w:val="32"/>
        </w:rPr>
        <w:t>72.88万元，共计支出72.88万元，支付进度率100%。</w:t>
      </w:r>
    </w:p>
    <w:p w:rsidR="00B20740" w:rsidRDefault="00044596">
      <w:pPr>
        <w:pStyle w:val="a6"/>
        <w:spacing w:line="600" w:lineRule="exact"/>
        <w:ind w:firstLine="640"/>
        <w:rPr>
          <w:rFonts w:ascii="仿宋" w:eastAsia="仿宋" w:hAnsi="仿宋"/>
          <w:szCs w:val="32"/>
        </w:rPr>
      </w:pPr>
      <w:r>
        <w:rPr>
          <w:rFonts w:ascii="仿宋" w:eastAsia="仿宋" w:hAnsi="仿宋" w:hint="eastAsia"/>
          <w:szCs w:val="32"/>
        </w:rPr>
        <w:t>2、基础设施建设类项目：</w:t>
      </w:r>
    </w:p>
    <w:p w:rsidR="00B20740" w:rsidRDefault="00044596">
      <w:pPr>
        <w:pStyle w:val="a6"/>
        <w:spacing w:line="600" w:lineRule="exact"/>
        <w:ind w:firstLine="640"/>
        <w:rPr>
          <w:rFonts w:ascii="仿宋" w:eastAsia="仿宋" w:hAnsi="仿宋"/>
          <w:szCs w:val="32"/>
        </w:rPr>
      </w:pPr>
      <w:r>
        <w:rPr>
          <w:rFonts w:ascii="仿宋" w:eastAsia="仿宋" w:hAnsi="仿宋" w:hint="eastAsia"/>
          <w:szCs w:val="32"/>
        </w:rPr>
        <w:t>202</w:t>
      </w:r>
      <w:r w:rsidR="003F71B6">
        <w:rPr>
          <w:rFonts w:ascii="仿宋" w:eastAsia="仿宋" w:hAnsi="仿宋" w:hint="eastAsia"/>
          <w:szCs w:val="32"/>
        </w:rPr>
        <w:t>3</w:t>
      </w:r>
      <w:r>
        <w:rPr>
          <w:rFonts w:ascii="仿宋" w:eastAsia="仿宋" w:hAnsi="仿宋" w:hint="eastAsia"/>
          <w:szCs w:val="32"/>
        </w:rPr>
        <w:t>年</w:t>
      </w:r>
      <w:r w:rsidR="003F71B6" w:rsidRPr="003F71B6">
        <w:rPr>
          <w:rFonts w:ascii="仿宋" w:eastAsia="仿宋" w:hAnsi="仿宋" w:hint="eastAsia"/>
          <w:szCs w:val="32"/>
        </w:rPr>
        <w:t>益阳市新殡仪馆及配套设施建设项目</w:t>
      </w:r>
      <w:r w:rsidR="003F71B6">
        <w:rPr>
          <w:rFonts w:ascii="仿宋" w:eastAsia="仿宋" w:hAnsi="仿宋" w:hint="eastAsia"/>
          <w:szCs w:val="32"/>
        </w:rPr>
        <w:t>72.8万元</w:t>
      </w:r>
      <w:r>
        <w:rPr>
          <w:rFonts w:ascii="仿宋" w:eastAsia="仿宋" w:hAnsi="仿宋" w:hint="eastAsia"/>
          <w:szCs w:val="32"/>
        </w:rPr>
        <w:t>，</w:t>
      </w:r>
      <w:r w:rsidR="00FB663E">
        <w:rPr>
          <w:rFonts w:ascii="仿宋" w:eastAsia="仿宋" w:hAnsi="仿宋" w:hint="eastAsia"/>
          <w:szCs w:val="32"/>
        </w:rPr>
        <w:t>路牌维护建设20.73万元。</w:t>
      </w:r>
      <w:r>
        <w:rPr>
          <w:rFonts w:ascii="仿宋" w:eastAsia="仿宋" w:hAnsi="仿宋" w:hint="eastAsia"/>
          <w:szCs w:val="32"/>
        </w:rPr>
        <w:t>已全额支付，支付进度率100%。</w:t>
      </w:r>
    </w:p>
    <w:p w:rsidR="00B20740" w:rsidRDefault="00044596">
      <w:pPr>
        <w:pStyle w:val="a6"/>
        <w:spacing w:line="600" w:lineRule="exact"/>
        <w:ind w:firstLine="640"/>
        <w:rPr>
          <w:rFonts w:ascii="仿宋" w:eastAsia="仿宋" w:hAnsi="仿宋"/>
          <w:color w:val="FF0000"/>
          <w:szCs w:val="32"/>
        </w:rPr>
      </w:pPr>
      <w:r>
        <w:rPr>
          <w:rFonts w:ascii="仿宋" w:eastAsia="仿宋" w:hAnsi="仿宋"/>
          <w:szCs w:val="32"/>
        </w:rPr>
        <w:t>3</w:t>
      </w:r>
      <w:r>
        <w:rPr>
          <w:rFonts w:ascii="仿宋" w:eastAsia="仿宋" w:hAnsi="仿宋" w:hint="eastAsia"/>
          <w:szCs w:val="32"/>
        </w:rPr>
        <w:t>、业务工作经费：本年安排社会救助购买经费</w:t>
      </w:r>
      <w:r w:rsidR="003F71B6">
        <w:rPr>
          <w:rFonts w:ascii="仿宋" w:eastAsia="仿宋" w:hAnsi="仿宋" w:hint="eastAsia"/>
          <w:szCs w:val="32"/>
        </w:rPr>
        <w:t>132</w:t>
      </w:r>
      <w:r>
        <w:rPr>
          <w:rFonts w:ascii="仿宋" w:eastAsia="仿宋" w:hAnsi="仿宋" w:hint="eastAsia"/>
          <w:szCs w:val="32"/>
        </w:rPr>
        <w:t>万元、社会组织综合党委活动经费10.</w:t>
      </w:r>
      <w:r w:rsidR="003F71B6">
        <w:rPr>
          <w:rFonts w:ascii="仿宋" w:eastAsia="仿宋" w:hAnsi="仿宋" w:hint="eastAsia"/>
          <w:szCs w:val="32"/>
        </w:rPr>
        <w:t>5</w:t>
      </w:r>
      <w:r>
        <w:rPr>
          <w:rFonts w:ascii="仿宋" w:eastAsia="仿宋" w:hAnsi="仿宋" w:hint="eastAsia"/>
          <w:szCs w:val="32"/>
        </w:rPr>
        <w:t>万元、社会组织审计经费1</w:t>
      </w:r>
      <w:r>
        <w:rPr>
          <w:rFonts w:ascii="仿宋" w:eastAsia="仿宋" w:hAnsi="仿宋"/>
          <w:szCs w:val="32"/>
        </w:rPr>
        <w:t>8</w:t>
      </w:r>
      <w:r>
        <w:rPr>
          <w:rFonts w:ascii="仿宋" w:eastAsia="仿宋" w:hAnsi="仿宋" w:hint="eastAsia"/>
          <w:szCs w:val="32"/>
        </w:rPr>
        <w:t>万元，市民政局运转经费</w:t>
      </w:r>
      <w:r w:rsidR="003F71B6">
        <w:rPr>
          <w:rFonts w:ascii="仿宋" w:eastAsia="仿宋" w:hAnsi="仿宋" w:hint="eastAsia"/>
          <w:szCs w:val="32"/>
        </w:rPr>
        <w:t>3.28</w:t>
      </w:r>
      <w:r>
        <w:rPr>
          <w:rFonts w:ascii="仿宋" w:eastAsia="仿宋" w:hAnsi="仿宋" w:hint="eastAsia"/>
          <w:szCs w:val="32"/>
        </w:rPr>
        <w:t>万元，</w:t>
      </w:r>
      <w:r w:rsidR="003F71B6">
        <w:rPr>
          <w:rFonts w:ascii="仿宋" w:eastAsia="仿宋" w:hAnsi="仿宋" w:hint="eastAsia"/>
          <w:szCs w:val="32"/>
        </w:rPr>
        <w:t>社会</w:t>
      </w:r>
      <w:r w:rsidR="00D04C8E">
        <w:rPr>
          <w:rFonts w:ascii="仿宋" w:eastAsia="仿宋" w:hAnsi="仿宋" w:hint="eastAsia"/>
          <w:szCs w:val="32"/>
        </w:rPr>
        <w:t>工作站建设</w:t>
      </w:r>
      <w:r w:rsidR="00FB663E">
        <w:rPr>
          <w:rFonts w:ascii="仿宋" w:eastAsia="仿宋" w:hAnsi="仿宋" w:hint="eastAsia"/>
          <w:szCs w:val="32"/>
        </w:rPr>
        <w:t>3</w:t>
      </w:r>
      <w:r w:rsidR="00D04C8E">
        <w:rPr>
          <w:rFonts w:ascii="仿宋" w:eastAsia="仿宋" w:hAnsi="仿宋" w:hint="eastAsia"/>
          <w:szCs w:val="32"/>
        </w:rPr>
        <w:t>4万元，三区建设20万元。</w:t>
      </w:r>
      <w:r>
        <w:rPr>
          <w:rFonts w:ascii="仿宋" w:eastAsia="仿宋" w:hAnsi="仿宋" w:hint="eastAsia"/>
          <w:szCs w:val="32"/>
        </w:rPr>
        <w:t>共计支出</w:t>
      </w:r>
      <w:r w:rsidR="00FB663E">
        <w:rPr>
          <w:rFonts w:ascii="仿宋" w:eastAsia="仿宋" w:hAnsi="仿宋" w:hint="eastAsia"/>
          <w:szCs w:val="32"/>
        </w:rPr>
        <w:t>21</w:t>
      </w:r>
      <w:r w:rsidR="0077089A">
        <w:rPr>
          <w:rFonts w:ascii="仿宋" w:eastAsia="仿宋" w:hAnsi="仿宋" w:hint="eastAsia"/>
          <w:szCs w:val="32"/>
        </w:rPr>
        <w:t>7</w:t>
      </w:r>
      <w:r w:rsidR="00FB663E">
        <w:rPr>
          <w:rFonts w:ascii="仿宋" w:eastAsia="仿宋" w:hAnsi="仿宋" w:hint="eastAsia"/>
          <w:szCs w:val="32"/>
        </w:rPr>
        <w:t>.78</w:t>
      </w:r>
      <w:r>
        <w:rPr>
          <w:rFonts w:ascii="仿宋" w:eastAsia="仿宋" w:hAnsi="仿宋" w:hint="eastAsia"/>
          <w:szCs w:val="32"/>
        </w:rPr>
        <w:t>万元，支付进度率100%；</w:t>
      </w:r>
    </w:p>
    <w:p w:rsidR="00B20740" w:rsidRDefault="00044596">
      <w:pPr>
        <w:pStyle w:val="a6"/>
        <w:spacing w:line="600" w:lineRule="exact"/>
        <w:ind w:firstLineChars="0" w:firstLine="645"/>
        <w:rPr>
          <w:rFonts w:ascii="黑体" w:eastAsia="黑体" w:hAnsi="黑体"/>
          <w:szCs w:val="32"/>
        </w:rPr>
      </w:pPr>
      <w:r>
        <w:rPr>
          <w:rFonts w:ascii="黑体" w:eastAsia="黑体" w:hAnsi="黑体" w:hint="eastAsia"/>
          <w:szCs w:val="32"/>
        </w:rPr>
        <w:t>三、政府性基金预算支出情况</w:t>
      </w:r>
    </w:p>
    <w:p w:rsidR="00B20740" w:rsidRDefault="00044596">
      <w:pPr>
        <w:pStyle w:val="a6"/>
        <w:spacing w:line="600" w:lineRule="exact"/>
        <w:ind w:firstLine="640"/>
        <w:rPr>
          <w:rFonts w:ascii="仿宋" w:eastAsia="仿宋" w:hAnsi="仿宋"/>
          <w:szCs w:val="32"/>
        </w:rPr>
      </w:pPr>
      <w:r>
        <w:rPr>
          <w:rFonts w:ascii="仿宋" w:eastAsia="仿宋" w:hAnsi="仿宋" w:hint="eastAsia"/>
          <w:szCs w:val="32"/>
        </w:rPr>
        <w:t>202</w:t>
      </w:r>
      <w:r w:rsidR="008E386D">
        <w:rPr>
          <w:rFonts w:ascii="仿宋" w:eastAsia="仿宋" w:hAnsi="仿宋" w:hint="eastAsia"/>
          <w:szCs w:val="32"/>
        </w:rPr>
        <w:t>3</w:t>
      </w:r>
      <w:r>
        <w:rPr>
          <w:rFonts w:ascii="仿宋" w:eastAsia="仿宋" w:hAnsi="仿宋" w:hint="eastAsia"/>
          <w:szCs w:val="32"/>
        </w:rPr>
        <w:t>年市民政局部门决算政府性基金预算本年收入</w:t>
      </w:r>
      <w:r w:rsidR="008E386D">
        <w:rPr>
          <w:rFonts w:ascii="仿宋" w:eastAsia="仿宋" w:hAnsi="仿宋" w:hint="eastAsia"/>
          <w:szCs w:val="32"/>
        </w:rPr>
        <w:t>143.17</w:t>
      </w:r>
      <w:r>
        <w:rPr>
          <w:rFonts w:ascii="仿宋" w:eastAsia="仿宋" w:hAnsi="仿宋" w:hint="eastAsia"/>
          <w:szCs w:val="32"/>
        </w:rPr>
        <w:lastRenderedPageBreak/>
        <w:t>万元，本年支出</w:t>
      </w:r>
      <w:r w:rsidR="008E386D">
        <w:rPr>
          <w:rFonts w:ascii="仿宋" w:eastAsia="仿宋" w:hAnsi="仿宋" w:hint="eastAsia"/>
          <w:szCs w:val="32"/>
        </w:rPr>
        <w:t>143.17</w:t>
      </w:r>
      <w:r>
        <w:rPr>
          <w:rFonts w:ascii="仿宋" w:eastAsia="仿宋" w:hAnsi="仿宋" w:hint="eastAsia"/>
          <w:szCs w:val="32"/>
        </w:rPr>
        <w:t>万元，年初结转结余</w:t>
      </w:r>
      <w:r>
        <w:rPr>
          <w:rFonts w:ascii="仿宋" w:eastAsia="仿宋" w:hAnsi="仿宋"/>
          <w:szCs w:val="32"/>
        </w:rPr>
        <w:t>0</w:t>
      </w:r>
      <w:r>
        <w:rPr>
          <w:rFonts w:ascii="仿宋" w:eastAsia="仿宋" w:hAnsi="仿宋" w:hint="eastAsia"/>
          <w:szCs w:val="32"/>
        </w:rPr>
        <w:t>万元，年末累计结转结余0万元。</w:t>
      </w:r>
    </w:p>
    <w:p w:rsidR="00B20740" w:rsidRDefault="00044596">
      <w:pPr>
        <w:pStyle w:val="a6"/>
        <w:spacing w:line="600" w:lineRule="exact"/>
        <w:ind w:firstLine="640"/>
        <w:rPr>
          <w:rFonts w:ascii="仿宋" w:eastAsia="仿宋" w:hAnsi="仿宋"/>
          <w:szCs w:val="32"/>
        </w:rPr>
      </w:pPr>
      <w:r>
        <w:rPr>
          <w:rFonts w:ascii="仿宋" w:eastAsia="仿宋" w:hAnsi="仿宋" w:hint="eastAsia"/>
          <w:szCs w:val="32"/>
        </w:rPr>
        <w:t>具体情况如下：</w:t>
      </w:r>
    </w:p>
    <w:p w:rsidR="00B20740" w:rsidRDefault="00044596">
      <w:pPr>
        <w:pStyle w:val="a6"/>
        <w:spacing w:line="600" w:lineRule="exact"/>
        <w:ind w:firstLine="640"/>
        <w:rPr>
          <w:rFonts w:ascii="仿宋" w:eastAsia="仿宋" w:hAnsi="仿宋"/>
          <w:szCs w:val="32"/>
        </w:rPr>
      </w:pPr>
      <w:r>
        <w:rPr>
          <w:rFonts w:ascii="仿宋" w:eastAsia="仿宋" w:hAnsi="仿宋" w:hint="eastAsia"/>
          <w:szCs w:val="32"/>
        </w:rPr>
        <w:t>1、城市基础设施配套费安排的支出</w:t>
      </w:r>
      <w:r>
        <w:rPr>
          <w:rFonts w:ascii="仿宋" w:eastAsia="仿宋" w:hAnsi="仿宋"/>
          <w:szCs w:val="32"/>
        </w:rPr>
        <w:t>本年</w:t>
      </w:r>
      <w:r>
        <w:rPr>
          <w:rFonts w:ascii="仿宋" w:eastAsia="仿宋" w:hAnsi="仿宋" w:hint="eastAsia"/>
          <w:szCs w:val="32"/>
        </w:rPr>
        <w:t>收入</w:t>
      </w:r>
      <w:r w:rsidR="005B0B07">
        <w:rPr>
          <w:rFonts w:ascii="仿宋" w:eastAsia="仿宋" w:hAnsi="仿宋" w:hint="eastAsia"/>
          <w:szCs w:val="32"/>
        </w:rPr>
        <w:t>20.73</w:t>
      </w:r>
      <w:r>
        <w:rPr>
          <w:rFonts w:ascii="仿宋" w:eastAsia="仿宋" w:hAnsi="仿宋" w:hint="eastAsia"/>
          <w:szCs w:val="32"/>
        </w:rPr>
        <w:t>万元，支出</w:t>
      </w:r>
      <w:r w:rsidR="005B0B07">
        <w:rPr>
          <w:rFonts w:ascii="仿宋" w:eastAsia="仿宋" w:hAnsi="仿宋" w:hint="eastAsia"/>
          <w:szCs w:val="32"/>
        </w:rPr>
        <w:t>20.73</w:t>
      </w:r>
      <w:r>
        <w:rPr>
          <w:rFonts w:ascii="仿宋" w:eastAsia="仿宋" w:hAnsi="仿宋" w:hint="eastAsia"/>
          <w:szCs w:val="32"/>
        </w:rPr>
        <w:t>万元，为202</w:t>
      </w:r>
      <w:r w:rsidR="00E016FF">
        <w:rPr>
          <w:rFonts w:ascii="仿宋" w:eastAsia="仿宋" w:hAnsi="仿宋" w:hint="eastAsia"/>
          <w:szCs w:val="32"/>
        </w:rPr>
        <w:t>3</w:t>
      </w:r>
      <w:r>
        <w:rPr>
          <w:rFonts w:ascii="仿宋" w:eastAsia="仿宋" w:hAnsi="仿宋" w:hint="eastAsia"/>
          <w:szCs w:val="32"/>
        </w:rPr>
        <w:t>年城市维护资金市中心城区部分路段未设置路牌的路街巷标牌设置和路街巷牌维护经费</w:t>
      </w:r>
      <w:r>
        <w:rPr>
          <w:rFonts w:ascii="仿宋" w:eastAsia="仿宋" w:hAnsi="仿宋"/>
          <w:szCs w:val="32"/>
        </w:rPr>
        <w:t>，</w:t>
      </w:r>
      <w:r>
        <w:rPr>
          <w:rFonts w:ascii="仿宋" w:eastAsia="仿宋" w:hAnsi="仿宋" w:hint="eastAsia"/>
          <w:szCs w:val="32"/>
        </w:rPr>
        <w:t>年末结转结余0万元。</w:t>
      </w:r>
    </w:p>
    <w:p w:rsidR="00B20740" w:rsidRDefault="00044596">
      <w:pPr>
        <w:pStyle w:val="a6"/>
        <w:spacing w:line="600" w:lineRule="exact"/>
        <w:ind w:firstLine="640"/>
        <w:rPr>
          <w:rFonts w:ascii="仿宋" w:eastAsia="仿宋" w:hAnsi="仿宋"/>
          <w:szCs w:val="32"/>
        </w:rPr>
      </w:pPr>
      <w:r>
        <w:rPr>
          <w:rFonts w:ascii="仿宋" w:eastAsia="仿宋" w:hAnsi="仿宋" w:hint="eastAsia"/>
          <w:szCs w:val="32"/>
        </w:rPr>
        <w:t>2、彩票公益金安排的支出本年收入</w:t>
      </w:r>
      <w:r w:rsidR="00E016FF">
        <w:rPr>
          <w:rFonts w:ascii="仿宋" w:eastAsia="仿宋" w:hAnsi="仿宋" w:hint="eastAsia"/>
          <w:szCs w:val="32"/>
        </w:rPr>
        <w:t>122.44</w:t>
      </w:r>
      <w:r>
        <w:rPr>
          <w:rFonts w:ascii="仿宋" w:eastAsia="仿宋" w:hAnsi="仿宋" w:hint="eastAsia"/>
          <w:szCs w:val="32"/>
        </w:rPr>
        <w:t>万元，本年支出</w:t>
      </w:r>
      <w:r w:rsidR="005B0B07">
        <w:rPr>
          <w:rFonts w:ascii="仿宋" w:eastAsia="仿宋" w:hAnsi="仿宋" w:hint="eastAsia"/>
          <w:szCs w:val="32"/>
        </w:rPr>
        <w:t>122.44</w:t>
      </w:r>
      <w:r>
        <w:rPr>
          <w:rFonts w:ascii="仿宋" w:eastAsia="仿宋" w:hAnsi="仿宋" w:hint="eastAsia"/>
          <w:szCs w:val="32"/>
        </w:rPr>
        <w:t>万元，主要用于养老及社会服务、未成年人救助支出</w:t>
      </w:r>
      <w:r>
        <w:rPr>
          <w:rFonts w:ascii="仿宋" w:eastAsia="仿宋" w:hAnsi="仿宋"/>
          <w:szCs w:val="32"/>
        </w:rPr>
        <w:t>、</w:t>
      </w:r>
      <w:r>
        <w:rPr>
          <w:rFonts w:ascii="仿宋" w:eastAsia="仿宋" w:hAnsi="仿宋" w:hint="eastAsia"/>
          <w:szCs w:val="32"/>
        </w:rPr>
        <w:t>儿童福利机构设备购置</w:t>
      </w:r>
      <w:r>
        <w:rPr>
          <w:rFonts w:ascii="仿宋" w:eastAsia="仿宋" w:hAnsi="仿宋"/>
          <w:szCs w:val="32"/>
        </w:rPr>
        <w:t>、</w:t>
      </w:r>
      <w:r>
        <w:rPr>
          <w:rFonts w:ascii="仿宋" w:eastAsia="仿宋" w:hAnsi="仿宋" w:hint="eastAsia"/>
          <w:szCs w:val="32"/>
        </w:rPr>
        <w:t>精神障碍社区康复建设等，年末结转结余0万元。</w:t>
      </w:r>
    </w:p>
    <w:p w:rsidR="00B20740" w:rsidRDefault="00044596">
      <w:pPr>
        <w:pStyle w:val="a6"/>
        <w:spacing w:line="600" w:lineRule="exact"/>
        <w:ind w:firstLineChars="0" w:firstLine="645"/>
        <w:rPr>
          <w:rFonts w:ascii="黑体" w:eastAsia="黑体" w:hAnsi="黑体"/>
          <w:szCs w:val="32"/>
        </w:rPr>
      </w:pPr>
      <w:r>
        <w:rPr>
          <w:rFonts w:ascii="黑体" w:eastAsia="黑体" w:hAnsi="黑体" w:hint="eastAsia"/>
          <w:szCs w:val="32"/>
        </w:rPr>
        <w:t>四、部门整体支出绩效情况</w:t>
      </w:r>
    </w:p>
    <w:p w:rsidR="00B20740" w:rsidRDefault="00044596">
      <w:pPr>
        <w:pStyle w:val="a6"/>
        <w:spacing w:line="600" w:lineRule="exact"/>
        <w:ind w:firstLine="640"/>
        <w:rPr>
          <w:rFonts w:ascii="楷体_GB2312" w:eastAsia="楷体_GB2312" w:hAnsi="仿宋"/>
          <w:szCs w:val="32"/>
        </w:rPr>
      </w:pPr>
      <w:r>
        <w:rPr>
          <w:rFonts w:ascii="楷体_GB2312" w:eastAsia="楷体_GB2312" w:hAnsi="仿宋" w:hint="eastAsia"/>
          <w:szCs w:val="32"/>
        </w:rPr>
        <w:t>（一）部门整体支出概况</w:t>
      </w:r>
    </w:p>
    <w:p w:rsidR="00B20740" w:rsidRPr="00A121B4" w:rsidRDefault="00044596" w:rsidP="00A121B4">
      <w:pPr>
        <w:ind w:firstLineChars="200" w:firstLine="640"/>
        <w:rPr>
          <w:rFonts w:ascii="仿宋" w:eastAsia="仿宋" w:hAnsi="仿宋"/>
          <w:szCs w:val="32"/>
        </w:rPr>
      </w:pPr>
      <w:r>
        <w:rPr>
          <w:rFonts w:ascii="仿宋" w:eastAsia="仿宋" w:hAnsi="仿宋" w:hint="eastAsia"/>
          <w:szCs w:val="32"/>
        </w:rPr>
        <w:t>1、202</w:t>
      </w:r>
      <w:r w:rsidR="00A121B4">
        <w:rPr>
          <w:rFonts w:ascii="仿宋" w:eastAsia="仿宋" w:hAnsi="仿宋" w:hint="eastAsia"/>
          <w:szCs w:val="32"/>
        </w:rPr>
        <w:t>3</w:t>
      </w:r>
      <w:r>
        <w:rPr>
          <w:rFonts w:ascii="仿宋" w:eastAsia="仿宋" w:hAnsi="仿宋" w:hint="eastAsia"/>
          <w:szCs w:val="32"/>
        </w:rPr>
        <w:t>年部门决算收入完成情况：202</w:t>
      </w:r>
      <w:r w:rsidR="00A121B4">
        <w:rPr>
          <w:rFonts w:ascii="仿宋" w:eastAsia="仿宋" w:hAnsi="仿宋" w:hint="eastAsia"/>
          <w:szCs w:val="32"/>
        </w:rPr>
        <w:t>3年民政局</w:t>
      </w:r>
      <w:r>
        <w:rPr>
          <w:rFonts w:ascii="仿宋" w:eastAsia="仿宋" w:hAnsi="仿宋" w:hint="eastAsia"/>
          <w:szCs w:val="32"/>
        </w:rPr>
        <w:t>收入</w:t>
      </w:r>
      <w:r w:rsidR="00A121B4" w:rsidRPr="00A121B4">
        <w:rPr>
          <w:rFonts w:ascii="仿宋" w:eastAsia="仿宋" w:hAnsi="仿宋"/>
          <w:szCs w:val="32"/>
        </w:rPr>
        <w:t>1761.72</w:t>
      </w:r>
      <w:r>
        <w:rPr>
          <w:rFonts w:ascii="仿宋" w:eastAsia="仿宋" w:hAnsi="仿宋" w:hint="eastAsia"/>
          <w:szCs w:val="32"/>
        </w:rPr>
        <w:t>万元，按收入类别分：一般公共预算财政拨款收入</w:t>
      </w:r>
      <w:r w:rsidR="00A121B4" w:rsidRPr="00A121B4">
        <w:rPr>
          <w:rFonts w:ascii="仿宋" w:eastAsia="仿宋" w:hAnsi="仿宋"/>
          <w:szCs w:val="32"/>
        </w:rPr>
        <w:t>1608.05</w:t>
      </w:r>
      <w:r>
        <w:rPr>
          <w:rFonts w:ascii="仿宋" w:eastAsia="仿宋" w:hAnsi="仿宋" w:hint="eastAsia"/>
          <w:szCs w:val="32"/>
        </w:rPr>
        <w:t>万元，政府基金预算财政拨款收入</w:t>
      </w:r>
      <w:r w:rsidR="00A121B4" w:rsidRPr="00A121B4">
        <w:rPr>
          <w:rFonts w:ascii="仿宋" w:eastAsia="仿宋" w:hAnsi="仿宋"/>
          <w:szCs w:val="32"/>
        </w:rPr>
        <w:t>143.17</w:t>
      </w:r>
      <w:r>
        <w:rPr>
          <w:rFonts w:ascii="仿宋" w:eastAsia="仿宋" w:hAnsi="仿宋" w:hint="eastAsia"/>
          <w:szCs w:val="32"/>
        </w:rPr>
        <w:t>万元，其他收入</w:t>
      </w:r>
      <w:r w:rsidR="00A121B4" w:rsidRPr="00A121B4">
        <w:rPr>
          <w:rFonts w:ascii="仿宋" w:eastAsia="仿宋" w:hAnsi="仿宋"/>
          <w:szCs w:val="32"/>
        </w:rPr>
        <w:t>10.50</w:t>
      </w:r>
      <w:r>
        <w:rPr>
          <w:rFonts w:ascii="仿宋" w:eastAsia="仿宋" w:hAnsi="仿宋" w:hint="eastAsia"/>
          <w:szCs w:val="32"/>
        </w:rPr>
        <w:t>万元。202</w:t>
      </w:r>
      <w:r w:rsidR="00A121B4">
        <w:rPr>
          <w:rFonts w:ascii="仿宋" w:eastAsia="仿宋" w:hAnsi="仿宋" w:hint="eastAsia"/>
          <w:szCs w:val="32"/>
        </w:rPr>
        <w:t>3</w:t>
      </w:r>
      <w:r>
        <w:rPr>
          <w:rFonts w:ascii="仿宋" w:eastAsia="仿宋" w:hAnsi="仿宋" w:hint="eastAsia"/>
          <w:szCs w:val="32"/>
        </w:rPr>
        <w:t>年部门年初预算收入安排</w:t>
      </w:r>
      <w:r w:rsidR="00A121B4" w:rsidRPr="00A121B4">
        <w:rPr>
          <w:rFonts w:ascii="仿宋" w:eastAsia="仿宋" w:hAnsi="仿宋"/>
          <w:szCs w:val="32"/>
        </w:rPr>
        <w:t>1175.60</w:t>
      </w:r>
      <w:r>
        <w:rPr>
          <w:rFonts w:ascii="仿宋" w:eastAsia="仿宋" w:hAnsi="仿宋" w:hint="eastAsia"/>
          <w:szCs w:val="32"/>
        </w:rPr>
        <w:t>万元，年中预算调增</w:t>
      </w:r>
      <w:r w:rsidR="00A121B4">
        <w:rPr>
          <w:rFonts w:ascii="仿宋" w:eastAsia="仿宋" w:hAnsi="仿宋" w:hint="eastAsia"/>
          <w:szCs w:val="32"/>
        </w:rPr>
        <w:t>586.12</w:t>
      </w:r>
      <w:r>
        <w:rPr>
          <w:rFonts w:ascii="仿宋" w:eastAsia="仿宋" w:hAnsi="仿宋" w:hint="eastAsia"/>
          <w:szCs w:val="32"/>
        </w:rPr>
        <w:t>万元，预算调整率</w:t>
      </w:r>
      <w:r w:rsidR="00A121B4">
        <w:rPr>
          <w:rFonts w:ascii="仿宋" w:eastAsia="仿宋" w:hAnsi="仿宋" w:hint="eastAsia"/>
          <w:szCs w:val="32"/>
        </w:rPr>
        <w:t>149.86</w:t>
      </w:r>
      <w:r>
        <w:rPr>
          <w:rFonts w:ascii="仿宋" w:eastAsia="仿宋" w:hAnsi="仿宋" w:hint="eastAsia"/>
          <w:szCs w:val="32"/>
        </w:rPr>
        <w:t>%，增长的主要调增了人员绩效指标、项目经费。</w:t>
      </w:r>
    </w:p>
    <w:p w:rsidR="00B20740" w:rsidRDefault="00044596">
      <w:pPr>
        <w:spacing w:line="600" w:lineRule="exact"/>
        <w:ind w:firstLine="645"/>
        <w:rPr>
          <w:rFonts w:ascii="仿宋" w:eastAsia="仿宋" w:hAnsi="仿宋"/>
          <w:szCs w:val="32"/>
        </w:rPr>
      </w:pPr>
      <w:r>
        <w:rPr>
          <w:rFonts w:ascii="仿宋" w:eastAsia="仿宋" w:hAnsi="仿宋"/>
          <w:szCs w:val="32"/>
        </w:rPr>
        <w:t>2</w:t>
      </w:r>
      <w:r>
        <w:rPr>
          <w:rFonts w:ascii="仿宋" w:eastAsia="仿宋" w:hAnsi="仿宋" w:hint="eastAsia"/>
          <w:szCs w:val="32"/>
        </w:rPr>
        <w:t>、202</w:t>
      </w:r>
      <w:r w:rsidR="00A121B4">
        <w:rPr>
          <w:rFonts w:ascii="仿宋" w:eastAsia="仿宋" w:hAnsi="仿宋" w:hint="eastAsia"/>
          <w:szCs w:val="32"/>
        </w:rPr>
        <w:t>3</w:t>
      </w:r>
      <w:r>
        <w:rPr>
          <w:rFonts w:ascii="仿宋" w:eastAsia="仿宋" w:hAnsi="仿宋" w:hint="eastAsia"/>
          <w:szCs w:val="32"/>
        </w:rPr>
        <w:t>年部门决算支出情况：202</w:t>
      </w:r>
      <w:r w:rsidR="00BD025A">
        <w:rPr>
          <w:rFonts w:ascii="仿宋" w:eastAsia="仿宋" w:hAnsi="仿宋" w:hint="eastAsia"/>
          <w:szCs w:val="32"/>
        </w:rPr>
        <w:t>3</w:t>
      </w:r>
      <w:r w:rsidR="00A121B4">
        <w:rPr>
          <w:rFonts w:ascii="仿宋" w:eastAsia="仿宋" w:hAnsi="仿宋" w:hint="eastAsia"/>
          <w:szCs w:val="32"/>
        </w:rPr>
        <w:t>年民政局</w:t>
      </w:r>
      <w:r>
        <w:rPr>
          <w:rFonts w:ascii="仿宋" w:eastAsia="仿宋" w:hAnsi="仿宋" w:hint="eastAsia"/>
          <w:szCs w:val="32"/>
        </w:rPr>
        <w:t>总支出</w:t>
      </w:r>
      <w:r w:rsidR="00A121B4" w:rsidRPr="00A121B4">
        <w:rPr>
          <w:rFonts w:ascii="仿宋" w:eastAsia="仿宋" w:hAnsi="仿宋"/>
          <w:szCs w:val="32"/>
        </w:rPr>
        <w:t>1761.72</w:t>
      </w:r>
      <w:r>
        <w:rPr>
          <w:rFonts w:ascii="仿宋" w:eastAsia="仿宋" w:hAnsi="仿宋" w:hint="eastAsia"/>
          <w:szCs w:val="32"/>
        </w:rPr>
        <w:t>万元，按支出性质分：基本支出</w:t>
      </w:r>
      <w:r w:rsidR="00A121B4" w:rsidRPr="00A121B4">
        <w:rPr>
          <w:rFonts w:ascii="仿宋" w:eastAsia="仿宋" w:hAnsi="仿宋"/>
          <w:szCs w:val="32"/>
        </w:rPr>
        <w:t>1377.53</w:t>
      </w:r>
      <w:r>
        <w:rPr>
          <w:rFonts w:ascii="仿宋" w:eastAsia="仿宋" w:hAnsi="仿宋" w:hint="eastAsia"/>
          <w:szCs w:val="32"/>
        </w:rPr>
        <w:t>万元，项目支出</w:t>
      </w:r>
      <w:r w:rsidR="00A121B4" w:rsidRPr="00A121B4">
        <w:rPr>
          <w:rFonts w:ascii="仿宋" w:eastAsia="仿宋" w:hAnsi="仿宋"/>
          <w:szCs w:val="32"/>
        </w:rPr>
        <w:t>384.19</w:t>
      </w:r>
      <w:r>
        <w:rPr>
          <w:rFonts w:ascii="仿宋" w:eastAsia="仿宋" w:hAnsi="仿宋" w:hint="eastAsia"/>
          <w:szCs w:val="32"/>
        </w:rPr>
        <w:t>万元。202</w:t>
      </w:r>
      <w:r w:rsidR="00A121B4">
        <w:rPr>
          <w:rFonts w:ascii="仿宋" w:eastAsia="仿宋" w:hAnsi="仿宋" w:hint="eastAsia"/>
          <w:szCs w:val="32"/>
        </w:rPr>
        <w:t>3</w:t>
      </w:r>
      <w:r>
        <w:rPr>
          <w:rFonts w:ascii="仿宋" w:eastAsia="仿宋" w:hAnsi="仿宋" w:hint="eastAsia"/>
          <w:szCs w:val="32"/>
        </w:rPr>
        <w:t>年部门年初预算支出安排</w:t>
      </w:r>
      <w:r w:rsidR="00A121B4" w:rsidRPr="00A121B4">
        <w:rPr>
          <w:rFonts w:ascii="仿宋" w:eastAsia="仿宋" w:hAnsi="仿宋"/>
          <w:szCs w:val="32"/>
        </w:rPr>
        <w:t>1175.60</w:t>
      </w:r>
      <w:r>
        <w:rPr>
          <w:rFonts w:ascii="仿宋" w:eastAsia="仿宋" w:hAnsi="仿宋" w:hint="eastAsia"/>
          <w:szCs w:val="32"/>
        </w:rPr>
        <w:t>万元，调整预算</w:t>
      </w:r>
      <w:r w:rsidR="00A121B4">
        <w:rPr>
          <w:rFonts w:ascii="仿宋" w:eastAsia="仿宋" w:hAnsi="仿宋" w:hint="eastAsia"/>
          <w:szCs w:val="32"/>
        </w:rPr>
        <w:lastRenderedPageBreak/>
        <w:t>586.12</w:t>
      </w:r>
      <w:r>
        <w:rPr>
          <w:rFonts w:ascii="仿宋" w:eastAsia="仿宋" w:hAnsi="仿宋" w:hint="eastAsia"/>
          <w:szCs w:val="32"/>
        </w:rPr>
        <w:t>万元，预算完成数</w:t>
      </w:r>
      <w:r w:rsidR="00A121B4" w:rsidRPr="00A121B4">
        <w:rPr>
          <w:rFonts w:ascii="仿宋" w:eastAsia="仿宋" w:hAnsi="仿宋"/>
          <w:szCs w:val="32"/>
        </w:rPr>
        <w:t>1175.60</w:t>
      </w:r>
      <w:r>
        <w:rPr>
          <w:rFonts w:ascii="仿宋" w:eastAsia="仿宋" w:hAnsi="仿宋" w:hint="eastAsia"/>
          <w:szCs w:val="32"/>
        </w:rPr>
        <w:t>万元，预算完成率100%。</w:t>
      </w:r>
    </w:p>
    <w:p w:rsidR="00B20740" w:rsidRDefault="00044596">
      <w:pPr>
        <w:spacing w:line="600" w:lineRule="exact"/>
        <w:ind w:firstLine="645"/>
        <w:rPr>
          <w:rFonts w:ascii="仿宋" w:eastAsia="仿宋" w:hAnsi="仿宋"/>
          <w:szCs w:val="32"/>
        </w:rPr>
      </w:pPr>
      <w:r>
        <w:rPr>
          <w:rFonts w:ascii="仿宋" w:eastAsia="仿宋" w:hAnsi="仿宋" w:hint="eastAsia"/>
          <w:szCs w:val="32"/>
        </w:rPr>
        <w:t>3、202</w:t>
      </w:r>
      <w:r w:rsidR="00AA0F98">
        <w:rPr>
          <w:rFonts w:ascii="仿宋" w:eastAsia="仿宋" w:hAnsi="仿宋" w:hint="eastAsia"/>
          <w:szCs w:val="32"/>
        </w:rPr>
        <w:t>3</w:t>
      </w:r>
      <w:r>
        <w:rPr>
          <w:rFonts w:ascii="仿宋" w:eastAsia="仿宋" w:hAnsi="仿宋" w:hint="eastAsia"/>
          <w:szCs w:val="32"/>
        </w:rPr>
        <w:t>年部门决算年初结转结余</w:t>
      </w:r>
      <w:r w:rsidR="00FC3159">
        <w:rPr>
          <w:rFonts w:ascii="仿宋" w:eastAsia="仿宋" w:hAnsi="仿宋" w:hint="eastAsia"/>
          <w:szCs w:val="32"/>
        </w:rPr>
        <w:t>0</w:t>
      </w:r>
      <w:r>
        <w:rPr>
          <w:rFonts w:ascii="仿宋" w:eastAsia="仿宋" w:hAnsi="仿宋" w:hint="eastAsia"/>
          <w:szCs w:val="32"/>
        </w:rPr>
        <w:t>万元，年末累计结转结余</w:t>
      </w:r>
      <w:r>
        <w:rPr>
          <w:rFonts w:ascii="仿宋" w:eastAsia="仿宋" w:hAnsi="仿宋"/>
          <w:szCs w:val="32"/>
        </w:rPr>
        <w:t>0</w:t>
      </w:r>
      <w:r>
        <w:rPr>
          <w:rFonts w:ascii="仿宋" w:eastAsia="仿宋" w:hAnsi="仿宋" w:hint="eastAsia"/>
          <w:szCs w:val="32"/>
        </w:rPr>
        <w:t>万元。根据财政资金管理要求, 合理有效使用资金, 当年指标当年使用, 节余指标统筹收回。202</w:t>
      </w:r>
      <w:r w:rsidR="00AA0F98">
        <w:rPr>
          <w:rFonts w:ascii="仿宋" w:eastAsia="仿宋" w:hAnsi="仿宋" w:hint="eastAsia"/>
          <w:szCs w:val="32"/>
        </w:rPr>
        <w:t>3</w:t>
      </w:r>
      <w:r>
        <w:rPr>
          <w:rFonts w:ascii="仿宋" w:eastAsia="仿宋" w:hAnsi="仿宋" w:hint="eastAsia"/>
          <w:szCs w:val="32"/>
        </w:rPr>
        <w:t>年部门结转结余控制率</w:t>
      </w:r>
      <w:r>
        <w:rPr>
          <w:rFonts w:ascii="仿宋" w:eastAsia="仿宋" w:hAnsi="仿宋"/>
          <w:szCs w:val="32"/>
        </w:rPr>
        <w:t xml:space="preserve">0 </w:t>
      </w:r>
      <w:r>
        <w:rPr>
          <w:rFonts w:ascii="仿宋" w:eastAsia="仿宋" w:hAnsi="仿宋" w:hint="eastAsia"/>
          <w:szCs w:val="32"/>
        </w:rPr>
        <w:t>%。</w:t>
      </w:r>
    </w:p>
    <w:p w:rsidR="00551B6B" w:rsidRDefault="00044596" w:rsidP="00551B6B">
      <w:pPr>
        <w:ind w:firstLineChars="200" w:firstLine="640"/>
        <w:rPr>
          <w:rFonts w:ascii="楷体_GB2312" w:eastAsia="楷体_GB2312" w:hAnsi="仿宋"/>
          <w:szCs w:val="32"/>
        </w:rPr>
      </w:pPr>
      <w:r>
        <w:rPr>
          <w:rFonts w:ascii="楷体_GB2312" w:eastAsia="楷体_GB2312" w:hAnsi="仿宋" w:hint="eastAsia"/>
          <w:szCs w:val="32"/>
        </w:rPr>
        <w:t>（二）部门整体支出绩效目标及完成情况。</w:t>
      </w:r>
    </w:p>
    <w:p w:rsidR="00551B6B" w:rsidRDefault="00551B6B" w:rsidP="00551B6B">
      <w:pPr>
        <w:ind w:firstLineChars="200" w:firstLine="640"/>
        <w:rPr>
          <w:rFonts w:ascii="仿宋" w:eastAsia="仿宋" w:hAnsi="仿宋"/>
          <w:szCs w:val="32"/>
        </w:rPr>
      </w:pPr>
      <w:r>
        <w:rPr>
          <w:rFonts w:eastAsia="仿宋" w:hint="eastAsia"/>
          <w:szCs w:val="32"/>
        </w:rPr>
        <w:t>2023</w:t>
      </w:r>
      <w:r>
        <w:rPr>
          <w:rFonts w:ascii="仿宋" w:eastAsia="仿宋" w:hAnsi="仿宋" w:hint="eastAsia"/>
          <w:szCs w:val="32"/>
        </w:rPr>
        <w:t>年，全市民政系统坚持以习近平新时代中国特色社会主义思想为指导，围绕中心、服务大局，坚决贯彻落实党中央国务院和省市重大决策部署，聚焦困难群体和社会关切，兜牢兜实基本民生底线，推动养老事业和养老产业双发展，创新发展社会服务，持续深化民政事务改革，积极践行“民政为民、民政爱民”工作理念，全面落实年度各项任务目标，实现了全市民政事业新发展、新突破。</w:t>
      </w:r>
    </w:p>
    <w:p w:rsidR="00551B6B" w:rsidRDefault="00551B6B" w:rsidP="00F44BDF">
      <w:pPr>
        <w:spacing w:line="600" w:lineRule="exact"/>
        <w:ind w:firstLineChars="200" w:firstLine="640"/>
        <w:rPr>
          <w:rFonts w:ascii="仿宋" w:eastAsia="仿宋" w:hAnsi="仿宋"/>
          <w:szCs w:val="32"/>
        </w:rPr>
      </w:pPr>
      <w:r>
        <w:rPr>
          <w:rFonts w:ascii="楷体" w:eastAsia="楷体" w:hAnsi="楷体" w:hint="eastAsia"/>
          <w:szCs w:val="32"/>
        </w:rPr>
        <w:t>聚焦民生保障仗，有效建立分层分类社会救助体系。</w:t>
      </w:r>
      <w:r>
        <w:rPr>
          <w:rFonts w:ascii="仿宋" w:eastAsia="仿宋" w:hAnsi="仿宋" w:hint="eastAsia"/>
          <w:szCs w:val="32"/>
        </w:rPr>
        <w:t>社会救助兜底保障能力持续增强，有效实施“温暖救助、精准救助、主动救助、党建+救助”等系列救助措施，全面落实乡村振兴与脱贫攻坚有效衔接.全年城乡低保保障标准分别提高到</w:t>
      </w:r>
      <w:r>
        <w:rPr>
          <w:rFonts w:eastAsia="仿宋" w:hint="eastAsia"/>
          <w:szCs w:val="32"/>
        </w:rPr>
        <w:t>650</w:t>
      </w:r>
      <w:r>
        <w:rPr>
          <w:rFonts w:ascii="仿宋" w:eastAsia="仿宋" w:hAnsi="仿宋" w:hint="eastAsia"/>
          <w:szCs w:val="32"/>
        </w:rPr>
        <w:t>元/月和</w:t>
      </w:r>
      <w:r>
        <w:rPr>
          <w:rFonts w:eastAsia="仿宋" w:hint="eastAsia"/>
          <w:szCs w:val="32"/>
        </w:rPr>
        <w:t>5000</w:t>
      </w:r>
      <w:r>
        <w:rPr>
          <w:rFonts w:ascii="仿宋" w:eastAsia="仿宋" w:hAnsi="仿宋" w:hint="eastAsia"/>
          <w:szCs w:val="32"/>
        </w:rPr>
        <w:t>元/年，城乡特困人员基本生活费标准分别提高到到</w:t>
      </w:r>
      <w:r>
        <w:rPr>
          <w:rFonts w:eastAsia="仿宋" w:hint="eastAsia"/>
          <w:szCs w:val="32"/>
        </w:rPr>
        <w:t>845</w:t>
      </w:r>
      <w:r>
        <w:rPr>
          <w:rFonts w:ascii="仿宋" w:eastAsia="仿宋" w:hAnsi="仿宋" w:hint="eastAsia"/>
          <w:szCs w:val="32"/>
        </w:rPr>
        <w:t>元/月和</w:t>
      </w:r>
      <w:r>
        <w:rPr>
          <w:rFonts w:eastAsia="仿宋" w:hint="eastAsia"/>
          <w:szCs w:val="32"/>
        </w:rPr>
        <w:t>6500</w:t>
      </w:r>
      <w:r>
        <w:rPr>
          <w:rFonts w:ascii="仿宋" w:eastAsia="仿宋" w:hAnsi="仿宋" w:hint="eastAsia"/>
          <w:szCs w:val="32"/>
        </w:rPr>
        <w:t>元/年，残疾人“两项补贴”标准提高到</w:t>
      </w:r>
      <w:r>
        <w:rPr>
          <w:rFonts w:eastAsia="仿宋" w:hint="eastAsia"/>
          <w:szCs w:val="32"/>
        </w:rPr>
        <w:t>80</w:t>
      </w:r>
      <w:r>
        <w:rPr>
          <w:rFonts w:ascii="仿宋" w:eastAsia="仿宋" w:hAnsi="仿宋" w:hint="eastAsia"/>
          <w:szCs w:val="32"/>
        </w:rPr>
        <w:t>元/月，集中供养和散居孤儿基本生活费分别提高到</w:t>
      </w:r>
      <w:r>
        <w:rPr>
          <w:rFonts w:eastAsia="仿宋" w:hint="eastAsia"/>
          <w:szCs w:val="32"/>
        </w:rPr>
        <w:t>1500</w:t>
      </w:r>
      <w:r>
        <w:rPr>
          <w:rFonts w:ascii="仿宋" w:eastAsia="仿宋" w:hAnsi="仿宋" w:hint="eastAsia"/>
          <w:szCs w:val="32"/>
        </w:rPr>
        <w:t>元/月和</w:t>
      </w:r>
      <w:r>
        <w:rPr>
          <w:rFonts w:eastAsia="仿宋" w:hint="eastAsia"/>
          <w:szCs w:val="32"/>
        </w:rPr>
        <w:t>1100</w:t>
      </w:r>
      <w:r>
        <w:rPr>
          <w:rFonts w:ascii="仿宋" w:eastAsia="仿宋" w:hAnsi="仿宋" w:hint="eastAsia"/>
          <w:szCs w:val="32"/>
        </w:rPr>
        <w:t>元/月。</w:t>
      </w:r>
      <w:r w:rsidR="00F44BDF" w:rsidRPr="009D701C">
        <w:rPr>
          <w:rFonts w:ascii="仿宋" w:eastAsia="仿宋" w:hAnsi="仿宋" w:hint="eastAsia"/>
          <w:szCs w:val="32"/>
        </w:rPr>
        <w:t>全市保障城市低保对象</w:t>
      </w:r>
      <w:r w:rsidR="00F44BDF" w:rsidRPr="009D701C">
        <w:rPr>
          <w:rFonts w:ascii="仿宋" w:eastAsia="仿宋" w:hAnsi="仿宋"/>
          <w:szCs w:val="32"/>
        </w:rPr>
        <w:t>1.85</w:t>
      </w:r>
      <w:r w:rsidR="00F44BDF" w:rsidRPr="009D701C">
        <w:rPr>
          <w:rFonts w:ascii="仿宋" w:eastAsia="仿宋" w:hAnsi="仿宋" w:hint="eastAsia"/>
          <w:szCs w:val="32"/>
        </w:rPr>
        <w:t>万户</w:t>
      </w:r>
      <w:r w:rsidR="00F44BDF" w:rsidRPr="009D701C">
        <w:rPr>
          <w:rFonts w:ascii="仿宋" w:eastAsia="仿宋" w:hAnsi="仿宋"/>
          <w:szCs w:val="32"/>
        </w:rPr>
        <w:t>2.46</w:t>
      </w:r>
      <w:r w:rsidR="00F44BDF" w:rsidRPr="009D701C">
        <w:rPr>
          <w:rFonts w:ascii="仿宋" w:eastAsia="仿宋" w:hAnsi="仿宋" w:hint="eastAsia"/>
          <w:szCs w:val="32"/>
        </w:rPr>
        <w:t>万人，农村低保对象</w:t>
      </w:r>
      <w:r w:rsidR="00F44BDF" w:rsidRPr="009D701C">
        <w:rPr>
          <w:rFonts w:ascii="仿宋" w:eastAsia="仿宋" w:hAnsi="仿宋"/>
          <w:szCs w:val="32"/>
        </w:rPr>
        <w:t>5.45</w:t>
      </w:r>
      <w:r w:rsidR="00F44BDF" w:rsidRPr="009D701C">
        <w:rPr>
          <w:rFonts w:ascii="仿宋" w:eastAsia="仿宋" w:hAnsi="仿宋" w:hint="eastAsia"/>
          <w:szCs w:val="32"/>
        </w:rPr>
        <w:t>万户</w:t>
      </w:r>
      <w:r w:rsidR="00F44BDF" w:rsidRPr="009D701C">
        <w:rPr>
          <w:rFonts w:ascii="仿宋" w:eastAsia="仿宋" w:hAnsi="仿宋"/>
          <w:szCs w:val="32"/>
        </w:rPr>
        <w:t>9.27</w:t>
      </w:r>
      <w:r w:rsidR="00F44BDF" w:rsidRPr="009D701C">
        <w:rPr>
          <w:rFonts w:ascii="仿宋" w:eastAsia="仿宋" w:hAnsi="仿宋" w:hint="eastAsia"/>
          <w:szCs w:val="32"/>
        </w:rPr>
        <w:t>万人</w:t>
      </w:r>
      <w:r w:rsidR="00F44BDF">
        <w:rPr>
          <w:rFonts w:ascii="仿宋" w:eastAsia="仿宋" w:hAnsi="仿宋" w:hint="eastAsia"/>
          <w:szCs w:val="32"/>
        </w:rPr>
        <w:t>，</w:t>
      </w:r>
      <w:r w:rsidR="00F44BDF" w:rsidRPr="009D701C">
        <w:rPr>
          <w:rFonts w:ascii="仿宋" w:eastAsia="仿宋" w:hAnsi="仿宋" w:hint="eastAsia"/>
          <w:szCs w:val="32"/>
        </w:rPr>
        <w:t>农村特困对象</w:t>
      </w:r>
      <w:r w:rsidR="00F44BDF" w:rsidRPr="009D701C">
        <w:rPr>
          <w:rFonts w:ascii="仿宋" w:eastAsia="仿宋" w:hAnsi="仿宋"/>
          <w:szCs w:val="32"/>
        </w:rPr>
        <w:t>3.21</w:t>
      </w:r>
      <w:r w:rsidR="00F44BDF" w:rsidRPr="009D701C">
        <w:rPr>
          <w:rFonts w:ascii="仿宋" w:eastAsia="仿宋" w:hAnsi="仿宋" w:hint="eastAsia"/>
          <w:szCs w:val="32"/>
        </w:rPr>
        <w:t>万人，城市特困</w:t>
      </w:r>
      <w:r w:rsidR="00F44BDF" w:rsidRPr="009D701C">
        <w:rPr>
          <w:rFonts w:ascii="仿宋" w:eastAsia="仿宋" w:hAnsi="仿宋" w:hint="eastAsia"/>
          <w:szCs w:val="32"/>
        </w:rPr>
        <w:lastRenderedPageBreak/>
        <w:t>对象</w:t>
      </w:r>
      <w:r w:rsidR="00F44BDF" w:rsidRPr="009D701C">
        <w:rPr>
          <w:rFonts w:ascii="仿宋" w:eastAsia="仿宋" w:hAnsi="仿宋"/>
          <w:szCs w:val="32"/>
        </w:rPr>
        <w:t>1678</w:t>
      </w:r>
      <w:r w:rsidR="00F44BDF" w:rsidRPr="009D701C">
        <w:rPr>
          <w:rFonts w:ascii="仿宋" w:eastAsia="仿宋" w:hAnsi="仿宋" w:hint="eastAsia"/>
          <w:szCs w:val="32"/>
        </w:rPr>
        <w:t>人，</w:t>
      </w:r>
      <w:r w:rsidR="00F44BDF" w:rsidRPr="009D701C">
        <w:rPr>
          <w:rFonts w:ascii="仿宋" w:eastAsia="仿宋" w:hAnsi="仿宋"/>
          <w:szCs w:val="32"/>
        </w:rPr>
        <w:t>累计实施城乡困难家庭临时救助5</w:t>
      </w:r>
      <w:r w:rsidR="00F44BDF" w:rsidRPr="009D701C">
        <w:rPr>
          <w:rFonts w:ascii="仿宋" w:eastAsia="仿宋" w:hAnsi="仿宋" w:hint="eastAsia"/>
          <w:szCs w:val="32"/>
        </w:rPr>
        <w:t>万人</w:t>
      </w:r>
      <w:r w:rsidR="00F44BDF" w:rsidRPr="009D701C">
        <w:rPr>
          <w:rFonts w:ascii="仿宋" w:eastAsia="仿宋" w:hAnsi="仿宋"/>
          <w:szCs w:val="32"/>
        </w:rPr>
        <w:t>次</w:t>
      </w:r>
      <w:r w:rsidR="00F44BDF" w:rsidRPr="009D701C">
        <w:rPr>
          <w:rFonts w:ascii="仿宋" w:eastAsia="仿宋" w:hAnsi="仿宋" w:hint="eastAsia"/>
          <w:szCs w:val="32"/>
        </w:rPr>
        <w:t>。全市城乡低保金、城乡特困救助供养金均实现按月社会化发放，临时救助资金均得到了及时发放，有效保障了困难群众的基本生活。</w:t>
      </w:r>
      <w:r>
        <w:rPr>
          <w:rFonts w:ascii="仿宋" w:eastAsia="仿宋" w:hAnsi="仿宋" w:hint="eastAsia"/>
          <w:szCs w:val="32"/>
        </w:rPr>
        <w:t>加强未成年人保护组织建设、制度保障和责任落实，</w:t>
      </w:r>
      <w:r>
        <w:rPr>
          <w:rFonts w:ascii="仿宋" w:eastAsia="仿宋" w:hAnsi="仿宋" w:cs="仿宋" w:hint="eastAsia"/>
          <w:spacing w:val="-4"/>
          <w:szCs w:val="32"/>
        </w:rPr>
        <w:t>推进县市区儿童福利院转型为未成年人保护中心，实现全市孤弃儿童集中养育，全市县级未成年保护中心覆盖率</w:t>
      </w:r>
      <w:r>
        <w:rPr>
          <w:rFonts w:eastAsia="仿宋" w:hint="eastAsia"/>
          <w:szCs w:val="32"/>
        </w:rPr>
        <w:t>100%</w:t>
      </w:r>
      <w:r>
        <w:rPr>
          <w:rFonts w:ascii="仿宋" w:eastAsia="仿宋" w:hAnsi="仿宋" w:cs="仿宋" w:hint="eastAsia"/>
          <w:spacing w:val="-4"/>
          <w:szCs w:val="32"/>
        </w:rPr>
        <w:t>，</w:t>
      </w:r>
      <w:r>
        <w:rPr>
          <w:rFonts w:ascii="仿宋" w:eastAsia="仿宋" w:hAnsi="仿宋" w:hint="eastAsia"/>
          <w:szCs w:val="32"/>
        </w:rPr>
        <w:t>平安建设“利剑护蕾”未保工作全省排名靠前。</w:t>
      </w:r>
    </w:p>
    <w:p w:rsidR="00551B6B" w:rsidRPr="00555E6A" w:rsidRDefault="00551B6B" w:rsidP="00555E6A">
      <w:pPr>
        <w:spacing w:line="600" w:lineRule="exact"/>
        <w:ind w:firstLineChars="150" w:firstLine="480"/>
        <w:rPr>
          <w:rFonts w:ascii="仿宋" w:eastAsia="仿宋" w:hAnsi="仿宋"/>
          <w:szCs w:val="32"/>
        </w:rPr>
      </w:pPr>
      <w:r>
        <w:rPr>
          <w:rFonts w:ascii="楷体" w:eastAsia="楷体" w:hAnsi="楷体" w:hint="eastAsia"/>
          <w:szCs w:val="32"/>
        </w:rPr>
        <w:t>聚焦养老事业发展，多措并举健全养老服务体系建设。</w:t>
      </w:r>
      <w:r>
        <w:rPr>
          <w:rFonts w:ascii="仿宋" w:eastAsia="仿宋" w:hAnsi="仿宋" w:hint="eastAsia"/>
          <w:szCs w:val="32"/>
        </w:rPr>
        <w:t>全面规范养老服务机构服务事项，以市政府办名义出台《益阳市养老服务清单》，制定市级层面养老服务真抓实干督查激励评审考核方案，将项目资金重点向成效显著的县市区倾斜。超额完成困难老年人家庭适老化改造</w:t>
      </w:r>
      <w:r>
        <w:rPr>
          <w:rFonts w:eastAsia="仿宋" w:hint="eastAsia"/>
          <w:szCs w:val="32"/>
        </w:rPr>
        <w:t>3038</w:t>
      </w:r>
      <w:r>
        <w:rPr>
          <w:rFonts w:ascii="仿宋" w:eastAsia="仿宋" w:hAnsi="仿宋" w:hint="eastAsia"/>
          <w:szCs w:val="32"/>
        </w:rPr>
        <w:t>户，提前完</w:t>
      </w:r>
      <w:r>
        <w:rPr>
          <w:rFonts w:eastAsia="仿宋" w:hint="eastAsia"/>
          <w:szCs w:val="32"/>
        </w:rPr>
        <w:t>成</w:t>
      </w:r>
      <w:r>
        <w:rPr>
          <w:rFonts w:eastAsia="仿宋" w:hint="eastAsia"/>
          <w:szCs w:val="32"/>
        </w:rPr>
        <w:t>160</w:t>
      </w:r>
      <w:r>
        <w:rPr>
          <w:rFonts w:ascii="仿宋" w:eastAsia="仿宋" w:hAnsi="仿宋" w:hint="eastAsia"/>
          <w:szCs w:val="32"/>
        </w:rPr>
        <w:t>张护理型床位建设的省定重点民生实事项目。持续实施困难老年人高龄津贴政策，惠及全市近万名困难老人。扎实做好养老服务机构安全生产，全市</w:t>
      </w:r>
      <w:r>
        <w:rPr>
          <w:rFonts w:eastAsia="仿宋" w:hint="eastAsia"/>
          <w:szCs w:val="32"/>
        </w:rPr>
        <w:t>113</w:t>
      </w:r>
      <w:r>
        <w:rPr>
          <w:rFonts w:eastAsia="仿宋" w:hint="eastAsia"/>
          <w:szCs w:val="32"/>
        </w:rPr>
        <w:t>家养老机构通过消防整改取得消防审验手续，关停</w:t>
      </w:r>
      <w:r>
        <w:rPr>
          <w:rFonts w:eastAsia="仿宋" w:hint="eastAsia"/>
          <w:szCs w:val="32"/>
        </w:rPr>
        <w:t>25</w:t>
      </w:r>
      <w:r>
        <w:rPr>
          <w:rFonts w:eastAsia="仿宋" w:hint="eastAsia"/>
          <w:szCs w:val="32"/>
        </w:rPr>
        <w:t>家无法完成整改任务的养老机构</w:t>
      </w:r>
      <w:r>
        <w:rPr>
          <w:rFonts w:ascii="仿宋" w:eastAsia="仿宋" w:hAnsi="仿宋" w:hint="eastAsia"/>
          <w:szCs w:val="32"/>
        </w:rPr>
        <w:t>。积极开展养老机构护理人员专业培训和养老机构标准化创建，进一步提升养老机构硬件设施和服务质量。深化老年助餐服务项目试点，根据城乡地域人口规模差异化，确定了城区先行、乡村后续的发展思路，将城区“益老食堂”纳入“一刻钟”居家养老服务圈规划，构建布局均衡、便民利民的服务网络，全市共建成兜底保障型、消费服务型“益老食堂”</w:t>
      </w:r>
      <w:r>
        <w:rPr>
          <w:rFonts w:eastAsia="仿宋" w:hint="eastAsia"/>
          <w:szCs w:val="32"/>
        </w:rPr>
        <w:t>35</w:t>
      </w:r>
      <w:r>
        <w:rPr>
          <w:rFonts w:ascii="仿宋" w:eastAsia="仿宋" w:hAnsi="仿宋" w:hint="eastAsia"/>
          <w:szCs w:val="32"/>
        </w:rPr>
        <w:t>家，月均服</w:t>
      </w:r>
      <w:r>
        <w:rPr>
          <w:rFonts w:eastAsia="仿宋" w:hint="eastAsia"/>
          <w:szCs w:val="32"/>
        </w:rPr>
        <w:t>务</w:t>
      </w:r>
      <w:r>
        <w:rPr>
          <w:rFonts w:eastAsia="仿宋" w:hint="eastAsia"/>
          <w:szCs w:val="32"/>
        </w:rPr>
        <w:t>4.3</w:t>
      </w:r>
      <w:r>
        <w:rPr>
          <w:rFonts w:eastAsia="仿宋" w:hint="eastAsia"/>
          <w:szCs w:val="32"/>
        </w:rPr>
        <w:t>万</w:t>
      </w:r>
      <w:r>
        <w:rPr>
          <w:rFonts w:ascii="仿宋" w:eastAsia="仿宋" w:hAnsi="仿宋" w:hint="eastAsia"/>
          <w:szCs w:val="32"/>
        </w:rPr>
        <w:t xml:space="preserve">余人次。      </w:t>
      </w:r>
    </w:p>
    <w:p w:rsidR="00B20740" w:rsidRDefault="00044596" w:rsidP="00551B6B">
      <w:pPr>
        <w:pStyle w:val="a6"/>
        <w:spacing w:line="600" w:lineRule="exact"/>
        <w:ind w:firstLine="640"/>
        <w:rPr>
          <w:rFonts w:ascii="仿宋" w:eastAsia="仿宋" w:hAnsi="仿宋"/>
          <w:kern w:val="0"/>
          <w:szCs w:val="32"/>
        </w:rPr>
      </w:pPr>
      <w:r>
        <w:rPr>
          <w:rFonts w:ascii="楷体_GB2312" w:eastAsia="楷体_GB2312" w:hAnsi="仿宋" w:hint="eastAsia"/>
          <w:szCs w:val="32"/>
        </w:rPr>
        <w:lastRenderedPageBreak/>
        <w:t>（三）部门整体支出实施情况。</w:t>
      </w:r>
      <w:r>
        <w:rPr>
          <w:rFonts w:ascii="仿宋" w:eastAsia="仿宋" w:hAnsi="仿宋" w:hint="eastAsia"/>
          <w:szCs w:val="32"/>
        </w:rPr>
        <w:t>我局在部门整体支出中，严格按照年初预算安排，及时申报年中预算调整项目，严格遵守资金管理制度，强化监督，专款专用，理顺资金支付渠道，确保各项资金及时到位，无截留、挪用等现象。对202</w:t>
      </w:r>
      <w:r w:rsidR="003A6F6F">
        <w:rPr>
          <w:rFonts w:ascii="仿宋" w:eastAsia="仿宋" w:hAnsi="仿宋" w:hint="eastAsia"/>
          <w:szCs w:val="32"/>
        </w:rPr>
        <w:t>2</w:t>
      </w:r>
      <w:r>
        <w:rPr>
          <w:rFonts w:ascii="仿宋" w:eastAsia="仿宋" w:hAnsi="仿宋" w:hint="eastAsia"/>
          <w:szCs w:val="32"/>
        </w:rPr>
        <w:t>年部门整体支出、困难群众救助资金</w:t>
      </w:r>
      <w:r>
        <w:rPr>
          <w:rFonts w:ascii="仿宋" w:eastAsia="仿宋" w:hAnsi="仿宋" w:hint="eastAsia"/>
          <w:kern w:val="0"/>
          <w:szCs w:val="32"/>
        </w:rPr>
        <w:t>实施了市级资金评价，对百岁老人资金项目、民政公共服务设施建设项目、福彩公益金</w:t>
      </w:r>
      <w:r>
        <w:rPr>
          <w:rFonts w:ascii="仿宋" w:eastAsia="仿宋" w:hAnsi="仿宋"/>
          <w:kern w:val="0"/>
          <w:szCs w:val="32"/>
        </w:rPr>
        <w:t>项目</w:t>
      </w:r>
      <w:r>
        <w:rPr>
          <w:rFonts w:ascii="仿宋" w:eastAsia="仿宋" w:hAnsi="仿宋" w:hint="eastAsia"/>
          <w:kern w:val="0"/>
          <w:szCs w:val="32"/>
        </w:rPr>
        <w:t>实施了省级资金绩效评价，并已分别按要求上报各级部门、并公示。具体实施情况如下：</w:t>
      </w:r>
    </w:p>
    <w:p w:rsidR="00B20740" w:rsidRDefault="00044596">
      <w:pPr>
        <w:topLinePunct/>
        <w:spacing w:line="600" w:lineRule="exact"/>
        <w:ind w:firstLineChars="200" w:firstLine="640"/>
        <w:rPr>
          <w:rFonts w:ascii="仿宋" w:eastAsia="仿宋" w:hAnsi="仿宋"/>
          <w:szCs w:val="32"/>
        </w:rPr>
      </w:pPr>
      <w:r>
        <w:rPr>
          <w:rFonts w:ascii="仿宋" w:eastAsia="仿宋" w:hAnsi="仿宋" w:hint="eastAsia"/>
          <w:szCs w:val="32"/>
        </w:rPr>
        <w:t>1、预决算公开。202</w:t>
      </w:r>
      <w:r w:rsidR="006B31DF">
        <w:rPr>
          <w:rFonts w:ascii="仿宋" w:eastAsia="仿宋" w:hAnsi="仿宋" w:hint="eastAsia"/>
          <w:szCs w:val="32"/>
        </w:rPr>
        <w:t>3</w:t>
      </w:r>
      <w:r>
        <w:rPr>
          <w:rFonts w:ascii="仿宋" w:eastAsia="仿宋" w:hAnsi="仿宋" w:hint="eastAsia"/>
          <w:szCs w:val="32"/>
        </w:rPr>
        <w:t>年，我局按政府统一部署，在财政部门批复预算20日内，即202</w:t>
      </w:r>
      <w:r w:rsidR="006B31DF">
        <w:rPr>
          <w:rFonts w:ascii="仿宋" w:eastAsia="仿宋" w:hAnsi="仿宋" w:hint="eastAsia"/>
          <w:szCs w:val="32"/>
        </w:rPr>
        <w:t>3</w:t>
      </w:r>
      <w:r>
        <w:rPr>
          <w:rFonts w:ascii="仿宋" w:eastAsia="仿宋" w:hAnsi="仿宋" w:hint="eastAsia"/>
          <w:szCs w:val="32"/>
        </w:rPr>
        <w:t>年</w:t>
      </w:r>
      <w:r>
        <w:rPr>
          <w:rFonts w:ascii="仿宋" w:eastAsia="仿宋" w:hAnsi="仿宋"/>
          <w:szCs w:val="32"/>
        </w:rPr>
        <w:t>1</w:t>
      </w:r>
      <w:r>
        <w:rPr>
          <w:rFonts w:ascii="仿宋" w:eastAsia="仿宋" w:hAnsi="仿宋" w:hint="eastAsia"/>
          <w:szCs w:val="32"/>
        </w:rPr>
        <w:t>月28日在市民政局门户网站、预决算公开统一平台上公开了市民政局预算、市民政局本级及各二级单位预算。202</w:t>
      </w:r>
      <w:r w:rsidR="006B31DF">
        <w:rPr>
          <w:rFonts w:ascii="仿宋" w:eastAsia="仿宋" w:hAnsi="仿宋" w:hint="eastAsia"/>
          <w:szCs w:val="32"/>
        </w:rPr>
        <w:t>3</w:t>
      </w:r>
      <w:r>
        <w:rPr>
          <w:rFonts w:ascii="仿宋" w:eastAsia="仿宋" w:hAnsi="仿宋" w:hint="eastAsia"/>
          <w:szCs w:val="32"/>
        </w:rPr>
        <w:t>年决算尚未正式批复，故暂未进行公开。</w:t>
      </w:r>
    </w:p>
    <w:p w:rsidR="00B20740" w:rsidRDefault="00044596">
      <w:pPr>
        <w:spacing w:line="600" w:lineRule="exact"/>
        <w:ind w:firstLineChars="200" w:firstLine="640"/>
        <w:rPr>
          <w:rFonts w:ascii="仿宋" w:eastAsia="仿宋" w:hAnsi="仿宋"/>
          <w:szCs w:val="32"/>
        </w:rPr>
      </w:pPr>
      <w:r>
        <w:rPr>
          <w:rFonts w:ascii="仿宋" w:eastAsia="仿宋" w:hAnsi="仿宋" w:hint="eastAsia"/>
          <w:szCs w:val="32"/>
        </w:rPr>
        <w:t>2、存量资金管理。我局严格规范存量资金管理，定期对帐、清理，促进资金发挥效益，所有财政拨款年底实现结余为0。</w:t>
      </w:r>
    </w:p>
    <w:p w:rsidR="00B20740" w:rsidRDefault="00044596">
      <w:pPr>
        <w:widowControl/>
        <w:ind w:firstLineChars="200" w:firstLine="640"/>
        <w:jc w:val="left"/>
        <w:rPr>
          <w:rFonts w:ascii="仿宋" w:eastAsia="仿宋" w:hAnsi="仿宋"/>
          <w:szCs w:val="32"/>
        </w:rPr>
      </w:pPr>
      <w:r>
        <w:rPr>
          <w:rFonts w:ascii="仿宋" w:eastAsia="仿宋" w:hAnsi="仿宋" w:hint="eastAsia"/>
          <w:szCs w:val="32"/>
        </w:rPr>
        <w:t>3、资产管理。</w:t>
      </w:r>
      <w:r>
        <w:rPr>
          <w:rFonts w:ascii="仿宋" w:eastAsia="仿宋" w:hAnsi="仿宋"/>
          <w:szCs w:val="32"/>
        </w:rPr>
        <w:t>严格落实</w:t>
      </w:r>
      <w:r>
        <w:rPr>
          <w:rFonts w:ascii="仿宋" w:eastAsia="仿宋" w:hAnsi="仿宋" w:hint="eastAsia"/>
          <w:szCs w:val="32"/>
        </w:rPr>
        <w:t>《固定资产管理制度》</w:t>
      </w:r>
      <w:r>
        <w:rPr>
          <w:rFonts w:ascii="仿宋" w:eastAsia="仿宋" w:hAnsi="仿宋" w:cs="仿宋"/>
          <w:color w:val="000000"/>
          <w:kern w:val="0"/>
          <w:szCs w:val="32"/>
          <w:shd w:val="clear" w:color="auto" w:fill="FFFFFF"/>
        </w:rPr>
        <w:t>等有关资产管理制度</w:t>
      </w:r>
      <w:r>
        <w:rPr>
          <w:rFonts w:ascii="仿宋" w:eastAsia="仿宋" w:hAnsi="仿宋" w:hint="eastAsia"/>
          <w:szCs w:val="32"/>
        </w:rPr>
        <w:t>，建立了完整合规的固定资产台帐。20</w:t>
      </w:r>
      <w:r>
        <w:rPr>
          <w:rFonts w:ascii="仿宋" w:eastAsia="仿宋" w:hAnsi="仿宋"/>
          <w:szCs w:val="32"/>
        </w:rPr>
        <w:t>2</w:t>
      </w:r>
      <w:r w:rsidR="006B31DF">
        <w:rPr>
          <w:rFonts w:ascii="仿宋" w:eastAsia="仿宋" w:hAnsi="仿宋" w:hint="eastAsia"/>
          <w:szCs w:val="32"/>
        </w:rPr>
        <w:t>3</w:t>
      </w:r>
      <w:r>
        <w:rPr>
          <w:rFonts w:ascii="仿宋" w:eastAsia="仿宋" w:hAnsi="仿宋" w:hint="eastAsia"/>
          <w:szCs w:val="32"/>
        </w:rPr>
        <w:t>年根据有关文件要求对所有资产进行全面盘查，确保资产保存完整、使用合规、账实相符。所有资产及时入账销账，严格按照有关程序处置资产，收入及时足额上缴非税专户，确保资产安全运行。</w:t>
      </w:r>
    </w:p>
    <w:p w:rsidR="00B20740" w:rsidRDefault="00044596">
      <w:pPr>
        <w:ind w:firstLineChars="200" w:firstLine="640"/>
        <w:rPr>
          <w:rFonts w:ascii="仿宋" w:eastAsia="仿宋" w:hAnsi="仿宋" w:cs="宋体"/>
          <w:szCs w:val="32"/>
        </w:rPr>
      </w:pPr>
      <w:r>
        <w:rPr>
          <w:rFonts w:ascii="仿宋" w:eastAsia="仿宋" w:hAnsi="仿宋" w:hint="eastAsia"/>
          <w:szCs w:val="32"/>
        </w:rPr>
        <w:t>4、“三公”经费控制。202</w:t>
      </w:r>
      <w:r w:rsidR="006B31DF">
        <w:rPr>
          <w:rFonts w:ascii="仿宋" w:eastAsia="仿宋" w:hAnsi="仿宋" w:hint="eastAsia"/>
          <w:szCs w:val="32"/>
        </w:rPr>
        <w:t>3</w:t>
      </w:r>
      <w:r>
        <w:rPr>
          <w:rFonts w:ascii="仿宋" w:eastAsia="仿宋" w:hAnsi="仿宋" w:hint="eastAsia"/>
          <w:szCs w:val="32"/>
        </w:rPr>
        <w:t>年我局贯彻落实厉行节约，严控“三公经费”，一般财政拨款“三公”经费支出</w:t>
      </w:r>
      <w:r>
        <w:rPr>
          <w:rFonts w:ascii="仿宋" w:eastAsia="仿宋" w:hAnsi="仿宋"/>
          <w:szCs w:val="32"/>
        </w:rPr>
        <w:t>2</w:t>
      </w:r>
      <w:r w:rsidR="00F32A70">
        <w:rPr>
          <w:rFonts w:ascii="仿宋" w:eastAsia="仿宋" w:hAnsi="仿宋" w:hint="eastAsia"/>
          <w:szCs w:val="32"/>
        </w:rPr>
        <w:t>0.94</w:t>
      </w:r>
      <w:r>
        <w:rPr>
          <w:rFonts w:ascii="仿宋" w:eastAsia="仿宋" w:hAnsi="仿宋" w:hint="eastAsia"/>
          <w:szCs w:val="32"/>
        </w:rPr>
        <w:t>万元，其中因公出国（境）费0万元，公务用车运行维护费</w:t>
      </w:r>
      <w:r w:rsidR="00F32A70">
        <w:rPr>
          <w:rFonts w:ascii="仿宋" w:eastAsia="仿宋" w:hAnsi="仿宋" w:hint="eastAsia"/>
          <w:szCs w:val="32"/>
        </w:rPr>
        <w:t>14.42</w:t>
      </w:r>
      <w:r>
        <w:rPr>
          <w:rFonts w:ascii="仿宋" w:eastAsia="仿宋" w:hAnsi="仿宋" w:hint="eastAsia"/>
          <w:szCs w:val="32"/>
        </w:rPr>
        <w:t>万元，</w:t>
      </w:r>
      <w:r>
        <w:rPr>
          <w:rFonts w:ascii="仿宋" w:eastAsia="仿宋" w:hAnsi="仿宋" w:hint="eastAsia"/>
          <w:szCs w:val="32"/>
        </w:rPr>
        <w:lastRenderedPageBreak/>
        <w:t>公务接待费</w:t>
      </w:r>
      <w:r w:rsidR="00F32A70">
        <w:rPr>
          <w:rFonts w:ascii="仿宋" w:eastAsia="仿宋" w:hAnsi="仿宋" w:hint="eastAsia"/>
          <w:szCs w:val="32"/>
        </w:rPr>
        <w:t>6.52</w:t>
      </w:r>
      <w:r>
        <w:rPr>
          <w:rFonts w:ascii="仿宋" w:eastAsia="仿宋" w:hAnsi="仿宋" w:hint="eastAsia"/>
          <w:szCs w:val="32"/>
        </w:rPr>
        <w:t>万元。“三公经费”控制在“三公经费”预算的</w:t>
      </w:r>
      <w:r>
        <w:rPr>
          <w:rFonts w:ascii="仿宋" w:eastAsia="仿宋" w:hAnsi="仿宋"/>
          <w:szCs w:val="32"/>
        </w:rPr>
        <w:t>95</w:t>
      </w:r>
      <w:r>
        <w:rPr>
          <w:rFonts w:ascii="仿宋" w:eastAsia="仿宋" w:hAnsi="仿宋" w:hint="eastAsia"/>
          <w:szCs w:val="32"/>
        </w:rPr>
        <w:t>%，较202</w:t>
      </w:r>
      <w:r w:rsidR="00F32A70">
        <w:rPr>
          <w:rFonts w:ascii="仿宋" w:eastAsia="仿宋" w:hAnsi="仿宋" w:hint="eastAsia"/>
          <w:szCs w:val="32"/>
        </w:rPr>
        <w:t>2</w:t>
      </w:r>
      <w:r>
        <w:rPr>
          <w:rFonts w:ascii="仿宋" w:eastAsia="仿宋" w:hAnsi="仿宋" w:hint="eastAsia"/>
          <w:szCs w:val="32"/>
        </w:rPr>
        <w:t>年</w:t>
      </w:r>
      <w:r>
        <w:rPr>
          <w:rFonts w:ascii="仿宋" w:eastAsia="仿宋" w:hAnsi="仿宋"/>
          <w:szCs w:val="32"/>
        </w:rPr>
        <w:t>2</w:t>
      </w:r>
      <w:r w:rsidR="00F32A70">
        <w:rPr>
          <w:rFonts w:ascii="仿宋" w:eastAsia="仿宋" w:hAnsi="仿宋" w:hint="eastAsia"/>
          <w:szCs w:val="32"/>
        </w:rPr>
        <w:t>6.98</w:t>
      </w:r>
      <w:r>
        <w:rPr>
          <w:rFonts w:ascii="仿宋" w:eastAsia="仿宋" w:hAnsi="仿宋" w:hint="eastAsia"/>
          <w:szCs w:val="32"/>
        </w:rPr>
        <w:t>万元</w:t>
      </w:r>
      <w:r w:rsidR="00F32A70">
        <w:rPr>
          <w:rFonts w:ascii="仿宋" w:eastAsia="仿宋" w:hAnsi="仿宋" w:hint="eastAsia"/>
          <w:szCs w:val="32"/>
        </w:rPr>
        <w:t>减少6.04</w:t>
      </w:r>
      <w:r>
        <w:rPr>
          <w:rFonts w:ascii="仿宋" w:eastAsia="仿宋" w:hAnsi="仿宋" w:hint="eastAsia"/>
          <w:szCs w:val="32"/>
        </w:rPr>
        <w:t>万元，</w:t>
      </w:r>
      <w:r w:rsidR="00F32A70">
        <w:rPr>
          <w:rFonts w:ascii="仿宋" w:eastAsia="仿宋" w:hAnsi="仿宋" w:hint="eastAsia"/>
          <w:szCs w:val="32"/>
        </w:rPr>
        <w:t>减少</w:t>
      </w:r>
      <w:r>
        <w:rPr>
          <w:rFonts w:ascii="仿宋" w:eastAsia="仿宋" w:hAnsi="仿宋" w:hint="eastAsia"/>
          <w:szCs w:val="32"/>
        </w:rPr>
        <w:t>了</w:t>
      </w:r>
      <w:r w:rsidR="00F32A70">
        <w:rPr>
          <w:rFonts w:ascii="仿宋" w:eastAsia="仿宋" w:hAnsi="仿宋" w:hint="eastAsia"/>
          <w:szCs w:val="32"/>
        </w:rPr>
        <w:t>28.84</w:t>
      </w:r>
      <w:r>
        <w:rPr>
          <w:rFonts w:ascii="仿宋" w:eastAsia="仿宋" w:hAnsi="仿宋" w:hint="eastAsia"/>
          <w:szCs w:val="32"/>
        </w:rPr>
        <w:t>%</w:t>
      </w:r>
      <w:r>
        <w:rPr>
          <w:rFonts w:ascii="仿宋" w:eastAsia="仿宋" w:hAnsi="仿宋"/>
          <w:szCs w:val="32"/>
        </w:rPr>
        <w:t xml:space="preserve"> ,</w:t>
      </w:r>
      <w:r>
        <w:rPr>
          <w:rFonts w:ascii="仿宋" w:eastAsia="仿宋" w:hAnsi="仿宋" w:cs="宋体" w:hint="eastAsia"/>
          <w:szCs w:val="32"/>
        </w:rPr>
        <w:t>主要原因是</w:t>
      </w:r>
      <w:r w:rsidR="00F32A70">
        <w:rPr>
          <w:rFonts w:ascii="仿宋" w:eastAsia="仿宋" w:hAnsi="仿宋" w:hint="eastAsia"/>
          <w:szCs w:val="32"/>
        </w:rPr>
        <w:t>贯彻落实厉行节约</w:t>
      </w:r>
      <w:r>
        <w:rPr>
          <w:rFonts w:ascii="仿宋" w:eastAsia="仿宋" w:hAnsi="仿宋" w:hint="eastAsia"/>
          <w:szCs w:val="32"/>
        </w:rPr>
        <w:t>。</w:t>
      </w:r>
    </w:p>
    <w:p w:rsidR="00B20740" w:rsidRDefault="00044596">
      <w:pPr>
        <w:spacing w:line="600" w:lineRule="exact"/>
        <w:ind w:firstLineChars="200" w:firstLine="640"/>
        <w:rPr>
          <w:rFonts w:ascii="仿宋" w:eastAsia="仿宋" w:hAnsi="仿宋"/>
          <w:szCs w:val="32"/>
        </w:rPr>
      </w:pPr>
      <w:r>
        <w:rPr>
          <w:rFonts w:ascii="仿宋" w:eastAsia="仿宋" w:hAnsi="仿宋" w:hint="eastAsia"/>
          <w:szCs w:val="32"/>
        </w:rPr>
        <w:t>202</w:t>
      </w:r>
      <w:r w:rsidR="003A6F6F">
        <w:rPr>
          <w:rFonts w:ascii="仿宋" w:eastAsia="仿宋" w:hAnsi="仿宋" w:hint="eastAsia"/>
          <w:szCs w:val="32"/>
        </w:rPr>
        <w:t>3</w:t>
      </w:r>
      <w:r>
        <w:rPr>
          <w:rFonts w:ascii="仿宋" w:eastAsia="仿宋" w:hAnsi="仿宋" w:hint="eastAsia"/>
          <w:szCs w:val="32"/>
        </w:rPr>
        <w:t>年，因公出国（境）团组数0个，0人；公务用车保有量4台，国内公务接待</w:t>
      </w:r>
      <w:r w:rsidR="00CA79B3">
        <w:rPr>
          <w:rFonts w:ascii="仿宋" w:eastAsia="仿宋" w:hAnsi="仿宋" w:hint="eastAsia"/>
          <w:szCs w:val="32"/>
        </w:rPr>
        <w:t>83</w:t>
      </w:r>
      <w:r>
        <w:rPr>
          <w:rFonts w:ascii="仿宋" w:eastAsia="仿宋" w:hAnsi="仿宋" w:hint="eastAsia"/>
          <w:szCs w:val="32"/>
        </w:rPr>
        <w:t>批次。</w:t>
      </w:r>
    </w:p>
    <w:p w:rsidR="00B20740" w:rsidRDefault="00044596">
      <w:pPr>
        <w:topLinePunct/>
        <w:spacing w:line="600" w:lineRule="exact"/>
        <w:ind w:firstLineChars="200" w:firstLine="640"/>
        <w:rPr>
          <w:rFonts w:ascii="仿宋" w:eastAsia="仿宋" w:hAnsi="仿宋"/>
          <w:color w:val="FF0000"/>
          <w:szCs w:val="32"/>
        </w:rPr>
      </w:pPr>
      <w:r>
        <w:rPr>
          <w:rFonts w:ascii="仿宋" w:eastAsia="仿宋" w:hAnsi="仿宋" w:hint="eastAsia"/>
          <w:szCs w:val="32"/>
        </w:rPr>
        <w:t>5、内部控制制度。202</w:t>
      </w:r>
      <w:r w:rsidR="00CA79B3">
        <w:rPr>
          <w:rFonts w:ascii="仿宋" w:eastAsia="仿宋" w:hAnsi="仿宋" w:hint="eastAsia"/>
          <w:szCs w:val="32"/>
        </w:rPr>
        <w:t>3</w:t>
      </w:r>
      <w:r>
        <w:rPr>
          <w:rFonts w:ascii="仿宋" w:eastAsia="仿宋" w:hAnsi="仿宋" w:hint="eastAsia"/>
          <w:szCs w:val="32"/>
        </w:rPr>
        <w:t>年我局根据《益阳民政局内部控制制度汇编》及工作手册编制了内控工作报告，在实施过程中严格按制度办理，切实有效保障了各项工作的有序开展。</w:t>
      </w:r>
    </w:p>
    <w:p w:rsidR="00B20740" w:rsidRDefault="00044596">
      <w:pPr>
        <w:spacing w:line="600" w:lineRule="exact"/>
        <w:ind w:firstLineChars="200" w:firstLine="640"/>
        <w:rPr>
          <w:rFonts w:ascii="黑体" w:eastAsia="黑体" w:hAnsi="黑体"/>
          <w:szCs w:val="32"/>
        </w:rPr>
      </w:pPr>
      <w:r>
        <w:rPr>
          <w:rFonts w:ascii="黑体" w:eastAsia="黑体" w:hAnsi="黑体" w:hint="eastAsia"/>
          <w:szCs w:val="32"/>
        </w:rPr>
        <w:t>五、存在的问题及原因分析</w:t>
      </w:r>
    </w:p>
    <w:p w:rsidR="00B20740" w:rsidRDefault="00044596">
      <w:pPr>
        <w:spacing w:line="600" w:lineRule="exact"/>
        <w:ind w:firstLine="645"/>
        <w:rPr>
          <w:rFonts w:ascii="仿宋" w:eastAsia="仿宋" w:hAnsi="仿宋"/>
          <w:color w:val="FF0000"/>
          <w:szCs w:val="32"/>
        </w:rPr>
      </w:pPr>
      <w:r>
        <w:rPr>
          <w:rFonts w:ascii="仿宋" w:eastAsia="仿宋" w:hAnsi="仿宋" w:hint="eastAsia"/>
          <w:szCs w:val="32"/>
        </w:rPr>
        <w:t>（一）预算调增比率较大，资金保障有限，各级财政对基本民生和巩固服务配套能力有待加强。</w:t>
      </w:r>
    </w:p>
    <w:p w:rsidR="00B20740" w:rsidRDefault="00044596">
      <w:pPr>
        <w:spacing w:line="600" w:lineRule="exact"/>
        <w:ind w:firstLineChars="200" w:firstLine="640"/>
        <w:rPr>
          <w:rFonts w:ascii="仿宋" w:eastAsia="仿宋" w:hAnsi="仿宋"/>
          <w:szCs w:val="32"/>
        </w:rPr>
      </w:pPr>
      <w:r>
        <w:rPr>
          <w:rFonts w:ascii="仿宋" w:eastAsia="仿宋" w:hAnsi="仿宋" w:cs="仿宋" w:hint="eastAsia"/>
          <w:szCs w:val="32"/>
        </w:rPr>
        <w:t>（二）</w:t>
      </w:r>
      <w:r>
        <w:rPr>
          <w:rFonts w:ascii="仿宋" w:eastAsia="仿宋" w:hAnsi="仿宋" w:hint="eastAsia"/>
          <w:szCs w:val="32"/>
        </w:rPr>
        <w:t>基层民政队伍建设资金仍需加强投入。民政工作的服务管理对象主要在基层，但在面对繁杂的民政事务服务工作任务时，民政基层工作力量</w:t>
      </w:r>
      <w:r>
        <w:rPr>
          <w:rFonts w:ascii="仿宋" w:eastAsia="仿宋" w:hAnsi="仿宋"/>
          <w:szCs w:val="32"/>
        </w:rPr>
        <w:t>相对</w:t>
      </w:r>
      <w:r>
        <w:rPr>
          <w:rFonts w:ascii="仿宋" w:eastAsia="仿宋" w:hAnsi="仿宋" w:hint="eastAsia"/>
          <w:szCs w:val="32"/>
        </w:rPr>
        <w:t>薄弱，人员和资金配套有待加强。</w:t>
      </w:r>
    </w:p>
    <w:p w:rsidR="00B20740" w:rsidRDefault="00044596">
      <w:pPr>
        <w:spacing w:line="600" w:lineRule="exact"/>
        <w:ind w:firstLineChars="200" w:firstLine="640"/>
        <w:rPr>
          <w:rFonts w:ascii="黑体" w:eastAsia="黑体" w:hAnsi="黑体"/>
          <w:szCs w:val="32"/>
        </w:rPr>
      </w:pPr>
      <w:r>
        <w:rPr>
          <w:rFonts w:ascii="黑体" w:eastAsia="黑体" w:hAnsi="黑体" w:hint="eastAsia"/>
          <w:szCs w:val="32"/>
        </w:rPr>
        <w:t>六、下一步改进措施</w:t>
      </w:r>
    </w:p>
    <w:p w:rsidR="00B20740" w:rsidRDefault="00044596">
      <w:pPr>
        <w:pStyle w:val="a6"/>
        <w:spacing w:line="600" w:lineRule="exact"/>
        <w:ind w:firstLineChars="0" w:firstLine="0"/>
        <w:rPr>
          <w:rFonts w:ascii="仿宋" w:eastAsia="仿宋" w:hAnsi="仿宋"/>
          <w:szCs w:val="32"/>
        </w:rPr>
      </w:pPr>
      <w:r>
        <w:rPr>
          <w:rFonts w:ascii="仿宋" w:eastAsia="仿宋" w:hAnsi="仿宋" w:hint="eastAsia"/>
          <w:szCs w:val="32"/>
          <w:shd w:val="clear" w:color="auto" w:fill="FFFFFF"/>
        </w:rPr>
        <w:t xml:space="preserve">    针对上述存在的问题及我局整体支出管理工作的需要：</w:t>
      </w:r>
    </w:p>
    <w:p w:rsidR="00B20740" w:rsidRDefault="00044596">
      <w:pPr>
        <w:spacing w:line="600" w:lineRule="exact"/>
        <w:rPr>
          <w:rFonts w:ascii="仿宋" w:eastAsia="仿宋" w:hAnsi="仿宋"/>
          <w:szCs w:val="32"/>
        </w:rPr>
      </w:pPr>
      <w:r>
        <w:rPr>
          <w:rFonts w:ascii="仿宋" w:eastAsia="仿宋" w:hAnsi="仿宋" w:cs="仿宋" w:hint="eastAsia"/>
          <w:szCs w:val="32"/>
        </w:rPr>
        <w:t>（一）</w:t>
      </w:r>
      <w:r>
        <w:rPr>
          <w:rFonts w:ascii="仿宋" w:eastAsia="仿宋" w:hAnsi="仿宋" w:hint="eastAsia"/>
          <w:szCs w:val="32"/>
        </w:rPr>
        <w:t>将根据民政事业发展的要求和实际情况，争取财政提高年初部门经费预算安排额度，加强部门预算编制管理，科学编制本部门年度预算。</w:t>
      </w:r>
    </w:p>
    <w:p w:rsidR="00B20740" w:rsidRDefault="00044596">
      <w:pPr>
        <w:spacing w:line="600" w:lineRule="exact"/>
        <w:ind w:firstLineChars="200" w:firstLine="640"/>
        <w:rPr>
          <w:rFonts w:ascii="仿宋" w:eastAsia="仿宋" w:hAnsi="仿宋"/>
          <w:szCs w:val="32"/>
        </w:rPr>
      </w:pPr>
      <w:r>
        <w:rPr>
          <w:rFonts w:ascii="仿宋" w:eastAsia="仿宋" w:hAnsi="仿宋" w:cs="仿宋" w:hint="eastAsia"/>
          <w:szCs w:val="32"/>
        </w:rPr>
        <w:t>（</w:t>
      </w:r>
      <w:r>
        <w:rPr>
          <w:rFonts w:ascii="仿宋" w:eastAsia="仿宋" w:hAnsi="仿宋" w:hint="eastAsia"/>
          <w:szCs w:val="32"/>
        </w:rPr>
        <w:t>二）通</w:t>
      </w:r>
      <w:r>
        <w:rPr>
          <w:rFonts w:ascii="仿宋" w:eastAsia="仿宋" w:hAnsi="仿宋"/>
          <w:szCs w:val="32"/>
        </w:rPr>
        <w:t>过积极争取财政对基层民政工作经费的投入，</w:t>
      </w:r>
      <w:r>
        <w:rPr>
          <w:rFonts w:ascii="仿宋" w:eastAsia="仿宋" w:hAnsi="仿宋" w:hint="eastAsia"/>
          <w:szCs w:val="32"/>
        </w:rPr>
        <w:t>加大对基层民政工作人员培训力度，积极开展业务知识培训，特别是社工、财务、绩效评价工作等方面的人才培训。做好对基层民政</w:t>
      </w:r>
      <w:r>
        <w:rPr>
          <w:rFonts w:ascii="仿宋" w:eastAsia="仿宋" w:hAnsi="仿宋" w:hint="eastAsia"/>
          <w:szCs w:val="32"/>
        </w:rPr>
        <w:lastRenderedPageBreak/>
        <w:t>工作机构服务质量等方面的督查，建立相应的激励制度和惩处机制。充分利用“互联网+”等技术的力量，将各项民政服务的方式、过程数字化、智能化，减轻工作人员的工作量，并提高工作质量和工作效率。</w:t>
      </w:r>
    </w:p>
    <w:p w:rsidR="00B20740" w:rsidRDefault="00044596">
      <w:pPr>
        <w:pStyle w:val="a6"/>
        <w:spacing w:line="600" w:lineRule="exact"/>
        <w:ind w:firstLineChars="0" w:firstLine="645"/>
        <w:rPr>
          <w:rFonts w:ascii="黑体" w:eastAsia="黑体" w:hAnsi="黑体"/>
          <w:szCs w:val="32"/>
        </w:rPr>
      </w:pPr>
      <w:r>
        <w:rPr>
          <w:rFonts w:ascii="黑体" w:eastAsia="黑体" w:hAnsi="黑体" w:hint="eastAsia"/>
          <w:szCs w:val="32"/>
        </w:rPr>
        <w:t>七、部门整体支出绩效自评结果拟应用和公开情况</w:t>
      </w:r>
    </w:p>
    <w:p w:rsidR="00B20740" w:rsidRDefault="00044596">
      <w:pPr>
        <w:spacing w:line="600" w:lineRule="exact"/>
        <w:ind w:firstLineChars="200" w:firstLine="640"/>
        <w:rPr>
          <w:rFonts w:ascii="仿宋" w:eastAsia="仿宋" w:hAnsi="仿宋"/>
          <w:szCs w:val="32"/>
        </w:rPr>
      </w:pPr>
      <w:r>
        <w:rPr>
          <w:rFonts w:ascii="仿宋" w:eastAsia="仿宋" w:hAnsi="仿宋" w:hint="eastAsia"/>
          <w:szCs w:val="32"/>
        </w:rPr>
        <w:t>根据文件要求，我局及时成立了绩效评价工作小组，选取合适的绩效评价方式，拟定了本单位绩效评价方案，局本级及各二级单位根据资金使用情况，对照方案，详细自查，对评价过程中发现的问题及时上报修正，综合评议后形成绩效评价报告上报。根据部门整体支出绩效评价指标体系和绩效检查情况，益阳市民政局系统绩效指标总分值100分，实得</w:t>
      </w:r>
      <w:r w:rsidR="006B31DF">
        <w:rPr>
          <w:rFonts w:ascii="仿宋" w:eastAsia="仿宋" w:hAnsi="仿宋" w:hint="eastAsia"/>
          <w:szCs w:val="32"/>
        </w:rPr>
        <w:t>100</w:t>
      </w:r>
      <w:r>
        <w:rPr>
          <w:rFonts w:ascii="仿宋" w:eastAsia="仿宋" w:hAnsi="仿宋" w:hint="eastAsia"/>
          <w:szCs w:val="32"/>
        </w:rPr>
        <w:t>分，自评为优秀等级。</w:t>
      </w:r>
    </w:p>
    <w:p w:rsidR="00B20740" w:rsidRDefault="00044596" w:rsidP="00A118B8">
      <w:pPr>
        <w:pStyle w:val="a6"/>
        <w:spacing w:line="600" w:lineRule="exact"/>
        <w:ind w:firstLine="640"/>
        <w:rPr>
          <w:rFonts w:ascii="仿宋" w:eastAsia="仿宋" w:hAnsi="仿宋"/>
          <w:szCs w:val="32"/>
        </w:rPr>
      </w:pPr>
      <w:r>
        <w:rPr>
          <w:rFonts w:ascii="仿宋" w:eastAsia="仿宋" w:hAnsi="仿宋" w:hint="eastAsia"/>
          <w:szCs w:val="32"/>
        </w:rPr>
        <w:t>我局以绩效自评为契机，以提高基本民生保障水平、加强和创新社会管理、增强基层民政能力为重点，严格落实《预算法》及省、市绩效管理工作的有关规定，全面了解、分析我市民政部门整体资金使用、管理和项目实施情况。202</w:t>
      </w:r>
      <w:r>
        <w:rPr>
          <w:rFonts w:ascii="仿宋" w:eastAsia="仿宋" w:hAnsi="仿宋"/>
          <w:szCs w:val="32"/>
        </w:rPr>
        <w:t>3</w:t>
      </w:r>
      <w:r>
        <w:rPr>
          <w:rFonts w:ascii="仿宋" w:eastAsia="仿宋" w:hAnsi="仿宋" w:hint="eastAsia"/>
          <w:szCs w:val="32"/>
        </w:rPr>
        <w:t>年</w:t>
      </w:r>
      <w:r>
        <w:rPr>
          <w:rFonts w:ascii="仿宋" w:eastAsia="仿宋" w:hAnsi="仿宋"/>
          <w:szCs w:val="32"/>
        </w:rPr>
        <w:t>，</w:t>
      </w:r>
      <w:r>
        <w:rPr>
          <w:rFonts w:ascii="仿宋" w:eastAsia="仿宋" w:hAnsi="仿宋" w:hint="eastAsia"/>
          <w:szCs w:val="32"/>
        </w:rPr>
        <w:t>在党的二十大精神指引下，民政</w:t>
      </w:r>
      <w:r>
        <w:rPr>
          <w:rFonts w:ascii="仿宋" w:eastAsia="仿宋" w:hAnsi="仿宋"/>
          <w:szCs w:val="32"/>
        </w:rPr>
        <w:t>工作</w:t>
      </w:r>
      <w:r>
        <w:rPr>
          <w:rFonts w:ascii="仿宋" w:eastAsia="仿宋" w:hAnsi="仿宋" w:hint="eastAsia"/>
          <w:szCs w:val="32"/>
        </w:rPr>
        <w:t>要</w:t>
      </w:r>
      <w:bookmarkStart w:id="0" w:name="_GoBack"/>
      <w:bookmarkEnd w:id="0"/>
      <w:r>
        <w:rPr>
          <w:rFonts w:ascii="仿宋" w:eastAsia="仿宋" w:hAnsi="仿宋"/>
          <w:szCs w:val="32"/>
        </w:rPr>
        <w:t>适应</w:t>
      </w:r>
      <w:r>
        <w:rPr>
          <w:rFonts w:ascii="仿宋" w:eastAsia="仿宋" w:hAnsi="仿宋" w:hint="eastAsia"/>
          <w:szCs w:val="32"/>
        </w:rPr>
        <w:t>新使命新任务新要求，既要兜底线、保基本，也要强服务、拓领域；既要提高行政供给的有效性，也要引导发挥多元主体共同参与的积极性；既要解决“有没有”“够不够”，更要解决“好不好”“优不优”。我局将充分利用部门整体支出绩效自评成果，进一步规范财政资金的管理，切实提高财政资金使用效益，</w:t>
      </w:r>
      <w:r>
        <w:rPr>
          <w:rFonts w:ascii="仿宋" w:eastAsia="仿宋" w:hAnsi="仿宋"/>
          <w:szCs w:val="32"/>
        </w:rPr>
        <w:t>全力</w:t>
      </w:r>
      <w:r>
        <w:rPr>
          <w:rFonts w:ascii="仿宋" w:eastAsia="仿宋" w:hAnsi="仿宋" w:hint="eastAsia"/>
          <w:szCs w:val="32"/>
        </w:rPr>
        <w:t>推</w:t>
      </w:r>
      <w:r>
        <w:rPr>
          <w:rFonts w:ascii="仿宋" w:eastAsia="仿宋" w:hAnsi="仿宋"/>
          <w:szCs w:val="32"/>
        </w:rPr>
        <w:t>动</w:t>
      </w:r>
      <w:r>
        <w:rPr>
          <w:rFonts w:ascii="仿宋" w:eastAsia="仿宋" w:hAnsi="仿宋" w:hint="eastAsia"/>
          <w:szCs w:val="32"/>
        </w:rPr>
        <w:t>民政</w:t>
      </w:r>
      <w:r>
        <w:rPr>
          <w:rFonts w:ascii="仿宋" w:eastAsia="仿宋" w:hAnsi="仿宋"/>
          <w:szCs w:val="32"/>
        </w:rPr>
        <w:t>事业高质量发展</w:t>
      </w:r>
      <w:r>
        <w:rPr>
          <w:rFonts w:ascii="仿宋" w:eastAsia="仿宋" w:hAnsi="仿宋" w:hint="eastAsia"/>
          <w:szCs w:val="32"/>
        </w:rPr>
        <w:t>。本次自评报告将在益阳民政门户网公开。</w:t>
      </w:r>
      <w:r w:rsidR="00A118B8">
        <w:rPr>
          <w:rFonts w:ascii="仿宋" w:eastAsia="仿宋" w:hAnsi="仿宋" w:hint="eastAsia"/>
          <w:szCs w:val="32"/>
        </w:rPr>
        <w:t xml:space="preserve">     </w:t>
      </w:r>
    </w:p>
    <w:sectPr w:rsidR="00B20740" w:rsidSect="0015697A">
      <w:footerReference w:type="default" r:id="rId7"/>
      <w:pgSz w:w="11906" w:h="16838"/>
      <w:pgMar w:top="1588"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BA2" w:rsidRDefault="00F30BA2" w:rsidP="00B20740">
      <w:r>
        <w:separator/>
      </w:r>
    </w:p>
  </w:endnote>
  <w:endnote w:type="continuationSeparator" w:id="1">
    <w:p w:rsidR="00F30BA2" w:rsidRDefault="00F30BA2" w:rsidP="00B20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方正大标宋简体">
    <w:altName w:val="等线"/>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87248"/>
    </w:sdtPr>
    <w:sdtContent>
      <w:p w:rsidR="00B20740" w:rsidRDefault="00EA1965">
        <w:pPr>
          <w:pStyle w:val="a4"/>
          <w:jc w:val="center"/>
        </w:pPr>
        <w:r w:rsidRPr="00EA1965">
          <w:fldChar w:fldCharType="begin"/>
        </w:r>
        <w:r w:rsidR="00044596">
          <w:instrText xml:space="preserve"> PAGE   \* MERGEFORMAT </w:instrText>
        </w:r>
        <w:r w:rsidRPr="00EA1965">
          <w:fldChar w:fldCharType="separate"/>
        </w:r>
        <w:r w:rsidR="0015697A" w:rsidRPr="0015697A">
          <w:rPr>
            <w:noProof/>
            <w:lang w:val="zh-CN"/>
          </w:rPr>
          <w:t>8</w:t>
        </w:r>
        <w:r>
          <w:rPr>
            <w:lang w:val="zh-CN"/>
          </w:rPr>
          <w:fldChar w:fldCharType="end"/>
        </w:r>
      </w:p>
    </w:sdtContent>
  </w:sdt>
  <w:p w:rsidR="00B20740" w:rsidRDefault="00B207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BA2" w:rsidRDefault="00F30BA2" w:rsidP="00B20740">
      <w:r>
        <w:separator/>
      </w:r>
    </w:p>
  </w:footnote>
  <w:footnote w:type="continuationSeparator" w:id="1">
    <w:p w:rsidR="00F30BA2" w:rsidRDefault="00F30BA2" w:rsidP="00B207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2VhNmUxYWYzMDU3OWQ4MGI5NzZjZGQ2YzI5OGM2M2UifQ=="/>
  </w:docVars>
  <w:rsids>
    <w:rsidRoot w:val="0019614E"/>
    <w:rsid w:val="8F7D8A25"/>
    <w:rsid w:val="9A5E0A2F"/>
    <w:rsid w:val="9AFFCC7D"/>
    <w:rsid w:val="9BDF15DC"/>
    <w:rsid w:val="9EFF8E80"/>
    <w:rsid w:val="A7FF1002"/>
    <w:rsid w:val="AFFDC3C2"/>
    <w:rsid w:val="B33E3E6E"/>
    <w:rsid w:val="B5EF4627"/>
    <w:rsid w:val="B6DF9EA9"/>
    <w:rsid w:val="B9FE44D3"/>
    <w:rsid w:val="BBDFEFBF"/>
    <w:rsid w:val="BCFD57E6"/>
    <w:rsid w:val="BE7B8E0E"/>
    <w:rsid w:val="BEF7DF8B"/>
    <w:rsid w:val="BFAA2D75"/>
    <w:rsid w:val="BFDD4264"/>
    <w:rsid w:val="CD5D0852"/>
    <w:rsid w:val="CDAFE305"/>
    <w:rsid w:val="CF7FA71C"/>
    <w:rsid w:val="D41D9C6C"/>
    <w:rsid w:val="D69EF142"/>
    <w:rsid w:val="D7E33710"/>
    <w:rsid w:val="DB7C9539"/>
    <w:rsid w:val="DBEF35E2"/>
    <w:rsid w:val="DBFAAB35"/>
    <w:rsid w:val="DE168B94"/>
    <w:rsid w:val="DE73018B"/>
    <w:rsid w:val="DFBD8E28"/>
    <w:rsid w:val="DFFF2321"/>
    <w:rsid w:val="E1FF220E"/>
    <w:rsid w:val="E7A947FC"/>
    <w:rsid w:val="E7FF39B4"/>
    <w:rsid w:val="E9E51B7A"/>
    <w:rsid w:val="E9FD036E"/>
    <w:rsid w:val="EBBC0F5D"/>
    <w:rsid w:val="EBBF5D0F"/>
    <w:rsid w:val="EDBF1123"/>
    <w:rsid w:val="EDFECD55"/>
    <w:rsid w:val="EEFEE808"/>
    <w:rsid w:val="EF038243"/>
    <w:rsid w:val="EFBDDA2A"/>
    <w:rsid w:val="EFBF0890"/>
    <w:rsid w:val="EFF732B0"/>
    <w:rsid w:val="F1FB69B4"/>
    <w:rsid w:val="F2FA04D9"/>
    <w:rsid w:val="F2FB9924"/>
    <w:rsid w:val="F5F92D07"/>
    <w:rsid w:val="F6D708BA"/>
    <w:rsid w:val="F7EE6A32"/>
    <w:rsid w:val="F7EF051F"/>
    <w:rsid w:val="F7FD9164"/>
    <w:rsid w:val="F8DB20C6"/>
    <w:rsid w:val="F8F7FA65"/>
    <w:rsid w:val="FA77A849"/>
    <w:rsid w:val="FA7F226B"/>
    <w:rsid w:val="FBDFF756"/>
    <w:rsid w:val="FD75D3A9"/>
    <w:rsid w:val="FDAEA0C1"/>
    <w:rsid w:val="FDBBFC7E"/>
    <w:rsid w:val="FDBF3789"/>
    <w:rsid w:val="FDF140AB"/>
    <w:rsid w:val="FDF71001"/>
    <w:rsid w:val="FDFF7A7D"/>
    <w:rsid w:val="FE7EB704"/>
    <w:rsid w:val="FEED585F"/>
    <w:rsid w:val="FEF8E66B"/>
    <w:rsid w:val="FEFDB36E"/>
    <w:rsid w:val="FF56C5BB"/>
    <w:rsid w:val="FF595ED1"/>
    <w:rsid w:val="FF6E6B1E"/>
    <w:rsid w:val="FF7C7BC0"/>
    <w:rsid w:val="FF7FE992"/>
    <w:rsid w:val="FFC9E0F9"/>
    <w:rsid w:val="FFDF49B0"/>
    <w:rsid w:val="FFDF6CFB"/>
    <w:rsid w:val="FFFD6731"/>
    <w:rsid w:val="00001012"/>
    <w:rsid w:val="00005548"/>
    <w:rsid w:val="00005D85"/>
    <w:rsid w:val="00017027"/>
    <w:rsid w:val="00017490"/>
    <w:rsid w:val="0002667A"/>
    <w:rsid w:val="000356E1"/>
    <w:rsid w:val="00044596"/>
    <w:rsid w:val="00057A7E"/>
    <w:rsid w:val="000616CF"/>
    <w:rsid w:val="00067D27"/>
    <w:rsid w:val="000750DB"/>
    <w:rsid w:val="000760E9"/>
    <w:rsid w:val="00081FC9"/>
    <w:rsid w:val="000A1954"/>
    <w:rsid w:val="000B1441"/>
    <w:rsid w:val="000B66F0"/>
    <w:rsid w:val="000B7136"/>
    <w:rsid w:val="000B744B"/>
    <w:rsid w:val="000B754C"/>
    <w:rsid w:val="000C37CD"/>
    <w:rsid w:val="000C5112"/>
    <w:rsid w:val="000D1D5C"/>
    <w:rsid w:val="000D24EA"/>
    <w:rsid w:val="000D39AD"/>
    <w:rsid w:val="000E21F7"/>
    <w:rsid w:val="000E73A7"/>
    <w:rsid w:val="000F48DC"/>
    <w:rsid w:val="000F5C68"/>
    <w:rsid w:val="001030B4"/>
    <w:rsid w:val="00104387"/>
    <w:rsid w:val="001105CF"/>
    <w:rsid w:val="00110863"/>
    <w:rsid w:val="00112A1D"/>
    <w:rsid w:val="0013529C"/>
    <w:rsid w:val="001445CC"/>
    <w:rsid w:val="00150BA2"/>
    <w:rsid w:val="0015697A"/>
    <w:rsid w:val="00160C74"/>
    <w:rsid w:val="00161335"/>
    <w:rsid w:val="00162CEF"/>
    <w:rsid w:val="00172E13"/>
    <w:rsid w:val="001755FE"/>
    <w:rsid w:val="00176DBE"/>
    <w:rsid w:val="00177861"/>
    <w:rsid w:val="00187E45"/>
    <w:rsid w:val="00195DED"/>
    <w:rsid w:val="0019614E"/>
    <w:rsid w:val="00197E4A"/>
    <w:rsid w:val="001A36B8"/>
    <w:rsid w:val="001A60DE"/>
    <w:rsid w:val="001A76DC"/>
    <w:rsid w:val="001B4F54"/>
    <w:rsid w:val="001B7D43"/>
    <w:rsid w:val="001C02B9"/>
    <w:rsid w:val="001C1533"/>
    <w:rsid w:val="001C2E9A"/>
    <w:rsid w:val="001C3FA9"/>
    <w:rsid w:val="001C7F47"/>
    <w:rsid w:val="001D1067"/>
    <w:rsid w:val="001E0A44"/>
    <w:rsid w:val="001E2C80"/>
    <w:rsid w:val="001E3B52"/>
    <w:rsid w:val="001E6C7E"/>
    <w:rsid w:val="001F2719"/>
    <w:rsid w:val="001F2C64"/>
    <w:rsid w:val="001F7952"/>
    <w:rsid w:val="00203151"/>
    <w:rsid w:val="00210651"/>
    <w:rsid w:val="00214DF6"/>
    <w:rsid w:val="002158C3"/>
    <w:rsid w:val="00222D66"/>
    <w:rsid w:val="002323FA"/>
    <w:rsid w:val="00232ACD"/>
    <w:rsid w:val="00243BDD"/>
    <w:rsid w:val="00247383"/>
    <w:rsid w:val="00251544"/>
    <w:rsid w:val="0025196F"/>
    <w:rsid w:val="00275BD9"/>
    <w:rsid w:val="00281108"/>
    <w:rsid w:val="00285B4F"/>
    <w:rsid w:val="00287E82"/>
    <w:rsid w:val="002911C9"/>
    <w:rsid w:val="002B1A62"/>
    <w:rsid w:val="002C182E"/>
    <w:rsid w:val="002D2DC3"/>
    <w:rsid w:val="002D442D"/>
    <w:rsid w:val="002E34D5"/>
    <w:rsid w:val="002E420D"/>
    <w:rsid w:val="002E66F1"/>
    <w:rsid w:val="002F16A3"/>
    <w:rsid w:val="002F66AD"/>
    <w:rsid w:val="0030296A"/>
    <w:rsid w:val="00303535"/>
    <w:rsid w:val="00310ABF"/>
    <w:rsid w:val="00315332"/>
    <w:rsid w:val="0031635D"/>
    <w:rsid w:val="0032005C"/>
    <w:rsid w:val="003259C6"/>
    <w:rsid w:val="003367E5"/>
    <w:rsid w:val="00340B42"/>
    <w:rsid w:val="0034533D"/>
    <w:rsid w:val="003624B8"/>
    <w:rsid w:val="00371390"/>
    <w:rsid w:val="00372FC0"/>
    <w:rsid w:val="003769E4"/>
    <w:rsid w:val="00380E77"/>
    <w:rsid w:val="00382ED9"/>
    <w:rsid w:val="0038500F"/>
    <w:rsid w:val="00391020"/>
    <w:rsid w:val="003A6F6F"/>
    <w:rsid w:val="003B03EF"/>
    <w:rsid w:val="003B09FC"/>
    <w:rsid w:val="003B3BFF"/>
    <w:rsid w:val="003C34B4"/>
    <w:rsid w:val="003C496E"/>
    <w:rsid w:val="003C649A"/>
    <w:rsid w:val="003C6F85"/>
    <w:rsid w:val="003C786C"/>
    <w:rsid w:val="003E1A43"/>
    <w:rsid w:val="003E3277"/>
    <w:rsid w:val="003E3738"/>
    <w:rsid w:val="003F3B67"/>
    <w:rsid w:val="003F4114"/>
    <w:rsid w:val="003F4FA5"/>
    <w:rsid w:val="003F5D68"/>
    <w:rsid w:val="003F71B6"/>
    <w:rsid w:val="003F7817"/>
    <w:rsid w:val="003F7FD2"/>
    <w:rsid w:val="0040428B"/>
    <w:rsid w:val="00417C8A"/>
    <w:rsid w:val="00434947"/>
    <w:rsid w:val="00434D6E"/>
    <w:rsid w:val="00437DF9"/>
    <w:rsid w:val="00442828"/>
    <w:rsid w:val="00456D33"/>
    <w:rsid w:val="0046010B"/>
    <w:rsid w:val="004640B8"/>
    <w:rsid w:val="004713CA"/>
    <w:rsid w:val="004772BB"/>
    <w:rsid w:val="00482098"/>
    <w:rsid w:val="004825A2"/>
    <w:rsid w:val="00490D9A"/>
    <w:rsid w:val="00497A66"/>
    <w:rsid w:val="004B003D"/>
    <w:rsid w:val="004C2661"/>
    <w:rsid w:val="004D3C7B"/>
    <w:rsid w:val="004E1E4D"/>
    <w:rsid w:val="004E2144"/>
    <w:rsid w:val="004E253E"/>
    <w:rsid w:val="004E55E6"/>
    <w:rsid w:val="004E599D"/>
    <w:rsid w:val="004E5BA5"/>
    <w:rsid w:val="004E72B8"/>
    <w:rsid w:val="004F51D5"/>
    <w:rsid w:val="004F6BCD"/>
    <w:rsid w:val="00505FE4"/>
    <w:rsid w:val="00510225"/>
    <w:rsid w:val="00511BC4"/>
    <w:rsid w:val="00525562"/>
    <w:rsid w:val="00532756"/>
    <w:rsid w:val="00533521"/>
    <w:rsid w:val="005343D4"/>
    <w:rsid w:val="005349A6"/>
    <w:rsid w:val="00536D8B"/>
    <w:rsid w:val="0054605F"/>
    <w:rsid w:val="00546C0A"/>
    <w:rsid w:val="00551B6B"/>
    <w:rsid w:val="00555E6A"/>
    <w:rsid w:val="00565487"/>
    <w:rsid w:val="0056687F"/>
    <w:rsid w:val="005673B7"/>
    <w:rsid w:val="00573927"/>
    <w:rsid w:val="00574532"/>
    <w:rsid w:val="00574DD2"/>
    <w:rsid w:val="005834FE"/>
    <w:rsid w:val="005867F0"/>
    <w:rsid w:val="00587CFB"/>
    <w:rsid w:val="00587F25"/>
    <w:rsid w:val="00595C09"/>
    <w:rsid w:val="00596844"/>
    <w:rsid w:val="005A0851"/>
    <w:rsid w:val="005B0B07"/>
    <w:rsid w:val="005C0C72"/>
    <w:rsid w:val="005C3F71"/>
    <w:rsid w:val="005C3F8A"/>
    <w:rsid w:val="005C51A2"/>
    <w:rsid w:val="005D415E"/>
    <w:rsid w:val="005D7163"/>
    <w:rsid w:val="005E0E0A"/>
    <w:rsid w:val="00601AE8"/>
    <w:rsid w:val="00607C87"/>
    <w:rsid w:val="00610E6E"/>
    <w:rsid w:val="006124B7"/>
    <w:rsid w:val="00621499"/>
    <w:rsid w:val="006250C8"/>
    <w:rsid w:val="00637FCF"/>
    <w:rsid w:val="006403DF"/>
    <w:rsid w:val="006404DA"/>
    <w:rsid w:val="006406DA"/>
    <w:rsid w:val="00640CF4"/>
    <w:rsid w:val="00641346"/>
    <w:rsid w:val="006413A6"/>
    <w:rsid w:val="00641E09"/>
    <w:rsid w:val="006427D3"/>
    <w:rsid w:val="006429E7"/>
    <w:rsid w:val="006452CE"/>
    <w:rsid w:val="00645472"/>
    <w:rsid w:val="00646262"/>
    <w:rsid w:val="00647241"/>
    <w:rsid w:val="00653976"/>
    <w:rsid w:val="0065501E"/>
    <w:rsid w:val="00657F7F"/>
    <w:rsid w:val="0066072D"/>
    <w:rsid w:val="0068228B"/>
    <w:rsid w:val="00690377"/>
    <w:rsid w:val="00694B13"/>
    <w:rsid w:val="006A49CB"/>
    <w:rsid w:val="006A4FCC"/>
    <w:rsid w:val="006A786A"/>
    <w:rsid w:val="006B25CD"/>
    <w:rsid w:val="006B31DF"/>
    <w:rsid w:val="006D0F5E"/>
    <w:rsid w:val="006D728E"/>
    <w:rsid w:val="006D7E78"/>
    <w:rsid w:val="006E2F83"/>
    <w:rsid w:val="006E778E"/>
    <w:rsid w:val="006F599B"/>
    <w:rsid w:val="006F7D4F"/>
    <w:rsid w:val="007030B9"/>
    <w:rsid w:val="00710920"/>
    <w:rsid w:val="0072356A"/>
    <w:rsid w:val="00727C35"/>
    <w:rsid w:val="00753A9E"/>
    <w:rsid w:val="007556B2"/>
    <w:rsid w:val="00755E65"/>
    <w:rsid w:val="007608A0"/>
    <w:rsid w:val="00763B71"/>
    <w:rsid w:val="007648B4"/>
    <w:rsid w:val="00764DF1"/>
    <w:rsid w:val="0076662D"/>
    <w:rsid w:val="00767B4A"/>
    <w:rsid w:val="0077089A"/>
    <w:rsid w:val="00772FA3"/>
    <w:rsid w:val="00775F3E"/>
    <w:rsid w:val="00776DBC"/>
    <w:rsid w:val="00787C67"/>
    <w:rsid w:val="007922BE"/>
    <w:rsid w:val="00794665"/>
    <w:rsid w:val="00797CFF"/>
    <w:rsid w:val="007B1090"/>
    <w:rsid w:val="007C0C9E"/>
    <w:rsid w:val="007C4799"/>
    <w:rsid w:val="007C7270"/>
    <w:rsid w:val="007C746B"/>
    <w:rsid w:val="007D1A3F"/>
    <w:rsid w:val="007D2D64"/>
    <w:rsid w:val="007D7D99"/>
    <w:rsid w:val="007E21B7"/>
    <w:rsid w:val="007E264E"/>
    <w:rsid w:val="007E7725"/>
    <w:rsid w:val="007F2489"/>
    <w:rsid w:val="00802FD2"/>
    <w:rsid w:val="00806DDE"/>
    <w:rsid w:val="00810FD5"/>
    <w:rsid w:val="00816373"/>
    <w:rsid w:val="008168B5"/>
    <w:rsid w:val="008207EB"/>
    <w:rsid w:val="0083576E"/>
    <w:rsid w:val="008442E1"/>
    <w:rsid w:val="0084582B"/>
    <w:rsid w:val="008471C6"/>
    <w:rsid w:val="008524C3"/>
    <w:rsid w:val="00854F3A"/>
    <w:rsid w:val="0086281B"/>
    <w:rsid w:val="00865372"/>
    <w:rsid w:val="008673F5"/>
    <w:rsid w:val="00872386"/>
    <w:rsid w:val="008826D6"/>
    <w:rsid w:val="0088546D"/>
    <w:rsid w:val="00891FCF"/>
    <w:rsid w:val="0089717C"/>
    <w:rsid w:val="008A0E3A"/>
    <w:rsid w:val="008A3930"/>
    <w:rsid w:val="008A6DEA"/>
    <w:rsid w:val="008A6F49"/>
    <w:rsid w:val="008B6E78"/>
    <w:rsid w:val="008C2407"/>
    <w:rsid w:val="008C6251"/>
    <w:rsid w:val="008C6E0B"/>
    <w:rsid w:val="008E00B3"/>
    <w:rsid w:val="008E386D"/>
    <w:rsid w:val="008E715C"/>
    <w:rsid w:val="008F5F4F"/>
    <w:rsid w:val="009019AD"/>
    <w:rsid w:val="009134E1"/>
    <w:rsid w:val="00922BBA"/>
    <w:rsid w:val="009341B0"/>
    <w:rsid w:val="00945E3C"/>
    <w:rsid w:val="00954129"/>
    <w:rsid w:val="00956A37"/>
    <w:rsid w:val="0096074A"/>
    <w:rsid w:val="00966953"/>
    <w:rsid w:val="00967525"/>
    <w:rsid w:val="00970519"/>
    <w:rsid w:val="00974310"/>
    <w:rsid w:val="00974E37"/>
    <w:rsid w:val="009811DF"/>
    <w:rsid w:val="00986F8F"/>
    <w:rsid w:val="0099124F"/>
    <w:rsid w:val="00993AA9"/>
    <w:rsid w:val="009953CA"/>
    <w:rsid w:val="009A2198"/>
    <w:rsid w:val="009A2365"/>
    <w:rsid w:val="009B16C5"/>
    <w:rsid w:val="009B2710"/>
    <w:rsid w:val="009B4794"/>
    <w:rsid w:val="009B68F4"/>
    <w:rsid w:val="009D1464"/>
    <w:rsid w:val="009D2009"/>
    <w:rsid w:val="009D40F4"/>
    <w:rsid w:val="009D4E61"/>
    <w:rsid w:val="009D50C7"/>
    <w:rsid w:val="009E5993"/>
    <w:rsid w:val="009E5CDF"/>
    <w:rsid w:val="009F11FF"/>
    <w:rsid w:val="009F46C0"/>
    <w:rsid w:val="00A002F5"/>
    <w:rsid w:val="00A00D75"/>
    <w:rsid w:val="00A016D5"/>
    <w:rsid w:val="00A03D8A"/>
    <w:rsid w:val="00A07343"/>
    <w:rsid w:val="00A118B8"/>
    <w:rsid w:val="00A121B4"/>
    <w:rsid w:val="00A21CFC"/>
    <w:rsid w:val="00A35251"/>
    <w:rsid w:val="00A40D07"/>
    <w:rsid w:val="00A42630"/>
    <w:rsid w:val="00A54C2A"/>
    <w:rsid w:val="00A61216"/>
    <w:rsid w:val="00A81D38"/>
    <w:rsid w:val="00A8410C"/>
    <w:rsid w:val="00A845BD"/>
    <w:rsid w:val="00AA0F98"/>
    <w:rsid w:val="00AA0FBB"/>
    <w:rsid w:val="00AB0511"/>
    <w:rsid w:val="00AB17C0"/>
    <w:rsid w:val="00AB2BF9"/>
    <w:rsid w:val="00AB7D07"/>
    <w:rsid w:val="00AD01CF"/>
    <w:rsid w:val="00AD183B"/>
    <w:rsid w:val="00AD5040"/>
    <w:rsid w:val="00AE2119"/>
    <w:rsid w:val="00AE67C6"/>
    <w:rsid w:val="00AF111C"/>
    <w:rsid w:val="00AF1DA4"/>
    <w:rsid w:val="00B02BC6"/>
    <w:rsid w:val="00B03CD0"/>
    <w:rsid w:val="00B0488D"/>
    <w:rsid w:val="00B053CF"/>
    <w:rsid w:val="00B14EE8"/>
    <w:rsid w:val="00B15B71"/>
    <w:rsid w:val="00B160D5"/>
    <w:rsid w:val="00B16494"/>
    <w:rsid w:val="00B20740"/>
    <w:rsid w:val="00B21FE5"/>
    <w:rsid w:val="00B24703"/>
    <w:rsid w:val="00B26F3D"/>
    <w:rsid w:val="00B32146"/>
    <w:rsid w:val="00B348CD"/>
    <w:rsid w:val="00B401DC"/>
    <w:rsid w:val="00B403EA"/>
    <w:rsid w:val="00B45839"/>
    <w:rsid w:val="00B50AE7"/>
    <w:rsid w:val="00B77071"/>
    <w:rsid w:val="00B84F06"/>
    <w:rsid w:val="00B86524"/>
    <w:rsid w:val="00B87299"/>
    <w:rsid w:val="00B93CE9"/>
    <w:rsid w:val="00BA105B"/>
    <w:rsid w:val="00BB20F3"/>
    <w:rsid w:val="00BB426C"/>
    <w:rsid w:val="00BC1FF0"/>
    <w:rsid w:val="00BD025A"/>
    <w:rsid w:val="00BD40FF"/>
    <w:rsid w:val="00BD5AAE"/>
    <w:rsid w:val="00BE33FA"/>
    <w:rsid w:val="00BE4692"/>
    <w:rsid w:val="00BE5196"/>
    <w:rsid w:val="00BF34A5"/>
    <w:rsid w:val="00C01715"/>
    <w:rsid w:val="00C03D43"/>
    <w:rsid w:val="00C10378"/>
    <w:rsid w:val="00C1091A"/>
    <w:rsid w:val="00C111A8"/>
    <w:rsid w:val="00C12B29"/>
    <w:rsid w:val="00C16D4E"/>
    <w:rsid w:val="00C1727D"/>
    <w:rsid w:val="00C274DF"/>
    <w:rsid w:val="00C349F0"/>
    <w:rsid w:val="00C371A9"/>
    <w:rsid w:val="00C41371"/>
    <w:rsid w:val="00C413E8"/>
    <w:rsid w:val="00C51283"/>
    <w:rsid w:val="00C56DE8"/>
    <w:rsid w:val="00C67C20"/>
    <w:rsid w:val="00C83C8C"/>
    <w:rsid w:val="00C83D1E"/>
    <w:rsid w:val="00C8502C"/>
    <w:rsid w:val="00C96F24"/>
    <w:rsid w:val="00CA541E"/>
    <w:rsid w:val="00CA66E6"/>
    <w:rsid w:val="00CA79B3"/>
    <w:rsid w:val="00CB0ED0"/>
    <w:rsid w:val="00CB195D"/>
    <w:rsid w:val="00CB53E4"/>
    <w:rsid w:val="00CC2BB7"/>
    <w:rsid w:val="00CC38E9"/>
    <w:rsid w:val="00CD1FC3"/>
    <w:rsid w:val="00CD4F13"/>
    <w:rsid w:val="00CD643B"/>
    <w:rsid w:val="00CD6CF9"/>
    <w:rsid w:val="00CE18A3"/>
    <w:rsid w:val="00CE5371"/>
    <w:rsid w:val="00CE7147"/>
    <w:rsid w:val="00CF2FAA"/>
    <w:rsid w:val="00CF6AC0"/>
    <w:rsid w:val="00D01CAF"/>
    <w:rsid w:val="00D04C8E"/>
    <w:rsid w:val="00D17407"/>
    <w:rsid w:val="00D3114E"/>
    <w:rsid w:val="00D31CDB"/>
    <w:rsid w:val="00D4013F"/>
    <w:rsid w:val="00D436A8"/>
    <w:rsid w:val="00D44CCA"/>
    <w:rsid w:val="00D45BD2"/>
    <w:rsid w:val="00D46995"/>
    <w:rsid w:val="00D53D30"/>
    <w:rsid w:val="00D56469"/>
    <w:rsid w:val="00D62186"/>
    <w:rsid w:val="00D63BA6"/>
    <w:rsid w:val="00D666B7"/>
    <w:rsid w:val="00D669ED"/>
    <w:rsid w:val="00D7485E"/>
    <w:rsid w:val="00D754EE"/>
    <w:rsid w:val="00D802F2"/>
    <w:rsid w:val="00D8060F"/>
    <w:rsid w:val="00D83734"/>
    <w:rsid w:val="00D9207A"/>
    <w:rsid w:val="00D95DEE"/>
    <w:rsid w:val="00D97875"/>
    <w:rsid w:val="00DA3FC2"/>
    <w:rsid w:val="00DA472A"/>
    <w:rsid w:val="00DA5DD5"/>
    <w:rsid w:val="00DB31A1"/>
    <w:rsid w:val="00DB53B5"/>
    <w:rsid w:val="00DB6221"/>
    <w:rsid w:val="00DB799C"/>
    <w:rsid w:val="00DC2DC5"/>
    <w:rsid w:val="00DC7BF8"/>
    <w:rsid w:val="00DE0CC8"/>
    <w:rsid w:val="00DE1503"/>
    <w:rsid w:val="00DE45A2"/>
    <w:rsid w:val="00DE735F"/>
    <w:rsid w:val="00DF1DB5"/>
    <w:rsid w:val="00DF4F21"/>
    <w:rsid w:val="00DF54E4"/>
    <w:rsid w:val="00E016FF"/>
    <w:rsid w:val="00E023AF"/>
    <w:rsid w:val="00E03A53"/>
    <w:rsid w:val="00E03D64"/>
    <w:rsid w:val="00E07EFB"/>
    <w:rsid w:val="00E11A4F"/>
    <w:rsid w:val="00E25939"/>
    <w:rsid w:val="00E27C18"/>
    <w:rsid w:val="00E31D2A"/>
    <w:rsid w:val="00E4361F"/>
    <w:rsid w:val="00E47DDA"/>
    <w:rsid w:val="00E50F63"/>
    <w:rsid w:val="00E5214D"/>
    <w:rsid w:val="00E56317"/>
    <w:rsid w:val="00E60C89"/>
    <w:rsid w:val="00E610C2"/>
    <w:rsid w:val="00E62D78"/>
    <w:rsid w:val="00E66151"/>
    <w:rsid w:val="00E73222"/>
    <w:rsid w:val="00E73523"/>
    <w:rsid w:val="00E74194"/>
    <w:rsid w:val="00E803B6"/>
    <w:rsid w:val="00E80F8A"/>
    <w:rsid w:val="00E96EAC"/>
    <w:rsid w:val="00E96F01"/>
    <w:rsid w:val="00EA1965"/>
    <w:rsid w:val="00EA4BD7"/>
    <w:rsid w:val="00EB65EB"/>
    <w:rsid w:val="00ED39E3"/>
    <w:rsid w:val="00ED4247"/>
    <w:rsid w:val="00ED6EE4"/>
    <w:rsid w:val="00ED7342"/>
    <w:rsid w:val="00EE34A6"/>
    <w:rsid w:val="00EE3FF5"/>
    <w:rsid w:val="00EF77BF"/>
    <w:rsid w:val="00F0070C"/>
    <w:rsid w:val="00F04604"/>
    <w:rsid w:val="00F062B2"/>
    <w:rsid w:val="00F15F54"/>
    <w:rsid w:val="00F2218B"/>
    <w:rsid w:val="00F248B4"/>
    <w:rsid w:val="00F30BA2"/>
    <w:rsid w:val="00F32A70"/>
    <w:rsid w:val="00F3458C"/>
    <w:rsid w:val="00F375B5"/>
    <w:rsid w:val="00F42833"/>
    <w:rsid w:val="00F44BDF"/>
    <w:rsid w:val="00F456A0"/>
    <w:rsid w:val="00F5260E"/>
    <w:rsid w:val="00F52FCC"/>
    <w:rsid w:val="00F5761B"/>
    <w:rsid w:val="00F62648"/>
    <w:rsid w:val="00F657C3"/>
    <w:rsid w:val="00F66EB6"/>
    <w:rsid w:val="00F676C1"/>
    <w:rsid w:val="00F73E1E"/>
    <w:rsid w:val="00F7428D"/>
    <w:rsid w:val="00F76C2B"/>
    <w:rsid w:val="00FA473A"/>
    <w:rsid w:val="00FB3108"/>
    <w:rsid w:val="00FB49A1"/>
    <w:rsid w:val="00FB663E"/>
    <w:rsid w:val="00FB78FD"/>
    <w:rsid w:val="00FC1957"/>
    <w:rsid w:val="00FC3159"/>
    <w:rsid w:val="00FC4206"/>
    <w:rsid w:val="00FE696D"/>
    <w:rsid w:val="09A137B2"/>
    <w:rsid w:val="0DD76955"/>
    <w:rsid w:val="11D5CF5E"/>
    <w:rsid w:val="13C44C6D"/>
    <w:rsid w:val="13FEACE8"/>
    <w:rsid w:val="17D55B85"/>
    <w:rsid w:val="17FF0BB4"/>
    <w:rsid w:val="1BBF053A"/>
    <w:rsid w:val="1D903E12"/>
    <w:rsid w:val="1F7B03E9"/>
    <w:rsid w:val="1FF9549C"/>
    <w:rsid w:val="2CF679AA"/>
    <w:rsid w:val="2F6F1200"/>
    <w:rsid w:val="32F76373"/>
    <w:rsid w:val="337F9AB7"/>
    <w:rsid w:val="34120159"/>
    <w:rsid w:val="37F54F43"/>
    <w:rsid w:val="38D766FA"/>
    <w:rsid w:val="3A1FAE8B"/>
    <w:rsid w:val="3CF9AB3B"/>
    <w:rsid w:val="3DDFF58A"/>
    <w:rsid w:val="3EA6671D"/>
    <w:rsid w:val="3EF79FBC"/>
    <w:rsid w:val="3EFF0E88"/>
    <w:rsid w:val="3FBE55E5"/>
    <w:rsid w:val="3FCFC6DE"/>
    <w:rsid w:val="3FDFA166"/>
    <w:rsid w:val="3FDFF20D"/>
    <w:rsid w:val="3FF3A2F5"/>
    <w:rsid w:val="3FFD7D04"/>
    <w:rsid w:val="443F11F2"/>
    <w:rsid w:val="455AE249"/>
    <w:rsid w:val="478E470B"/>
    <w:rsid w:val="47975CCC"/>
    <w:rsid w:val="48D479E5"/>
    <w:rsid w:val="4B941B47"/>
    <w:rsid w:val="4BBD8758"/>
    <w:rsid w:val="50384FA9"/>
    <w:rsid w:val="55666241"/>
    <w:rsid w:val="577D08D4"/>
    <w:rsid w:val="577FF462"/>
    <w:rsid w:val="57DF030B"/>
    <w:rsid w:val="5D6C6929"/>
    <w:rsid w:val="5F79E7AB"/>
    <w:rsid w:val="5F7A9EF5"/>
    <w:rsid w:val="5F9741FF"/>
    <w:rsid w:val="5FFDF6F0"/>
    <w:rsid w:val="5FFFC83E"/>
    <w:rsid w:val="639BF1F3"/>
    <w:rsid w:val="64BCBC83"/>
    <w:rsid w:val="66F81A56"/>
    <w:rsid w:val="67F333BB"/>
    <w:rsid w:val="67FFB5DF"/>
    <w:rsid w:val="68D2D047"/>
    <w:rsid w:val="6BFF5F88"/>
    <w:rsid w:val="6CF735D0"/>
    <w:rsid w:val="6D4B2536"/>
    <w:rsid w:val="6FEF5AC2"/>
    <w:rsid w:val="6FFDA2D9"/>
    <w:rsid w:val="73DADCDE"/>
    <w:rsid w:val="74796DF5"/>
    <w:rsid w:val="75C7C174"/>
    <w:rsid w:val="76DF570D"/>
    <w:rsid w:val="76FF7FE9"/>
    <w:rsid w:val="771B0ECA"/>
    <w:rsid w:val="77B77D99"/>
    <w:rsid w:val="77CD879A"/>
    <w:rsid w:val="77FF6921"/>
    <w:rsid w:val="784E3C31"/>
    <w:rsid w:val="797D75A8"/>
    <w:rsid w:val="79AF452A"/>
    <w:rsid w:val="7AE792C1"/>
    <w:rsid w:val="7BE73D5C"/>
    <w:rsid w:val="7CD3E4BB"/>
    <w:rsid w:val="7CE7FA64"/>
    <w:rsid w:val="7D5737C1"/>
    <w:rsid w:val="7D5DB14B"/>
    <w:rsid w:val="7DBFBA55"/>
    <w:rsid w:val="7EA49B1B"/>
    <w:rsid w:val="7EE50965"/>
    <w:rsid w:val="7EFA70E5"/>
    <w:rsid w:val="7EFE251C"/>
    <w:rsid w:val="7F64C269"/>
    <w:rsid w:val="7FBDC06D"/>
    <w:rsid w:val="7FEB1E8F"/>
    <w:rsid w:val="7FF7FAB7"/>
    <w:rsid w:val="7FFB1CE0"/>
    <w:rsid w:val="7FFC1C62"/>
    <w:rsid w:val="7FFDA3B2"/>
    <w:rsid w:val="7FFF1961"/>
    <w:rsid w:val="7FFFD5F3"/>
    <w:rsid w:val="7FFFDA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740"/>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B20740"/>
    <w:pPr>
      <w:spacing w:after="120"/>
      <w:ind w:leftChars="200" w:left="420"/>
    </w:pPr>
  </w:style>
  <w:style w:type="paragraph" w:styleId="a4">
    <w:name w:val="footer"/>
    <w:basedOn w:val="a"/>
    <w:link w:val="Char0"/>
    <w:uiPriority w:val="99"/>
    <w:unhideWhenUsed/>
    <w:qFormat/>
    <w:rsid w:val="00B2074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20740"/>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next w:val="a"/>
    <w:link w:val="2Char"/>
    <w:uiPriority w:val="99"/>
    <w:unhideWhenUsed/>
    <w:qFormat/>
    <w:rsid w:val="00B20740"/>
    <w:pPr>
      <w:ind w:firstLineChars="200" w:firstLine="420"/>
    </w:pPr>
    <w:rPr>
      <w:rFonts w:ascii="Calibri" w:eastAsia="宋体" w:hAnsi="Calibri"/>
      <w:sz w:val="21"/>
      <w:szCs w:val="22"/>
    </w:rPr>
  </w:style>
  <w:style w:type="paragraph" w:styleId="a6">
    <w:name w:val="List Paragraph"/>
    <w:basedOn w:val="a"/>
    <w:link w:val="Char2"/>
    <w:uiPriority w:val="99"/>
    <w:qFormat/>
    <w:rsid w:val="00B20740"/>
    <w:pPr>
      <w:ind w:firstLineChars="200" w:firstLine="420"/>
    </w:pPr>
  </w:style>
  <w:style w:type="character" w:customStyle="1" w:styleId="Char1">
    <w:name w:val="页眉 Char"/>
    <w:basedOn w:val="a0"/>
    <w:link w:val="a5"/>
    <w:uiPriority w:val="99"/>
    <w:qFormat/>
    <w:rsid w:val="00B20740"/>
    <w:rPr>
      <w:rFonts w:ascii="Times New Roman" w:eastAsia="仿宋_GB2312" w:hAnsi="Times New Roman" w:cs="Times New Roman"/>
      <w:sz w:val="18"/>
      <w:szCs w:val="18"/>
    </w:rPr>
  </w:style>
  <w:style w:type="character" w:customStyle="1" w:styleId="Char0">
    <w:name w:val="页脚 Char"/>
    <w:basedOn w:val="a0"/>
    <w:link w:val="a4"/>
    <w:uiPriority w:val="99"/>
    <w:qFormat/>
    <w:rsid w:val="00B20740"/>
    <w:rPr>
      <w:rFonts w:ascii="Times New Roman" w:eastAsia="仿宋_GB2312" w:hAnsi="Times New Roman" w:cs="Times New Roman"/>
      <w:sz w:val="18"/>
      <w:szCs w:val="18"/>
    </w:rPr>
  </w:style>
  <w:style w:type="character" w:customStyle="1" w:styleId="Char">
    <w:name w:val="正文文本缩进 Char"/>
    <w:basedOn w:val="a0"/>
    <w:link w:val="a3"/>
    <w:uiPriority w:val="99"/>
    <w:semiHidden/>
    <w:qFormat/>
    <w:rsid w:val="00B20740"/>
    <w:rPr>
      <w:rFonts w:ascii="Times New Roman" w:eastAsia="仿宋_GB2312" w:hAnsi="Times New Roman" w:cs="Times New Roman"/>
      <w:kern w:val="2"/>
      <w:sz w:val="32"/>
    </w:rPr>
  </w:style>
  <w:style w:type="character" w:customStyle="1" w:styleId="2Char">
    <w:name w:val="正文首行缩进 2 Char"/>
    <w:basedOn w:val="Char"/>
    <w:link w:val="2"/>
    <w:uiPriority w:val="99"/>
    <w:qFormat/>
    <w:rsid w:val="00B20740"/>
    <w:rPr>
      <w:rFonts w:ascii="Calibri" w:eastAsia="宋体" w:hAnsi="Calibri" w:cs="Times New Roman"/>
      <w:kern w:val="2"/>
      <w:sz w:val="21"/>
      <w:szCs w:val="22"/>
    </w:rPr>
  </w:style>
  <w:style w:type="character" w:customStyle="1" w:styleId="Char2">
    <w:name w:val="列出段落 Char"/>
    <w:link w:val="a6"/>
    <w:uiPriority w:val="99"/>
    <w:qFormat/>
    <w:rsid w:val="00B20740"/>
  </w:style>
  <w:style w:type="paragraph" w:styleId="a7">
    <w:name w:val="Balloon Text"/>
    <w:basedOn w:val="a"/>
    <w:link w:val="Char3"/>
    <w:uiPriority w:val="99"/>
    <w:semiHidden/>
    <w:unhideWhenUsed/>
    <w:rsid w:val="009E5CDF"/>
    <w:rPr>
      <w:sz w:val="18"/>
      <w:szCs w:val="18"/>
    </w:rPr>
  </w:style>
  <w:style w:type="character" w:customStyle="1" w:styleId="Char3">
    <w:name w:val="批注框文本 Char"/>
    <w:basedOn w:val="a0"/>
    <w:link w:val="a7"/>
    <w:uiPriority w:val="99"/>
    <w:semiHidden/>
    <w:rsid w:val="009E5CD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9</Pages>
  <Words>682</Words>
  <Characters>3888</Characters>
  <Application>Microsoft Office Word</Application>
  <DocSecurity>0</DocSecurity>
  <Lines>32</Lines>
  <Paragraphs>9</Paragraphs>
  <ScaleCrop>false</ScaleCrop>
  <Company>微软中国</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449</cp:revision>
  <cp:lastPrinted>2024-06-14T01:35:00Z</cp:lastPrinted>
  <dcterms:created xsi:type="dcterms:W3CDTF">2020-04-27T09:45:00Z</dcterms:created>
  <dcterms:modified xsi:type="dcterms:W3CDTF">2024-06-14T01:35:00Z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2A84A866EE6D4366B9591C58904DE39E</vt:lpwstr>
  </property>
</Properties>
</file>