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13"/>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7" w:hRule="atLeast"/>
          <w:jc w:val="center"/>
        </w:trPr>
        <w:tc>
          <w:tcPr>
            <w:tcW w:w="8713" w:type="dxa"/>
            <w:noWrap w:val="0"/>
            <w:vAlign w:val="top"/>
          </w:tcPr>
          <w:p>
            <w:pPr>
              <w:spacing w:line="1200" w:lineRule="exact"/>
              <w:jc w:val="center"/>
              <w:rPr>
                <w:rFonts w:hint="default" w:eastAsia="方正小标宋简体"/>
                <w:color w:val="FF0000"/>
                <w:w w:val="68"/>
                <w:sz w:val="110"/>
              </w:rPr>
            </w:pPr>
            <w:r>
              <w:rPr>
                <w:rFonts w:hint="default" w:eastAsia="方正小标宋简体"/>
                <w:color w:val="FF0000"/>
                <w:spacing w:val="250"/>
                <w:w w:val="68"/>
                <w:sz w:val="116"/>
              </w:rPr>
              <w:t>益阳市</w:t>
            </w:r>
            <w:r>
              <w:rPr>
                <w:rFonts w:hint="eastAsia" w:eastAsia="方正小标宋简体"/>
                <w:color w:val="FF0000"/>
                <w:spacing w:val="250"/>
                <w:w w:val="68"/>
                <w:sz w:val="116"/>
              </w:rPr>
              <w:t>民政</w:t>
            </w:r>
            <w:r>
              <w:rPr>
                <w:rFonts w:hint="default" w:eastAsia="方正小标宋简体"/>
                <w:color w:val="FF0000"/>
                <w:spacing w:val="250"/>
                <w:w w:val="68"/>
                <w:sz w:val="116"/>
              </w:rPr>
              <w:t>局</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益阳市民政局关于开展优化营商环境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专项监督工作的通知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lang w:eastAsia="zh-CN"/>
        </w:rPr>
        <w:t>各市级行业协会商会：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根据湖南省民政厅有关工作部署及中共益阳市纪委办公室关于印发《优化营商环境专项监督工作方案》（益纪办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〕11</w:t>
      </w:r>
      <w:r>
        <w:rPr>
          <w:rFonts w:hint="eastAsia" w:ascii="仿宋" w:hAnsi="仿宋" w:eastAsia="仿宋" w:cs="仿宋"/>
          <w:sz w:val="32"/>
          <w:szCs w:val="32"/>
          <w:lang w:val="en-US" w:eastAsia="zh-CN"/>
        </w:rPr>
        <w:t>号</w:t>
      </w:r>
      <w:r>
        <w:rPr>
          <w:rFonts w:hint="eastAsia" w:ascii="仿宋" w:hAnsi="仿宋" w:eastAsia="仿宋" w:cs="仿宋"/>
          <w:sz w:val="32"/>
          <w:szCs w:val="32"/>
          <w:lang w:eastAsia="zh-CN"/>
        </w:rPr>
        <w:t>）</w:t>
      </w:r>
      <w:r>
        <w:rPr>
          <w:rFonts w:hint="default" w:ascii="Times New Roman" w:hAnsi="Times New Roman" w:eastAsia="仿宋_GB2312" w:cs="Times New Roman"/>
          <w:sz w:val="32"/>
          <w:szCs w:val="32"/>
          <w:lang w:eastAsia="zh-CN"/>
        </w:rPr>
        <w:t>等文件要求，益阳市民政局目前正在积极开展优化营商环境专项监督工作，现将有关事项通知如下。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2024年6月—2024年12月。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重点对社会和企业反映强烈的行业协会商会以下乱收费问题进行清理规范和专项整治：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（一）强制企业入会并以此为目的收取会费（法律法规有规定的除外）；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（二）会费标准未经会员（代表）大会以无记名投票方式审议通过；</w:t>
      </w:r>
      <w:r>
        <w:rPr>
          <w:rFonts w:hint="eastAsia" w:ascii="仿宋" w:hAnsi="仿宋" w:eastAsia="仿宋" w:cs="仿宋"/>
          <w:sz w:val="32"/>
          <w:szCs w:val="32"/>
          <w:lang w:val="en-US" w:eastAsia="zh-CN"/>
        </w:rPr>
        <w:t>会费标准超过4档，或同一</w:t>
      </w:r>
      <w:r>
        <w:rPr>
          <w:rFonts w:hint="default" w:ascii="Times New Roman" w:hAnsi="Times New Roman" w:eastAsia="仿宋_GB2312" w:cs="Times New Roman"/>
          <w:sz w:val="32"/>
          <w:szCs w:val="32"/>
          <w:lang w:val="en-US" w:eastAsia="zh-CN"/>
        </w:rPr>
        <w:t>会费档次再细分不同标准，或采用浮动性会费标准</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（三）利用分支（代表）机构多头收取会费，以“收费返成”等形式吸收会员、收取会费；</w:t>
      </w:r>
      <w:r>
        <w:rPr>
          <w:rFonts w:hint="default" w:ascii="Times New Roman" w:hAnsi="Times New Roman" w:eastAsia="仿宋_GB2312" w:cs="Times New Roman"/>
          <w:color w:val="000000"/>
          <w:sz w:val="32"/>
          <w:szCs w:val="32"/>
        </w:rPr>
        <w:t>收取会费未开具社会团体会费票据，或者对会员、企业的捐赠费用开具会费票据；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（四）违规开展评比达标表彰活动；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（五）违反法律法规以及《民间非营利会计制度》规定，</w:t>
      </w:r>
      <w:r>
        <w:rPr>
          <w:rFonts w:hint="default" w:ascii="Times New Roman" w:hAnsi="Times New Roman" w:eastAsia="仿宋_GB2312" w:cs="Times New Roman"/>
          <w:color w:val="000000"/>
          <w:sz w:val="32"/>
          <w:szCs w:val="32"/>
        </w:rPr>
        <w:t>以保证金、押金、捐赠、赞助等形式变相收费；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（六）未</w:t>
      </w:r>
      <w:r>
        <w:rPr>
          <w:rFonts w:hint="default" w:ascii="Times New Roman" w:hAnsi="Times New Roman" w:eastAsia="仿宋_GB2312" w:cs="Times New Roman"/>
          <w:color w:val="000000"/>
          <w:sz w:val="32"/>
          <w:szCs w:val="32"/>
        </w:rPr>
        <w:t>通过“信用中国</w:t>
      </w:r>
      <w:r>
        <w:rPr>
          <w:rFonts w:hint="default" w:ascii="Times New Roman" w:hAnsi="Times New Roman" w:eastAsia="仿宋_GB2312" w:cs="Times New Roman"/>
          <w:color w:val="000000"/>
          <w:sz w:val="32"/>
          <w:szCs w:val="32"/>
          <w:lang w:eastAsia="zh-CN"/>
        </w:rPr>
        <w:t>（湖南）</w:t>
      </w:r>
      <w:r>
        <w:rPr>
          <w:rFonts w:hint="default" w:ascii="Times New Roman" w:hAnsi="Times New Roman" w:eastAsia="仿宋_GB2312" w:cs="Times New Roman"/>
          <w:color w:val="000000"/>
          <w:sz w:val="32"/>
          <w:szCs w:val="32"/>
        </w:rPr>
        <w:t>”网站向社会公示收费项目、收费性质、服务内容、收费标准及依据等信息；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color w:val="000000"/>
          <w:sz w:val="32"/>
          <w:szCs w:val="32"/>
          <w:lang w:eastAsia="zh-CN"/>
        </w:rPr>
        <w:t>（七）违反社会组织登记管理政策法规，扰乱营商环境；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其他企业和群众反映强烈的乱收费行为。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三、主要措施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sz w:val="32"/>
          <w:szCs w:val="32"/>
          <w:lang w:eastAsia="zh-CN"/>
        </w:rPr>
      </w:pPr>
      <w:r>
        <w:rPr>
          <w:rFonts w:hint="default" w:ascii="Times New Roman" w:hAnsi="Times New Roman" w:eastAsia="楷体_GB2312" w:cs="Times New Roman"/>
          <w:b/>
          <w:bCs/>
          <w:color w:val="000000"/>
          <w:kern w:val="2"/>
          <w:sz w:val="32"/>
          <w:szCs w:val="32"/>
          <w:lang w:val="en-US" w:eastAsia="zh-CN" w:bidi="ar-SA"/>
        </w:rPr>
        <w:t>（一）组织自查自纠。</w:t>
      </w:r>
      <w:r>
        <w:rPr>
          <w:rFonts w:hint="eastAsia" w:ascii="仿宋" w:hAnsi="仿宋" w:eastAsia="仿宋" w:cs="仿宋"/>
          <w:sz w:val="32"/>
          <w:szCs w:val="32"/>
          <w:lang w:eastAsia="zh-CN"/>
        </w:rPr>
        <w:t>各市级行业协会商会</w:t>
      </w:r>
      <w:r>
        <w:rPr>
          <w:rFonts w:hint="eastAsia" w:ascii="仿宋" w:hAnsi="仿宋" w:eastAsia="仿宋" w:cs="仿宋"/>
          <w:color w:val="000000"/>
          <w:sz w:val="32"/>
          <w:szCs w:val="32"/>
          <w:lang w:val="en-US" w:eastAsia="zh-CN"/>
        </w:rPr>
        <w:t>要根据上述</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lang w:val="en-US" w:eastAsia="zh-CN"/>
        </w:rPr>
        <w:t>项工作内容，</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7月</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日前</w:t>
      </w:r>
      <w:r>
        <w:rPr>
          <w:rFonts w:hint="eastAsia" w:ascii="仿宋" w:hAnsi="仿宋" w:eastAsia="仿宋" w:cs="仿宋"/>
          <w:color w:val="000000"/>
          <w:sz w:val="32"/>
          <w:szCs w:val="32"/>
          <w:lang w:eastAsia="zh-CN"/>
        </w:rPr>
        <w:t>对本行业协会商会进行自查自纠，自查自纠情况报市民政局</w:t>
      </w:r>
      <w:r>
        <w:rPr>
          <w:rFonts w:hint="eastAsia" w:ascii="仿宋" w:hAnsi="仿宋" w:eastAsia="仿宋" w:cs="仿宋"/>
          <w:sz w:val="32"/>
          <w:szCs w:val="32"/>
          <w:lang w:val="en-US" w:eastAsia="zh-CN"/>
        </w:rPr>
        <w:t>。</w:t>
      </w:r>
      <w:r>
        <w:rPr>
          <w:rFonts w:hint="eastAsia" w:ascii="仿宋" w:hAnsi="仿宋" w:eastAsia="仿宋" w:cs="仿宋"/>
          <w:color w:val="000000"/>
          <w:sz w:val="32"/>
          <w:szCs w:val="32"/>
          <w:lang w:eastAsia="zh-CN"/>
        </w:rPr>
        <w:t>自查自纠结合2024年度全市“双随机、一公开”检查进行，不需重复报送情况。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kern w:val="2"/>
          <w:sz w:val="32"/>
          <w:szCs w:val="32"/>
          <w:lang w:val="en-US" w:eastAsia="zh-CN" w:bidi="ar-SA"/>
        </w:rPr>
        <w:t>（二）设置举报电话。</w:t>
      </w:r>
      <w:r>
        <w:rPr>
          <w:rFonts w:hint="eastAsia" w:ascii="仿宋" w:hAnsi="仿宋" w:eastAsia="仿宋" w:cs="仿宋"/>
          <w:b w:val="0"/>
          <w:bCs w:val="0"/>
          <w:color w:val="000000"/>
          <w:kern w:val="2"/>
          <w:sz w:val="32"/>
          <w:szCs w:val="32"/>
          <w:lang w:eastAsia="zh-CN" w:bidi="ar-SA"/>
        </w:rPr>
        <w:t>6月底前，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color w:val="000000"/>
          <w:sz w:val="32"/>
          <w:szCs w:val="32"/>
          <w:lang w:val="en-US" w:eastAsia="zh-CN"/>
        </w:rPr>
        <w:t>民政局在官网公布举报</w:t>
      </w:r>
      <w:r>
        <w:rPr>
          <w:rFonts w:hint="default" w:ascii="Times New Roman" w:hAnsi="Times New Roman" w:eastAsia="仿宋_GB2312" w:cs="Times New Roman"/>
          <w:color w:val="000000"/>
          <w:sz w:val="32"/>
          <w:szCs w:val="32"/>
          <w:lang w:eastAsia="zh-CN"/>
        </w:rPr>
        <w:t>投诉电话，受理市级行业协会商会违规开展评比达标表彰和违法违规收费</w:t>
      </w:r>
      <w:r>
        <w:rPr>
          <w:rFonts w:hint="default" w:ascii="Times New Roman" w:hAnsi="Times New Roman" w:eastAsia="仿宋_GB2312" w:cs="Times New Roman"/>
          <w:color w:val="000000"/>
          <w:sz w:val="32"/>
          <w:szCs w:val="32"/>
          <w:lang w:val="en-US" w:eastAsia="zh-CN"/>
        </w:rPr>
        <w:t>线索</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kern w:val="2"/>
          <w:sz w:val="32"/>
          <w:szCs w:val="32"/>
          <w:lang w:val="en-US" w:eastAsia="zh-CN" w:bidi="ar-SA"/>
        </w:rPr>
        <w:t>（三）开展</w:t>
      </w:r>
      <w:r>
        <w:rPr>
          <w:rFonts w:hint="default" w:ascii="Times New Roman" w:hAnsi="Times New Roman" w:eastAsia="楷体_GB2312" w:cs="Times New Roman"/>
          <w:b/>
          <w:bCs/>
          <w:color w:val="000000"/>
          <w:kern w:val="2"/>
          <w:sz w:val="32"/>
          <w:szCs w:val="32"/>
          <w:lang w:eastAsia="zh-CN" w:bidi="ar-SA"/>
        </w:rPr>
        <w:t>抽查检查</w:t>
      </w:r>
      <w:r>
        <w:rPr>
          <w:rFonts w:hint="default" w:ascii="Times New Roman" w:hAnsi="Times New Roman" w:eastAsia="楷体_GB2312" w:cs="Times New Roman"/>
          <w:b/>
          <w:bCs/>
          <w:color w:val="000000"/>
          <w:kern w:val="2"/>
          <w:sz w:val="32"/>
          <w:szCs w:val="32"/>
          <w:lang w:val="en-US" w:eastAsia="zh-CN" w:bidi="ar-SA"/>
        </w:rPr>
        <w:t>。</w:t>
      </w:r>
      <w:r>
        <w:rPr>
          <w:rFonts w:hint="eastAsia" w:ascii="仿宋" w:hAnsi="仿宋" w:eastAsia="仿宋" w:cs="仿宋"/>
          <w:b w:val="0"/>
          <w:bCs w:val="0"/>
          <w:color w:val="000000"/>
          <w:kern w:val="2"/>
          <w:sz w:val="32"/>
          <w:szCs w:val="32"/>
          <w:lang w:eastAsia="zh-CN" w:bidi="ar-SA"/>
        </w:rPr>
        <w:t>11月底前，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color w:val="000000"/>
          <w:sz w:val="32"/>
          <w:szCs w:val="32"/>
          <w:lang w:val="en-US" w:eastAsia="zh-CN"/>
        </w:rPr>
        <w:t>民政局</w:t>
      </w:r>
      <w:r>
        <w:rPr>
          <w:rFonts w:hint="default" w:ascii="Times New Roman" w:hAnsi="Times New Roman" w:eastAsia="仿宋_GB2312" w:cs="Times New Roman"/>
          <w:color w:val="000000"/>
          <w:sz w:val="32"/>
          <w:szCs w:val="32"/>
          <w:lang w:eastAsia="zh-CN"/>
        </w:rPr>
        <w:t>将</w:t>
      </w:r>
      <w:r>
        <w:rPr>
          <w:rFonts w:hint="default" w:ascii="Times New Roman" w:hAnsi="Times New Roman" w:eastAsia="仿宋_GB2312" w:cs="Times New Roman"/>
          <w:color w:val="000000"/>
          <w:sz w:val="32"/>
          <w:szCs w:val="32"/>
          <w:lang w:val="en-US" w:eastAsia="zh-CN"/>
        </w:rPr>
        <w:t>联合纪检监察、社会工作、</w:t>
      </w:r>
      <w:r>
        <w:rPr>
          <w:rFonts w:hint="default" w:ascii="Times New Roman" w:hAnsi="Times New Roman" w:eastAsia="仿宋_GB2312" w:cs="Times New Roman"/>
          <w:color w:val="000000"/>
          <w:sz w:val="32"/>
          <w:szCs w:val="32"/>
          <w:lang w:eastAsia="zh-CN"/>
        </w:rPr>
        <w:t>发改、市场监管、税务等</w:t>
      </w:r>
      <w:r>
        <w:rPr>
          <w:rFonts w:hint="default" w:ascii="Times New Roman" w:hAnsi="Times New Roman" w:eastAsia="仿宋_GB2312" w:cs="Times New Roman"/>
          <w:color w:val="000000"/>
          <w:sz w:val="32"/>
          <w:szCs w:val="32"/>
          <w:lang w:val="en-US" w:eastAsia="zh-CN"/>
        </w:rPr>
        <w:t>部门，</w:t>
      </w:r>
      <w:r>
        <w:rPr>
          <w:rFonts w:hint="default" w:ascii="Times New Roman" w:hAnsi="Times New Roman" w:eastAsia="仿宋_GB2312" w:cs="Times New Roman"/>
          <w:color w:val="000000"/>
          <w:sz w:val="32"/>
          <w:szCs w:val="32"/>
          <w:lang w:eastAsia="zh-CN"/>
        </w:rPr>
        <w:t>重点对住建、食品药品、交通运输、应急管理等领域行业协会商会违规收费行为进行抽查检查(</w:t>
      </w:r>
      <w:r>
        <w:rPr>
          <w:rFonts w:hint="eastAsia" w:ascii="仿宋" w:hAnsi="仿宋" w:eastAsia="仿宋" w:cs="仿宋"/>
          <w:color w:val="000000"/>
          <w:sz w:val="32"/>
          <w:szCs w:val="32"/>
          <w:lang w:eastAsia="zh-CN"/>
        </w:rPr>
        <w:t>“</w:t>
      </w:r>
      <w:r>
        <w:rPr>
          <w:rFonts w:hint="default" w:ascii="仿宋" w:hAnsi="仿宋" w:eastAsia="仿宋" w:cs="仿宋"/>
          <w:color w:val="000000"/>
          <w:sz w:val="32"/>
          <w:szCs w:val="32"/>
          <w:lang w:eastAsia="zh-CN"/>
        </w:rPr>
        <w:t>双随机</w:t>
      </w:r>
      <w:r>
        <w:rPr>
          <w:rFonts w:hint="eastAsia" w:ascii="仿宋" w:hAnsi="仿宋" w:eastAsia="仿宋" w:cs="仿宋"/>
          <w:color w:val="000000"/>
          <w:sz w:val="32"/>
          <w:szCs w:val="32"/>
          <w:lang w:eastAsia="zh-CN"/>
        </w:rPr>
        <w:t>、</w:t>
      </w:r>
      <w:bookmarkStart w:id="0" w:name="_GoBack"/>
      <w:bookmarkEnd w:id="0"/>
      <w:r>
        <w:rPr>
          <w:rFonts w:hint="default" w:ascii="仿宋" w:hAnsi="仿宋" w:eastAsia="仿宋" w:cs="仿宋"/>
          <w:color w:val="000000"/>
          <w:sz w:val="32"/>
          <w:szCs w:val="32"/>
          <w:lang w:eastAsia="zh-CN"/>
        </w:rPr>
        <w:t>一公开</w:t>
      </w:r>
      <w:r>
        <w:rPr>
          <w:rFonts w:hint="eastAsia" w:ascii="仿宋" w:hAnsi="仿宋" w:eastAsia="仿宋" w:cs="仿宋"/>
          <w:color w:val="000000"/>
          <w:sz w:val="32"/>
          <w:szCs w:val="32"/>
          <w:lang w:eastAsia="zh-CN"/>
        </w:rPr>
        <w:t>”</w:t>
      </w:r>
      <w:r>
        <w:rPr>
          <w:rFonts w:hint="default" w:ascii="仿宋" w:hAnsi="仿宋" w:eastAsia="仿宋" w:cs="仿宋"/>
          <w:color w:val="000000"/>
          <w:sz w:val="32"/>
          <w:szCs w:val="32"/>
          <w:lang w:eastAsia="zh-CN"/>
        </w:rPr>
        <w:t>检查对象不重复检查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对在抽查检查中发现的问题，市民政局将</w:t>
      </w:r>
      <w:r>
        <w:rPr>
          <w:rFonts w:hint="default" w:ascii="Times New Roman" w:hAnsi="Times New Roman" w:eastAsia="仿宋_GB2312" w:cs="Times New Roman"/>
          <w:color w:val="000000"/>
          <w:sz w:val="32"/>
          <w:szCs w:val="32"/>
          <w:lang w:val="en-US" w:eastAsia="zh-CN"/>
        </w:rPr>
        <w:t>采取下发整改通知书、行政处罚决定书、典型案例通报曝光等方式</w:t>
      </w:r>
      <w:r>
        <w:rPr>
          <w:rFonts w:hint="default" w:ascii="Times New Roman" w:hAnsi="Times New Roman" w:eastAsia="仿宋_GB2312" w:cs="Times New Roman"/>
          <w:color w:val="000000"/>
          <w:sz w:val="32"/>
          <w:szCs w:val="32"/>
          <w:lang w:eastAsia="zh-CN"/>
        </w:rPr>
        <w:t>督促整改</w:t>
      </w:r>
      <w:r>
        <w:rPr>
          <w:rFonts w:hint="default"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000000"/>
          <w:kern w:val="2"/>
          <w:sz w:val="32"/>
          <w:szCs w:val="32"/>
          <w:lang w:val="en-US" w:eastAsia="zh-CN" w:bidi="ar-SA"/>
        </w:rPr>
      </w:pPr>
      <w:r>
        <w:rPr>
          <w:rFonts w:hint="default" w:ascii="Times New Roman" w:hAnsi="Times New Roman" w:eastAsia="楷体_GB2312" w:cs="Times New Roman"/>
          <w:b/>
          <w:bCs/>
          <w:color w:val="000000"/>
          <w:kern w:val="2"/>
          <w:sz w:val="32"/>
          <w:szCs w:val="32"/>
          <w:lang w:val="en-US" w:eastAsia="zh-CN" w:bidi="ar-SA"/>
        </w:rPr>
        <w:t>（五）清理评比表彰。</w:t>
      </w:r>
      <w:r>
        <w:rPr>
          <w:rFonts w:hint="eastAsia" w:ascii="仿宋" w:hAnsi="仿宋" w:eastAsia="仿宋" w:cs="仿宋"/>
          <w:b w:val="0"/>
          <w:bCs w:val="0"/>
          <w:color w:val="000000"/>
          <w:kern w:val="2"/>
          <w:sz w:val="32"/>
          <w:szCs w:val="32"/>
          <w:lang w:eastAsia="zh-CN" w:bidi="ar-SA"/>
        </w:rPr>
        <w:t>11月底前，市民政局将主要依据全国评比表彰工作协调小组关于印发《社会组织评比达标表彰活动管理办法》</w:t>
      </w:r>
      <w:r>
        <w:rPr>
          <w:rFonts w:hint="eastAsia" w:ascii="仿宋" w:hAnsi="仿宋" w:eastAsia="仿宋" w:cs="仿宋"/>
          <w:b w:val="0"/>
          <w:bCs w:val="0"/>
          <w:sz w:val="32"/>
          <w:szCs w:val="32"/>
          <w:lang w:eastAsia="zh-CN"/>
        </w:rPr>
        <w:t>（</w:t>
      </w:r>
      <w:r>
        <w:rPr>
          <w:rFonts w:hint="default" w:ascii="Times New Roman" w:hAnsi="Times New Roman" w:eastAsia="仿宋_GB2312" w:cs="Times New Roman"/>
          <w:sz w:val="32"/>
          <w:szCs w:val="32"/>
          <w:lang w:eastAsia="zh-CN"/>
        </w:rPr>
        <w:t>国评组发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w:t>
      </w:r>
      <w:r>
        <w:rPr>
          <w:rFonts w:hint="eastAsia" w:ascii="仿宋" w:hAnsi="仿宋" w:eastAsia="仿宋" w:cs="仿宋"/>
          <w:sz w:val="32"/>
          <w:szCs w:val="32"/>
          <w:lang w:eastAsia="zh-CN"/>
        </w:rPr>
        <w:t>2〕3</w:t>
      </w:r>
      <w:r>
        <w:rPr>
          <w:rFonts w:hint="eastAsia" w:ascii="仿宋" w:hAnsi="仿宋" w:eastAsia="仿宋" w:cs="仿宋"/>
          <w:sz w:val="32"/>
          <w:szCs w:val="32"/>
          <w:lang w:val="en-US" w:eastAsia="zh-CN"/>
        </w:rPr>
        <w:t>号</w:t>
      </w:r>
      <w:r>
        <w:rPr>
          <w:rFonts w:hint="eastAsia" w:ascii="仿宋" w:hAnsi="仿宋" w:eastAsia="仿宋" w:cs="仿宋"/>
          <w:sz w:val="32"/>
          <w:szCs w:val="32"/>
          <w:lang w:eastAsia="zh-CN"/>
        </w:rPr>
        <w:t>）</w:t>
      </w:r>
      <w:r>
        <w:rPr>
          <w:rFonts w:hint="default" w:ascii="Times New Roman" w:hAnsi="Times New Roman" w:eastAsia="仿宋_GB2312" w:cs="Times New Roman"/>
          <w:sz w:val="32"/>
          <w:szCs w:val="32"/>
          <w:lang w:eastAsia="zh-CN"/>
        </w:rPr>
        <w:t>文件规定，</w:t>
      </w:r>
      <w:r>
        <w:rPr>
          <w:rFonts w:hint="default" w:ascii="Times New Roman" w:hAnsi="Times New Roman" w:eastAsia="仿宋_GB2312" w:cs="Times New Roman"/>
          <w:color w:val="000000"/>
          <w:sz w:val="32"/>
          <w:szCs w:val="32"/>
          <w:lang w:eastAsia="zh-CN"/>
        </w:rPr>
        <w:t>对本级行业协会商会违规开展评比达标表彰行为进行清理规范。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eastAsia="zh-CN"/>
        </w:rPr>
      </w:pPr>
      <w:r>
        <w:rPr>
          <w:rFonts w:hint="default" w:ascii="Times New Roman" w:hAnsi="Times New Roman" w:eastAsia="仿宋_GB2312" w:cs="Times New Roman"/>
          <w:color w:val="000000"/>
          <w:sz w:val="32"/>
          <w:szCs w:val="32"/>
          <w:lang w:eastAsia="zh-CN"/>
        </w:rPr>
        <w:t>联系人：徐世平</w:t>
      </w:r>
      <w:r>
        <w:rPr>
          <w:rFonts w:hint="default" w:ascii="Times New Roman" w:hAnsi="Times New Roman" w:eastAsia="仿宋_GB2312" w:cs="Times New Roman"/>
          <w:color w:val="000000"/>
          <w:sz w:val="32"/>
          <w:szCs w:val="32"/>
          <w:lang w:val="en-US" w:eastAsia="zh-CN"/>
        </w:rPr>
        <w:t xml:space="preserve">   联系电话：</w:t>
      </w:r>
      <w:r>
        <w:rPr>
          <w:rFonts w:hint="eastAsia" w:ascii="仿宋" w:hAnsi="仿宋" w:eastAsia="仿宋" w:cs="仿宋"/>
          <w:color w:val="000000"/>
          <w:sz w:val="32"/>
          <w:szCs w:val="32"/>
          <w:lang w:val="en-US" w:eastAsia="zh-CN"/>
        </w:rPr>
        <w:t>073</w:t>
      </w:r>
      <w:r>
        <w:rPr>
          <w:rFonts w:hint="eastAsia" w:ascii="仿宋" w:hAnsi="仿宋" w:eastAsia="仿宋" w:cs="仿宋"/>
          <w:color w:val="000000"/>
          <w:sz w:val="32"/>
          <w:szCs w:val="32"/>
          <w:lang w:eastAsia="zh-CN"/>
        </w:rPr>
        <w:t>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4223310</w:t>
      </w:r>
    </w:p>
    <w:p>
      <w:pPr>
        <w:spacing w:line="560" w:lineRule="exact"/>
        <w:ind w:firstLine="640" w:firstLineChars="200"/>
        <w:rPr>
          <w:rFonts w:ascii="仿宋" w:hAnsi="仿宋" w:eastAsia="仿宋"/>
          <w:sz w:val="32"/>
          <w:szCs w:val="32"/>
        </w:rPr>
      </w:pPr>
      <w:r>
        <w:rPr>
          <w:rFonts w:hint="default" w:ascii="Times New Roman" w:hAnsi="Times New Roman" w:eastAsia="仿宋_GB2312" w:cs="Times New Roman"/>
          <w:color w:val="000000"/>
          <w:sz w:val="32"/>
          <w:szCs w:val="32"/>
          <w:lang w:val="en-US" w:eastAsia="zh-CN"/>
        </w:rPr>
        <w:t>邮</w:t>
      </w:r>
      <w:r>
        <w:rPr>
          <w:rFonts w:hint="default" w:ascii="Times New Roman" w:hAnsi="Times New Roman" w:eastAsia="仿宋_GB2312" w:cs="Times New Roman"/>
          <w:color w:val="000000"/>
          <w:sz w:val="32"/>
          <w:szCs w:val="32"/>
          <w:lang w:eastAsia="zh-CN"/>
        </w:rPr>
        <w:t xml:space="preserve">  </w:t>
      </w:r>
      <w:r>
        <w:rPr>
          <w:rFonts w:hint="default" w:ascii="Times New Roman" w:hAnsi="Times New Roman" w:eastAsia="仿宋_GB2312" w:cs="Times New Roman"/>
          <w:color w:val="000000"/>
          <w:sz w:val="32"/>
          <w:szCs w:val="32"/>
          <w:lang w:val="en-US" w:eastAsia="zh-CN"/>
        </w:rPr>
        <w:t>箱：</w:t>
      </w:r>
      <w:r>
        <w:rPr>
          <w:rFonts w:hint="eastAsia" w:ascii="仿宋" w:hAnsi="仿宋" w:eastAsia="仿宋"/>
          <w:sz w:val="32"/>
          <w:szCs w:val="32"/>
          <w:shd w:val="clear" w:color="auto" w:fill="FFFFFF"/>
          <w:lang w:val="en-US" w:eastAsia="zh-CN"/>
        </w:rPr>
        <w:t>717101474</w:t>
      </w:r>
      <w:r>
        <w:rPr>
          <w:rFonts w:ascii="仿宋" w:hAnsi="仿宋" w:eastAsia="仿宋"/>
          <w:sz w:val="32"/>
          <w:szCs w:val="32"/>
          <w:shd w:val="clear" w:color="auto" w:fill="FFFFFF"/>
        </w:rPr>
        <w:t>@qq.com</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0" w:firstLineChars="18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益阳市民政局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600" w:firstLineChars="175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2024年6月2</w:t>
      </w:r>
      <w:r>
        <w:rPr>
          <w:rFonts w:hint="default" w:ascii="仿宋" w:hAnsi="仿宋" w:eastAsia="仿宋" w:cs="仿宋"/>
          <w:sz w:val="32"/>
          <w:szCs w:val="32"/>
          <w:lang w:eastAsia="zh-CN"/>
        </w:rPr>
        <w:t>4</w:t>
      </w:r>
      <w:r>
        <w:rPr>
          <w:rFonts w:hint="eastAsia" w:ascii="仿宋" w:hAnsi="仿宋" w:eastAsia="仿宋" w:cs="仿宋"/>
          <w:sz w:val="32"/>
          <w:szCs w:val="32"/>
          <w:lang w:val="en-US" w:eastAsia="zh-CN"/>
        </w:rPr>
        <w:t>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sectPr>
      <w:footerReference r:id="rId3" w:type="default"/>
      <w:pgSz w:w="11906" w:h="16838"/>
      <w:pgMar w:top="2154" w:right="1474" w:bottom="1361" w:left="1587" w:header="0"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A6D6CD-C7AA-4AEC-99F8-8827504335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0069E5A-DF89-40A3-A003-8C10355AD89A}"/>
  </w:font>
  <w:font w:name="仿宋_GB2312">
    <w:altName w:val="仿宋"/>
    <w:panose1 w:val="02010609030101010101"/>
    <w:charset w:val="86"/>
    <w:family w:val="modern"/>
    <w:pitch w:val="default"/>
    <w:sig w:usb0="00000000" w:usb1="00000000" w:usb2="00000000" w:usb3="00000000" w:csb0="00040000" w:csb1="00000000"/>
    <w:embedRegular r:id="rId3" w:fontKey="{D6F84A91-5E80-4C02-BEB9-0AD6F0CED0D4}"/>
  </w:font>
  <w:font w:name="仿宋">
    <w:panose1 w:val="02010609060101010101"/>
    <w:charset w:val="86"/>
    <w:family w:val="auto"/>
    <w:pitch w:val="default"/>
    <w:sig w:usb0="800002BF" w:usb1="38CF7CFA" w:usb2="00000016" w:usb3="00000000" w:csb0="00040001" w:csb1="00000000"/>
    <w:embedRegular r:id="rId4" w:fontKey="{1795F286-9F13-487B-84C7-999171F085FA}"/>
  </w:font>
  <w:font w:name="楷体_GB2312">
    <w:altName w:val="楷体"/>
    <w:panose1 w:val="02010609030101010101"/>
    <w:charset w:val="86"/>
    <w:family w:val="modern"/>
    <w:pitch w:val="default"/>
    <w:sig w:usb0="00000000" w:usb1="00000000" w:usb2="00000000" w:usb3="00000000" w:csb0="00040000" w:csb1="00000000"/>
    <w:embedRegular r:id="rId5" w:fontKey="{A49D465C-725D-4C10-9CC4-5DA6559AD3F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NTJlMTQ3YWI2MzhiMjJlNjk4ZTJkNTQ0M2Q4MDkifQ=="/>
  </w:docVars>
  <w:rsids>
    <w:rsidRoot w:val="BFFF4C4B"/>
    <w:rsid w:val="081F4C7C"/>
    <w:rsid w:val="0F323353"/>
    <w:rsid w:val="2F2B9298"/>
    <w:rsid w:val="35FFD90C"/>
    <w:rsid w:val="3FE61168"/>
    <w:rsid w:val="4138330A"/>
    <w:rsid w:val="43103351"/>
    <w:rsid w:val="43DB7B2B"/>
    <w:rsid w:val="57F52D30"/>
    <w:rsid w:val="5BFFD236"/>
    <w:rsid w:val="5CE802EE"/>
    <w:rsid w:val="5DBFF47C"/>
    <w:rsid w:val="64EFF871"/>
    <w:rsid w:val="6FFBAC41"/>
    <w:rsid w:val="73FB194E"/>
    <w:rsid w:val="77FB5D68"/>
    <w:rsid w:val="79EFB754"/>
    <w:rsid w:val="7A57F208"/>
    <w:rsid w:val="7DFC10E0"/>
    <w:rsid w:val="7DFFC7A0"/>
    <w:rsid w:val="7EF3097C"/>
    <w:rsid w:val="7FFC7E6B"/>
    <w:rsid w:val="BBDFEAD4"/>
    <w:rsid w:val="BDDFC3F7"/>
    <w:rsid w:val="BEDE1EA9"/>
    <w:rsid w:val="BEEFA31A"/>
    <w:rsid w:val="BFFF4C4B"/>
    <w:rsid w:val="BFFF7CB5"/>
    <w:rsid w:val="CBEA5EDF"/>
    <w:rsid w:val="D7FAB907"/>
    <w:rsid w:val="DFFF56A6"/>
    <w:rsid w:val="ECEFD0C0"/>
    <w:rsid w:val="F796EE13"/>
    <w:rsid w:val="F7FBCD7D"/>
    <w:rsid w:val="FBFF5CDE"/>
    <w:rsid w:val="FDFF02E0"/>
    <w:rsid w:val="FED913BC"/>
    <w:rsid w:val="FFA232DC"/>
    <w:rsid w:val="FFD2B11E"/>
    <w:rsid w:val="FFD7F5F4"/>
    <w:rsid w:val="FFFF2997"/>
    <w:rsid w:val="FFFF8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360" w:lineRule="auto"/>
      <w:ind w:left="420" w:leftChars="100" w:right="100" w:rightChars="100"/>
      <w:outlineLvl w:val="1"/>
    </w:pPr>
    <w:rPr>
      <w:rFonts w:ascii="Arial" w:hAnsi="Arial" w:eastAsia="黑体" w:cs="Arial"/>
      <w:b/>
      <w:bCs/>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986</Words>
  <Characters>1034</Characters>
  <Lines>0</Lines>
  <Paragraphs>0</Paragraphs>
  <TotalTime>6</TotalTime>
  <ScaleCrop>false</ScaleCrop>
  <LinksUpToDate>false</LinksUpToDate>
  <CharactersWithSpaces>1069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2024-06-16T00:42:00Z</dcterms:created>
  <dc:creator>李诗林</dc:creator>
  <cp:lastModifiedBy>肖洪武</cp:lastModifiedBy>
  <cp:lastPrinted>2024-06-24T20:27:00Z</cp:lastPrinted>
  <dcterms:modified xsi:type="dcterms:W3CDTF">2024-07-17T01:07:45Z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444AE31F8C2D481EAA7189AEB7A29558_13</vt:lpwstr>
  </property>
</Properties>
</file>