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益阳市建设工程质量检测机构资质动态核查表</w:t>
      </w:r>
      <w:bookmarkEnd w:id="0"/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检测机构名称（公章）：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所在区县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cs="Times New Roman"/>
          <w:b/>
          <w:bCs/>
          <w:sz w:val="24"/>
          <w:szCs w:val="24"/>
          <w:u w:val="single"/>
          <w:lang w:val="en-US" w:eastAsia="zh-CN"/>
        </w:rPr>
        <w:t xml:space="preserve">  </w:t>
      </w:r>
    </w:p>
    <w:tbl>
      <w:tblPr>
        <w:tblStyle w:val="4"/>
        <w:tblW w:w="9619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3909"/>
        <w:gridCol w:w="1403"/>
        <w:gridCol w:w="2102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right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核查内容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核查情况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right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CMA资质是否在有效期内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right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企业资质申报人员核查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right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2.1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企业负责人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在岗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不在岗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right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2.2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专职技术负责人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在岗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不在岗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right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2.3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质量负责人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在岗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不在岗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right"/>
        </w:trPr>
        <w:tc>
          <w:tcPr>
            <w:tcW w:w="8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2.4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资质申报授权签字人数量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</w:p>
        </w:tc>
        <w:tc>
          <w:tcPr>
            <w:tcW w:w="21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一致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不一致</w:t>
            </w:r>
          </w:p>
        </w:tc>
        <w:tc>
          <w:tcPr>
            <w:tcW w:w="13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right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资质申报授权签字人目前在岗数量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right"/>
        </w:trPr>
        <w:tc>
          <w:tcPr>
            <w:tcW w:w="8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资质申报技术人员数量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一致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不一致</w:t>
            </w:r>
          </w:p>
        </w:tc>
        <w:tc>
          <w:tcPr>
            <w:tcW w:w="13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right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资质申报技术人员目前在岗数量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right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管理与质量体系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right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3.1</w:t>
            </w:r>
          </w:p>
        </w:tc>
        <w:tc>
          <w:tcPr>
            <w:tcW w:w="531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《质量手册》、《程序文件》是否由法人代表或其委托的代理人签发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right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3.2</w:t>
            </w:r>
          </w:p>
        </w:tc>
        <w:tc>
          <w:tcPr>
            <w:tcW w:w="531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《质量手册》是否规定了人员的岗位职责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right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3.3</w:t>
            </w:r>
          </w:p>
        </w:tc>
        <w:tc>
          <w:tcPr>
            <w:tcW w:w="5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检验报告签发是否规范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注：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1、技术人员在岗情况核查内容：2023年1月以来的人员的社保及工资发放表；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  <w:t>资质申报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企业负责人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  <w:t>、专职技术负责人、质量负责人、授权签字人、技术人员名单见附件；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  <w:t>检验报告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签发规范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核查内容：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随机抽查两份报告，签字人员是否为在职人员，且报告批准人是否为授权签字人。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被核查单位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负责人签名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               职务：               电话：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核查组组长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签名：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核查组组员签名：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960" w:firstLineChars="4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960" w:firstLineChars="4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5520" w:firstLineChars="230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核查日期：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</w:t>
      </w:r>
    </w:p>
    <w:p/>
    <w:sectPr>
      <w:footerReference r:id="rId3" w:type="default"/>
      <w:pgSz w:w="11907" w:h="16840"/>
      <w:pgMar w:top="1418" w:right="1247" w:bottom="1418" w:left="1531" w:header="851" w:footer="1304" w:gutter="0"/>
      <w:pgNumType w:fmt="numberInDash"/>
      <w:cols w:space="720" w:num="1"/>
      <w:docGrid w:type="lines" w:linePitch="312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722C5"/>
    <w:rsid w:val="7BE7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2024-07-03T17:49:00Z</dcterms:created>
  <dc:creator>kylin</dc:creator>
  <cp:lastModifiedBy>kylin</cp:lastModifiedBy>
  <dcterms:modified xsi:type="dcterms:W3CDTF">2024-07-03T17:51:11Z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