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CD2" w:rsidRDefault="00F33A0D" w:rsidP="003F7181">
      <w:pPr>
        <w:spacing w:afterLines="100" w:line="560" w:lineRule="exact"/>
        <w:jc w:val="center"/>
        <w:rPr>
          <w:rFonts w:ascii="方正楷体简体" w:eastAsia="方正楷体简体"/>
          <w:sz w:val="30"/>
          <w:szCs w:val="30"/>
        </w:rPr>
      </w:pPr>
      <w:r>
        <w:rPr>
          <w:rFonts w:ascii="方正小标宋简体" w:eastAsia="方正小标宋简体" w:hint="eastAsia"/>
          <w:sz w:val="44"/>
          <w:szCs w:val="44"/>
        </w:rPr>
        <w:t>益阳市住房和城乡建设局（人民防空办公室）权力清</w:t>
      </w:r>
      <w:bookmarkStart w:id="0" w:name="_GoBack"/>
      <w:bookmarkEnd w:id="0"/>
      <w:r>
        <w:rPr>
          <w:rFonts w:ascii="方正小标宋简体" w:eastAsia="方正小标宋简体" w:hint="eastAsia"/>
          <w:sz w:val="44"/>
          <w:szCs w:val="44"/>
        </w:rPr>
        <w:t>单</w:t>
      </w:r>
      <w:r w:rsidRPr="00762686">
        <w:rPr>
          <w:rFonts w:ascii="方正楷体简体" w:eastAsia="方正楷体简体" w:hint="eastAsia"/>
          <w:b/>
          <w:sz w:val="36"/>
          <w:szCs w:val="36"/>
        </w:rPr>
        <w:t>（2020年8月版）</w:t>
      </w:r>
    </w:p>
    <w:tbl>
      <w:tblPr>
        <w:tblW w:w="15278"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5"/>
        <w:gridCol w:w="814"/>
        <w:gridCol w:w="851"/>
        <w:gridCol w:w="728"/>
        <w:gridCol w:w="4658"/>
        <w:gridCol w:w="3322"/>
        <w:gridCol w:w="3600"/>
        <w:gridCol w:w="660"/>
      </w:tblGrid>
      <w:tr w:rsidR="00E37CD2" w:rsidTr="00F33A0D">
        <w:trPr>
          <w:trHeight w:val="31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序号</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职权类型</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职权</w:t>
            </w:r>
          </w:p>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名称</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编码</w:t>
            </w:r>
          </w:p>
        </w:tc>
        <w:tc>
          <w:tcPr>
            <w:tcW w:w="465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实</w:t>
            </w:r>
            <w:r>
              <w:rPr>
                <w:rFonts w:ascii="方正仿宋简体" w:eastAsia="方正仿宋简体" w:hAnsi="宋体" w:cs="宋体" w:hint="eastAsia"/>
                <w:kern w:val="0"/>
                <w:sz w:val="20"/>
                <w:szCs w:val="20"/>
              </w:rPr>
              <w:t>  </w:t>
            </w:r>
            <w:r>
              <w:rPr>
                <w:rFonts w:ascii="方正仿宋简体" w:eastAsia="方正仿宋简体" w:hAnsi="宋体" w:cs="宋体" w:hint="eastAsia"/>
                <w:kern w:val="0"/>
                <w:sz w:val="20"/>
                <w:szCs w:val="20"/>
              </w:rPr>
              <w:t>施</w:t>
            </w:r>
            <w:r>
              <w:rPr>
                <w:rFonts w:ascii="方正仿宋简体" w:eastAsia="方正仿宋简体" w:hAnsi="宋体" w:cs="宋体" w:hint="eastAsia"/>
                <w:kern w:val="0"/>
                <w:sz w:val="20"/>
                <w:szCs w:val="20"/>
              </w:rPr>
              <w:t>  </w:t>
            </w:r>
            <w:r>
              <w:rPr>
                <w:rFonts w:ascii="方正仿宋简体" w:eastAsia="方正仿宋简体" w:hAnsi="宋体" w:cs="宋体" w:hint="eastAsia"/>
                <w:kern w:val="0"/>
                <w:sz w:val="20"/>
                <w:szCs w:val="20"/>
              </w:rPr>
              <w:t>依</w:t>
            </w:r>
            <w:r>
              <w:rPr>
                <w:rFonts w:ascii="方正仿宋简体" w:eastAsia="方正仿宋简体" w:hAnsi="宋体" w:cs="宋体" w:hint="eastAsia"/>
                <w:kern w:val="0"/>
                <w:sz w:val="20"/>
                <w:szCs w:val="20"/>
              </w:rPr>
              <w:t>  </w:t>
            </w:r>
            <w:r>
              <w:rPr>
                <w:rFonts w:ascii="方正仿宋简体" w:eastAsia="方正仿宋简体" w:hAnsi="宋体" w:cs="宋体" w:hint="eastAsia"/>
                <w:kern w:val="0"/>
                <w:sz w:val="20"/>
                <w:szCs w:val="20"/>
              </w:rPr>
              <w:t>据</w:t>
            </w:r>
          </w:p>
        </w:tc>
        <w:tc>
          <w:tcPr>
            <w:tcW w:w="3322"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责任事项</w:t>
            </w:r>
          </w:p>
        </w:tc>
        <w:tc>
          <w:tcPr>
            <w:tcW w:w="3600"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追责情形</w:t>
            </w:r>
          </w:p>
        </w:tc>
        <w:tc>
          <w:tcPr>
            <w:tcW w:w="660" w:type="dxa"/>
            <w:shd w:val="clear" w:color="auto" w:fill="auto"/>
            <w:vAlign w:val="center"/>
          </w:tcPr>
          <w:p w:rsidR="00E37CD2" w:rsidRDefault="00F33A0D">
            <w:pPr>
              <w:widowControl/>
              <w:spacing w:line="220" w:lineRule="exact"/>
              <w:jc w:val="center"/>
              <w:rPr>
                <w:rFonts w:ascii="方正仿宋简体" w:eastAsia="方正仿宋简体" w:hAnsi="宋体" w:cs="宋体"/>
                <w:color w:val="000000"/>
                <w:kern w:val="0"/>
                <w:sz w:val="20"/>
                <w:szCs w:val="20"/>
              </w:rPr>
            </w:pPr>
            <w:r>
              <w:rPr>
                <w:rFonts w:ascii="方正仿宋简体" w:eastAsia="方正仿宋简体" w:hAnsi="宋体" w:cs="宋体" w:hint="eastAsia"/>
                <w:color w:val="000000"/>
                <w:kern w:val="0"/>
                <w:sz w:val="20"/>
                <w:szCs w:val="20"/>
              </w:rPr>
              <w:t>备注</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房地产开发企业资质核定（二级及以下）</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000117002000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地产开发经营管理条例》（1998年7月20日国务院令第248号，2010年12月29日予以修改）第九条：房地产开发主管部门应当根据房地产开发企业的资产、专业技术人员和开发经营业绩等，对备案的房地产开发企业核定资质等级。房地产开发企业应当按照核定的资质等级，承担相应的房地产开发项目。具体办法由国务院建设行政主管部门制定。</w:t>
            </w:r>
            <w:r>
              <w:rPr>
                <w:rFonts w:ascii="方正仿宋简体" w:eastAsia="方正仿宋简体" w:hAnsi="宋体" w:cs="宋体" w:hint="eastAsia"/>
                <w:kern w:val="0"/>
                <w:sz w:val="20"/>
                <w:szCs w:val="20"/>
              </w:rPr>
              <w:br/>
              <w:t>2.《房地产开发企业资质管理规定》（2000年3月29日建设部令第77号，2015年5月4日予以修改）第十一条：……二级资质及二级资质以下的审批办法由省、自治区、直辖市人民政府建设行政主管部门制定。……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2.审查责任：按照房地产相关法律法规规定，对申请材料进行审查。</w:t>
            </w:r>
            <w:r>
              <w:rPr>
                <w:rFonts w:ascii="方正仿宋简体" w:eastAsia="方正仿宋简体" w:hAnsi="宋体" w:cs="宋体" w:hint="eastAsia"/>
                <w:kern w:val="0"/>
                <w:sz w:val="20"/>
                <w:szCs w:val="20"/>
              </w:rPr>
              <w:br/>
              <w:t>3.决定责任：做出予以认定或不予认定的决定。</w:t>
            </w:r>
            <w:r>
              <w:rPr>
                <w:rFonts w:ascii="方正仿宋简体" w:eastAsia="方正仿宋简体" w:hAnsi="宋体" w:cs="宋体" w:hint="eastAsia"/>
                <w:kern w:val="0"/>
                <w:sz w:val="20"/>
                <w:szCs w:val="20"/>
              </w:rPr>
              <w:br/>
              <w:t>4.送达责任：准予认定，核发资质证书，按规定信息公开。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14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房地产开发企业资质变更</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000117002000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地产开发经营管理条例》（1998年7月20日国务院令第248号，2010年12月29日予以修改）第九条：房地产开发主管部门应当根据房地产开发企业的资产、专业技术人员和开发经营业绩等，对备案的房地产开发企业核定资质等级。房地产开发企业应当按照核定的资质等级，承担相应的房地产开发项目。具体办法由国务院建设行政主管部门制定。</w:t>
            </w:r>
            <w:r>
              <w:rPr>
                <w:rFonts w:ascii="方正仿宋简体" w:eastAsia="方正仿宋简体" w:hAnsi="宋体" w:cs="宋体" w:hint="eastAsia"/>
                <w:kern w:val="0"/>
                <w:sz w:val="20"/>
                <w:szCs w:val="20"/>
              </w:rPr>
              <w:br/>
              <w:t>2.《房地产开发企业资质管理规定》（2000年3月29日建设部令第77号，2015年5月4日予以修改）第十五条：企业变更名称、法定代表人和主要管理、技术负责人、应当在变更30日内，向原资质审批部门办理变更手续。第二十四条：企业不按照规定办理变更手续的，由原资质审批部门予以警告、责令限期改正，并可处以5000元以上1万元以下的罚款</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2.审查责任：按照房地产相关法律法规规定，对申请材料进行审查，核对送达资料及原件，提出审查意见。</w:t>
            </w:r>
            <w:r>
              <w:rPr>
                <w:rFonts w:ascii="方正仿宋简体" w:eastAsia="方正仿宋简体" w:hAnsi="宋体" w:cs="宋体" w:hint="eastAsia"/>
                <w:kern w:val="0"/>
                <w:sz w:val="20"/>
                <w:szCs w:val="20"/>
              </w:rPr>
              <w:br/>
              <w:t>3.决定责任：做出予以变更或不予变更的决定。</w:t>
            </w:r>
            <w:r>
              <w:rPr>
                <w:rFonts w:ascii="方正仿宋简体" w:eastAsia="方正仿宋简体" w:hAnsi="宋体" w:cs="宋体" w:hint="eastAsia"/>
                <w:kern w:val="0"/>
                <w:sz w:val="20"/>
                <w:szCs w:val="20"/>
              </w:rPr>
              <w:br/>
              <w:t>4.送达责任：准予变更，换发资质证书，按规定信息公开。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8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二级房地产开发企业资质认定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000117002000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地产开发经营管理条例》（1998年7月20日国务院令第248号，2010年12月29日予以修改）第九条：房地产开发主管部门应当根据房地产开发企业的资产、专业技术人员和开发经营业绩等，对备案的房地产开发企业核定资质等级。房地产开发企业应当按照核定的资质等级，承担相应的房地产开发项目。具体办法由国务院建设行政主管部门制定。</w:t>
            </w:r>
            <w:r>
              <w:rPr>
                <w:rFonts w:ascii="方正仿宋简体" w:eastAsia="方正仿宋简体" w:hAnsi="宋体" w:cs="宋体" w:hint="eastAsia"/>
                <w:kern w:val="0"/>
                <w:sz w:val="20"/>
                <w:szCs w:val="20"/>
              </w:rPr>
              <w:br/>
              <w:t>2.《房地产开发企业资质管理规定》（2000年3月29日建设部令第77号，2015年5月4日予以修改）第十一条：……二级资质及二级资质以下的审批办法由省、自治区、直辖市人民政府建设行政主管部门制定。……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2.审查责任：按照房地产相关法律法规规定，对申请材料进行审查，核对送达资料及原件，提出审查意见。</w:t>
            </w:r>
            <w:r>
              <w:rPr>
                <w:rFonts w:ascii="方正仿宋简体" w:eastAsia="方正仿宋简体" w:hAnsi="宋体" w:cs="宋体" w:hint="eastAsia"/>
                <w:kern w:val="0"/>
                <w:sz w:val="20"/>
                <w:szCs w:val="20"/>
              </w:rPr>
              <w:br/>
              <w:t>3.决定责任：做出予以核定或不予核定的决定。</w:t>
            </w:r>
            <w:r>
              <w:rPr>
                <w:rFonts w:ascii="方正仿宋简体" w:eastAsia="方正仿宋简体" w:hAnsi="宋体" w:cs="宋体" w:hint="eastAsia"/>
                <w:kern w:val="0"/>
                <w:sz w:val="20"/>
                <w:szCs w:val="20"/>
              </w:rPr>
              <w:br/>
              <w:t>4.送达责任：准予核定，核发资质证书，按规定信息公开。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45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三级及以下房地产开发企业资质认定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000117002000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地产开发经营管理条例》（1998年7月20日国务院令第248号，2010年12月29日予以修改）第九条：房地产开发主管部门应当根据房地产开发企业的资产、专业技术人员和开发经营业绩等，对备案的房地产开发企业核定资质等级。房地产开发企业应当按照核定的资质等级，承担相应的房地产开发项目。具体办法由国务院建设行政主管部门制定。</w:t>
            </w:r>
            <w:r>
              <w:rPr>
                <w:rFonts w:ascii="方正仿宋简体" w:eastAsia="方正仿宋简体" w:hAnsi="宋体" w:cs="宋体" w:hint="eastAsia"/>
                <w:kern w:val="0"/>
                <w:sz w:val="20"/>
                <w:szCs w:val="20"/>
              </w:rPr>
              <w:br/>
              <w:t>2.《湖南省房地产开发企业资质管理实施细则》（湘建房〔2017〕209号）第三条  省住房和城乡建设厅负责全省房地产开发企业的资质管理工作。县级以上地方人民政府房地产开发主管部门负责本行政区域内房地产开发企业的资质管理工作。</w:t>
            </w:r>
            <w:r>
              <w:rPr>
                <w:rFonts w:ascii="方正仿宋简体" w:eastAsia="方正仿宋简体" w:hAnsi="宋体" w:cs="宋体" w:hint="eastAsia"/>
                <w:kern w:val="0"/>
                <w:sz w:val="20"/>
                <w:szCs w:val="20"/>
              </w:rPr>
              <w:br/>
              <w:t>3.《湖南省住房和城乡建设厅关于做好三级及以下房地产开发企业资质认定有关工作的通知》（湘建房函〔2015〕310号）三级及以下房地产开发企业资质（包括三级、四级及暂定）由市房地产管理局审批，报省住房和城乡建设厅备案。二级及以上资质由市房地产管理局受理，初审合格的由市房地产管理局统一报省住房和城乡建设厅审批。</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2.审查责任：按照房地产开发企业资质管理和房地产开发经营管理相关规定，对书面申请材料进行审查，核对提交资料原件，提出是否同意资质申报的审查意见。</w:t>
            </w:r>
            <w:r>
              <w:rPr>
                <w:rFonts w:ascii="方正仿宋简体" w:eastAsia="方正仿宋简体" w:hAnsi="宋体" w:cs="宋体" w:hint="eastAsia"/>
                <w:kern w:val="0"/>
                <w:sz w:val="20"/>
                <w:szCs w:val="20"/>
              </w:rPr>
              <w:br/>
              <w:t>3.决定责任：做出行政许可或不予行政许可决定，法定告知（不予许可的应当书面告知理由）。</w:t>
            </w:r>
            <w:r>
              <w:rPr>
                <w:rFonts w:ascii="方正仿宋简体" w:eastAsia="方正仿宋简体" w:hAnsi="宋体" w:cs="宋体" w:hint="eastAsia"/>
                <w:kern w:val="0"/>
                <w:sz w:val="20"/>
                <w:szCs w:val="20"/>
              </w:rPr>
              <w:br/>
              <w:t>4.送达责任：准予许可的核发资质证书，按规定信息公开。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（六）擅自收费或者不按照法定项目和标准收费的；</w:t>
            </w:r>
            <w:r>
              <w:rPr>
                <w:rFonts w:ascii="方正仿宋简体" w:eastAsia="方正仿宋简体" w:hAnsi="宋体" w:cs="宋体" w:hint="eastAsia"/>
                <w:kern w:val="0"/>
                <w:sz w:val="20"/>
                <w:szCs w:val="20"/>
              </w:rPr>
              <w:br/>
              <w:t>（七）非法设定、增加、变更、延续、撤销或者停止行政许可的；</w:t>
            </w:r>
            <w:r>
              <w:rPr>
                <w:rFonts w:ascii="方正仿宋简体" w:eastAsia="方正仿宋简体" w:hAnsi="宋体" w:cs="宋体" w:hint="eastAsia"/>
                <w:kern w:val="0"/>
                <w:sz w:val="20"/>
                <w:szCs w:val="20"/>
              </w:rPr>
              <w:br/>
              <w:t>（八）不依法履行监督职责或者监督不力，造成严重后果的；</w:t>
            </w:r>
            <w:r>
              <w:rPr>
                <w:rFonts w:ascii="方正仿宋简体" w:eastAsia="方正仿宋简体" w:hAnsi="宋体" w:cs="宋体" w:hint="eastAsia"/>
                <w:kern w:val="0"/>
                <w:sz w:val="20"/>
                <w:szCs w:val="20"/>
              </w:rPr>
              <w:br/>
              <w:t>（九）其他违法实施行政许可的；</w:t>
            </w:r>
            <w:r>
              <w:rPr>
                <w:rFonts w:ascii="方正仿宋简体" w:eastAsia="方正仿宋简体" w:hAnsi="宋体" w:cs="宋体" w:hint="eastAsia"/>
                <w:kern w:val="0"/>
                <w:sz w:val="20"/>
                <w:szCs w:val="20"/>
              </w:rPr>
              <w:br/>
              <w:t>......</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暂定级房地产开发企业资质认定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000117002000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地产开发经营管理条例》（1998年7月20日国务院令第248号，2010年12月29日予以修改）第九条：房地产开发主管部门应当根据房地产开发企业的资产、专业技术人员和开发经营业绩等，对备案的房地产开发企业核定资质等级。房地产开发企业应当按照核定的资质等级，承担相应的房地产开发项目。具体办法由国务院建设行政主管部门制定。</w:t>
            </w:r>
            <w:r>
              <w:rPr>
                <w:rFonts w:ascii="方正仿宋简体" w:eastAsia="方正仿宋简体" w:hAnsi="宋体" w:cs="宋体" w:hint="eastAsia"/>
                <w:kern w:val="0"/>
                <w:sz w:val="20"/>
                <w:szCs w:val="20"/>
              </w:rPr>
              <w:br/>
              <w:t>2.《房地产开发企业资质管理规定》（2000年3月29日建设部令第77号，2015年5月4日予以修改）第六条规定：新设立的房地产开发企业应当自领取营业执照之日起30日内到房地产开发主管部门备案。房地产开发主管部门应当在收到备案申请后30日内向符合条件的企业核发《暂定资质证书》。</w:t>
            </w:r>
            <w:r>
              <w:rPr>
                <w:rFonts w:ascii="方正仿宋简体" w:eastAsia="方正仿宋简体" w:hAnsi="宋体" w:cs="宋体" w:hint="eastAsia"/>
                <w:kern w:val="0"/>
                <w:sz w:val="20"/>
                <w:szCs w:val="20"/>
              </w:rPr>
              <w:br/>
              <w:t>3.《湖南省房地产开发企业资质管理实施细则》（湘建房〔2012〕58号）第七条  申请《暂定资质证书》的条件不得低于四级资质企业条件中的第3、4项要求。</w:t>
            </w:r>
            <w:r>
              <w:rPr>
                <w:rFonts w:ascii="方正仿宋简体" w:eastAsia="方正仿宋简体" w:hAnsi="宋体" w:cs="宋体" w:hint="eastAsia"/>
                <w:kern w:val="0"/>
                <w:sz w:val="20"/>
                <w:szCs w:val="20"/>
              </w:rPr>
              <w:br/>
              <w:t>4.《湖南省住房和城乡建设厅关于做好三级及以下房地产开发企业资质认定有关工作的通知》（湘建房函〔2015〕310号）三级及以下房地产开发企业资质（包括三级、四级及暂定）由市房地产管理局审批，报省住房和城乡建设厅备案。二级及以上资质由市房地产管理局受理，初审合格的由市房地产管理局统一报省住房和城乡建设厅审批。</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2.审查责任：按照房地产开发企业资质管理和房地产开发经营管理相关规定，对书面申请材料进行审查，核对提交资料的原件，提出是否同意资质申报的审查意见。</w:t>
            </w:r>
            <w:r>
              <w:rPr>
                <w:rFonts w:ascii="方正仿宋简体" w:eastAsia="方正仿宋简体" w:hAnsi="宋体" w:cs="宋体" w:hint="eastAsia"/>
                <w:kern w:val="0"/>
                <w:sz w:val="20"/>
                <w:szCs w:val="20"/>
              </w:rPr>
              <w:br/>
              <w:t>3.决定责任：做出行政许可或不予行政许可决定，法定告知（不予许可的应当书面告知理由）。</w:t>
            </w:r>
            <w:r>
              <w:rPr>
                <w:rFonts w:ascii="方正仿宋简体" w:eastAsia="方正仿宋简体" w:hAnsi="宋体" w:cs="宋体" w:hint="eastAsia"/>
                <w:kern w:val="0"/>
                <w:sz w:val="20"/>
                <w:szCs w:val="20"/>
              </w:rPr>
              <w:br/>
              <w:t>4.送达责任：准予许可的核发资质证书，按规定信息公开。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（六）擅自收费或者不按照法定项目和标准收费的；</w:t>
            </w:r>
            <w:r>
              <w:rPr>
                <w:rFonts w:ascii="方正仿宋简体" w:eastAsia="方正仿宋简体" w:hAnsi="宋体" w:cs="宋体" w:hint="eastAsia"/>
                <w:kern w:val="0"/>
                <w:sz w:val="20"/>
                <w:szCs w:val="20"/>
              </w:rPr>
              <w:br/>
              <w:t>（七）非法设定、增加、变更、延续、撤销或者停止行政许可的；</w:t>
            </w:r>
            <w:r>
              <w:rPr>
                <w:rFonts w:ascii="方正仿宋简体" w:eastAsia="方正仿宋简体" w:hAnsi="宋体" w:cs="宋体" w:hint="eastAsia"/>
                <w:kern w:val="0"/>
                <w:sz w:val="20"/>
                <w:szCs w:val="20"/>
              </w:rPr>
              <w:br/>
              <w:t>（八）不依法履行监督职责或者监督不力，造成严重后果的；</w:t>
            </w:r>
            <w:r>
              <w:rPr>
                <w:rFonts w:ascii="方正仿宋简体" w:eastAsia="方正仿宋简体" w:hAnsi="宋体" w:cs="宋体" w:hint="eastAsia"/>
                <w:kern w:val="0"/>
                <w:sz w:val="20"/>
                <w:szCs w:val="20"/>
              </w:rPr>
              <w:br/>
              <w:t>（九）其他违法实施行政许可的；</w:t>
            </w:r>
            <w:r>
              <w:rPr>
                <w:rFonts w:ascii="方正仿宋简体" w:eastAsia="方正仿宋简体" w:hAnsi="宋体" w:cs="宋体" w:hint="eastAsia"/>
                <w:kern w:val="0"/>
                <w:sz w:val="20"/>
                <w:szCs w:val="20"/>
              </w:rPr>
              <w:br/>
              <w:t>......</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57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建筑工程施工许可证核发</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000117006000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七条建筑工程开工前，建设单位应当按照国家有关规定向工程所在地县级以上人民政府建设行政主管部门申请领取施工许可证；但是，国务院建设行政主管部门确定的限额以下的小型工程除外。 按照国务院规定的权限和程序批准开工报告的建筑工程，不再领取施工许可证。</w:t>
            </w:r>
          </w:p>
        </w:tc>
        <w:tc>
          <w:tcPr>
            <w:tcW w:w="3322" w:type="dxa"/>
            <w:shd w:val="clear" w:color="auto" w:fill="auto"/>
            <w:vAlign w:val="center"/>
          </w:tcPr>
          <w:p w:rsidR="00E37CD2" w:rsidRDefault="00F33A0D">
            <w:pPr>
              <w:widowControl/>
              <w:spacing w:line="21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2.审查责任：按照建筑业管理法定条件对书面申请材料进行审查，组织现场检查验收。</w:t>
            </w:r>
            <w:r>
              <w:rPr>
                <w:rFonts w:ascii="方正仿宋简体" w:eastAsia="方正仿宋简体" w:hAnsi="宋体" w:cs="宋体" w:hint="eastAsia"/>
                <w:kern w:val="0"/>
                <w:sz w:val="20"/>
                <w:szCs w:val="20"/>
              </w:rPr>
              <w:br/>
              <w:t>3.决定责任：作出行政决定或者不予行政许可决定，法定告知（不予许可的应当书面告知理由）。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4.送达责任：准予许可的制作，送达许可证，信息公开。 </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63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房屋建筑、市政基础设施工程质量监督管理手续办理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000117006000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1.《中华人民共和国建筑法》（中华人民共和国主席令〔2019〕第29号）第五十三条  国家对从事建筑活动的单位推行质量体系认证制度。从事建筑活动的单位根据自愿原则可以向国务院产品质量监督管理部门或者国务院产品质量监督管理部门授权的部门认可的认证机构申请质量体系认证。经认证合格的，由认证机构颁发质量体系认证证书。</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2.审查责任：按照建筑业管理法定条件对书面申请材料进行审查，组织现场检查验收。</w:t>
            </w:r>
            <w:r>
              <w:rPr>
                <w:rFonts w:ascii="方正仿宋简体" w:eastAsia="方正仿宋简体" w:hAnsi="宋体" w:cs="宋体" w:hint="eastAsia"/>
                <w:kern w:val="0"/>
                <w:sz w:val="20"/>
                <w:szCs w:val="20"/>
              </w:rPr>
              <w:br/>
              <w:t>3.决定责任：作出行政决定或者不予行政许可决定，法定告知（不予许可的应当书面告知理由）。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4.送达责任：准予许可的制作，送达许可证，信息公开。 </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 xml:space="preserve"> 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25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施工单位主要负责人、项目负责人、专职安全生产管理人员安全生产考核</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000117008000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安全生产法》（2002年6月29日主席令第七十号，2014年8月31日予以修改）第二十四条：……危险物品的生产、经营、储存单位及矿山、金属冶炼、建筑施工、道路运输单位的主要负责人和安全生产管理人员，应当由主管的负有安全生产监督管理职责的部门对其安全生产知识和管理能力考核合格。……</w:t>
            </w:r>
            <w:r>
              <w:rPr>
                <w:rFonts w:ascii="方正仿宋简体" w:eastAsia="方正仿宋简体" w:hAnsi="宋体" w:cs="宋体" w:hint="eastAsia"/>
                <w:kern w:val="0"/>
                <w:sz w:val="20"/>
                <w:szCs w:val="20"/>
              </w:rPr>
              <w:br/>
              <w:t>2.《建设工程安全生产管理条例》（2003年11月24日国务院令第393号）第三十六条：施工单位的主要负责人、项目负责人、专职安全生产管理人员应当经建设行政主管部门或者其他有关部门考核合格后方可任职。……</w:t>
            </w:r>
            <w:r>
              <w:rPr>
                <w:rFonts w:ascii="方正仿宋简体" w:eastAsia="方正仿宋简体" w:hAnsi="宋体" w:cs="宋体" w:hint="eastAsia"/>
                <w:kern w:val="0"/>
                <w:sz w:val="20"/>
                <w:szCs w:val="20"/>
              </w:rPr>
              <w:br/>
              <w:t>3.《建筑施工企业主要负责人、项目负责人和专职安全生产管理人员安全生产管理规定》（中华人民共和国住房和城乡建设部令第17号，自2014年9月1日起施行。）第五条　“安管人员”应当通过其受聘企业，向企业工商注册地的省、自治区、直辖市人民政府住房城乡建设主管部门（以下简称考核机关）申请安全生产考核，并取得安全生产考核合格证书。安全生产考核不得收费。</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2.审查责任：按照安全生产法和建设工程安全生产管理条例法定条件对书面申请材料进行审查，组织现场检查验收。</w:t>
            </w:r>
            <w:r>
              <w:rPr>
                <w:rFonts w:ascii="方正仿宋简体" w:eastAsia="方正仿宋简体" w:hAnsi="宋体" w:cs="宋体" w:hint="eastAsia"/>
                <w:kern w:val="0"/>
                <w:sz w:val="20"/>
                <w:szCs w:val="20"/>
              </w:rPr>
              <w:br/>
              <w:t>3.决定责任：作出行政决定或者不予行政许可决定，法定告知（不予许可的应当书面告知理由）。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4.送达责任：准予许可的制作，送达许可证，信息公开。 </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 xml:space="preserve"> 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0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建筑施工企业三类人员安全生产考核合格证变更</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000117008000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安全生产法》（2002年6月29日主席令第七十号，2014年8月31日予以修改）第二十四条：……危险物品的生产、经营、储存单位及矿山、金属冶炼、建筑施工、道路运输单位的主要负责人和安全生产管理人员，应当由主管的负有安全生产监督管理职责的部门对其安全生产知识和管理能力考核合格。……</w:t>
            </w:r>
            <w:r>
              <w:rPr>
                <w:rFonts w:ascii="方正仿宋简体" w:eastAsia="方正仿宋简体" w:hAnsi="宋体" w:cs="宋体" w:hint="eastAsia"/>
                <w:kern w:val="0"/>
                <w:sz w:val="20"/>
                <w:szCs w:val="20"/>
              </w:rPr>
              <w:br/>
              <w:t>2.《建设工程安全生产管理条例》（2003年11月24日国务院令第393号）第三十六条：施工单位的主要负责人、项目负责人、专职安全生产管理人员应当经建设行政主管部门或者其他有关部门考核合格后方可任职。……</w:t>
            </w:r>
            <w:r>
              <w:rPr>
                <w:rFonts w:ascii="方正仿宋简体" w:eastAsia="方正仿宋简体" w:hAnsi="宋体" w:cs="宋体" w:hint="eastAsia"/>
                <w:kern w:val="0"/>
                <w:sz w:val="20"/>
                <w:szCs w:val="20"/>
              </w:rPr>
              <w:br/>
              <w:t>3.《建筑施工企业主要负责人、项目负责人和专职安全生产管理人员安全生产管理规定》（中华人民共和国住房和城乡建设部令第17号，自2014年9月1日起施行。）第十一条　“安管人员”变更受聘企业的，应当与原聘用企业解除劳动关系，并通过新聘用企业到考核机关申请办理证书变更手续。考核机关应当在受理变更申请之日起5个工作日内办理完毕。</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8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建筑施工企业三类人员安全生产考核合格证遗失补办</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000117008000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安全生产法》（2002年6月29日主席令第七十号，2014年8月31日予以修改）第二十四条：……危险物品的生产、经营、储存单位及矿山、金属冶炼、建筑施工、道路运输单位的主要负责人和安全生产管理人员，应当由主管的负有安全生产监督管理职责的部门对其安全生产知识和管理能力考核合格。……</w:t>
            </w:r>
            <w:r>
              <w:rPr>
                <w:rFonts w:ascii="方正仿宋简体" w:eastAsia="方正仿宋简体" w:hAnsi="宋体" w:cs="宋体" w:hint="eastAsia"/>
                <w:kern w:val="0"/>
                <w:sz w:val="20"/>
                <w:szCs w:val="20"/>
              </w:rPr>
              <w:br/>
              <w:t>2.《建设工程安全生产管理条例》（2003年11月24日国务院令第393号）第三十六条：施工单位的主要负责人、项目负责人、专职安全生产管理人员应当经建设行政主管部门或者其他有关部门考核合格后方可任职。……</w:t>
            </w:r>
            <w:r>
              <w:rPr>
                <w:rFonts w:ascii="方正仿宋简体" w:eastAsia="方正仿宋简体" w:hAnsi="宋体" w:cs="宋体" w:hint="eastAsia"/>
                <w:kern w:val="0"/>
                <w:sz w:val="20"/>
                <w:szCs w:val="20"/>
              </w:rPr>
              <w:br/>
              <w:t>3.《建筑施工企业主要负责人、项目负责人和专职安全生产管理人员安全生产管理规定》（中华人民共和国住房和城乡建设部令第17号，自2014年9月1日起施行。）第十二条　“安管人员”遗失安全生产考核合格证书的，应当在公共媒体上声明作废，通过其受聘企业向原考核机关申请补办。考核机关应当在受理申请之日起5个工作日内办理完毕。</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12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建筑施工企业三类人员安全生产考核合格证延期</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000117008000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安全生产法》（2002年6月29日主席令第七十号，2014年8月31日予以修改）第二十四条：……危险物品的生产、经营、储存单位及矿山、金属冶炼、建筑施工、道路运输单位的主要负责人和安全生产管理人员，应当由主管的负有安全生产监督管理职责的部门对其安全生产知识和管理能力考核合格。……</w:t>
            </w:r>
            <w:r>
              <w:rPr>
                <w:rFonts w:ascii="方正仿宋简体" w:eastAsia="方正仿宋简体" w:hAnsi="宋体" w:cs="宋体" w:hint="eastAsia"/>
                <w:kern w:val="0"/>
                <w:sz w:val="20"/>
                <w:szCs w:val="20"/>
              </w:rPr>
              <w:br/>
              <w:t>2.《建设工程安全生产管理条例》（2003年11月24日国务院令第393号）第三十六条：施工单位的主要负责人、项目负责人、专职安全生产管理人员应当经建设行政主管部门或者其他有关部门考核合格后方可任职。……</w:t>
            </w:r>
            <w:r>
              <w:rPr>
                <w:rFonts w:ascii="方正仿宋简体" w:eastAsia="方正仿宋简体" w:hAnsi="宋体" w:cs="宋体" w:hint="eastAsia"/>
                <w:kern w:val="0"/>
                <w:sz w:val="20"/>
                <w:szCs w:val="20"/>
              </w:rPr>
              <w:br/>
              <w:t>3.《建筑施工企业主要负责人、项目负责人和专职安全生产管理人员安全生产管理规定》（中华人民共和国住房和城乡建设部令第17号，自2014年9月1日起施行。）第十条　安全生产考核合格证书有效期届满需要延续的，“安管人员”应当在有效期届满前3个月内，由本人通过受聘企业向原考核机关申请证书延续。准予证书延续的，证书有效期延续3年。</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2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建筑施工企业三类人员安全生产考核合格证核发</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000117008000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安全生产法》（2002年6月29日主席令第七十号，2014年8月31日予以修改）第二十四条：……危险物品的生产、经营、储存单位及矿山、金属冶炼、建筑施工、道路运输单位的主要负责人和安全生产管理人员，应当由主管的负有安全生产监督管理职责的部门对其安全生产知识和管理能力考核合格。……</w:t>
            </w:r>
            <w:r>
              <w:rPr>
                <w:rFonts w:ascii="方正仿宋简体" w:eastAsia="方正仿宋简体" w:hAnsi="宋体" w:cs="宋体" w:hint="eastAsia"/>
                <w:kern w:val="0"/>
                <w:sz w:val="20"/>
                <w:szCs w:val="20"/>
              </w:rPr>
              <w:br/>
              <w:t>2.《建设工程安全生产管理条例》（2003年11月24日国务院令第393号）第三十六条：施工单位的主要负责人、项目负责人、专职安全生产管理人员应当经建设行政主管部门或者其他有关部门考核合格后方可任职。……</w:t>
            </w:r>
            <w:r>
              <w:rPr>
                <w:rFonts w:ascii="方正仿宋简体" w:eastAsia="方正仿宋简体" w:hAnsi="宋体" w:cs="宋体" w:hint="eastAsia"/>
                <w:kern w:val="0"/>
                <w:sz w:val="20"/>
                <w:szCs w:val="20"/>
              </w:rPr>
              <w:br/>
              <w:t>3.《建筑施工企业主要负责人、项目负责人和专职安全生产管理人员安全生产管理规定》（中华人民共和国住房和城乡建设部令第17号，自2014年9月1日起施行。）第八条　对安全生产考核合格的，考核机关应当在20个工作日内核发安全生产考核合格证书，并予以公告；对不合格的，应当通过“安管人员”所在企业通知本人并说明理由。</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97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因工程建设需要拆除、改动、迁移供水、排水与污水处理设施审核</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000117016000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供水条例》（国务院令第726号，2020年3月27日修正版）第三十条：因工程建设确需改装、拆除或者迁移城市公共供水设施的，建设单位应当报经县级以上人民政府城市规划行政主管部门和城市供水行政主管部门批准，并采取相应的补救措施。</w:t>
            </w:r>
          </w:p>
        </w:tc>
        <w:tc>
          <w:tcPr>
            <w:tcW w:w="3322"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2.审查责任：按照法定许可条件及标准，对申请的资料内容进行合法性、真实性审查及现场踏勘。</w:t>
            </w:r>
            <w:r>
              <w:rPr>
                <w:rFonts w:ascii="方正仿宋简体" w:eastAsia="方正仿宋简体" w:hAnsi="宋体" w:cs="宋体" w:hint="eastAsia"/>
                <w:kern w:val="0"/>
                <w:sz w:val="20"/>
                <w:szCs w:val="20"/>
              </w:rPr>
              <w:br/>
              <w:t>3.决定责任：作出行政许可决定或者不予行政许可决定，法定告知（不予许可的应当书面告知理由）。</w:t>
            </w:r>
            <w:r>
              <w:rPr>
                <w:rFonts w:ascii="方正仿宋简体" w:eastAsia="方正仿宋简体" w:hAnsi="宋体" w:cs="宋体" w:hint="eastAsia"/>
                <w:kern w:val="0"/>
                <w:sz w:val="20"/>
                <w:szCs w:val="20"/>
              </w:rPr>
              <w:br/>
              <w:t>4.送达责任：准予许可的制发送达许可证，信息公开。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6.其他：法律法规规章规定应履行的责任。</w:t>
            </w:r>
          </w:p>
          <w:p w:rsidR="00E37CD2" w:rsidRDefault="00E37CD2">
            <w:pPr>
              <w:widowControl/>
              <w:spacing w:line="220" w:lineRule="exact"/>
              <w:jc w:val="left"/>
              <w:rPr>
                <w:rFonts w:ascii="方正仿宋简体" w:eastAsia="方正仿宋简体" w:hAnsi="宋体" w:cs="宋体"/>
                <w:kern w:val="0"/>
                <w:sz w:val="20"/>
                <w:szCs w:val="20"/>
              </w:rPr>
            </w:pP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7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燃气经营许可证核发</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000117018000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1.《城镇燃气管理条例》（2010年11月19日中华人民共和国国务院令第583号公布　根据2016年2月6日《国务院关于修改部分行政法规的决定》修订）第十五条：国家对燃气经营实行许可证制度。从事燃气经营活动的企业，应当具备下列条件：……符合前款规定条件的，由县级以上地方人民政府燃气管理部门核发燃气经营许可证。……</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2.审查责任：按照法定许可条件及标准，对申请的资料内容进行合法性、真实性审查及现场踏勘。</w:t>
            </w:r>
            <w:r>
              <w:rPr>
                <w:rFonts w:ascii="方正仿宋简体" w:eastAsia="方正仿宋简体" w:hAnsi="宋体" w:cs="宋体" w:hint="eastAsia"/>
                <w:kern w:val="0"/>
                <w:sz w:val="20"/>
                <w:szCs w:val="20"/>
              </w:rPr>
              <w:br/>
              <w:t>3.决定责任：作出行政许可决定或者不予行政许可决定，法定告知（不予许可的应当书面告知理由）。</w:t>
            </w:r>
            <w:r>
              <w:rPr>
                <w:rFonts w:ascii="方正仿宋简体" w:eastAsia="方正仿宋简体" w:hAnsi="宋体" w:cs="宋体" w:hint="eastAsia"/>
                <w:kern w:val="0"/>
                <w:sz w:val="20"/>
                <w:szCs w:val="20"/>
              </w:rPr>
              <w:br/>
              <w:t>4.送达责任：准予许可的制发送达许可证，信息公开。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燃气经营者改动市政燃气设施审批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000117019000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1.《城镇燃气管理条例》（2010年11月19日中华人民共和国国务院令第583号公布　根据2016年2月6日《国务院关于修改部分行政法规的决定》修订）第三十八条：燃气经营者改动市政燃气设施，应当制定改动方案，报县级以上地方政府燃气管理部门批准。改动方案应当符合燃气发展规划，明确安全施工要求，有安全防护和保障正常用气的措施。</w:t>
            </w:r>
            <w:r>
              <w:rPr>
                <w:rFonts w:ascii="方正仿宋简体" w:eastAsia="方正仿宋简体" w:hAnsi="宋体" w:cs="宋体" w:hint="eastAsia"/>
                <w:kern w:val="0"/>
                <w:sz w:val="20"/>
                <w:szCs w:val="20"/>
              </w:rPr>
              <w:br/>
              <w:t>2.《国务院关于第六批取消和调整行政审批项目的决定》（国发〔2012〕52号）附件2（一）第21项：燃气经营者改动市政燃气设施审批，下放至设区的市级、县级人民政府燃气管理部门。</w:t>
            </w:r>
          </w:p>
        </w:tc>
        <w:tc>
          <w:tcPr>
            <w:tcW w:w="3322"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numPr>
                <w:ilvl w:val="0"/>
                <w:numId w:val="1"/>
              </w:numPr>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2.审查责任：按照法定许可条件及标准，对申请的资料内容进行合法性、真实性审查及现场踏勘。</w:t>
            </w:r>
            <w:r>
              <w:rPr>
                <w:rFonts w:ascii="方正仿宋简体" w:eastAsia="方正仿宋简体" w:hAnsi="宋体" w:cs="宋体" w:hint="eastAsia"/>
                <w:kern w:val="0"/>
                <w:sz w:val="20"/>
                <w:szCs w:val="20"/>
              </w:rPr>
              <w:br/>
              <w:t>3.决定责任：作出行政许可决定或者不予行政许可决定，法定告知（不予许可的应当书面告知理由）。</w:t>
            </w:r>
            <w:r>
              <w:rPr>
                <w:rFonts w:ascii="方正仿宋简体" w:eastAsia="方正仿宋简体" w:hAnsi="宋体" w:cs="宋体" w:hint="eastAsia"/>
                <w:kern w:val="0"/>
                <w:sz w:val="20"/>
                <w:szCs w:val="20"/>
              </w:rPr>
              <w:br/>
              <w:t>4.送达责任：准予许可的制发送达许可证，信息公开。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6.其他：法律法规规章规定应履行的责任。</w:t>
            </w:r>
          </w:p>
          <w:p w:rsidR="00E37CD2" w:rsidRDefault="00E37CD2">
            <w:pPr>
              <w:widowControl/>
              <w:spacing w:line="220" w:lineRule="exact"/>
              <w:jc w:val="left"/>
              <w:rPr>
                <w:rFonts w:ascii="方正仿宋简体" w:eastAsia="方正仿宋简体" w:hAnsi="宋体" w:cs="宋体"/>
                <w:kern w:val="0"/>
                <w:sz w:val="20"/>
                <w:szCs w:val="20"/>
              </w:rPr>
            </w:pP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由于工程施工、设备维修等原因确需停止供水的审批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000117023000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1.《城市供水条例》（国务院令第726号，2020年3月27日修正版）第二十二条 城市自来水供水企业和自建设施对外供水的企业应当保持不间断供水。由于工程施工、设备维修等原因确需停止供水的，应当经城市供水行政主管部门批准并提前24小时通知用水单位和个人；因发生灾害或者紧急事故，不能提前通知的，应当在抢修的同时通知用水单位和个人，尽快恢复正常供水，并报告城市供水行政主管部门。</w:t>
            </w:r>
          </w:p>
        </w:tc>
        <w:tc>
          <w:tcPr>
            <w:tcW w:w="3322"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2.审查责任：按照法定许可条件及标准，对申请的资料内容进行合法性、真实性审查及现场踏勘。</w:t>
            </w:r>
            <w:r>
              <w:rPr>
                <w:rFonts w:ascii="方正仿宋简体" w:eastAsia="方正仿宋简体" w:hAnsi="宋体" w:cs="宋体" w:hint="eastAsia"/>
                <w:kern w:val="0"/>
                <w:sz w:val="20"/>
                <w:szCs w:val="20"/>
              </w:rPr>
              <w:br/>
              <w:t>3.决定责任：作出行政许可决定或者不予行政许可决定，法定告知（不予许可的应当书面告知理由）。</w:t>
            </w:r>
            <w:r>
              <w:rPr>
                <w:rFonts w:ascii="方正仿宋简体" w:eastAsia="方正仿宋简体" w:hAnsi="宋体" w:cs="宋体" w:hint="eastAsia"/>
                <w:kern w:val="0"/>
                <w:sz w:val="20"/>
                <w:szCs w:val="20"/>
              </w:rPr>
              <w:br/>
              <w:t>4.送达责任：准予许可的制发送达许可证，信息公开。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6.其他：法律法规规章规定应履行的责任。</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停止供水（气）、改（迁、拆）公共供水的审批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000117047000</w:t>
            </w:r>
          </w:p>
        </w:tc>
        <w:tc>
          <w:tcPr>
            <w:tcW w:w="4658" w:type="dxa"/>
            <w:shd w:val="clear" w:color="auto" w:fill="auto"/>
            <w:vAlign w:val="center"/>
          </w:tcPr>
          <w:p w:rsidR="00E37CD2" w:rsidRDefault="00F33A0D">
            <w:pPr>
              <w:widowControl/>
              <w:spacing w:line="21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1.《城市供水条例》（国务院令第726号，2020年3月27日修正版）第二十二条  城市自来水供水企业和自建设施对外供水的企业应当保持不间断供水。由于工程施工、设备维修等原因确需停止供水的，应当经城市供水行政主管部门批准并提前24小时通知用水单位和个人，因发生灾害或者紧急事故，不能提前通知的，应当在抢修的同时通知用水单位和个人，尽快恢复正常供水并报告城市供水行政主管部门。</w:t>
            </w:r>
            <w:r>
              <w:rPr>
                <w:rFonts w:ascii="方正仿宋简体" w:eastAsia="方正仿宋简体" w:hAnsi="宋体" w:cs="宋体" w:hint="eastAsia"/>
                <w:kern w:val="0"/>
                <w:sz w:val="20"/>
                <w:szCs w:val="20"/>
              </w:rPr>
              <w:br/>
              <w:t>2.《城镇燃气管理条例》（2010年11月19日中华人民共和国国务院令第583号公布　根据2016年2月6日《国务院关于修改部分行政法规的决定》修订）第二十条：燃气经营者停业、歇业的，应当事先对其供气范围内的燃气用户的正常用气作出妥善安排，并在90个工作日前向所在地燃气管理部门报告，经批准后可停业、歇业。《城市供水条例》第三十条：因工程建设需改装、拆除或者迁移城市公共供水设施的，建设单位应当报经县级以上人民政府城市规划行政主管部门和城市供水行政主管部门批准，并采取相应的补救措施。</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2.审查责任：按照法定许可条件及标准，对申请的资料内容进行合法性、真实性审查及现场踏勘。</w:t>
            </w:r>
            <w:r>
              <w:rPr>
                <w:rFonts w:ascii="方正仿宋简体" w:eastAsia="方正仿宋简体" w:hAnsi="宋体" w:cs="宋体" w:hint="eastAsia"/>
                <w:kern w:val="0"/>
                <w:sz w:val="20"/>
                <w:szCs w:val="20"/>
              </w:rPr>
              <w:br/>
              <w:t>3.决定责任：作出行政许可决定或者不予行政许可决定，法定告知（不予许可的应当书面告知理由）。</w:t>
            </w:r>
            <w:r>
              <w:rPr>
                <w:rFonts w:ascii="方正仿宋简体" w:eastAsia="方正仿宋简体" w:hAnsi="宋体" w:cs="宋体" w:hint="eastAsia"/>
                <w:kern w:val="0"/>
                <w:sz w:val="20"/>
                <w:szCs w:val="20"/>
              </w:rPr>
              <w:br/>
              <w:t>4.送达责任：准予许可的制发送达许可证，信息公开。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1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商品房预售许可</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000117050000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城市房地产管理法》（1994年7月5日主席令第二十九号，根据2019年8月26日第十三届全国人民代表大会常务委员会第十二次会议《关于修改〈中华人民共和国土地管理法〉、〈中华人民共和国城市房地产管理法〉的决定》第三次修正）第四十五条：商品房预售，应当符合下列条件：（一）已交付全部土地使用权出让金，取得土地使用权证书；（二）持有建设工程规划许可证；（三）按提供预售的商品房计算，投入开发建设的资金达到工程建设总投资的百分之二十五以上，并已经确定施工进度和竣工交付日期；（四）向县级以上人民政府房产管理部门办理预售登记，取得商品房预售许可证明。……</w:t>
            </w:r>
            <w:r>
              <w:rPr>
                <w:rFonts w:ascii="方正仿宋简体" w:eastAsia="方正仿宋简体" w:hAnsi="宋体" w:cs="宋体" w:hint="eastAsia"/>
                <w:kern w:val="0"/>
                <w:sz w:val="20"/>
                <w:szCs w:val="20"/>
              </w:rPr>
              <w:br/>
              <w:t>2.《城市商品房预售管理办法》（1994年11月15日建设部令第40号发布，根据2004年7月20日建设部令第131号修正）第四条第三款  市、县人民政府建设行政主管部门或房地产行政主管部门（以下简称房地产管理部门）负责本行政区域内城市商品房预售管理。第六条  商品房预售实行许可制度。开发企业进行商品房预售，应当向房地产管理部门申请预售许可，取得《商品房预售许可证》。未取得《商品房预售许可证》的，不得进行商品房预售。</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2.审查责任：按照房地产行业发展规划和产业政策，组织现场踏勘，对书面申请材料进行审查，核对提交资料的原件，提出是否同意预售的审查意见。</w:t>
            </w:r>
            <w:r>
              <w:rPr>
                <w:rFonts w:ascii="方正仿宋简体" w:eastAsia="方正仿宋简体" w:hAnsi="宋体" w:cs="宋体" w:hint="eastAsia"/>
                <w:kern w:val="0"/>
                <w:sz w:val="20"/>
                <w:szCs w:val="20"/>
              </w:rPr>
              <w:br/>
              <w:t>3.决定责任：做出行政许可或不予行政许可决定，法定告知（不予许可的应当书面告知理由）。</w:t>
            </w:r>
            <w:r>
              <w:rPr>
                <w:rFonts w:ascii="方正仿宋简体" w:eastAsia="方正仿宋简体" w:hAnsi="宋体" w:cs="宋体" w:hint="eastAsia"/>
                <w:kern w:val="0"/>
                <w:sz w:val="20"/>
                <w:szCs w:val="20"/>
              </w:rPr>
              <w:br/>
              <w:t>4.送达责任：准予许可的送达准予行政许可决定书，按规定信息公开。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1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（六）擅自收费或者不按照法定项目和标准收费的；</w:t>
            </w:r>
            <w:r>
              <w:rPr>
                <w:rFonts w:ascii="方正仿宋简体" w:eastAsia="方正仿宋简体" w:hAnsi="宋体" w:cs="宋体" w:hint="eastAsia"/>
                <w:kern w:val="0"/>
                <w:sz w:val="20"/>
                <w:szCs w:val="20"/>
              </w:rPr>
              <w:br/>
              <w:t>（七）非法设定、增加、变更、延续、撤销或者停止行政许可的；</w:t>
            </w:r>
            <w:r>
              <w:rPr>
                <w:rFonts w:ascii="方正仿宋简体" w:eastAsia="方正仿宋简体" w:hAnsi="宋体" w:cs="宋体" w:hint="eastAsia"/>
                <w:kern w:val="0"/>
                <w:sz w:val="20"/>
                <w:szCs w:val="20"/>
              </w:rPr>
              <w:br/>
              <w:t>（八）不依法履行监督职责或者监督不力，造成严重后果的；</w:t>
            </w:r>
            <w:r>
              <w:rPr>
                <w:rFonts w:ascii="方正仿宋简体" w:eastAsia="方正仿宋简体" w:hAnsi="宋体" w:cs="宋体" w:hint="eastAsia"/>
                <w:kern w:val="0"/>
                <w:sz w:val="20"/>
                <w:szCs w:val="20"/>
              </w:rPr>
              <w:br/>
              <w:t>（九）其他违法实施行政许可的。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07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建设工程消防验收</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000117051000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1.《中共中央办公厅 国务院办公厅关于调整住房和城乡建设部职责机构编制的通知》（厅字〔2018〕85号）明确规定：“将公安部指导建设工程消防设计审查职责划入住房和城乡建设部。”</w:t>
            </w:r>
            <w:r>
              <w:rPr>
                <w:rFonts w:ascii="方正仿宋简体" w:eastAsia="方正仿宋简体" w:hAnsi="宋体" w:cs="宋体" w:hint="eastAsia"/>
                <w:kern w:val="0"/>
                <w:sz w:val="20"/>
                <w:szCs w:val="20"/>
              </w:rPr>
              <w:br/>
              <w:t>2.《中央编办关于建设工程消防设计审查验收职责划转核增行政编制的通知》（中央编办发〔2018〕169号）明确规定，核增住房和城乡建设部机关行政编制，重点用于做好指导建设工程消防设计审查验收等工作。</w:t>
            </w:r>
            <w:r>
              <w:rPr>
                <w:rFonts w:ascii="方正仿宋简体" w:eastAsia="方正仿宋简体" w:hAnsi="宋体" w:cs="宋体" w:hint="eastAsia"/>
                <w:kern w:val="0"/>
                <w:sz w:val="20"/>
                <w:szCs w:val="20"/>
              </w:rPr>
              <w:br/>
              <w:t>3.《湖南省住房和城乡建设厅关于进一步规范建设工程消防验收、备案和抽查工作有关事项的通知（试行）》（湘建建</w:t>
            </w:r>
            <w:r>
              <w:rPr>
                <w:rFonts w:ascii="方正仿宋简体" w:eastAsia="方正仿宋简体" w:hAnsi="宋体" w:cs="宋体" w:hint="eastAsia"/>
                <w:b/>
                <w:bCs/>
                <w:kern w:val="0"/>
                <w:sz w:val="20"/>
                <w:szCs w:val="20"/>
              </w:rPr>
              <w:t>[2020]88号</w:t>
            </w:r>
            <w:r>
              <w:rPr>
                <w:rFonts w:ascii="方正仿宋简体" w:eastAsia="方正仿宋简体" w:hAnsi="宋体" w:cs="宋体" w:hint="eastAsia"/>
                <w:kern w:val="0"/>
                <w:sz w:val="20"/>
                <w:szCs w:val="20"/>
              </w:rPr>
              <w:t xml:space="preserve"> 建设工程消防设计审查验收管理暂行规定（</w:t>
            </w:r>
            <w:r>
              <w:rPr>
                <w:rFonts w:ascii="方正仿宋简体" w:eastAsia="方正仿宋简体" w:hAnsi="宋体" w:cs="宋体" w:hint="eastAsia"/>
                <w:b/>
                <w:bCs/>
                <w:kern w:val="0"/>
                <w:sz w:val="20"/>
                <w:szCs w:val="20"/>
              </w:rPr>
              <w:t>住建部令第51号</w:t>
            </w:r>
            <w:r>
              <w:rPr>
                <w:rFonts w:ascii="方正仿宋简体" w:eastAsia="方正仿宋简体" w:hAnsi="宋体" w:cs="宋体" w:hint="eastAsia"/>
                <w:kern w:val="0"/>
                <w:sz w:val="20"/>
                <w:szCs w:val="20"/>
              </w:rPr>
              <w:t>）中提出“国务院住房和城乡建设主管部门规定应当申请消防验收的建设工程竣工，建设单位应当向住房和城乡建设主管部门申请消防验收。”</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2.审查责任：按照法定许可条件及标准，对申请的资料内容进行合法性、真实性审查及现场踏勘。</w:t>
            </w:r>
            <w:r>
              <w:rPr>
                <w:rFonts w:ascii="方正仿宋简体" w:eastAsia="方正仿宋简体" w:hAnsi="宋体" w:cs="宋体" w:hint="eastAsia"/>
                <w:kern w:val="0"/>
                <w:sz w:val="20"/>
                <w:szCs w:val="20"/>
              </w:rPr>
              <w:br/>
              <w:t>3.决定责任：作出行政许可决定或者不予行政许可决定，法定告知（不予许可的应当书面告知理由）。</w:t>
            </w:r>
            <w:r>
              <w:rPr>
                <w:rFonts w:ascii="方正仿宋简体" w:eastAsia="方正仿宋简体" w:hAnsi="宋体" w:cs="宋体" w:hint="eastAsia"/>
                <w:kern w:val="0"/>
                <w:sz w:val="20"/>
                <w:szCs w:val="20"/>
              </w:rPr>
              <w:br/>
              <w:t>4.送达责任：准予许可的制发送达许可证，信息公开。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97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建设工程消防设计审查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000117052000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1.《中共中央办公厅 国务院办公厅关于调整住房和城乡建设部职责机构编制的通知》（厅字〔2018〕85号）明确规定：“将公安部指导建设工程消防设计审查职责划入住房和城乡建设部。”</w:t>
            </w:r>
            <w:r>
              <w:rPr>
                <w:rFonts w:ascii="方正仿宋简体" w:eastAsia="方正仿宋简体" w:hAnsi="宋体" w:cs="宋体" w:hint="eastAsia"/>
                <w:kern w:val="0"/>
                <w:sz w:val="20"/>
                <w:szCs w:val="20"/>
              </w:rPr>
              <w:br/>
              <w:t>2.《中央编办关于建设工程消防设计审查验收职责划转核增行政编制的通知》（中央编办发〔2018〕169号）明确规定，核增住房和城乡建设部机关行政编制，重点用于做好指导建设工程消防设计审查验收等工作。</w:t>
            </w:r>
            <w:r>
              <w:rPr>
                <w:rFonts w:ascii="方正仿宋简体" w:eastAsia="方正仿宋简体" w:hAnsi="宋体" w:cs="宋体" w:hint="eastAsia"/>
                <w:kern w:val="0"/>
                <w:sz w:val="20"/>
                <w:szCs w:val="20"/>
              </w:rPr>
              <w:br/>
              <w:t>3.《湖南省住房和城乡建设厅关于进一步规范建设工程消防验收、备案和抽查工作有关事项的通知（试行）》湘建建[2020]88号 《建设工程消防设计审查验收管理暂行规定》（住建部令第51号）中提出“国务院住房和城乡建设主管部门规定的特殊设计工程，建设单位应当将消防设计文件报送住房和城乡建设主管部门审查，具体审查工作可以委托具备相应能力的专业机构承担，住房和城乡建设主管部门依法对审查结果负责。”</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4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建筑业企业、勘察企业、设计企业、工程监理企业资质核准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00011705400Y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三条：从事建筑活动的建筑施工企业、勘察单位、设计单位和工程监理单位，按照其拥有的注册资本、专业技术人员、技术装备和已完成的建筑工程业绩等资质条件，划分为不同的资质等级，经资质审查合格，取得相应等级的资质证书后，方可在其资质等级许可的范围内从事建筑活动。</w:t>
            </w:r>
            <w:r>
              <w:rPr>
                <w:rFonts w:ascii="方正仿宋简体" w:eastAsia="方正仿宋简体" w:hAnsi="宋体" w:cs="宋体" w:hint="eastAsia"/>
                <w:kern w:val="0"/>
                <w:sz w:val="20"/>
                <w:szCs w:val="20"/>
              </w:rPr>
              <w:br/>
              <w:t>2.《建筑业企业资质管理规定》（中华人民共和国住房和城乡建设部令第22号，2018年进行修改）第十五条 企业申请建筑业企业资质，应当如实提交有关申请材料。资质许可机关收到申请材料后，应当按照《中华人民共和国行政许可法》的规定办理受理手续。</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7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建筑业企业资质证书简单变更</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00011705400Y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三条：从事建筑活动的建筑施工企业、勘察单位、设计单位和工程监理单位，按照其拥有的注册资本、专业技术人员、技术装备和已完成的建筑工程业绩等资质条件，划分为不同的资质等级，经资质审查合格，取得相应等级的资质证书后，方可在其资质等级许可的范围内从事建筑活动。</w:t>
            </w:r>
            <w:r>
              <w:rPr>
                <w:rFonts w:ascii="方正仿宋简体" w:eastAsia="方正仿宋简体" w:hAnsi="宋体" w:cs="宋体" w:hint="eastAsia"/>
                <w:kern w:val="0"/>
                <w:sz w:val="20"/>
                <w:szCs w:val="20"/>
              </w:rPr>
              <w:br/>
              <w:t xml:space="preserve">2.《建筑业企业资质管理规定》（中华人民共和国住房和城乡建设部令第22号，2018年进行修改）第十九条 企业在建筑业企业资质证书有效期内名称、地址、注册资本、法定代表人等发生变更的，应当在工商部门办理变更手续后1个月内办理资质证书变更手续。第二十条　由国务院住房城乡建设主管部门颁发的建筑业企业资质证书的变更，企业应当向企业工商注册所在地省、自治区、直辖市人民政府住房城乡建设主管部门提出变更申请，省、自治区、直辖市人民政府住房城乡建设主管部门应当自受理申请之日起2日内将有关变更证明材料报国务院住房城乡建设主管部门，由国务院住房城乡建设主管部门在2日内办理变更手续。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42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建筑业企业资质证书遗失补办</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00011705400Y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三条：从事建筑活动的建筑施工企业、勘察单位、设计单位和工程监理单位，按照其拥有的注册资本、专业技术人员、技术装备和已完成的建筑工程业绩等资质条件，划分为不同的资质等级，经资质审查合格，取得相应等级的资质证书后，方可在其资质等级许可的范围内从事建筑活动。</w:t>
            </w:r>
            <w:r>
              <w:rPr>
                <w:rFonts w:ascii="方正仿宋简体" w:eastAsia="方正仿宋简体" w:hAnsi="宋体" w:cs="宋体" w:hint="eastAsia"/>
                <w:kern w:val="0"/>
                <w:sz w:val="20"/>
                <w:szCs w:val="20"/>
              </w:rPr>
              <w:br/>
              <w:t>2.《建筑业企业资质管理规定》（中华人民共和国住房和城乡建设部令第22号，2018年进行修改）第二十二条　企业需更换、遗失补办建筑业企业资质证书的，应当持建筑业企业资质证书更换、遗失补办申请等材料向资质许可机关申请办理。资质许可机关应当在2个工作日内办理完毕。企业遗失建筑业企业资质证书的，在申请补办前应当在公众媒体上刊登遗失声明。</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建筑业企业资质延续</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00011705400Y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三条：从事建筑活动的建筑施工企业、勘察单位、设计单位和工程监理单位，按照其拥有的注册资本、专业技术人员、技术装备和已完成的建筑工程业绩等资质条件，划分为不同的资质等级，经资质审查合格，取得相应等级的资质证书后，方可在其资质等级许可的范围内从事建筑活动。</w:t>
            </w:r>
            <w:r>
              <w:rPr>
                <w:rFonts w:ascii="方正仿宋简体" w:eastAsia="方正仿宋简体" w:hAnsi="宋体" w:cs="宋体" w:hint="eastAsia"/>
                <w:kern w:val="0"/>
                <w:sz w:val="20"/>
                <w:szCs w:val="20"/>
              </w:rPr>
              <w:br/>
              <w:t xml:space="preserve">2.《建筑业企业资质管理规定》（中华人民共和国住房和城乡建设部令第22号，2018年进行修改）第十八条　建筑业企业资质证书有效期届满，企业继续从事建筑施工活动的，应当于资质证书有效期届满3个月前，向原资质许可机关提出延续申请。资质许可机关应当在建筑业企业资质证书有效期届满前做出是否准予延续的决定；逾期未做出决定的，视为准予延续。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符合简化审批手续情况的重新核定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00011705400Y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三条：从事建筑活动的建筑施工企业、勘察单位、设计单位和工程监理单位，按照其拥有的注册资本、专业技术人员、技术装备和已完成的建筑工程业绩等资质条件，划分为不同的资质等级，经资质审查合格，取得相应等级的资质证书后，方可在其资质等级许可的范围内从事建筑活动。</w:t>
            </w:r>
            <w:r>
              <w:rPr>
                <w:rFonts w:ascii="方正仿宋简体" w:eastAsia="方正仿宋简体" w:hAnsi="宋体" w:cs="宋体" w:hint="eastAsia"/>
                <w:kern w:val="0"/>
                <w:sz w:val="20"/>
                <w:szCs w:val="20"/>
              </w:rPr>
              <w:br/>
              <w:t>2.《建筑业企业资质管理规定》（中华人民共和国住房和城乡建设部令第22号，2018年进行修改）第二十一条　企业发生合并、分立、重组以及改制等事项，需承继原建筑业企业资质的，应当申请重新核定建筑业企业资质等级。</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40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权限内建筑业企业资质新设立、增项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00011705400Y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三条：从事建筑活动的建筑施工企业、勘察单位、设计单位和工程监理单位，按照其拥有的注册资本、专业技术人员、技术装备和已完成的建筑工程业绩等资质条件，划分为不同的资质等级，经资质审查合格，取得相应等级的资质证书后，方可在其资质等级许可的范围内从事建筑活动。</w:t>
            </w:r>
            <w:r>
              <w:rPr>
                <w:rFonts w:ascii="方正仿宋简体" w:eastAsia="方正仿宋简体" w:hAnsi="宋体" w:cs="宋体" w:hint="eastAsia"/>
                <w:kern w:val="0"/>
                <w:sz w:val="20"/>
                <w:szCs w:val="20"/>
              </w:rPr>
              <w:br/>
              <w:t>2.《建筑业企业资质管理规定》（中华人民共和国住房和城乡建设部令第22号，2018年进行修改）第二十三条　企业申请建筑业企业资质升级、资质增项，在申请之日起前一年至资质许可决定作出前，有下列情形之一的，资质许可机关不予批准其建筑业企业资质升级申请和增项申请.....</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4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权限内建筑业企业资质升级</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00011705400Y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三条：从事建筑活动的建筑施工企业、勘察单位、设计单位和工程监理单位，按照其拥有的注册资本、专业技术人员、技术装备和已完成的建筑工程业绩等资质条件，划分为不同的资质等级，经资质审查合格，取得相应等级的资质证书后，方可在其资质等级许可的范围内从事建筑活动。</w:t>
            </w:r>
            <w:r>
              <w:rPr>
                <w:rFonts w:ascii="方正仿宋简体" w:eastAsia="方正仿宋简体" w:hAnsi="宋体" w:cs="宋体" w:hint="eastAsia"/>
                <w:kern w:val="0"/>
                <w:sz w:val="20"/>
                <w:szCs w:val="20"/>
              </w:rPr>
              <w:br/>
              <w:t>2.《建筑业企业资质管理规定》（中华人民共和国住房和城乡建设部令第22号，2018年进行修改）第二十三条　企业申请建筑业企业资质升级、资质增项，在申请之日起前一年至资质许可决定作出前，有下列情形之一的，资质许可机关不予批准其建筑业企业资质升级申请和增项申请.....</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二级建造师注册资格认定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000117055002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1.《中华人民共和国建筑法》（中华人民共和国主席令〔2019〕第29号）第十四条：从事建筑活动的专业技术人员，应当依法取得相应的执业资格证书，并在执业资格证书许可的范围内从事建筑活动。</w:t>
            </w:r>
            <w:r>
              <w:rPr>
                <w:rFonts w:ascii="方正仿宋简体" w:eastAsia="方正仿宋简体" w:hAnsi="宋体" w:cs="宋体" w:hint="eastAsia"/>
                <w:kern w:val="0"/>
                <w:sz w:val="20"/>
                <w:szCs w:val="20"/>
              </w:rPr>
              <w:br/>
              <w:t>2.《注册建造师管理规定》（2006年12月28日建设部令第153号）第七条　取得一级建造师资格证书并受聘于一个建设工程勘察、设计、施工、监理、招标代理、造价咨询等单位的人员，应当通过聘用单位向单位工商注册所在地的省、自治区、直辖市人民政府建设主管部门提出注册申请。第九条：取得二级建造师资格证书的人员申请注册，由省、自治区、直辖市人民政府建设主管部门负责受理和审批，具体审批程序由省、自治区、直辖市人民政府建设主管部门依法确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1.受理责任：公示行政许可要素，应当提交的材料，一次性告知补正材料，依法受理或不予受理（不予受理应告知理由）（全程网办）。</w:t>
            </w:r>
            <w:r>
              <w:rPr>
                <w:rFonts w:ascii="方正仿宋简体" w:eastAsia="方正仿宋简体" w:hAnsi="宋体" w:cs="宋体" w:hint="eastAsia"/>
                <w:kern w:val="0"/>
                <w:sz w:val="20"/>
                <w:szCs w:val="20"/>
              </w:rPr>
              <w:br/>
              <w:t>2.审查责任：按法定条件对书面申请材料进行合法性、真实性审查，提出审查意见。</w:t>
            </w:r>
            <w:r>
              <w:rPr>
                <w:rFonts w:ascii="方正仿宋简体" w:eastAsia="方正仿宋简体" w:hAnsi="宋体" w:cs="宋体" w:hint="eastAsia"/>
                <w:kern w:val="0"/>
                <w:sz w:val="20"/>
                <w:szCs w:val="20"/>
              </w:rPr>
              <w:br/>
              <w:t>3.决定责任：核发《中华人民共和国二级建造师注册证书》和执业印章。</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（六）其他违法实施行政许可的。</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220"/>
        </w:trPr>
        <w:tc>
          <w:tcPr>
            <w:tcW w:w="645" w:type="dxa"/>
            <w:shd w:val="clear" w:color="auto" w:fill="auto"/>
            <w:vAlign w:val="center"/>
          </w:tcPr>
          <w:p w:rsidR="00E37CD2" w:rsidRDefault="00F33A0D">
            <w:pPr>
              <w:widowControl/>
              <w:spacing w:line="24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29</w:t>
            </w:r>
          </w:p>
        </w:tc>
        <w:tc>
          <w:tcPr>
            <w:tcW w:w="814" w:type="dxa"/>
            <w:shd w:val="clear" w:color="auto" w:fill="auto"/>
            <w:vAlign w:val="center"/>
          </w:tcPr>
          <w:p w:rsidR="00E37CD2" w:rsidRDefault="00F33A0D">
            <w:pPr>
              <w:widowControl/>
              <w:spacing w:line="24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4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二级注册勘察设计工程师、二级注册建造师执业资格认定</w:t>
            </w:r>
          </w:p>
        </w:tc>
        <w:tc>
          <w:tcPr>
            <w:tcW w:w="728" w:type="dxa"/>
            <w:shd w:val="clear" w:color="auto" w:fill="auto"/>
            <w:vAlign w:val="center"/>
          </w:tcPr>
          <w:p w:rsidR="00E37CD2" w:rsidRDefault="00F33A0D">
            <w:pPr>
              <w:widowControl/>
              <w:spacing w:line="24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000117055002</w:t>
            </w:r>
          </w:p>
        </w:tc>
        <w:tc>
          <w:tcPr>
            <w:tcW w:w="4658" w:type="dxa"/>
            <w:shd w:val="clear" w:color="auto" w:fill="auto"/>
            <w:vAlign w:val="center"/>
          </w:tcPr>
          <w:p w:rsidR="00E37CD2" w:rsidRDefault="00F33A0D">
            <w:pPr>
              <w:widowControl/>
              <w:spacing w:line="24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1.《中华人民共和国建筑法》（中华人民共和国主席令〔2019〕第29号）第十四条：从事建筑活动的专业技术人员，应当依法取得相应的执业资格证书，并在执业资格证书许可的范围内从事建筑活动。</w:t>
            </w:r>
            <w:r>
              <w:rPr>
                <w:rFonts w:ascii="方正仿宋简体" w:eastAsia="方正仿宋简体" w:hAnsi="宋体" w:cs="宋体" w:hint="eastAsia"/>
                <w:kern w:val="0"/>
                <w:sz w:val="20"/>
                <w:szCs w:val="20"/>
              </w:rPr>
              <w:br/>
              <w:t>2.《注册建造师管理规定》（2006年12月28日建设部令第153号）第九条：取得二级建造师资格证书的人员申请注册，由省、自治区、直辖市人民政府建设主管部门负责受理和审批，具体审批程序由省、自治区、直辖市人民政府建设主管部门依法确定。"</w:t>
            </w:r>
            <w:r>
              <w:rPr>
                <w:rFonts w:ascii="方正仿宋简体" w:eastAsia="方正仿宋简体" w:hAnsi="宋体" w:cs="宋体" w:hint="eastAsia"/>
                <w:kern w:val="0"/>
                <w:sz w:val="20"/>
                <w:szCs w:val="20"/>
              </w:rPr>
              <w:br/>
              <w:t>3.《勘察设计注册工程师管理规定》（中华人民共和国建设部令第137号）第九条　二级注册结构工程师的注册受理和审批，由省、自治区、直辖市人民政府住房城乡建设主管部门负责。</w:t>
            </w:r>
          </w:p>
        </w:tc>
        <w:tc>
          <w:tcPr>
            <w:tcW w:w="3322" w:type="dxa"/>
            <w:shd w:val="clear" w:color="auto" w:fill="auto"/>
            <w:vAlign w:val="center"/>
          </w:tcPr>
          <w:p w:rsidR="00E37CD2" w:rsidRDefault="00F33A0D">
            <w:pPr>
              <w:widowControl/>
              <w:spacing w:line="24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2.审查责任：按法定条件对书面申请材料进行合法性、真实性审查，提出审查意见。</w:t>
            </w:r>
            <w:r>
              <w:rPr>
                <w:rFonts w:ascii="方正仿宋简体" w:eastAsia="方正仿宋简体" w:hAnsi="宋体" w:cs="宋体" w:hint="eastAsia"/>
                <w:kern w:val="0"/>
                <w:sz w:val="20"/>
                <w:szCs w:val="20"/>
              </w:rPr>
              <w:br/>
              <w:t>3.决定责任：核发《中华人民共和国二级建造师注册证书》和执业印章。</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F33A0D">
            <w:pPr>
              <w:widowControl/>
              <w:spacing w:line="24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(六)依法应当举行听证而不举行听证的；</w:t>
            </w:r>
            <w:r>
              <w:rPr>
                <w:rFonts w:ascii="方正仿宋简体" w:eastAsia="方正仿宋简体" w:hAnsi="宋体" w:cs="宋体" w:hint="eastAsia"/>
                <w:kern w:val="0"/>
                <w:sz w:val="20"/>
                <w:szCs w:val="20"/>
              </w:rPr>
              <w:br/>
              <w:t>(七)依法应当根据招标、拍卖结果或者考试成绩择优作出准予行政许可、批准决定，而未经招标、拍卖或者考试，或者不根据招标、拍卖结果、考试成绩择优作出准予行政许可、批准决定的；</w:t>
            </w:r>
            <w:r>
              <w:rPr>
                <w:rFonts w:ascii="方正仿宋简体" w:eastAsia="方正仿宋简体" w:hAnsi="宋体" w:cs="宋体" w:hint="eastAsia"/>
                <w:kern w:val="0"/>
                <w:sz w:val="20"/>
                <w:szCs w:val="20"/>
              </w:rPr>
              <w:br/>
              <w:t>(八)擅自收费或者不按照法定项目和标准收费的；</w:t>
            </w:r>
            <w:r>
              <w:rPr>
                <w:rFonts w:ascii="方正仿宋简体" w:eastAsia="方正仿宋简体" w:hAnsi="宋体" w:cs="宋体" w:hint="eastAsia"/>
                <w:kern w:val="0"/>
                <w:sz w:val="20"/>
                <w:szCs w:val="20"/>
              </w:rPr>
              <w:br/>
              <w:t>（九）其他违法实施行政许可的。</w:t>
            </w: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4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30</w:t>
            </w:r>
          </w:p>
        </w:tc>
        <w:tc>
          <w:tcPr>
            <w:tcW w:w="814" w:type="dxa"/>
            <w:shd w:val="clear" w:color="auto" w:fill="auto"/>
            <w:vAlign w:val="center"/>
          </w:tcPr>
          <w:p w:rsidR="00E37CD2" w:rsidRDefault="00F33A0D">
            <w:pPr>
              <w:widowControl/>
              <w:spacing w:line="24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4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二级注册勘察设计工程师</w:t>
            </w:r>
          </w:p>
        </w:tc>
        <w:tc>
          <w:tcPr>
            <w:tcW w:w="728" w:type="dxa"/>
            <w:shd w:val="clear" w:color="auto" w:fill="auto"/>
            <w:vAlign w:val="center"/>
          </w:tcPr>
          <w:p w:rsidR="00E37CD2" w:rsidRDefault="00F33A0D">
            <w:pPr>
              <w:widowControl/>
              <w:spacing w:line="24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000117055002</w:t>
            </w:r>
          </w:p>
        </w:tc>
        <w:tc>
          <w:tcPr>
            <w:tcW w:w="4658" w:type="dxa"/>
            <w:shd w:val="clear" w:color="auto" w:fill="auto"/>
            <w:vAlign w:val="center"/>
          </w:tcPr>
          <w:p w:rsidR="00E37CD2" w:rsidRDefault="00F33A0D">
            <w:pPr>
              <w:widowControl/>
              <w:spacing w:line="24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1.《中华人民共和国建筑法》（中华人民共和国主席令〔2019〕第29号）第十四条：从事建筑活动的专业技术人员，应当依法取得相应的执业资格证书，并在执业资格证书许可的范围内从事建筑活动。</w:t>
            </w:r>
            <w:r>
              <w:rPr>
                <w:rFonts w:ascii="方正仿宋简体" w:eastAsia="方正仿宋简体" w:hAnsi="宋体" w:cs="宋体" w:hint="eastAsia"/>
                <w:kern w:val="0"/>
                <w:sz w:val="20"/>
                <w:szCs w:val="20"/>
              </w:rPr>
              <w:br/>
              <w:t>2.《勘察设计注册工程师管理规定》（中华人民共和国建设部令第137号）第九条　二级注册结构工程师的注册受理和审批，由省、自治区、直辖市人民政府住房城乡建设主管部门负责。</w:t>
            </w:r>
          </w:p>
        </w:tc>
        <w:tc>
          <w:tcPr>
            <w:tcW w:w="3322" w:type="dxa"/>
            <w:shd w:val="clear" w:color="auto" w:fill="auto"/>
            <w:vAlign w:val="center"/>
          </w:tcPr>
          <w:p w:rsidR="00E37CD2" w:rsidRDefault="00F33A0D">
            <w:pPr>
              <w:widowControl/>
              <w:spacing w:line="24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2.审查责任：按法定条件对书面申请材料进行合法性、真实性审查，提出审查意见。</w:t>
            </w:r>
            <w:r>
              <w:rPr>
                <w:rFonts w:ascii="方正仿宋简体" w:eastAsia="方正仿宋简体" w:hAnsi="宋体" w:cs="宋体" w:hint="eastAsia"/>
                <w:kern w:val="0"/>
                <w:sz w:val="20"/>
                <w:szCs w:val="20"/>
              </w:rPr>
              <w:br/>
              <w:t>3.决定责任：核发《中华人民共和国二级建造师注册证书》和执业印章。</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F33A0D">
            <w:pPr>
              <w:widowControl/>
              <w:spacing w:line="24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(六)依法应当举行听证而不举行听证的；</w:t>
            </w:r>
            <w:r>
              <w:rPr>
                <w:rFonts w:ascii="方正仿宋简体" w:eastAsia="方正仿宋简体" w:hAnsi="宋体" w:cs="宋体" w:hint="eastAsia"/>
                <w:kern w:val="0"/>
                <w:sz w:val="20"/>
                <w:szCs w:val="20"/>
              </w:rPr>
              <w:br/>
              <w:t>(七)依法应当根据招标、拍卖结果或者考试成绩择优作出准予行政许可、批准决定，而未经招标、拍卖或者考试，或者不根据招标、拍卖结果、考试成绩择优作出准予行政许可、批准决定的；</w:t>
            </w:r>
            <w:r>
              <w:rPr>
                <w:rFonts w:ascii="方正仿宋简体" w:eastAsia="方正仿宋简体" w:hAnsi="宋体" w:cs="宋体" w:hint="eastAsia"/>
                <w:kern w:val="0"/>
                <w:sz w:val="20"/>
                <w:szCs w:val="20"/>
              </w:rPr>
              <w:br/>
              <w:t>(八)擅自收费或者不按照法定项目和标准收费的；</w:t>
            </w:r>
            <w:r>
              <w:rPr>
                <w:rFonts w:ascii="方正仿宋简体" w:eastAsia="方正仿宋简体" w:hAnsi="宋体" w:cs="宋体" w:hint="eastAsia"/>
                <w:kern w:val="0"/>
                <w:sz w:val="20"/>
                <w:szCs w:val="20"/>
              </w:rPr>
              <w:br/>
              <w:t>（九）其他违法实施行政许可的。</w:t>
            </w: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p w:rsidR="00E37CD2" w:rsidRDefault="00E37CD2">
            <w:pPr>
              <w:widowControl/>
              <w:spacing w:line="240" w:lineRule="exact"/>
              <w:jc w:val="left"/>
              <w:rPr>
                <w:rFonts w:ascii="方正仿宋简体" w:eastAsia="方正仿宋简体" w:hAnsi="宋体" w:cs="宋体"/>
                <w:kern w:val="0"/>
                <w:sz w:val="20"/>
                <w:szCs w:val="20"/>
              </w:rPr>
            </w:pP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92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31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二级建造师增项注册</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000117055002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1.《中华人民共和国建筑法》（中华人民共和国主席令〔2019〕第29号）第十四条：从事建筑活动的专业技术人员，应当依法取得相应的执业资格证书，并在执业资格证书许可的范围内从事建筑活动。</w:t>
            </w:r>
            <w:r>
              <w:rPr>
                <w:rFonts w:ascii="方正仿宋简体" w:eastAsia="方正仿宋简体" w:hAnsi="宋体" w:cs="宋体" w:hint="eastAsia"/>
                <w:kern w:val="0"/>
                <w:sz w:val="20"/>
                <w:szCs w:val="20"/>
              </w:rPr>
              <w:br/>
              <w:t>2.《注册建造师管理规定》（2006年12月28日建设部令第153号）第十四条　注册建造师需要增加执业专业的，应当按照第七条的规定申请专业增项注册，并提供相应的资格证明。</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1.受理责任：公示行政许可要素，应当提交的材料，一次性告知补正材料，依法受理或不予受理（不予受理应告知理由）（全程网办）。</w:t>
            </w:r>
            <w:r>
              <w:rPr>
                <w:rFonts w:ascii="方正仿宋简体" w:eastAsia="方正仿宋简体" w:hAnsi="宋体" w:cs="宋体" w:hint="eastAsia"/>
                <w:kern w:val="0"/>
                <w:sz w:val="20"/>
                <w:szCs w:val="20"/>
              </w:rPr>
              <w:br/>
              <w:t>2.审查责任：按法定条件对书面申请材料进行合法性、真实性审查，提出审查意见。</w:t>
            </w:r>
            <w:r>
              <w:rPr>
                <w:rFonts w:ascii="方正仿宋简体" w:eastAsia="方正仿宋简体" w:hAnsi="宋体" w:cs="宋体" w:hint="eastAsia"/>
                <w:kern w:val="0"/>
                <w:sz w:val="20"/>
                <w:szCs w:val="20"/>
              </w:rPr>
              <w:br/>
              <w:t>3.决定责任：核发《中华人民共和国二级建造师注册证书》和执业印章。</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32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二级建造师初始注册</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000117055002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1.《中华人民共和国建筑法》（中华人民共和国主席令〔2019〕第29号）第十四条：从事建筑活动的专业技术人员，应当依法取得相应的执业资格证书，并在执业资格证书许可的范围内从事建筑活动。</w:t>
            </w:r>
            <w:r>
              <w:rPr>
                <w:rFonts w:ascii="方正仿宋简体" w:eastAsia="方正仿宋简体" w:hAnsi="宋体" w:cs="宋体" w:hint="eastAsia"/>
                <w:kern w:val="0"/>
                <w:sz w:val="20"/>
                <w:szCs w:val="20"/>
              </w:rPr>
              <w:br/>
              <w:t>2.《注册建造师管理规定》（2006年12月28日建设部令第153号）第十一条　初始注册者，可自资格证书签发之日起3年内提出申请。逾期未申请者，须符合本专业继续教育的要求后方可申请初始注册。</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1.受理责任：公示行政许可要素，应当提交的材料，一次性告知补正材料，依法受理或不予受理（不予受理应告知理由）（全程网办）。</w:t>
            </w:r>
            <w:r>
              <w:rPr>
                <w:rFonts w:ascii="方正仿宋简体" w:eastAsia="方正仿宋简体" w:hAnsi="宋体" w:cs="宋体" w:hint="eastAsia"/>
                <w:kern w:val="0"/>
                <w:sz w:val="20"/>
                <w:szCs w:val="20"/>
              </w:rPr>
              <w:br/>
              <w:t>2.审查责任：按法定条件对书面申请材料进行合法性、真实性审查，提出审查意见。</w:t>
            </w:r>
            <w:r>
              <w:rPr>
                <w:rFonts w:ascii="方正仿宋简体" w:eastAsia="方正仿宋简体" w:hAnsi="宋体" w:cs="宋体" w:hint="eastAsia"/>
                <w:kern w:val="0"/>
                <w:sz w:val="20"/>
                <w:szCs w:val="20"/>
              </w:rPr>
              <w:br/>
              <w:t>3.决定责任：核发《中华人民共和国二级建造师注册证书》和执业印章。</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(六)其他违法实施行政许可的。</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33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二级建造师重新注册</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000117055002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1.《中华人民共和国建筑法》（中华人民共和国主席令〔2019〕第29号）第十四条：从事建筑活动的专业技术人员，应当依法取得相应的执业资格证书，并在执业资格证书许可的范围内从事建筑活动。</w:t>
            </w:r>
            <w:r>
              <w:rPr>
                <w:rFonts w:ascii="方正仿宋简体" w:eastAsia="方正仿宋简体" w:hAnsi="宋体" w:cs="宋体" w:hint="eastAsia"/>
                <w:kern w:val="0"/>
                <w:sz w:val="20"/>
                <w:szCs w:val="20"/>
              </w:rPr>
              <w:br/>
              <w:t>2.《注册建造师管理规定》（2006年12月28日建设部令第153号）　第十八条　被注销注册或者不予注册的，在重新具备注册条件后，可按第七条、第八条规定重新申请注册。</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1.受理责任：公示行政许可要素，应当提交的材料，一次性告知补正材料，依法受理或不予受理（不予受理应告知理由）（全程网办）。</w:t>
            </w:r>
            <w:r>
              <w:rPr>
                <w:rFonts w:ascii="方正仿宋简体" w:eastAsia="方正仿宋简体" w:hAnsi="宋体" w:cs="宋体" w:hint="eastAsia"/>
                <w:kern w:val="0"/>
                <w:sz w:val="20"/>
                <w:szCs w:val="20"/>
              </w:rPr>
              <w:br/>
              <w:t>2.审查责任：按法定条件对书面申请材料进行合法性、真实性审查，提出审查意见。</w:t>
            </w:r>
            <w:r>
              <w:rPr>
                <w:rFonts w:ascii="方正仿宋简体" w:eastAsia="方正仿宋简体" w:hAnsi="宋体" w:cs="宋体" w:hint="eastAsia"/>
                <w:kern w:val="0"/>
                <w:sz w:val="20"/>
                <w:szCs w:val="20"/>
              </w:rPr>
              <w:br/>
              <w:t>3.决定责任：核发《中华人民共和国二级建造师注册证书》和执业印章。</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(六)其他违法实施行政许可的。</w:t>
            </w:r>
          </w:p>
          <w:p w:rsidR="00E37CD2" w:rsidRDefault="00E37CD2">
            <w:pPr>
              <w:widowControl/>
              <w:spacing w:line="220" w:lineRule="exact"/>
              <w:jc w:val="left"/>
              <w:rPr>
                <w:rFonts w:ascii="方正仿宋简体" w:eastAsia="方正仿宋简体" w:hAnsi="宋体" w:cs="宋体"/>
                <w:kern w:val="0"/>
                <w:sz w:val="20"/>
                <w:szCs w:val="20"/>
              </w:rPr>
            </w:pP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1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34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二级注册建造师执业资格遗失补办</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000117055002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1.《中华人民共和国建筑法》（中华人民共和国主席令〔2019〕第29号）第十四条：从事建筑活动的专业技术人员，应当依法取得相应的执业资格证书，并在执业资格证书许可的范围内从事建筑活动。</w:t>
            </w:r>
            <w:r>
              <w:rPr>
                <w:rFonts w:ascii="方正仿宋简体" w:eastAsia="方正仿宋简体" w:hAnsi="宋体" w:cs="宋体" w:hint="eastAsia"/>
                <w:kern w:val="0"/>
                <w:sz w:val="20"/>
                <w:szCs w:val="20"/>
              </w:rPr>
              <w:br/>
              <w:t>2.《注册建造师管理规定》（2006年12月28日建设部令第153号）　第十九条　注册建造师因遗失、污损注册证书或执业印章，需要补办的，应当持在公众媒体上刊登的遗失声明的证明，向原注册机关申请补办。原注册机关应当在5日内办理完毕。</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1.受理责任：公示行政许可要素，应当提交的材料，一次性告知补正材料，依法受理或不予受理（不予受理应告知理由）（全程网办）。</w:t>
            </w:r>
            <w:r>
              <w:rPr>
                <w:rFonts w:ascii="方正仿宋简体" w:eastAsia="方正仿宋简体" w:hAnsi="宋体" w:cs="宋体" w:hint="eastAsia"/>
                <w:kern w:val="0"/>
                <w:sz w:val="20"/>
                <w:szCs w:val="20"/>
              </w:rPr>
              <w:br/>
              <w:t>2.审查责任：按法定条件对书面申请材料进行合法性、真实性审查，提出审查意见。</w:t>
            </w:r>
            <w:r>
              <w:rPr>
                <w:rFonts w:ascii="方正仿宋简体" w:eastAsia="方正仿宋简体" w:hAnsi="宋体" w:cs="宋体" w:hint="eastAsia"/>
                <w:kern w:val="0"/>
                <w:sz w:val="20"/>
                <w:szCs w:val="20"/>
              </w:rPr>
              <w:br/>
              <w:t>3.决定责任：核发《中华人民共和国二级建造师注册证书》和执业印章。</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(六）其他违法实施行政许可的。</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35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二级建造师延续注册</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000117055002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1.《中华人民共和国建筑法》（中华人民共和国主席令〔2019〕第29号）第十四条：从事建筑活动的专业技术人员，应当依法取得相应的执业资格证书，并在执业资格证书许可的范围内从事建筑活动。</w:t>
            </w:r>
            <w:r>
              <w:rPr>
                <w:rFonts w:ascii="方正仿宋简体" w:eastAsia="方正仿宋简体" w:hAnsi="宋体" w:cs="宋体" w:hint="eastAsia"/>
                <w:kern w:val="0"/>
                <w:sz w:val="20"/>
                <w:szCs w:val="20"/>
              </w:rPr>
              <w:br/>
              <w:t>2.《注册建造师管理规定》（2006年12月28日建设部令第153号）　第十二条　注册有效期满需继续执业的，应当在注册有效期届满30日前，按照第七条、第八条的规定申请延续注册。延续注册的，有效期为3年。</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1.受理责任：公示行政许可要素，应当提交的材料，一次性告知补正材料，依法受理或不予受理（不予受理应告知理由）（全程网办）。</w:t>
            </w:r>
            <w:r>
              <w:rPr>
                <w:rFonts w:ascii="方正仿宋简体" w:eastAsia="方正仿宋简体" w:hAnsi="宋体" w:cs="宋体" w:hint="eastAsia"/>
                <w:kern w:val="0"/>
                <w:sz w:val="20"/>
                <w:szCs w:val="20"/>
              </w:rPr>
              <w:br/>
              <w:t>2.审查责任：按法定条件对书面申请材料进行合法性、真实性审查，提出审查意见。</w:t>
            </w:r>
            <w:r>
              <w:rPr>
                <w:rFonts w:ascii="方正仿宋简体" w:eastAsia="方正仿宋简体" w:hAnsi="宋体" w:cs="宋体" w:hint="eastAsia"/>
                <w:kern w:val="0"/>
                <w:sz w:val="20"/>
                <w:szCs w:val="20"/>
              </w:rPr>
              <w:br/>
              <w:t>3.决定责任：核发《中华人民共和国二级建造师注册证书》和执业印章。</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F33A0D">
            <w:pPr>
              <w:widowControl/>
              <w:spacing w:line="204"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36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二级注册处建造师执业资格变更</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000117055002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1.《中华人民共和国建筑法》（中华人民共和国主席令〔2019〕第29号）第十四条：从事建筑活动的专业技术人员，应当依法取得相应的执业资格证书，并在执业资格证书许可的范围内从事建筑活动。</w:t>
            </w:r>
            <w:r>
              <w:rPr>
                <w:rFonts w:ascii="方正仿宋简体" w:eastAsia="方正仿宋简体" w:hAnsi="宋体" w:cs="宋体" w:hint="eastAsia"/>
                <w:kern w:val="0"/>
                <w:sz w:val="20"/>
                <w:szCs w:val="20"/>
              </w:rPr>
              <w:br/>
              <w:t>2.《注册建造师管理规定》（2006年12月28日建设部令第153号）　第十三条　在注册有效期内，注册建造师变更执业单位，应当与原聘用单位解除劳动关系，并按照第七条、第八条的规定办理变更注册手续，变更注册后仍延续原注册有效期。</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1.受理责任：公示行政许可要素，应当提交的材料，一次性告知补正材料，依法受理或不予受理（不予受理应告知理由）（全程网办）。</w:t>
            </w:r>
            <w:r>
              <w:rPr>
                <w:rFonts w:ascii="方正仿宋简体" w:eastAsia="方正仿宋简体" w:hAnsi="宋体" w:cs="宋体" w:hint="eastAsia"/>
                <w:kern w:val="0"/>
                <w:sz w:val="20"/>
                <w:szCs w:val="20"/>
              </w:rPr>
              <w:br/>
              <w:t>2.审查责任：按法定条件对书面申请材料进行合法性、真实性审查，提出审查意见。</w:t>
            </w:r>
            <w:r>
              <w:rPr>
                <w:rFonts w:ascii="方正仿宋简体" w:eastAsia="方正仿宋简体" w:hAnsi="宋体" w:cs="宋体" w:hint="eastAsia"/>
                <w:kern w:val="0"/>
                <w:sz w:val="20"/>
                <w:szCs w:val="20"/>
              </w:rPr>
              <w:br/>
              <w:t>3.决定责任：核发《中华人民共和国二级建造师注册证书》和执业印章。</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F33A0D">
            <w:pPr>
              <w:widowControl/>
              <w:spacing w:line="204"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(六)依法应当举行听证而不举行听证的；</w:t>
            </w:r>
            <w:r>
              <w:rPr>
                <w:rFonts w:ascii="方正仿宋简体" w:eastAsia="方正仿宋简体" w:hAnsi="宋体" w:cs="宋体" w:hint="eastAsia"/>
                <w:kern w:val="0"/>
                <w:sz w:val="20"/>
                <w:szCs w:val="20"/>
              </w:rPr>
              <w:br/>
              <w:t>(七)依法应当根据招标、拍卖结果或者考试成绩择优作出准予行政许可、批准决定，而未经招标、拍卖或者考试，或者不根据招标、拍卖结果、考试成绩择优作出准予行政许可、批准决定的；</w:t>
            </w:r>
            <w:r>
              <w:rPr>
                <w:rFonts w:ascii="方正仿宋简体" w:eastAsia="方正仿宋简体" w:hAnsi="宋体" w:cs="宋体" w:hint="eastAsia"/>
                <w:kern w:val="0"/>
                <w:sz w:val="20"/>
                <w:szCs w:val="20"/>
              </w:rPr>
              <w:br/>
              <w:t>(八)擅自收费或者不按照法定项目和标准收费的；</w:t>
            </w:r>
            <w:r>
              <w:rPr>
                <w:rFonts w:ascii="方正仿宋简体" w:eastAsia="方正仿宋简体" w:hAnsi="宋体" w:cs="宋体" w:hint="eastAsia"/>
                <w:kern w:val="0"/>
                <w:sz w:val="20"/>
                <w:szCs w:val="20"/>
              </w:rPr>
              <w:br/>
              <w:t>（九）其他违法实施行政许可的。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37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建筑起重机械使用登记</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000117057000</w:t>
            </w:r>
          </w:p>
        </w:tc>
        <w:tc>
          <w:tcPr>
            <w:tcW w:w="4658" w:type="dxa"/>
            <w:shd w:val="clear" w:color="auto" w:fill="auto"/>
            <w:vAlign w:val="center"/>
          </w:tcPr>
          <w:p w:rsidR="00E37CD2" w:rsidRDefault="00F33A0D">
            <w:pPr>
              <w:widowControl/>
              <w:spacing w:line="21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1.《中华人民共和国特种设备安全法》第三十三条：特种设备使用单位应该在特种设备投入使用前或者投入使用后三十日内向负责特种设备监督管理的部门办理使用登记。</w:t>
            </w:r>
            <w:r>
              <w:rPr>
                <w:rFonts w:ascii="方正仿宋简体" w:eastAsia="方正仿宋简体" w:hAnsi="宋体" w:cs="宋体" w:hint="eastAsia"/>
                <w:kern w:val="0"/>
                <w:sz w:val="20"/>
                <w:szCs w:val="20"/>
              </w:rPr>
              <w:br/>
              <w:t>2.《特种设备安全监督条例》（国务院第549号）第二十五条：特种设备在投入使用前或者投入使用后30日内，特种设备使用单位应当向直辖市或者设区的市的特种设备安全监督管理部门登记。</w:t>
            </w:r>
            <w:r>
              <w:rPr>
                <w:rFonts w:ascii="方正仿宋简体" w:eastAsia="方正仿宋简体" w:hAnsi="宋体" w:cs="宋体" w:hint="eastAsia"/>
                <w:kern w:val="0"/>
                <w:sz w:val="20"/>
                <w:szCs w:val="20"/>
              </w:rPr>
              <w:br/>
              <w:t>3.《建筑起重机械安全监督管理规定》（中华人民共和国建设部令第166号）第十七条：使用单位应当自建筑起重机械安装验收合格之日起30日内，将建筑起重机械安装验收材料、建筑起重机械安全管理制度、特种作业人员名单等，向工程所在地县级以上地方人民政府建设主管部门办理建筑起重机械使用登记。登记标志置于或附着于该设备的显著位置。</w:t>
            </w:r>
            <w:r>
              <w:rPr>
                <w:rFonts w:ascii="方正仿宋简体" w:eastAsia="方正仿宋简体" w:hAnsi="宋体" w:cs="宋体" w:hint="eastAsia"/>
                <w:kern w:val="0"/>
                <w:sz w:val="20"/>
                <w:szCs w:val="20"/>
              </w:rPr>
              <w:br/>
              <w:t>4.《湖南省建筑起重机械安全生产管理办法》（湘建建[2016]15号）第三十二条：使用单位应当自工程项目建筑起重机械安装验收使用之日起30日内，按照工程项目管理权限，向县级以上人民政府住房城乡建设主管部分或其委托的建筑工程安全生产监督机构申请办理建筑起重机械使用登记。</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34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38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省直管项目施工许可</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430117079W00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1.《湖南省建筑市场管理条例》（2002年修订）第十七条：工程项目立项后，建设单位应当向项目立项审批机关的同级建设行政管理部门申请办理工程报建手续。</w:t>
            </w:r>
            <w:r>
              <w:rPr>
                <w:rFonts w:ascii="方正仿宋简体" w:eastAsia="方正仿宋简体" w:hAnsi="宋体" w:cs="宋体" w:hint="eastAsia"/>
                <w:kern w:val="0"/>
                <w:sz w:val="20"/>
                <w:szCs w:val="20"/>
              </w:rPr>
              <w:br/>
              <w:t>2.《湖南省建设工程质量和安全生产管理条例》（2007年7月28日湖南省第十届人民代表大会常务委员会第二十八次会议通过）第十条：建设单位对同一建设工程分项发包的，必须依法分别取得施工许可证。建设单位在申请领取施工许可证时，按照项目批准权限，向县级以上人民政府建设行政主管部门或者交通、水利等行政主管部门，提交有关建设工程质量和安全生产的资料。</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五年内无办件（省级权限，暂无省直管项目授权我市履行该项职能）</w:t>
            </w:r>
          </w:p>
        </w:tc>
      </w:tr>
      <w:tr w:rsidR="00E37CD2" w:rsidTr="00F33A0D">
        <w:trPr>
          <w:trHeight w:val="425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39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政府投资项目初步设计审批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430117080W00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1.《湖南省建设工程初步设计审批管理办法（修订）》第四条 ：初步设计审批实行分级管理。除国家规定的交通、水利、民航、铁道等专业工程外，国家和省批准立项或核准备案的建设工程，由省建设行政主管部门负责审批；市州、县市有关部门批准立项或核准备案的建设工程，由相应的市州、县市建设行政主管部门负责审批，其中大型建设工程项目，须报省建设行政主管部门备案。</w:t>
            </w:r>
            <w:r>
              <w:rPr>
                <w:rFonts w:ascii="方正仿宋简体" w:eastAsia="方正仿宋简体" w:hAnsi="宋体" w:cs="宋体" w:hint="eastAsia"/>
                <w:kern w:val="0"/>
                <w:sz w:val="20"/>
                <w:szCs w:val="20"/>
              </w:rPr>
              <w:br/>
              <w:t>2.《政府投资条例》（国务院令第712号）第九条 政府采取直接投资方式、资本金注入方式投资的项目（以下统称政府投资项目），项目单位应当编制项目建议书、可行性研究报告、初步设计，按照政府投资管理权限和规定的程序，报投资主管部门或者其他有关部门审批。</w:t>
            </w:r>
            <w:r>
              <w:rPr>
                <w:rFonts w:ascii="方正仿宋简体" w:eastAsia="方正仿宋简体" w:hAnsi="宋体" w:cs="宋体" w:hint="eastAsia"/>
                <w:kern w:val="0"/>
                <w:sz w:val="20"/>
                <w:szCs w:val="20"/>
              </w:rPr>
              <w:br/>
              <w:t>项目单位应当加强政府投资项目的前期工作，保证前期工作的深度达到规定的要求，并对项目建议书、可行性研究报告、初步设计以及依法应当附具的其他文件的真实性负责。</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3.决定责任：对符合法定条件、标准的，签署同意的意见；对不符合法定条件、标准的，签署不予许可的意见及理由。法定告知（不予许可的应当书面告知理由）。</w:t>
            </w:r>
            <w:r>
              <w:rPr>
                <w:rFonts w:ascii="方正仿宋简体" w:eastAsia="方正仿宋简体" w:hAnsi="宋体" w:cs="宋体" w:hint="eastAsia"/>
                <w:kern w:val="0"/>
                <w:sz w:val="20"/>
                <w:szCs w:val="20"/>
              </w:rPr>
              <w:br/>
              <w:t xml:space="preserve">4.送达责任：准予许可的制发送达许可证，信息公开。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9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权限内单独修建人防工程的设计审查、开工报告批准、竣工验收备案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430199001W0Y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1.《湖南省单建式平战结合人民防空工程建设管理办法》湘防办发〔2020〕7号第九条　单建式人防工程建设应当按立项用地规划许可阶段、工程建设许可阶段、施工许可阶段及竣工验收阶段分别办理有关审批手续。</w:t>
            </w:r>
            <w:r>
              <w:rPr>
                <w:rFonts w:ascii="方正仿宋简体" w:eastAsia="方正仿宋简体" w:hAnsi="宋体" w:cs="宋体" w:hint="eastAsia"/>
                <w:kern w:val="0"/>
                <w:sz w:val="20"/>
                <w:szCs w:val="20"/>
              </w:rPr>
              <w:br/>
              <w:t>第十一条 （一）2万平方米以下（含）的单建式人防工程项目（不含人防指挥所项目），由项目所在地市州、县市区人防主管部门审批；（二）2万平方米以上的单建式人防工程项目和各级人防指挥所项目，按程序报省人防主管部门审批。市州、县市人防主管部门自建项目报上级人防主管部门审批。</w:t>
            </w:r>
            <w:r>
              <w:rPr>
                <w:rFonts w:ascii="方正仿宋简体" w:eastAsia="方正仿宋简体" w:hAnsi="宋体" w:cs="宋体" w:hint="eastAsia"/>
                <w:kern w:val="0"/>
                <w:sz w:val="20"/>
                <w:szCs w:val="20"/>
              </w:rPr>
              <w:br/>
              <w:t>2.《中华人民共和国人民防空法》第二十三条 人民防空工程建设的设计、施工、质量必须符合国家规定的防护标准和质量标准。人民防空工程专用设备的定型、生产必须符合国家规定的标准。</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41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权限内单独修建人防工程的设计审查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430199001W02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1.《湖南省实施&lt;中华人民共和国人民防空法&gt;办法》第十三条 为保障战时人员与物资掩蔽、人民防空指挥、医疗救护等单独修建的人民防空工程属于国防基础设施，由人民防空主管部门按照国家有关规定负责立项审批、设计审查、质量监督和竣工验收备案；其所需的建设用地由县级以上人民政府予以划拨。</w:t>
            </w:r>
            <w:r>
              <w:rPr>
                <w:rFonts w:ascii="方正仿宋简体" w:eastAsia="方正仿宋简体" w:hAnsi="宋体" w:cs="宋体" w:hint="eastAsia"/>
                <w:kern w:val="0"/>
                <w:sz w:val="20"/>
                <w:szCs w:val="20"/>
              </w:rPr>
              <w:br/>
              <w:t>2.《湖南省人民防空工程建设与维护管理规定》（省政府令第297号）第十四条 单建人防工程建设项目依照国家和省有关规定，由发展改革主管部门办理立项手续，在人防主管部门办理项目初步设计审查、质量与安全监督手续、开工报告手续和竣工验收备案。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49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权限内单独修建人防工程的竣工验收备案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430199001W03</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1.《湖南省实施&lt;中华人民共和国人民防空法&gt;办法》第十三条 为保障战时人员与物资掩蔽、人民防空指挥、医疗救护等单独修建的人民防空工程属于国防基础设施，由人民防空主管部门按照国家有关规定负责立项审批、设计审查、质量监督和竣工验收备案；其所需的建设用地由县级以上人民政府予以划拨。</w:t>
            </w:r>
            <w:r>
              <w:rPr>
                <w:rFonts w:ascii="方正仿宋简体" w:eastAsia="方正仿宋简体" w:hAnsi="宋体" w:cs="宋体" w:hint="eastAsia"/>
                <w:kern w:val="0"/>
                <w:sz w:val="20"/>
                <w:szCs w:val="20"/>
              </w:rPr>
              <w:br/>
              <w:t>2.《湖南省人民防空工程建设与维护管理规定》（省政府令第297号）第十四条 单建人防工程建设项目依照国家和省有关规定，由发展改革主管部门办理立项手续，在人防主管部门办理项目初步设计审查、质量与安全监督手续、开工报告手续和竣工验收备案。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3.决定责任：作出竣工验收或者不予竣工验收决定，法定告知（不予确认的应当书面告知理由）。</w:t>
            </w:r>
            <w:r>
              <w:rPr>
                <w:rFonts w:ascii="方正仿宋简体" w:eastAsia="方正仿宋简体" w:hAnsi="宋体" w:cs="宋体" w:hint="eastAsia"/>
                <w:kern w:val="0"/>
                <w:sz w:val="20"/>
                <w:szCs w:val="20"/>
              </w:rPr>
              <w:br/>
              <w:t>4.送达责任：准予验收的制发办结告知书并通过政务系统发送信息告知。</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 xml:space="preserve">6.其他：法律法规规章规定应履行的责任。 </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67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43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权限内单独修建人防工程的开工报告批准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430199001W0A</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1.《湖南省实施&lt;中华人民共和国人民防空法&gt;办法》第十三条 为保障战时人员与物资掩蔽、人民防空指挥、医疗救护等单独修建的人民防空工程属于国防基础设施，由人民防空主管部门按照国家有关规定负责立项审批、设计审查、质量监督和竣工验收备案；其所需的建设用地由县级以上人民政府予以划拨。</w:t>
            </w:r>
            <w:r>
              <w:rPr>
                <w:rFonts w:ascii="方正仿宋简体" w:eastAsia="方正仿宋简体" w:hAnsi="宋体" w:cs="宋体" w:hint="eastAsia"/>
                <w:kern w:val="0"/>
                <w:sz w:val="20"/>
                <w:szCs w:val="20"/>
              </w:rPr>
              <w:br/>
              <w:t>2.《湖南省人民防空工程建设与维护管理规定》（省政府令第297号）第十四条 单建人防工程建设项目依照国家和省有关规定，由发展改革主管部门办理立项手续，在人防主管部门办理项目初步设计审查、质量与安全监督手续、开工报告手续和竣工验收备案。</w:t>
            </w:r>
          </w:p>
        </w:tc>
        <w:tc>
          <w:tcPr>
            <w:tcW w:w="3322" w:type="dxa"/>
            <w:shd w:val="clear" w:color="auto" w:fill="auto"/>
            <w:vAlign w:val="center"/>
          </w:tcPr>
          <w:p w:rsidR="00E37CD2" w:rsidRDefault="00F33A0D">
            <w:pPr>
              <w:widowControl/>
              <w:spacing w:line="20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19"/>
                <w:szCs w:val="19"/>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19"/>
                <w:szCs w:val="19"/>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19"/>
                <w:szCs w:val="19"/>
              </w:rPr>
              <w:br/>
              <w:t>3.决定责任：作出行政许可或者不予行政许可决定，法定告知（不予许可的应当书面告知理由）。</w:t>
            </w:r>
            <w:r>
              <w:rPr>
                <w:rFonts w:ascii="方正仿宋简体" w:eastAsia="方正仿宋简体" w:hAnsi="宋体" w:cs="宋体" w:hint="eastAsia"/>
                <w:kern w:val="0"/>
                <w:sz w:val="19"/>
                <w:szCs w:val="19"/>
              </w:rPr>
              <w:br/>
              <w:t xml:space="preserve">4.送达责任：准予许可的制发办结告知书并通过政务系统发送信息告知。 </w:t>
            </w:r>
            <w:r>
              <w:rPr>
                <w:rFonts w:ascii="方正仿宋简体" w:eastAsia="方正仿宋简体" w:hAnsi="宋体" w:cs="宋体" w:hint="eastAsia"/>
                <w:kern w:val="0"/>
                <w:sz w:val="19"/>
                <w:szCs w:val="19"/>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19"/>
                <w:szCs w:val="19"/>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拆除、迁移防空警报通信设施审批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430199005W00</w:t>
            </w:r>
          </w:p>
        </w:tc>
        <w:tc>
          <w:tcPr>
            <w:tcW w:w="4658" w:type="dxa"/>
            <w:shd w:val="clear" w:color="auto" w:fill="auto"/>
            <w:vAlign w:val="center"/>
          </w:tcPr>
          <w:p w:rsidR="00E37CD2" w:rsidRDefault="00F33A0D">
            <w:pPr>
              <w:widowControl/>
              <w:spacing w:line="196"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19"/>
                <w:szCs w:val="19"/>
              </w:rPr>
              <w:t>1.《中华人民共和国人民防空法》第二十八条 任何组织或者个人不得擅自拆除本法第二十一条规定的人民防空工程；确需要拆除的，必须报经人民防空主管部门批准，并由拆除单位负责补建或者补偿。   第三十五条 设置在有关单位的人民防空警报设施，由其所在单位维护管理，不得擅自拆除。</w:t>
            </w:r>
            <w:r>
              <w:rPr>
                <w:rFonts w:ascii="方正仿宋简体" w:eastAsia="方正仿宋简体" w:hAnsi="宋体" w:cs="宋体" w:hint="eastAsia"/>
                <w:kern w:val="0"/>
                <w:sz w:val="19"/>
                <w:szCs w:val="19"/>
              </w:rPr>
              <w:br/>
              <w:t>2.《湖南省实施〈中华人民共和国人民防空法〉办法》第二十六条 人民防空工程的改造、拆除、报废，应当报经人民防空主管部门批准。第二十八条第二款：任何单位或者个人不得擅自拆除、迁移防空警报通信设施，不得随意改动防空警报通信设施的部件和线路。确需拆除、迁移的，应当报经人民防空主管部门同意，并由人民防空主管部门易地重新安装。拆除、迁移和重新安装的费用，由申请拆除、迁移的单位或者个人承担。</w:t>
            </w:r>
            <w:r>
              <w:rPr>
                <w:rFonts w:ascii="方正仿宋简体" w:eastAsia="方正仿宋简体" w:hAnsi="宋体" w:cs="宋体" w:hint="eastAsia"/>
                <w:kern w:val="0"/>
                <w:sz w:val="19"/>
                <w:szCs w:val="19"/>
              </w:rPr>
              <w:br/>
              <w:t xml:space="preserve"> 3.《湖南省人民防空工程建设与维护管理规定》（省政府第297号令) 第二十五条 因城市建设确需拆除人防工程的，应当按照分级管理权限报经人防主管部门批准，并依法补建;无法补建的，依法缴纳补建同面积人防工程易地建设费。</w:t>
            </w:r>
            <w:r>
              <w:rPr>
                <w:rFonts w:ascii="方正仿宋简体" w:eastAsia="方正仿宋简体" w:hAnsi="宋体" w:cs="宋体" w:hint="eastAsia"/>
                <w:kern w:val="0"/>
                <w:sz w:val="19"/>
                <w:szCs w:val="19"/>
              </w:rPr>
              <w:br/>
              <w:t>4.湖南省人民政府令第226号《湖南省人民防空通信管理办法》第十八条  任何单位和个人不得擅自拆除、迁移防空警报通信设施，不得随意改动防空警报通信设施的部件和线路。确需拆除、迁移的，必须按规定报经市、县人民防空主管部门批准,并易地重新安装。拆除和重新安装防空警报通信设施的费用，由申请拆除、迁移的单位或者个人承担。</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45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城市地下空间开发利用中人民防空防护事项的审批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430199009W0Y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1.《中华人民共和国人民防空法》第14条：城市的地下交通干线以及其他地下工程的建设，应当兼顾人民防空需要；</w:t>
            </w:r>
            <w:r>
              <w:rPr>
                <w:rFonts w:ascii="方正仿宋简体" w:eastAsia="方正仿宋简体" w:hAnsi="宋体" w:cs="宋体" w:hint="eastAsia"/>
                <w:kern w:val="0"/>
                <w:sz w:val="20"/>
                <w:szCs w:val="20"/>
              </w:rPr>
              <w:br/>
              <w:t>2.《湖南省实施（中华人民共和国人民防空法）》第10条：县级以上人民政府编制城市总体规划时，在城市建设布局、建筑密度，城市主要道路、广场、绿地和水面的分布以及城市地下空间的开发利用等方面，应当充分考虑人民防空的需要，提高城市整体防护能力</w:t>
            </w:r>
            <w:r>
              <w:rPr>
                <w:rFonts w:ascii="方正仿宋简体" w:eastAsia="方正仿宋简体" w:hAnsi="宋体" w:cs="宋体" w:hint="eastAsia"/>
                <w:kern w:val="0"/>
                <w:sz w:val="20"/>
                <w:szCs w:val="20"/>
              </w:rPr>
              <w:br/>
              <w:t>3.《湖南省实施（中华人民共和国人民防空法）》第11条：城市地下空间的开发利用应当兼顾人民防空需要。人民防空主管部门负责城市地下空间开发利用中人民防空防护事项的管理和监督检查，并与发展和改革、住房和城乡建设、交通运输、城乡规划、国土资源等部门按照各自职责做好城市地下空间的规划、开发利用、审批工作；</w:t>
            </w:r>
            <w:r>
              <w:rPr>
                <w:rFonts w:ascii="方正仿宋简体" w:eastAsia="方正仿宋简体" w:hAnsi="宋体" w:cs="宋体" w:hint="eastAsia"/>
                <w:kern w:val="0"/>
                <w:sz w:val="20"/>
                <w:szCs w:val="20"/>
              </w:rPr>
              <w:br/>
              <w:t>4.《湖南省实施（中华人民共和国人民防空法）》第19条：人民防空主管部门负责防空地下室人民防空防护部分的工程质量监督管理。防空地下室竣工验收后，建设单位应当取得人民防空主管部门的认可文件；未取得认可文件的，住房和城乡建设主管部门不得办理工程竣工验收备案手续，房产管理部门不得办理房屋权属登记、发放房屋所有权证书；</w:t>
            </w:r>
            <w:r>
              <w:rPr>
                <w:rFonts w:ascii="方正仿宋简体" w:eastAsia="方正仿宋简体" w:hAnsi="宋体" w:cs="宋体" w:hint="eastAsia"/>
                <w:kern w:val="0"/>
                <w:sz w:val="20"/>
                <w:szCs w:val="20"/>
              </w:rPr>
              <w:br/>
              <w:t>5.《湖南省实施（中华人民共和国人民防空法）》第21条：人民防空工程所需专用人民防空防护设备，必须符合国家规定的质量标准，并按照有关规定在土建施工时安装、预留、预埋；</w:t>
            </w:r>
            <w:r>
              <w:rPr>
                <w:rFonts w:ascii="方正仿宋简体" w:eastAsia="方正仿宋简体" w:hAnsi="宋体" w:cs="宋体" w:hint="eastAsia"/>
                <w:kern w:val="0"/>
                <w:sz w:val="20"/>
                <w:szCs w:val="20"/>
              </w:rPr>
              <w:br/>
              <w:t>6.《湖南省实施（中华人民共和国人民防空法）》第22条：建设单位应当将人民防空工程档案报人民防空主管部门备案；</w:t>
            </w:r>
            <w:r>
              <w:rPr>
                <w:rFonts w:ascii="方正仿宋简体" w:eastAsia="方正仿宋简体" w:hAnsi="宋体" w:cs="宋体" w:hint="eastAsia"/>
                <w:kern w:val="0"/>
                <w:sz w:val="20"/>
                <w:szCs w:val="20"/>
              </w:rPr>
              <w:br/>
              <w:t>7.《湖南省人民防空工程建设与维护管理规定》第18条：城市地下空间开发利用兼顾人民防空需要，应当执行下列规定： （1）城市地铁、隧道等地下交通干线、交通综合枢纽符合人防工程防护规范标准； （2）除单建人防工程外的其他独立开发地下空间项目，修建不低于地下总建筑面积40%的人防工程； （3）除防空地下室外的其他结合地面建筑开发地下空间项目，修建不低于地下建筑面积10%的防空地下室。 人防主管部门参与城市地下空间开发项目的审查。；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46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城市地下空间开发利用人防工程竣工验收</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430199009W07</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1.《中华人民共和国人民防空法》第14条：城市的地下交通干线以及其他地下工程的建设，应当兼顾人民防空需要；</w:t>
            </w:r>
            <w:r>
              <w:rPr>
                <w:rFonts w:ascii="方正仿宋简体" w:eastAsia="方正仿宋简体" w:hAnsi="宋体" w:cs="宋体" w:hint="eastAsia"/>
                <w:kern w:val="0"/>
                <w:sz w:val="20"/>
                <w:szCs w:val="20"/>
              </w:rPr>
              <w:br/>
              <w:t>2.《湖南省实施（中华人民共和国人民防空法）》第10条：县级以上人民政府编制城市总体规划时，在城市建设布局、建筑密度，城市主要道路、广场、绿地和水面的分布以及城市地下空间的开发利用等方面，应当充分考虑人民防空的需要，提高城市整体防护能力</w:t>
            </w:r>
            <w:r>
              <w:rPr>
                <w:rFonts w:ascii="方正仿宋简体" w:eastAsia="方正仿宋简体" w:hAnsi="宋体" w:cs="宋体" w:hint="eastAsia"/>
                <w:kern w:val="0"/>
                <w:sz w:val="20"/>
                <w:szCs w:val="20"/>
              </w:rPr>
              <w:br/>
              <w:t>3.《湖南省实施（中华人民共和国人民防空法）》第11条：城市地下空间的开发利用应当兼顾人民防空需要。人民防空主管部门负责城市地下空间开发利用中人民防空防护事项的管理和监督检查，并与发展和改革、住房和城乡建设、交通运输、城乡规划、国土资源等部门按照各自职责做好城市地下空间的规划、开发利用、审批工作；</w:t>
            </w:r>
            <w:r>
              <w:rPr>
                <w:rFonts w:ascii="方正仿宋简体" w:eastAsia="方正仿宋简体" w:hAnsi="宋体" w:cs="宋体" w:hint="eastAsia"/>
                <w:kern w:val="0"/>
                <w:sz w:val="20"/>
                <w:szCs w:val="20"/>
              </w:rPr>
              <w:br/>
              <w:t>4.《湖南省实施（中华人民共和国人民防空法）》第19条：人民防空主管部门负责防空地下室人民防空防护部分的工程质量监督管理。防空地下室竣工验收后，建设单位应当取得人民防空主管部门的认可文件；未取得认可文件的，住房和城乡建设主管部门不得办理工程竣工验收备案手续，房产管理部门不得办理房屋权属登记、发放房屋所有权证书；</w:t>
            </w:r>
            <w:r>
              <w:rPr>
                <w:rFonts w:ascii="方正仿宋简体" w:eastAsia="方正仿宋简体" w:hAnsi="宋体" w:cs="宋体" w:hint="eastAsia"/>
                <w:kern w:val="0"/>
                <w:sz w:val="20"/>
                <w:szCs w:val="20"/>
              </w:rPr>
              <w:br/>
              <w:t>5.《湖南省实施（中华人民共和国人民防空法）》第21条：人民防空工程所需专用人民防空防护设备，必须符合国家规定的质量标准，并按照有关规定在土建施工时安装、预留、预埋；</w:t>
            </w:r>
            <w:r>
              <w:rPr>
                <w:rFonts w:ascii="方正仿宋简体" w:eastAsia="方正仿宋简体" w:hAnsi="宋体" w:cs="宋体" w:hint="eastAsia"/>
                <w:kern w:val="0"/>
                <w:sz w:val="20"/>
                <w:szCs w:val="20"/>
              </w:rPr>
              <w:br/>
              <w:t>6.《湖南省实施（中华人民共和国人民防空法）》第22条：建设单位应当将人民防空工程档案报人民防空主管部门备案；</w:t>
            </w:r>
            <w:r>
              <w:rPr>
                <w:rFonts w:ascii="方正仿宋简体" w:eastAsia="方正仿宋简体" w:hAnsi="宋体" w:cs="宋体" w:hint="eastAsia"/>
                <w:kern w:val="0"/>
                <w:sz w:val="20"/>
                <w:szCs w:val="20"/>
              </w:rPr>
              <w:br/>
              <w:t>7.《湖南省人民防空工程建设与维护管理规定》第18条：城市地下空间开发利用兼顾人民防空需要，应当执行下列规定： （1）城市地铁、隧道等地下交通干线、交通综合枢纽符合人防工程防护规范标准； （2）除单建人防工程外的其他独立开发地下空间项目，修建不低于地下总建筑面积40%的人防工程； （3）除防空地下室外的其他结合地面建筑开发地下空间项目，修建不低于地下建筑面积10%的防空地下室。 人防主管部门参与城市地下空间开发项目的审查。；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3.决定责任：作出竣工验收或者不予竣工验收决定，法定告知（不予确认的应当书面告知理由）。</w:t>
            </w:r>
            <w:r>
              <w:rPr>
                <w:rFonts w:ascii="方正仿宋简体" w:eastAsia="方正仿宋简体" w:hAnsi="宋体" w:cs="宋体" w:hint="eastAsia"/>
                <w:kern w:val="0"/>
                <w:sz w:val="20"/>
                <w:szCs w:val="20"/>
              </w:rPr>
              <w:br/>
              <w:t>4.送达责任：准予验收的制发办结告知书并通过政务系统发送信息告知。</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 xml:space="preserve">6.其他：法律法规规章规定应履行的责任。 </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81"/>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47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城市地下空间开发利用中人民防空防护事项的设计审查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430199009W08</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1.《中华人民共和国人民防空法》第14条：城市的地下交通干线以及其他地下工程的建设，应当兼顾人民防空需要；</w:t>
            </w:r>
            <w:r>
              <w:rPr>
                <w:rFonts w:ascii="方正仿宋简体" w:eastAsia="方正仿宋简体" w:hAnsi="宋体" w:cs="宋体" w:hint="eastAsia"/>
                <w:kern w:val="0"/>
                <w:sz w:val="20"/>
                <w:szCs w:val="20"/>
              </w:rPr>
              <w:br/>
              <w:t>2.《湖南省实施（中华人民共和国人民防空法）》第10条：县级以上人民政府编制城市总体规划时，在城市建设布局、建筑密度，城市主要道路、广场、绿地和水面的分布以及城市地下空间的开发利用等方面，应当充分考虑人民防空的需要，提高城市整体防护能力</w:t>
            </w:r>
            <w:r>
              <w:rPr>
                <w:rFonts w:ascii="方正仿宋简体" w:eastAsia="方正仿宋简体" w:hAnsi="宋体" w:cs="宋体" w:hint="eastAsia"/>
                <w:kern w:val="0"/>
                <w:sz w:val="20"/>
                <w:szCs w:val="20"/>
              </w:rPr>
              <w:br/>
              <w:t>3.《湖南省实施（中华人民共和国人民防空法）》第11条：城市地下空间的开发利用应当兼顾人民防空需要。人民防空主管部门负责城市地下空间开发利用中人民防空防护事项的管理和监督检查，并与发展和改革、住房和城乡建设、交通运输、城乡规划、国土资源等部门按照各自职责做好城市地下空间的规划、开发利用、审批工作；</w:t>
            </w:r>
            <w:r>
              <w:rPr>
                <w:rFonts w:ascii="方正仿宋简体" w:eastAsia="方正仿宋简体" w:hAnsi="宋体" w:cs="宋体" w:hint="eastAsia"/>
                <w:kern w:val="0"/>
                <w:sz w:val="20"/>
                <w:szCs w:val="20"/>
              </w:rPr>
              <w:br/>
              <w:t>4.《湖南省实施（中华人民共和国人民防空法）》第19条：人民防空主管部门负责防空地下室人民防空防护部分的工程质量监督管理。防空地下室竣工验收后，建设单位应当取得人民防空主管部门的认可文件；未取得认可文件的，住房和城乡建设主管部门不得办理工程竣工验收备案手续，房产管理部门不得办理房屋权属登记、发放房屋所有权证书；</w:t>
            </w:r>
            <w:r>
              <w:rPr>
                <w:rFonts w:ascii="方正仿宋简体" w:eastAsia="方正仿宋简体" w:hAnsi="宋体" w:cs="宋体" w:hint="eastAsia"/>
                <w:kern w:val="0"/>
                <w:sz w:val="20"/>
                <w:szCs w:val="20"/>
              </w:rPr>
              <w:br/>
              <w:t>5.《湖南省实施（中华人民共和国人民防空法）》第21条：人民防空工程所需专用人民防空防护设备，必须符合国家规定的质量标准，并按照有关规定在土建施工时安装、预留、预埋；</w:t>
            </w:r>
            <w:r>
              <w:rPr>
                <w:rFonts w:ascii="方正仿宋简体" w:eastAsia="方正仿宋简体" w:hAnsi="宋体" w:cs="宋体" w:hint="eastAsia"/>
                <w:kern w:val="0"/>
                <w:sz w:val="20"/>
                <w:szCs w:val="20"/>
              </w:rPr>
              <w:br/>
              <w:t>6.《湖南省实施（中华人民共和国人民防空法）》第22条：建设单位应当将人民防空工程档案报人民防空主管部门备案；</w:t>
            </w:r>
            <w:r>
              <w:rPr>
                <w:rFonts w:ascii="方正仿宋简体" w:eastAsia="方正仿宋简体" w:hAnsi="宋体" w:cs="宋体" w:hint="eastAsia"/>
                <w:kern w:val="0"/>
                <w:sz w:val="20"/>
                <w:szCs w:val="20"/>
              </w:rPr>
              <w:br/>
              <w:t>7.《湖南省人民防空工程建设与维护管理规定》第18条：城市地下空间开发利用兼顾人民防空需要，应当执行下列规定： （1）城市地铁、隧道等地下交通干线、交通综合枢纽符合人防工程防护规范标准； （2）除单建人防工程外的其他独立开发地下空间项目，修建不低于地下总建筑面积40%的人防工程； （3）除防空地下室外的其他结合地面建筑开发地下空间项目，修建不低于地下建筑面积10%的防空地下室。 人防主管部门参与城市地下空间开发项目的审查。；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62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48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新建民用建筑防空地下室建设审批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430199012W0Y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1.《中华人民共和国人民防空法》第二十二条：城市新建民用建筑，按照国家有关规定修建战时可用于防空的地下室；</w:t>
            </w:r>
            <w:r>
              <w:rPr>
                <w:rFonts w:ascii="方正仿宋简体" w:eastAsia="方正仿宋简体" w:hAnsi="宋体" w:cs="宋体" w:hint="eastAsia"/>
                <w:kern w:val="0"/>
                <w:sz w:val="20"/>
                <w:szCs w:val="20"/>
              </w:rPr>
              <w:br/>
              <w:t>2.《关于加强人民防空工作的决定》（中发〔2001〕9号）第9条：城市及城市规划区内的新建民用建筑，必须依法同步建设防空地下室。人民防空主管部门负责防空地下室建设和城市地下空间开发利用兼顾人民防空要求的管理和监督检查，并和规划、计划、建设等部门搞好城市地下空间的规划、开发利用和审批工作。对应建防空地下室的建设项目，未经人民防空主管部门审核批准，建设、消防等部门不能办理相关手续。坚持以建为主，确因地质条件限制不能修建防空地 下室的项目，由人民防空主管部门审核批准后，按规定交纳易地建设费，具体收费标准由省、自治区、直辖市价格主管部门会同同级财政、人防主管部门按照当地防空地下室的造价制定。除国家规定的减免项目外，任何部门和个人不得批准减免易地建设费。</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07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新建民用建筑防空地下室的竣工验收备案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430199012W0A</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1.《湖南省实施&lt;中华人民共和国人民防空法&gt;办法》第十三条 为保障战时人员与物资掩蔽、人民防空指挥、医疗救护等单独修建的人民防空工程属于国防基础设施，由人民防空主管部门按照国家有关规定负责立项审批、设计审查、质量监督和竣工验收备案；其所需的建设用地由县级以上人民政府予以划拨。</w:t>
            </w:r>
            <w:r>
              <w:rPr>
                <w:rFonts w:ascii="方正仿宋简体" w:eastAsia="方正仿宋简体" w:hAnsi="宋体" w:cs="宋体" w:hint="eastAsia"/>
                <w:kern w:val="0"/>
                <w:sz w:val="20"/>
                <w:szCs w:val="20"/>
              </w:rPr>
              <w:br/>
              <w:t>2.《湖南省人民防空工程建设与维护管理规定》（省政府令第297号）第十四条 单建人防工程建设项目依照国家和省有关规定，由发展改革主管部门办理立项手续，在人防主管部门办理项目初步设计审查、质量与安全监督手续、开工报告手续和竣工验收备案。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3.决定责任：作出竣工验收或者不予竣工验收决定，法定告知（不予确认的应当书面告知理由）。</w:t>
            </w:r>
            <w:r>
              <w:rPr>
                <w:rFonts w:ascii="方正仿宋简体" w:eastAsia="方正仿宋简体" w:hAnsi="宋体" w:cs="宋体" w:hint="eastAsia"/>
                <w:kern w:val="0"/>
                <w:sz w:val="20"/>
                <w:szCs w:val="20"/>
              </w:rPr>
              <w:br/>
              <w:t>4.送达责任：准予验收的制发办结告知书并通过政务系统发送信息告知。</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 xml:space="preserve">6.其他：法律法规规章规定应履行的责任。 </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0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50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新建民用建筑防空地下室的报建审批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430199012W0B</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1.《中华人民共和国人民防空法》第二十二条：城市新建民用建筑，按照国家有关规定修建战时可用于防空的地下室；</w:t>
            </w:r>
            <w:r>
              <w:rPr>
                <w:rFonts w:ascii="方正仿宋简体" w:eastAsia="方正仿宋简体" w:hAnsi="宋体" w:cs="宋体" w:hint="eastAsia"/>
                <w:kern w:val="0"/>
                <w:sz w:val="20"/>
                <w:szCs w:val="20"/>
              </w:rPr>
              <w:br/>
              <w:t>2.《关于加强人民防空工作的决定》（中发〔2001〕9号）第9条：城市及城市规划区内的新建民用建筑，必须依法同步建设防空地下室。人民防空主管部门负责防空地下室建设和城市地下空间开发利用兼顾人民防空要求的管理和监督检查，并和规划、计划、建设等部门搞好城市地下空间的规划、开发利用和审批工作。对应建防空地下室的建设项目，未经人民防空主管部门审核批准，建设、消防等部门不能办理相关手续。坚持以建为主，确因地质条件限制不能修建防空地 下室的项目，由人民防空主管部门审核批准后，按规定交纳易地建设费，具体收费标准由省、自治区、直辖市价格主管部门会同同级财政、人防主管部门按照当地防空地下室的造价制定。除国家规定的减免项目外，任何部门和个人不得批准减免易地建设费。</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92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51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新建民用建筑立项用地规划许可阶段防空地下室的报建审批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430199012W0C</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1.《中华人民共和国人民防空法》第二十二条：城市新建民用建筑，按照国家有关规定修建战时可用于防空的地下室；</w:t>
            </w:r>
            <w:r>
              <w:rPr>
                <w:rFonts w:ascii="方正仿宋简体" w:eastAsia="方正仿宋简体" w:hAnsi="宋体" w:cs="宋体" w:hint="eastAsia"/>
                <w:kern w:val="0"/>
                <w:sz w:val="20"/>
                <w:szCs w:val="20"/>
              </w:rPr>
              <w:br/>
              <w:t>2.《关于加强人民防空工作的决定》（中发〔2001〕9号）第9条：城市及城市规划区内的新建民用建筑，必须依法同步建设防空地下室。人民防空主管部门负责防空地下室建设和城市地下空间开发利用兼顾人民防空要求的管理和监督检查，并和规划、计划、建设等部门搞好城市地下空间的规划、开发利用和审批工作。对应建防空地下室的建设项目，未经人民防空主管部门审核批准，建设、消防等部门不能办理相关手续。坚持以建为主，确因地质条件限制不能修建防空地 下室的项目，由人民防空主管部门审核批准后，按规定交纳易地建设费，具体收费标准由省、自治区、直辖市价格主管部门会同同级财政、人防主管部门按照当地防空地下室的造价制定。除国家规定的减免项目外，任何部门和个人不得批准减免易地建设费。</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93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52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新建民用建筑防空地下室的设计审查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430199012W0D</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1.《中华人民共和国人民防空法》第二十二条：城市新建民用建筑，按照国家有关规定修建战时可用于防空的地下室； 2.《关于加强人民防空工作的决定》（中发〔2001〕9号）第9条：城市及城市规划区内的新建民用建筑，必须依法同步建设防空地下室。人民防空 主管部门负责防空地下室建设和城市地下空间开发利用兼顾人民防空要求的管理和监督检查，并和规划、计划、建设等部门搞好城市地下空间的规划、开发利用和审批工作。对应建防空地下室的建设项目，未经人民防空主管部门审核批准，建设、消防等部门不能办理相关手续。坚持以建为主，确因地质条件限制不能修建防空地 下室的项目，由人民防空主管部门审核批准后，按规定交纳易地建设费，具体收费标准由省、自治区、直辖市价格主管部门会同同级财政、人防主管部门按照当地防空地下室的造价制定。除国家规定的减免项目外，任何部门和个人不得批准减免易地建设费。</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4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53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新建民用建筑防空地下室易地建设审批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430199017W00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1.《湖南省实施&lt;中华人民共和国防空法&gt;办法》第十六条 易地建设申请经人民防空主管部门批准后，建设单位应当按照国家和省人民政府的有关规定缴纳防空地下室易地建设费。防空地下室易地建设费按照《湖南省非税收入管理条例》的规定管理，由人民防空主管部门专项用于就近建设人民防空工程及其设施，不得挪作他用。</w:t>
            </w:r>
            <w:r>
              <w:rPr>
                <w:rFonts w:ascii="方正仿宋简体" w:eastAsia="方正仿宋简体" w:hAnsi="宋体" w:cs="宋体" w:hint="eastAsia"/>
                <w:kern w:val="0"/>
                <w:sz w:val="20"/>
                <w:szCs w:val="20"/>
              </w:rPr>
              <w:br/>
              <w:t>2.《湖南省人防防空工程建设与维护管理规定》（省政府第297号令）第十八条 新建民用建筑因地形、地质条件限制不能修建防空地下室或者应建防空地下室面积小于1000(含)平方米的，按照分级管理权限经人防主管部门批准，在办理建设工程规划许可证之前，依法缴纳防空地下室易地建设费。</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99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54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拆除、改造、报废人防工程及通信设施审批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430199023W00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1.《中华人民共和国人民防空法》第二十八条 任何组织或者个人不得擅自拆除本法第二十一条规定的人民防空工程；确需要拆除的，必须报经人民防空主管部门批准，并由拆除单位负责补建或者补偿。   第三十五条 设置在有关单位的人民防空警报设施，由其所在单位维护管理，不得擅自拆除。</w:t>
            </w:r>
            <w:r>
              <w:rPr>
                <w:rFonts w:ascii="方正仿宋简体" w:eastAsia="方正仿宋简体" w:hAnsi="宋体" w:cs="宋体" w:hint="eastAsia"/>
                <w:kern w:val="0"/>
                <w:sz w:val="20"/>
                <w:szCs w:val="20"/>
              </w:rPr>
              <w:br/>
              <w:t xml:space="preserve">2.《湖南省实施〈中华人民共和国人民防空法〉办法》第二十六条 人民防空工程的改造、拆除、报废，应当报经人民防空主管部门批准。第二十八条第二款：任何单位或者个人不得擅自拆除、迁移防空警报通信设施，不得随意改动防空警报通信设施的部件和线路。确需拆除、迁移的，应当报经人民防空主管部门同意，并由人民防空主管部门易地重新安装。拆除、迁移和重新安装的费用，由申请拆除、迁移的单位或者个人承担。 </w:t>
            </w:r>
            <w:r>
              <w:rPr>
                <w:rFonts w:ascii="方正仿宋简体" w:eastAsia="方正仿宋简体" w:hAnsi="宋体" w:cs="宋体" w:hint="eastAsia"/>
                <w:kern w:val="0"/>
                <w:sz w:val="20"/>
                <w:szCs w:val="20"/>
              </w:rPr>
              <w:br/>
              <w:t>3.《湖南省人民防空工程建设与维护管理规定》（省政府第297号令) 第二十五条 因城市建设确需拆除人防工程的，应当按照分级管理权限报经人防主管部门批准，并依法补建;无法补建的，依法缴纳补建同面积人防工程易地建设费。</w:t>
            </w:r>
            <w:r>
              <w:rPr>
                <w:rFonts w:ascii="方正仿宋简体" w:eastAsia="方正仿宋简体" w:hAnsi="宋体" w:cs="宋体" w:hint="eastAsia"/>
                <w:kern w:val="0"/>
                <w:sz w:val="20"/>
                <w:szCs w:val="20"/>
              </w:rPr>
              <w:br/>
              <w:t>4.湖南省人民政府令第226号《湖南省人民防空通信管理办法》第十八条  任何单位和个人不得擅自拆除、迁移防空警报通信设施，不得随意改动防空警报通信设施的部件和线路。确需拆除、迁移的，必须按规定报经市、县人民防空主管部门批准,并易地重新安装。拆除和重新安装防空警报通信设施的费用，由申请拆除、迁移的单位或者个人承担。</w:t>
            </w:r>
            <w:r>
              <w:rPr>
                <w:rFonts w:ascii="方正仿宋简体" w:eastAsia="方正仿宋简体" w:hAnsi="宋体" w:cs="宋体" w:hint="eastAsia"/>
                <w:kern w:val="0"/>
                <w:sz w:val="20"/>
                <w:szCs w:val="20"/>
              </w:rPr>
              <w:br/>
              <w:t xml:space="preserve">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7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55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拆除人防工程审批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430199023W00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1.《中华人民共和国人民防空法》第二十八条 任何组织或者个人不得擅自拆除本法第二十一条规定的人民防空工程；确需要拆除的，必须报经人民防空主管部门批准，并由拆除单位负责补建或者补偿。   第三十五条 设置在有关单位的人民防空警报设施，由其所在单位维护管理，不得擅自拆除。</w:t>
            </w:r>
            <w:r>
              <w:rPr>
                <w:rFonts w:ascii="方正仿宋简体" w:eastAsia="方正仿宋简体" w:hAnsi="宋体" w:cs="宋体" w:hint="eastAsia"/>
                <w:kern w:val="0"/>
                <w:sz w:val="20"/>
                <w:szCs w:val="20"/>
              </w:rPr>
              <w:br/>
              <w:t>2.《湖南省实施〈中华人民共和国人民防空法〉办法》第二十六条 人民防空工程的改造、拆除、报废，应当报经人民防空主管部门批准。第二十八条第二款：任何单位或者个人不得擅自拆除、迁移防空警报通信设施，不得随意改动防空警报通信设施的部件和线路。确需拆除、迁移的，应当报经人民防空主管部门同意，并由人民防空主管部门易地重新安装。拆除、迁移和重新安装的费用，由申请拆除、迁移的单位或者个人承担。</w:t>
            </w:r>
            <w:r>
              <w:rPr>
                <w:rFonts w:ascii="方正仿宋简体" w:eastAsia="方正仿宋简体" w:hAnsi="宋体" w:cs="宋体" w:hint="eastAsia"/>
                <w:kern w:val="0"/>
                <w:sz w:val="20"/>
                <w:szCs w:val="20"/>
              </w:rPr>
              <w:br/>
              <w:t xml:space="preserve"> 3.《湖南省人民防空工程建设与维护管理规定》（省政府第297号令) 第二十五条 因城市建设确需拆除人防工程的，应当按照分级管理权限报经人防主管部门批准，并依法补建;无法补建的，依法缴纳补建同面积人防工程易地建设费。</w:t>
            </w:r>
            <w:r>
              <w:rPr>
                <w:rFonts w:ascii="方正仿宋简体" w:eastAsia="方正仿宋简体" w:hAnsi="宋体" w:cs="宋体" w:hint="eastAsia"/>
                <w:kern w:val="0"/>
                <w:sz w:val="20"/>
                <w:szCs w:val="20"/>
              </w:rPr>
              <w:br/>
              <w:t>4.湖南省人民政府令第226号《湖南省人民防空通信管理办法》第十八条  任何单位和个人不得擅自拆除、迁移防空警报通信设施，不得随意改动防空警报通信设施的部件和线路。确需拆除、迁移的，必须按规定报经市、县人民防空主管部门批准,并易地重新安装。拆除和重新安装防空警报通信设施的费用，由申请拆除、迁移的单位或者个人承担。</w:t>
            </w:r>
            <w:r>
              <w:rPr>
                <w:rFonts w:ascii="方正仿宋简体" w:eastAsia="方正仿宋简体" w:hAnsi="宋体" w:cs="宋体" w:hint="eastAsia"/>
                <w:kern w:val="0"/>
                <w:sz w:val="20"/>
                <w:szCs w:val="20"/>
              </w:rPr>
              <w:br/>
              <w:t xml:space="preserve">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56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改造人防工程审批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430199023W00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1.《中华人民共和国人民防空法》第二十八条 任何组织或者个人不得擅自拆除本法第二十一条规定的人民防空工程；确需要拆除的，必须报经人民防空主管部门批准，并由拆除单位负责补建或者补偿。   第三十五条 设置在有关单位的人民防空警报设施，由其所在单位维护管理，不得擅自拆除。</w:t>
            </w:r>
            <w:r>
              <w:rPr>
                <w:rFonts w:ascii="方正仿宋简体" w:eastAsia="方正仿宋简体" w:hAnsi="宋体" w:cs="宋体" w:hint="eastAsia"/>
                <w:kern w:val="0"/>
                <w:sz w:val="20"/>
                <w:szCs w:val="20"/>
              </w:rPr>
              <w:br/>
              <w:t xml:space="preserve">2.《湖南省实施〈中华人民共和国人民防空法〉办法》第二十六条 人民防空工程的改造、拆除、报废，应当报经人民防空主管部门批准。第二十八条第二款：任何单位或者个人不得擅自拆除、迁移防空警报通信设施，不得随意改动防空警报通信设施的部件和线路。确需拆除、迁移的，应当报经人民防空主管部门同意，并由人民防空主管部门易地重新安装。拆除、迁移和重新安装的费用，由申请拆除、迁移的单位或者个人承担。 </w:t>
            </w:r>
            <w:r>
              <w:rPr>
                <w:rFonts w:ascii="方正仿宋简体" w:eastAsia="方正仿宋简体" w:hAnsi="宋体" w:cs="宋体" w:hint="eastAsia"/>
                <w:kern w:val="0"/>
                <w:sz w:val="20"/>
                <w:szCs w:val="20"/>
              </w:rPr>
              <w:br/>
              <w:t>3.《湖南省人民防空工程建设与维护管理规定》（省政府第297号令) 第二十五条 因城市建设确需拆除人防工程的，应当按照分级管理权限报经人防主管部门批准，并依法补建;无法补建的，依法缴纳补建同面积人防工程易地建设费。</w:t>
            </w:r>
            <w:r>
              <w:rPr>
                <w:rFonts w:ascii="方正仿宋简体" w:eastAsia="方正仿宋简体" w:hAnsi="宋体" w:cs="宋体" w:hint="eastAsia"/>
                <w:kern w:val="0"/>
                <w:sz w:val="20"/>
                <w:szCs w:val="20"/>
              </w:rPr>
              <w:br/>
              <w:t>4.湖南省人民政府令第226号《湖南省人民防空通信管理办法》第十八条  任何单位和个人不得擅自拆除、迁移防空警报通信设施，不得随意改动防空警报通信设施的部件和线路。确需拆除、迁移的，必须按规定报经市、县人民防空主管部门批准,并易地重新安装。拆除和重新安装防空警报通信设施的费用，由申请拆除、迁移的单位或者个人承担。</w:t>
            </w:r>
            <w:r>
              <w:rPr>
                <w:rFonts w:ascii="方正仿宋简体" w:eastAsia="方正仿宋简体" w:hAnsi="宋体" w:cs="宋体" w:hint="eastAsia"/>
                <w:kern w:val="0"/>
                <w:sz w:val="20"/>
                <w:szCs w:val="20"/>
              </w:rPr>
              <w:br/>
              <w:t xml:space="preserve">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57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行政许可</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报废人防工程审批</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430199023W00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1.《中华人民共和国人民防空法》第二十八条 任何组织或者个人不得擅自拆除本法第二十一条规定的人民防空工程；确需要拆除的，必须报经人民防空主管部门批准，并由拆除单位负责补建或者补偿。   第三十五条 设置在有关单位的人民防空警报设施，由其所在单位维护管理，不得擅自拆除。</w:t>
            </w:r>
            <w:r>
              <w:rPr>
                <w:rFonts w:ascii="方正仿宋简体" w:eastAsia="方正仿宋简体" w:hAnsi="宋体" w:cs="宋体" w:hint="eastAsia"/>
                <w:kern w:val="0"/>
                <w:sz w:val="20"/>
                <w:szCs w:val="20"/>
              </w:rPr>
              <w:br/>
              <w:t>2.《湖南省实施〈中华人民共和国人民防空法〉办法》第二十六条 人民防空工程的改造、拆除、报废，应当报经人民防空主管部门批准。第二十八条第二款：任何单位或者个人不得擅自拆除、迁移防空警报通信设施，不得随意改动防空警报通信设施的部件和线路。确需拆除、迁移的，应当报经人民防空主管部门同意，并由人民防空主管部门易地重新安装。拆除、迁移和重新安装的费用，由申请拆除、迁移的单位或者个人承担。</w:t>
            </w:r>
            <w:r>
              <w:rPr>
                <w:rFonts w:ascii="方正仿宋简体" w:eastAsia="方正仿宋简体" w:hAnsi="宋体" w:cs="宋体" w:hint="eastAsia"/>
                <w:kern w:val="0"/>
                <w:sz w:val="20"/>
                <w:szCs w:val="20"/>
              </w:rPr>
              <w:br/>
              <w:t xml:space="preserve"> 3.《湖南省人民防空工程建设与维护管理规定》（省政府第297号令) 第二十五条 因城市建设确需拆除人防工程的，应当按照分级管理权限报经人防主管部门批准，并依法补建;无法补建的，依法缴纳补建同面积人防工程易地建设费。</w:t>
            </w:r>
            <w:r>
              <w:rPr>
                <w:rFonts w:ascii="方正仿宋简体" w:eastAsia="方正仿宋简体" w:hAnsi="宋体" w:cs="宋体" w:hint="eastAsia"/>
                <w:kern w:val="0"/>
                <w:sz w:val="20"/>
                <w:szCs w:val="20"/>
              </w:rPr>
              <w:br/>
              <w:t>4.湖南省人民政府令第226号《湖南省人民防空通信管理办法》第十八条  任何单位和个人不得擅自拆除、迁移防空警报通信设施，不得随意改动防空警报通信设施的部件和线路。确需拆除、迁移的，必须按规定报经市、县人民防空主管部门批准,并易地重新安装。拆除和重新安装防空警报通信设施的费用，由申请拆除、迁移的单位或者个人承担。</w:t>
            </w:r>
            <w:r>
              <w:rPr>
                <w:rFonts w:ascii="方正仿宋简体" w:eastAsia="方正仿宋简体" w:hAnsi="宋体" w:cs="宋体" w:hint="eastAsia"/>
                <w:kern w:val="0"/>
                <w:sz w:val="20"/>
                <w:szCs w:val="20"/>
              </w:rPr>
              <w:br/>
              <w:t xml:space="preserve">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10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58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行政确认</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职业（工种）技能鉴定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000717003000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1.《中华人民共和国劳动法》第六十九条：“国家确定职业分类，对规定的职业制定职业技能标准，实行职业资格证书制度，由经过政府批准的考核鉴定机构负责对劳动者实施职业技能考核鉴定。”</w:t>
            </w:r>
            <w:r>
              <w:rPr>
                <w:rFonts w:ascii="方正仿宋简体" w:eastAsia="方正仿宋简体" w:hAnsi="宋体" w:cs="宋体" w:hint="eastAsia"/>
                <w:kern w:val="0"/>
                <w:sz w:val="20"/>
                <w:szCs w:val="20"/>
              </w:rPr>
              <w:br/>
              <w:t>2.《职业技能鉴定规定》（劳部发〔1993〕134号）第七条规定“经劳动部批准，有关行业可建立行业的职业技能鉴定指导中心，主要职责是：参与制定国家职业技能标准以外非社会通用的本行业特有工种的职业技能标准；组织本行业特有工种的职业技能鉴定工作和考评员的资格培训；开展职业技能鉴定及有关问题的研究和咨询服务；推动本行业的职业技能竞赛活动。”</w:t>
            </w:r>
            <w:r>
              <w:rPr>
                <w:rFonts w:ascii="方正仿宋简体" w:eastAsia="方正仿宋简体" w:hAnsi="宋体" w:cs="宋体" w:hint="eastAsia"/>
                <w:kern w:val="0"/>
                <w:sz w:val="20"/>
                <w:szCs w:val="20"/>
              </w:rPr>
              <w:br/>
              <w:t>3.《国家职业资格目录》规定涉及住房和城乡建设行业的砌筑工等11个职业资格，实施部门为“住房城乡建设部门相关机构。</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1.受理责任：应当提交考生报名材料及表格，一次性告知补正材料，依法受理或不予受理（不予受理应告知理由）。</w:t>
            </w:r>
            <w:r>
              <w:rPr>
                <w:rFonts w:ascii="方正仿宋简体" w:eastAsia="方正仿宋简体" w:hAnsi="宋体" w:cs="宋体" w:hint="eastAsia"/>
                <w:kern w:val="0"/>
                <w:sz w:val="20"/>
                <w:szCs w:val="20"/>
              </w:rPr>
              <w:br/>
              <w:t>2.审查责任：对报考人员材料进行审查及审查意见进行审定.</w:t>
            </w:r>
            <w:r>
              <w:rPr>
                <w:rFonts w:ascii="方正仿宋简体" w:eastAsia="方正仿宋简体" w:hAnsi="宋体" w:cs="宋体" w:hint="eastAsia"/>
                <w:kern w:val="0"/>
                <w:sz w:val="20"/>
                <w:szCs w:val="20"/>
              </w:rPr>
              <w:br/>
              <w:t>3.决定责任：对符合报考条件、标准的考生予以进行考试；对不符合报考条件的，不予报考。</w:t>
            </w:r>
            <w:r>
              <w:rPr>
                <w:rFonts w:ascii="方正仿宋简体" w:eastAsia="方正仿宋简体" w:hAnsi="宋体" w:cs="宋体" w:hint="eastAsia"/>
                <w:kern w:val="0"/>
                <w:sz w:val="20"/>
                <w:szCs w:val="20"/>
              </w:rPr>
              <w:br/>
              <w:t xml:space="preserve">4.送达责任：考核合格的，省厅发放岗位考试合格证书。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0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(一)对符合报考条件的申请不予受理的；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(三)对不符合报考条件的申请人准予许可、批准或者超越法定职权作出准予许可、批准决定的；</w:t>
            </w:r>
            <w:r>
              <w:rPr>
                <w:rFonts w:ascii="方正仿宋简体" w:eastAsia="方正仿宋简体" w:hAnsi="宋体" w:cs="宋体" w:hint="eastAsia"/>
                <w:kern w:val="0"/>
                <w:sz w:val="20"/>
                <w:szCs w:val="20"/>
              </w:rPr>
              <w:br/>
              <w:t>(四)对符合报考条件的申请人不予许可、批准或者不在法定期限内作出准予许可、批准决定的；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(六)依法应当根据招标、拍卖结果或者考试成绩择优作出准予行政许可、批准决定，而未经招标、拍卖或者考试，或者不根据招标、拍卖结果、考试成绩择优作出准予行政许可、批准决定的；</w:t>
            </w:r>
            <w:r>
              <w:rPr>
                <w:rFonts w:ascii="方正仿宋简体" w:eastAsia="方正仿宋简体" w:hAnsi="宋体" w:cs="宋体" w:hint="eastAsia"/>
                <w:kern w:val="0"/>
                <w:sz w:val="20"/>
                <w:szCs w:val="20"/>
              </w:rPr>
              <w:br/>
              <w:t>(七)擅自收费或者不按照法定项目和标准收费的；</w:t>
            </w:r>
            <w:r>
              <w:rPr>
                <w:rFonts w:ascii="方正仿宋简体" w:eastAsia="方正仿宋简体" w:hAnsi="宋体" w:cs="宋体" w:hint="eastAsia"/>
                <w:kern w:val="0"/>
                <w:sz w:val="20"/>
                <w:szCs w:val="20"/>
              </w:rPr>
              <w:br/>
              <w:t>（八）其他违法实施行政许可的。"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11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59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行政确认</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建设工程竣工验收消防备案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000717008000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1.《中共中央办公厅 国务院办公厅关于调整住房和城乡建设部职责机构编制的通知》（厅字〔2018〕85号）明确规定：“将公安部指导建设工程消防设计审查职责划入住房和城乡建设部。”</w:t>
            </w:r>
            <w:r>
              <w:rPr>
                <w:rFonts w:ascii="方正仿宋简体" w:eastAsia="方正仿宋简体" w:hAnsi="宋体" w:cs="宋体" w:hint="eastAsia"/>
                <w:kern w:val="0"/>
                <w:sz w:val="20"/>
                <w:szCs w:val="20"/>
              </w:rPr>
              <w:br/>
              <w:t>2.《中央编办关于建设工程消防设计审查验收职责划转核增行政编制的通知》（中央编办发〔2018〕169号）明确规定，核增住房和城乡建设部机关行政编制，重点用于做好指导建设工程消防设计审查验收等工作。</w:t>
            </w:r>
            <w:r>
              <w:rPr>
                <w:rFonts w:ascii="方正仿宋简体" w:eastAsia="方正仿宋简体" w:hAnsi="宋体" w:cs="宋体" w:hint="eastAsia"/>
                <w:kern w:val="0"/>
                <w:sz w:val="20"/>
                <w:szCs w:val="20"/>
              </w:rPr>
              <w:br/>
              <w:t>3.《湖南省住房和城乡建设厅关于进一步规范建设工程消防验收、备案和抽查工作有关事项的通知（试行）》（湘建建[2020]88号）</w:t>
            </w:r>
            <w:r>
              <w:rPr>
                <w:rFonts w:ascii="方正仿宋简体" w:eastAsia="方正仿宋简体" w:hAnsi="宋体" w:cs="宋体" w:hint="eastAsia"/>
                <w:kern w:val="0"/>
                <w:sz w:val="20"/>
                <w:szCs w:val="20"/>
              </w:rPr>
              <w:br/>
              <w:t>4.《建设工程消防设计审查验收管理暂行规定》（住建部令第51号）中提出“前款规定以外的其他建设工程，建设单位在验收后应当报住房和城乡建设主管部门或者其他有关部门备案，住房和城乡建设主管部门或者其他有关部门应对进行抽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1.受理责任：公示行政确定要素，应当提交材料和格式范本，一次性告知补正材料，依法受理或不予受理（不予受理应告知理由）。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3.决定责任：对符合法定条件、标准的，签署同意的意见；对不符合法定条件、标准的，签署不予许可的意见及理由。法定告知（不予确定的应当书面告知理由）。</w:t>
            </w:r>
            <w:r>
              <w:rPr>
                <w:rFonts w:ascii="方正仿宋简体" w:eastAsia="方正仿宋简体" w:hAnsi="宋体" w:cs="宋体" w:hint="eastAsia"/>
                <w:kern w:val="0"/>
                <w:sz w:val="20"/>
                <w:szCs w:val="20"/>
              </w:rPr>
              <w:br/>
              <w:t>4.送达责任：准予确定的制发送达备案证明，信息公开。</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（一）无法定依据或超越法定权限实施行政确定的；</w:t>
            </w:r>
            <w:r>
              <w:rPr>
                <w:rFonts w:ascii="方正仿宋简体" w:eastAsia="方正仿宋简体" w:hAnsi="宋体" w:cs="宋体" w:hint="eastAsia"/>
                <w:kern w:val="0"/>
                <w:sz w:val="20"/>
                <w:szCs w:val="20"/>
              </w:rPr>
              <w:br/>
              <w:t>（二）无具体理由、事项、内容，实施行政确定的；</w:t>
            </w:r>
            <w:r>
              <w:rPr>
                <w:rFonts w:ascii="方正仿宋简体" w:eastAsia="方正仿宋简体" w:hAnsi="宋体" w:cs="宋体" w:hint="eastAsia"/>
                <w:kern w:val="0"/>
                <w:sz w:val="20"/>
                <w:szCs w:val="20"/>
              </w:rPr>
              <w:br/>
              <w:t>（三）违反法定程序实施行政确定的；</w:t>
            </w:r>
            <w:r>
              <w:rPr>
                <w:rFonts w:ascii="方正仿宋简体" w:eastAsia="方正仿宋简体" w:hAnsi="宋体" w:cs="宋体" w:hint="eastAsia"/>
                <w:kern w:val="0"/>
                <w:sz w:val="20"/>
                <w:szCs w:val="20"/>
              </w:rPr>
              <w:br/>
              <w:t>（四）放弃、推诿、拖延、拒绝履行行政确定职责的；</w:t>
            </w:r>
            <w:r>
              <w:rPr>
                <w:rFonts w:ascii="方正仿宋简体" w:eastAsia="方正仿宋简体" w:hAnsi="宋体" w:cs="宋体" w:hint="eastAsia"/>
                <w:kern w:val="0"/>
                <w:sz w:val="20"/>
                <w:szCs w:val="20"/>
              </w:rPr>
              <w:br/>
              <w:t>（五）对行政确定中发现的违法行为隐瞒、包庇、袒护、纵容，不予制止和纠正的；</w:t>
            </w:r>
            <w:r>
              <w:rPr>
                <w:rFonts w:ascii="方正仿宋简体" w:eastAsia="方正仿宋简体" w:hAnsi="宋体" w:cs="宋体" w:hint="eastAsia"/>
                <w:kern w:val="0"/>
                <w:sz w:val="20"/>
                <w:szCs w:val="20"/>
              </w:rPr>
              <w:br/>
              <w:t>（六）其他违反行政确定工作规定，损害行政相对人合法权益的。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60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行政确认</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核发燃气燃烧器具安装维修岗位证书</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430717010W00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1.《湖南省燃气管理条例》第十九条 燃气器具安装维修企业应当具备下列条件：</w:t>
            </w:r>
            <w:r>
              <w:rPr>
                <w:rFonts w:ascii="方正仿宋简体" w:eastAsia="方正仿宋简体" w:hAnsi="宋体" w:cs="宋体" w:hint="eastAsia"/>
                <w:kern w:val="0"/>
                <w:sz w:val="20"/>
                <w:szCs w:val="20"/>
              </w:rPr>
              <w:br/>
              <w:t>（一）有与经营规模相适应的固定场所和资金；</w:t>
            </w:r>
            <w:r>
              <w:rPr>
                <w:rFonts w:ascii="方正仿宋简体" w:eastAsia="方正仿宋简体" w:hAnsi="宋体" w:cs="宋体" w:hint="eastAsia"/>
                <w:kern w:val="0"/>
                <w:sz w:val="20"/>
                <w:szCs w:val="20"/>
              </w:rPr>
              <w:br/>
              <w:t>（二）有与经营规模相适应的管理人员、技术人员和安装、维修作业人员；</w:t>
            </w:r>
            <w:r>
              <w:rPr>
                <w:rFonts w:ascii="方正仿宋简体" w:eastAsia="方正仿宋简体" w:hAnsi="宋体" w:cs="宋体" w:hint="eastAsia"/>
                <w:kern w:val="0"/>
                <w:sz w:val="20"/>
                <w:szCs w:val="20"/>
              </w:rPr>
              <w:br/>
              <w:t>（三）有与经营规模相适应的安装、维修设备和检测仪器；</w:t>
            </w:r>
            <w:r>
              <w:rPr>
                <w:rFonts w:ascii="方正仿宋简体" w:eastAsia="方正仿宋简体" w:hAnsi="宋体" w:cs="宋体" w:hint="eastAsia"/>
                <w:kern w:val="0"/>
                <w:sz w:val="20"/>
                <w:szCs w:val="20"/>
              </w:rPr>
              <w:br/>
              <w:t>（四）有必要的安全保护设施和健全的安全管理制度。</w:t>
            </w:r>
            <w:r>
              <w:rPr>
                <w:rFonts w:ascii="方正仿宋简体" w:eastAsia="方正仿宋简体" w:hAnsi="宋体" w:cs="宋体" w:hint="eastAsia"/>
                <w:kern w:val="0"/>
                <w:sz w:val="20"/>
                <w:szCs w:val="20"/>
              </w:rPr>
              <w:br/>
              <w:t>燃气器具安装维修企业中从事安装、维修的人员按照国家规定取得职业资格证书后，方可上岗作业。</w:t>
            </w:r>
          </w:p>
        </w:tc>
        <w:tc>
          <w:tcPr>
            <w:tcW w:w="3322" w:type="dxa"/>
            <w:shd w:val="clear" w:color="auto" w:fill="auto"/>
            <w:vAlign w:val="center"/>
          </w:tcPr>
          <w:p w:rsidR="00E37CD2" w:rsidRDefault="00F33A0D">
            <w:pPr>
              <w:widowControl/>
              <w:spacing w:line="21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6"/>
                <w:kern w:val="0"/>
                <w:sz w:val="18"/>
                <w:szCs w:val="18"/>
              </w:rPr>
              <w:t>1.受理责任：公示行政确定要素，应当提交材料和格式范本，一次性告知补正材料，依法受理或不予受理（不予受理应告知理由）。</w:t>
            </w:r>
            <w:r>
              <w:rPr>
                <w:rFonts w:ascii="方正仿宋简体" w:eastAsia="方正仿宋简体" w:hAnsi="宋体" w:cs="宋体" w:hint="eastAsia"/>
                <w:spacing w:val="-6"/>
                <w:kern w:val="0"/>
                <w:sz w:val="18"/>
                <w:szCs w:val="18"/>
              </w:rPr>
              <w:br/>
              <w:t>2.审查责任：对书面申请材料进行审查及审查意见进行审定.</w:t>
            </w:r>
            <w:r>
              <w:rPr>
                <w:rFonts w:ascii="方正仿宋简体" w:eastAsia="方正仿宋简体" w:hAnsi="宋体" w:cs="宋体" w:hint="eastAsia"/>
                <w:spacing w:val="-6"/>
                <w:kern w:val="0"/>
                <w:sz w:val="18"/>
                <w:szCs w:val="18"/>
              </w:rPr>
              <w:br/>
              <w:t>3.决定责任：对符合法定条件、标准的，签署同意的意见；对不符合法定条件、标准的，签署不予许可的意见及理由。法定告知（不予确定的应当书面告知理由）。</w:t>
            </w:r>
            <w:r>
              <w:rPr>
                <w:rFonts w:ascii="方正仿宋简体" w:eastAsia="方正仿宋简体" w:hAnsi="宋体" w:cs="宋体" w:hint="eastAsia"/>
                <w:spacing w:val="-6"/>
                <w:kern w:val="0"/>
                <w:sz w:val="18"/>
                <w:szCs w:val="18"/>
              </w:rPr>
              <w:br/>
              <w:t>4.送达责任：准予</w:t>
            </w:r>
            <w:r>
              <w:rPr>
                <w:rFonts w:ascii="方正仿宋简体" w:eastAsia="方正仿宋简体" w:hAnsi="宋体" w:cs="宋体" w:hint="eastAsia"/>
                <w:kern w:val="0"/>
                <w:sz w:val="18"/>
                <w:szCs w:val="18"/>
              </w:rPr>
              <w:t>确定的制发送达备案证明，信息公开。</w:t>
            </w:r>
            <w:r>
              <w:rPr>
                <w:rFonts w:ascii="方正仿宋简体" w:eastAsia="方正仿宋简体" w:hAnsi="宋体" w:cs="宋体" w:hint="eastAsia"/>
                <w:kern w:val="0"/>
                <w:sz w:val="18"/>
                <w:szCs w:val="18"/>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18"/>
                <w:szCs w:val="18"/>
              </w:rPr>
              <w:br/>
            </w:r>
            <w:r>
              <w:rPr>
                <w:rFonts w:ascii="方正仿宋简体" w:eastAsia="方正仿宋简体" w:hAnsi="宋体" w:cs="宋体" w:hint="eastAsia"/>
                <w:spacing w:val="-23"/>
                <w:kern w:val="0"/>
                <w:sz w:val="18"/>
                <w:szCs w:val="18"/>
              </w:rPr>
              <w:t>6.其他：法</w:t>
            </w:r>
            <w:r>
              <w:rPr>
                <w:rFonts w:ascii="方正仿宋简体" w:eastAsia="方正仿宋简体" w:hAnsi="宋体" w:cs="宋体" w:hint="eastAsia"/>
                <w:kern w:val="0"/>
                <w:sz w:val="18"/>
                <w:szCs w:val="18"/>
              </w:rPr>
              <w:t>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（一）无法定依据或超越法定权限实施行政确定的；</w:t>
            </w:r>
            <w:r>
              <w:rPr>
                <w:rFonts w:ascii="方正仿宋简体" w:eastAsia="方正仿宋简体" w:hAnsi="宋体" w:cs="宋体" w:hint="eastAsia"/>
                <w:kern w:val="0"/>
                <w:sz w:val="20"/>
                <w:szCs w:val="20"/>
              </w:rPr>
              <w:br/>
              <w:t>（二）无具体理由、事项、内容，实施行政确定的；</w:t>
            </w:r>
            <w:r>
              <w:rPr>
                <w:rFonts w:ascii="方正仿宋简体" w:eastAsia="方正仿宋简体" w:hAnsi="宋体" w:cs="宋体" w:hint="eastAsia"/>
                <w:kern w:val="0"/>
                <w:sz w:val="20"/>
                <w:szCs w:val="20"/>
              </w:rPr>
              <w:br/>
              <w:t>（三）违反法定程序实施行政确定的；</w:t>
            </w:r>
            <w:r>
              <w:rPr>
                <w:rFonts w:ascii="方正仿宋简体" w:eastAsia="方正仿宋简体" w:hAnsi="宋体" w:cs="宋体" w:hint="eastAsia"/>
                <w:kern w:val="0"/>
                <w:sz w:val="20"/>
                <w:szCs w:val="20"/>
              </w:rPr>
              <w:br/>
              <w:t>（四）放弃、推诿、拖延、拒绝履行行政确定职责的；</w:t>
            </w:r>
            <w:r>
              <w:rPr>
                <w:rFonts w:ascii="方正仿宋简体" w:eastAsia="方正仿宋简体" w:hAnsi="宋体" w:cs="宋体" w:hint="eastAsia"/>
                <w:kern w:val="0"/>
                <w:sz w:val="20"/>
                <w:szCs w:val="20"/>
              </w:rPr>
              <w:br/>
              <w:t>（五）对行政确定中发现的违法行为隐瞒、包庇、袒护、纵容，不予制止和纠正的；</w:t>
            </w:r>
            <w:r>
              <w:rPr>
                <w:rFonts w:ascii="方正仿宋简体" w:eastAsia="方正仿宋简体" w:hAnsi="宋体" w:cs="宋体" w:hint="eastAsia"/>
                <w:kern w:val="0"/>
                <w:sz w:val="20"/>
                <w:szCs w:val="20"/>
              </w:rPr>
              <w:br/>
              <w:t>（六）其他违反行政确定工作规定，损害行政相对人合法权益的。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4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61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行政确认</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防空警报通信设施达到使用期限或因故损坏需要报废认定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430799003W00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1.《湖南省人民防空通信管理方法》（省政府令第226号）第十七条“防空警报通信设施达到使用年限或者因故损坏需要报废的，经市州人民防空主管部门认定后，由该设施产权部门备案”。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0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6"/>
                <w:kern w:val="0"/>
                <w:sz w:val="19"/>
                <w:szCs w:val="19"/>
              </w:rPr>
              <w:t>因不履行或不正确履行职权，应对行政机关及其工作人员问责的情形：</w:t>
            </w:r>
            <w:r>
              <w:rPr>
                <w:rFonts w:ascii="方正仿宋简体" w:eastAsia="方正仿宋简体" w:hAnsi="宋体" w:cs="宋体" w:hint="eastAsia"/>
                <w:spacing w:val="-6"/>
                <w:kern w:val="0"/>
                <w:sz w:val="19"/>
                <w:szCs w:val="19"/>
              </w:rPr>
              <w:br/>
              <w:t>(一)对符合法定条件的申请不予受理的；</w:t>
            </w:r>
            <w:r>
              <w:rPr>
                <w:rFonts w:ascii="方正仿宋简体" w:eastAsia="方正仿宋简体" w:hAnsi="宋体" w:cs="宋体" w:hint="eastAsia"/>
                <w:spacing w:val="-6"/>
                <w:kern w:val="0"/>
                <w:sz w:val="19"/>
                <w:szCs w:val="19"/>
              </w:rPr>
              <w:br/>
              <w:t>(二)申请人提交的申请材料不齐全、不符合法定形式，不一次告知申请人必须补正的全部内容的；</w:t>
            </w:r>
            <w:r>
              <w:rPr>
                <w:rFonts w:ascii="方正仿宋简体" w:eastAsia="方正仿宋简体" w:hAnsi="宋体" w:cs="宋体" w:hint="eastAsia"/>
                <w:spacing w:val="-6"/>
                <w:kern w:val="0"/>
                <w:sz w:val="19"/>
                <w:szCs w:val="19"/>
              </w:rPr>
              <w:br/>
              <w:t>(三)对不符合法定条件的申请人准予许可、批准或者超越法定职权作出准予许可、批准决定的；</w:t>
            </w:r>
            <w:r>
              <w:rPr>
                <w:rFonts w:ascii="方正仿宋简体" w:eastAsia="方正仿宋简体" w:hAnsi="宋体" w:cs="宋体" w:hint="eastAsia"/>
                <w:spacing w:val="-6"/>
                <w:kern w:val="0"/>
                <w:sz w:val="19"/>
                <w:szCs w:val="19"/>
              </w:rPr>
              <w:br/>
              <w:t>(四)对符合法定条件的申请人不予许可、批准或者不在法定期限内作出准予许可、批准决定的；</w:t>
            </w:r>
            <w:r>
              <w:rPr>
                <w:rFonts w:ascii="方正仿宋简体" w:eastAsia="方正仿宋简体" w:hAnsi="宋体" w:cs="宋体" w:hint="eastAsia"/>
                <w:spacing w:val="-6"/>
                <w:kern w:val="0"/>
                <w:sz w:val="19"/>
                <w:szCs w:val="19"/>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spacing w:val="-6"/>
                <w:kern w:val="0"/>
                <w:sz w:val="19"/>
                <w:szCs w:val="19"/>
              </w:rPr>
              <w:br/>
              <w:t>(六)依法应当举行听证而不举行听证的；</w:t>
            </w:r>
            <w:r>
              <w:rPr>
                <w:rFonts w:ascii="方正仿宋简体" w:eastAsia="方正仿宋简体" w:hAnsi="宋体" w:cs="宋体" w:hint="eastAsia"/>
                <w:spacing w:val="-6"/>
                <w:kern w:val="0"/>
                <w:sz w:val="19"/>
                <w:szCs w:val="19"/>
              </w:rPr>
              <w:br/>
              <w:t>(七)依法应当根据招标、拍卖结果或者考试成绩择优作出准予行政许可、批准决定，而未经招标、拍卖或者考试，或者不根据招标、拍卖结果、考试成绩择优作出准予行政许可、批准决定的；</w:t>
            </w:r>
            <w:r>
              <w:rPr>
                <w:rFonts w:ascii="方正仿宋简体" w:eastAsia="方正仿宋简体" w:hAnsi="宋体" w:cs="宋体" w:hint="eastAsia"/>
                <w:spacing w:val="-6"/>
                <w:kern w:val="0"/>
                <w:sz w:val="19"/>
                <w:szCs w:val="19"/>
              </w:rPr>
              <w:br/>
              <w:t>(八)擅自收费或者不按照法定项目和标准收费的；</w:t>
            </w:r>
            <w:r>
              <w:rPr>
                <w:rFonts w:ascii="方正仿宋简体" w:eastAsia="方正仿宋简体" w:hAnsi="宋体" w:cs="宋体" w:hint="eastAsia"/>
                <w:spacing w:val="-6"/>
                <w:kern w:val="0"/>
                <w:sz w:val="19"/>
                <w:szCs w:val="19"/>
              </w:rPr>
              <w:br/>
              <w:t>(九)非法设定、增加、变更、延续、撤销或者停止行政许可的；</w:t>
            </w:r>
            <w:r>
              <w:rPr>
                <w:rFonts w:ascii="方正仿宋简体" w:eastAsia="方正仿宋简体" w:hAnsi="宋体" w:cs="宋体" w:hint="eastAsia"/>
                <w:spacing w:val="-6"/>
                <w:kern w:val="0"/>
                <w:sz w:val="19"/>
                <w:szCs w:val="19"/>
              </w:rPr>
              <w:br/>
              <w:t xml:space="preserve"> (十)不依法履行监督职责或者监督不力，造成严重后果的;</w:t>
            </w:r>
            <w:r>
              <w:rPr>
                <w:rFonts w:ascii="方正仿宋简体" w:eastAsia="方正仿宋简体" w:hAnsi="宋体" w:cs="宋体" w:hint="eastAsia"/>
                <w:spacing w:val="-6"/>
                <w:kern w:val="0"/>
                <w:sz w:val="19"/>
                <w:szCs w:val="19"/>
              </w:rPr>
              <w:br/>
              <w:t xml:space="preserve"> (十一)其他违法实施行政许可的。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62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行政确认</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人防工程认定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430799009W00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1.《湖南省人民防空工程产权管理办法》（省政府令第187号）第七条“县级以上人民政府人民防空行政主管部门（以下简称人防行政主管部门）负责人防工程的认定、监督有关产权的管理工作”。</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(六)依法应当举行听证而不举行听证的；</w:t>
            </w:r>
            <w:r>
              <w:rPr>
                <w:rFonts w:ascii="方正仿宋简体" w:eastAsia="方正仿宋简体" w:hAnsi="宋体" w:cs="宋体" w:hint="eastAsia"/>
                <w:kern w:val="0"/>
                <w:sz w:val="20"/>
                <w:szCs w:val="20"/>
              </w:rPr>
              <w:br/>
              <w:t>(七)依法应当根据招标、拍卖结果或者考试成绩择优作出准予行政许可、批准决定，而未经招标、拍卖或者考试，或者不根据招标、拍卖结果、考试成绩择优作出准予行政许可、批准决定的；</w:t>
            </w:r>
            <w:r>
              <w:rPr>
                <w:rFonts w:ascii="方正仿宋简体" w:eastAsia="方正仿宋简体" w:hAnsi="宋体" w:cs="宋体" w:hint="eastAsia"/>
                <w:kern w:val="0"/>
                <w:sz w:val="20"/>
                <w:szCs w:val="20"/>
              </w:rPr>
              <w:br/>
              <w:t>(八)擅自收费或者不按照法定项目和标准收费的；</w:t>
            </w:r>
            <w:r>
              <w:rPr>
                <w:rFonts w:ascii="方正仿宋简体" w:eastAsia="方正仿宋简体" w:hAnsi="宋体" w:cs="宋体" w:hint="eastAsia"/>
                <w:kern w:val="0"/>
                <w:sz w:val="20"/>
                <w:szCs w:val="20"/>
              </w:rPr>
              <w:br/>
              <w:t>(九)非法设定、增加、变更、延续、撤销或者停止行政许可的；</w:t>
            </w:r>
            <w:r>
              <w:rPr>
                <w:rFonts w:ascii="方正仿宋简体" w:eastAsia="方正仿宋简体" w:hAnsi="宋体" w:cs="宋体" w:hint="eastAsia"/>
                <w:kern w:val="0"/>
                <w:sz w:val="20"/>
                <w:szCs w:val="20"/>
              </w:rPr>
              <w:br/>
              <w:t xml:space="preserve"> (十)不依法履行监督职责或者监督不力，造成严重后果的;</w:t>
            </w:r>
            <w:r>
              <w:rPr>
                <w:rFonts w:ascii="方正仿宋简体" w:eastAsia="方正仿宋简体" w:hAnsi="宋体" w:cs="宋体" w:hint="eastAsia"/>
                <w:kern w:val="0"/>
                <w:sz w:val="20"/>
                <w:szCs w:val="20"/>
              </w:rPr>
              <w:br/>
              <w:t xml:space="preserve"> (十一)其他违法实施行政许可的。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63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行政确认</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新建民用建筑防空地下室的施工图备案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430799013W00</w:t>
            </w:r>
          </w:p>
        </w:tc>
        <w:tc>
          <w:tcPr>
            <w:tcW w:w="465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1.《中华人民共和国人民防空法》（1996年10月29日第78号主席令）第二条 人民防空是国防的组成部分。国家根据国防需要，动员和组织群众采取防护措施，防范和减轻空袭危害。</w:t>
            </w:r>
            <w:r>
              <w:rPr>
                <w:rFonts w:ascii="方正仿宋简体" w:eastAsia="方正仿宋简体" w:hAnsi="宋体" w:cs="宋体" w:hint="eastAsia"/>
                <w:kern w:val="0"/>
                <w:sz w:val="20"/>
                <w:szCs w:val="20"/>
              </w:rPr>
              <w:br/>
              <w:t>2.《湖南省实施〈中华人民共和国人民防空法〉办法》（2011年5月27日第54号公告）第二条 人民防空是国防的重要组成部分，是利国利民的社会公益事业。人民防空贯彻长期准备、重点建设、平战结合的方针，坚持人民防空建设与经济社会发展相协调，与现代城市建设相结合，坚持战时防空与平时防灾救灾、发展经济和服务人民生活相结合。</w:t>
            </w:r>
            <w:r>
              <w:rPr>
                <w:rFonts w:ascii="方正仿宋简体" w:eastAsia="方正仿宋简体" w:hAnsi="宋体" w:cs="宋体" w:hint="eastAsia"/>
                <w:kern w:val="0"/>
                <w:sz w:val="20"/>
                <w:szCs w:val="20"/>
              </w:rPr>
              <w:br/>
              <w:t>3.《湖南省人民防空工程建设与维护管理规定》（湖南省人民政府令第297号）第二条 本省行政区域内人防工程的规划、建设、维护、使用和管理，适用本规定。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(六)依法应当举行听证而不举行听证的；</w:t>
            </w:r>
            <w:r>
              <w:rPr>
                <w:rFonts w:ascii="方正仿宋简体" w:eastAsia="方正仿宋简体" w:hAnsi="宋体" w:cs="宋体" w:hint="eastAsia"/>
                <w:kern w:val="0"/>
                <w:sz w:val="20"/>
                <w:szCs w:val="20"/>
              </w:rPr>
              <w:br/>
              <w:t>(七)依法应当根据招标、拍卖结果或者考试成绩择优作出准予行政许可、批准决定，而未经招标、拍卖或者考试，或者不根据招标、拍卖结果、考试成绩择优作出准予行政许可、批准决定的；</w:t>
            </w:r>
            <w:r>
              <w:rPr>
                <w:rFonts w:ascii="方正仿宋简体" w:eastAsia="方正仿宋简体" w:hAnsi="宋体" w:cs="宋体" w:hint="eastAsia"/>
                <w:kern w:val="0"/>
                <w:sz w:val="20"/>
                <w:szCs w:val="20"/>
              </w:rPr>
              <w:br/>
              <w:t>(八)擅自收费或者不按照法定项目和标准收费的；</w:t>
            </w:r>
            <w:r>
              <w:rPr>
                <w:rFonts w:ascii="方正仿宋简体" w:eastAsia="方正仿宋简体" w:hAnsi="宋体" w:cs="宋体" w:hint="eastAsia"/>
                <w:kern w:val="0"/>
                <w:sz w:val="20"/>
                <w:szCs w:val="20"/>
              </w:rPr>
              <w:br/>
              <w:t>(九)非法设定、增加、变更、延续、撤销或者停止行政许可的；</w:t>
            </w:r>
            <w:r>
              <w:rPr>
                <w:rFonts w:ascii="方正仿宋简体" w:eastAsia="方正仿宋简体" w:hAnsi="宋体" w:cs="宋体" w:hint="eastAsia"/>
                <w:kern w:val="0"/>
                <w:sz w:val="20"/>
                <w:szCs w:val="20"/>
              </w:rPr>
              <w:br/>
              <w:t xml:space="preserve"> (十)不依法履行监督职责或者监督不力，造成严重后果的;</w:t>
            </w:r>
            <w:r>
              <w:rPr>
                <w:rFonts w:ascii="方正仿宋简体" w:eastAsia="方正仿宋简体" w:hAnsi="宋体" w:cs="宋体" w:hint="eastAsia"/>
                <w:kern w:val="0"/>
                <w:sz w:val="20"/>
                <w:szCs w:val="20"/>
              </w:rPr>
              <w:br/>
              <w:t xml:space="preserve"> (十一)其他违法实施行政许可的。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01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64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行政奖励</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对在推广应用新技术工作中作出突出贡献的单位和个人的奖励</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000817001000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领域推广应用新技术管理规定》（建设部令第109号）第五条第二款县级以上地方人民政府建设行政主管部门负责管理本行政区域内建设领域推广应用新技术和限制、禁止使用落后技术工作。第十六条对在推广应用新技术工作中作出突出贡献的单位和个人，其主管部门应当予以奖励。</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1.制定方案责任：发布通知，送达奖励范围及对象，并在网上公开；明确申报时限及应当提交的材料，按规定受理或不受理（不予受理的告知理由）。</w:t>
            </w:r>
            <w:r>
              <w:rPr>
                <w:rFonts w:ascii="方正仿宋简体" w:eastAsia="方正仿宋简体" w:hAnsi="宋体" w:cs="宋体" w:hint="eastAsia"/>
                <w:kern w:val="0"/>
                <w:sz w:val="20"/>
                <w:szCs w:val="20"/>
              </w:rPr>
              <w:br/>
              <w:t>2.审查阶段责任：对申报材料及主管部门推荐意见进行审查，并一次性告知补正材料；提交材料审查说明，提出审查意见。</w:t>
            </w:r>
            <w:r>
              <w:rPr>
                <w:rFonts w:ascii="方正仿宋简体" w:eastAsia="方正仿宋简体" w:hAnsi="宋体" w:cs="宋体" w:hint="eastAsia"/>
                <w:kern w:val="0"/>
                <w:sz w:val="20"/>
                <w:szCs w:val="20"/>
              </w:rPr>
              <w:br/>
              <w:t>3.审定责任：对材料及审查情况进行复核，确定现场复核项目，抽取专家进行评审，对评审结果进行审议，并提出审议意见，信息公开，发文公告，做出表彰决定。</w:t>
            </w:r>
            <w:r>
              <w:rPr>
                <w:rFonts w:ascii="方正仿宋简体" w:eastAsia="方正仿宋简体" w:hAnsi="宋体" w:cs="宋体" w:hint="eastAsia"/>
                <w:kern w:val="0"/>
                <w:sz w:val="20"/>
                <w:szCs w:val="20"/>
              </w:rPr>
              <w:br/>
              <w:t>4.送达和转报责任：制发评选表彰文书。</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(一)无法定依据或者越权实施行政奖励的；</w:t>
            </w:r>
            <w:r>
              <w:rPr>
                <w:rFonts w:ascii="方正仿宋简体" w:eastAsia="方正仿宋简体" w:hAnsi="宋体" w:cs="宋体" w:hint="eastAsia"/>
                <w:kern w:val="0"/>
                <w:sz w:val="20"/>
                <w:szCs w:val="20"/>
              </w:rPr>
              <w:br/>
              <w:t>(二)未按法定权限、程序实施行政奖励的；</w:t>
            </w:r>
            <w:r>
              <w:rPr>
                <w:rFonts w:ascii="方正仿宋简体" w:eastAsia="方正仿宋简体" w:hAnsi="宋体" w:cs="宋体" w:hint="eastAsia"/>
                <w:kern w:val="0"/>
                <w:sz w:val="20"/>
                <w:szCs w:val="20"/>
              </w:rPr>
              <w:br/>
              <w:t>(三)对符合条件的行政奖励申请，应予受理而不予受理的；</w:t>
            </w:r>
            <w:r>
              <w:rPr>
                <w:rFonts w:ascii="方正仿宋简体" w:eastAsia="方正仿宋简体" w:hAnsi="宋体" w:cs="宋体" w:hint="eastAsia"/>
                <w:kern w:val="0"/>
                <w:sz w:val="20"/>
                <w:szCs w:val="20"/>
              </w:rPr>
              <w:br/>
              <w:t>(四)对符合条件的申请人不予行政奖励或者未在法定期限内作出准予奖励决定的；</w:t>
            </w:r>
            <w:r>
              <w:rPr>
                <w:rFonts w:ascii="方正仿宋简体" w:eastAsia="方正仿宋简体" w:hAnsi="宋体" w:cs="宋体" w:hint="eastAsia"/>
                <w:kern w:val="0"/>
                <w:sz w:val="20"/>
                <w:szCs w:val="20"/>
              </w:rPr>
              <w:br/>
              <w:t>(五)其他违反规定实施行政奖励的。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66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65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行政奖励</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对提高建设工程质量和安全生产水平作出突出贡献的单位或者个人的奖励</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430817003W00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1.《中华人民共和国建筑法》（中华人民共和国主席令〔2019〕第29号）第三十九条建建筑施工企业应当在施工现场采取维护安全、防范危险、预防火灾等措施；有条件的，应当对施工现场实行封闭管理。 施工现场对毗邻的建筑物、构筑物和特殊作业环境可能造成损害的，建筑施工企业应当采取安全防护措施。</w:t>
            </w:r>
            <w:r>
              <w:rPr>
                <w:rFonts w:ascii="方正仿宋简体" w:eastAsia="方正仿宋简体" w:hAnsi="宋体" w:cs="宋体" w:hint="eastAsia"/>
                <w:kern w:val="0"/>
                <w:sz w:val="20"/>
                <w:szCs w:val="20"/>
              </w:rPr>
              <w:br/>
              <w:t>2. 《湖南省建设工程质量和安全生产管理条例》（2007年7月28日湖南省第十届人大常委会公告第84号公布）第三条 县级以上人民政府建设行政主管部门对本行政区域内建设工程质量和安全生产实施监督管理。县级以上人民政府交通、水利等行政主管部门按照法定职责，负责有关专业工程质量和安全生产的监督管理。县级以上人民政府安全生产监督管理部门依法对建设工程安全生产实施综合监督管理。第六条县级以上人民政府及有关行政主管部门应当建立优质工程和安全文明施工激励机制，对提高建设工程质量和安全生产水平作出突出贡献的单位或者个人，给予表彰、奖励。</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1.制定方案责任：发布通知，送达奖励范围及对象，并在网上公开；明确申报时限及应当提交的材料，按规定受理或不受理（不予受理的告知理由）。</w:t>
            </w:r>
            <w:r>
              <w:rPr>
                <w:rFonts w:ascii="方正仿宋简体" w:eastAsia="方正仿宋简体" w:hAnsi="宋体" w:cs="宋体" w:hint="eastAsia"/>
                <w:kern w:val="0"/>
                <w:sz w:val="20"/>
                <w:szCs w:val="20"/>
              </w:rPr>
              <w:br/>
              <w:t>2.审查阶段责任：对申报材料及主管部门推荐意见进行审查，并一次性告知补正材料；提交材料审查说明，提出审查意见。</w:t>
            </w:r>
            <w:r>
              <w:rPr>
                <w:rFonts w:ascii="方正仿宋简体" w:eastAsia="方正仿宋简体" w:hAnsi="宋体" w:cs="宋体" w:hint="eastAsia"/>
                <w:kern w:val="0"/>
                <w:sz w:val="20"/>
                <w:szCs w:val="20"/>
              </w:rPr>
              <w:br/>
              <w:t>3.审定责任：对材料及审查情况进行复核，确定现场复核项目，抽取专家进行评审，对评审结果进行审议，并提出审议意见，信息公开，发文公告，做出表彰决定。</w:t>
            </w:r>
            <w:r>
              <w:rPr>
                <w:rFonts w:ascii="方正仿宋简体" w:eastAsia="方正仿宋简体" w:hAnsi="宋体" w:cs="宋体" w:hint="eastAsia"/>
                <w:kern w:val="0"/>
                <w:sz w:val="20"/>
                <w:szCs w:val="20"/>
              </w:rPr>
              <w:br/>
              <w:t>4.送达和转报责任：制发评选表彰文书。</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(一)无法定依据或者越权实施行政奖励的；</w:t>
            </w:r>
            <w:r>
              <w:rPr>
                <w:rFonts w:ascii="方正仿宋简体" w:eastAsia="方正仿宋简体" w:hAnsi="宋体" w:cs="宋体" w:hint="eastAsia"/>
                <w:kern w:val="0"/>
                <w:sz w:val="20"/>
                <w:szCs w:val="20"/>
              </w:rPr>
              <w:br/>
              <w:t>(二)未按法定权限、程序实施行政奖励的；</w:t>
            </w:r>
            <w:r>
              <w:rPr>
                <w:rFonts w:ascii="方正仿宋简体" w:eastAsia="方正仿宋简体" w:hAnsi="宋体" w:cs="宋体" w:hint="eastAsia"/>
                <w:kern w:val="0"/>
                <w:sz w:val="20"/>
                <w:szCs w:val="20"/>
              </w:rPr>
              <w:br/>
              <w:t>(三)对符合条件的行政奖励申请，应予受理而不予受理的；</w:t>
            </w:r>
            <w:r>
              <w:rPr>
                <w:rFonts w:ascii="方正仿宋简体" w:eastAsia="方正仿宋简体" w:hAnsi="宋体" w:cs="宋体" w:hint="eastAsia"/>
                <w:kern w:val="0"/>
                <w:sz w:val="20"/>
                <w:szCs w:val="20"/>
              </w:rPr>
              <w:br/>
              <w:t>(四)对符合条件的申请人不予行政奖励或者未在法定期限内作出准予奖励决定的；</w:t>
            </w:r>
            <w:r>
              <w:rPr>
                <w:rFonts w:ascii="方正仿宋简体" w:eastAsia="方正仿宋简体" w:hAnsi="宋体" w:cs="宋体" w:hint="eastAsia"/>
                <w:kern w:val="0"/>
                <w:sz w:val="20"/>
                <w:szCs w:val="20"/>
              </w:rPr>
              <w:br/>
              <w:t>(五)其他违反规定实施行政奖励的。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53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66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行政奖励</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对人防先进集体、先进个人的奖励</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430899001W00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1.《中华人民共和国人民防空法》第十条：县级以上人民政府和军事机关对在人民防空工作中做出显著成绩的组织或者个人，给予奖励。</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1.制定方案责任：发布通知，送达奖励范围及对象，并在网上公开；明确申报时限及应当提交的材料，按规定受理或不受理（不予受理的告知理由）。</w:t>
            </w:r>
            <w:r>
              <w:rPr>
                <w:rFonts w:ascii="方正仿宋简体" w:eastAsia="方正仿宋简体" w:hAnsi="宋体" w:cs="宋体" w:hint="eastAsia"/>
                <w:kern w:val="0"/>
                <w:sz w:val="20"/>
                <w:szCs w:val="20"/>
              </w:rPr>
              <w:br/>
              <w:t>2.审查阶段责任：对申报材料及主管部门推荐意见进行审查，并一次性告知补正材料；提交材料审查说明，提出审查意见。</w:t>
            </w:r>
            <w:r>
              <w:rPr>
                <w:rFonts w:ascii="方正仿宋简体" w:eastAsia="方正仿宋简体" w:hAnsi="宋体" w:cs="宋体" w:hint="eastAsia"/>
                <w:kern w:val="0"/>
                <w:sz w:val="20"/>
                <w:szCs w:val="20"/>
              </w:rPr>
              <w:br/>
              <w:t>3.审定责任：对材料及审查情况进行复核，确定现场复核项目，抽取专家进行评审，对评审结果进行审议，并提出审议意见，信息公开，发文公告，做出表彰决定。</w:t>
            </w:r>
            <w:r>
              <w:rPr>
                <w:rFonts w:ascii="方正仿宋简体" w:eastAsia="方正仿宋简体" w:hAnsi="宋体" w:cs="宋体" w:hint="eastAsia"/>
                <w:kern w:val="0"/>
                <w:sz w:val="20"/>
                <w:szCs w:val="20"/>
              </w:rPr>
              <w:br/>
              <w:t>4.送达和转报责任：制发评选表彰文书。</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(一)无法定依据或者越权实施行政奖励的；</w:t>
            </w:r>
            <w:r>
              <w:rPr>
                <w:rFonts w:ascii="方正仿宋简体" w:eastAsia="方正仿宋简体" w:hAnsi="宋体" w:cs="宋体" w:hint="eastAsia"/>
                <w:kern w:val="0"/>
                <w:sz w:val="20"/>
                <w:szCs w:val="20"/>
              </w:rPr>
              <w:br/>
              <w:t>(二)未按法定权限、程序实施行政奖励的；</w:t>
            </w:r>
            <w:r>
              <w:rPr>
                <w:rFonts w:ascii="方正仿宋简体" w:eastAsia="方正仿宋简体" w:hAnsi="宋体" w:cs="宋体" w:hint="eastAsia"/>
                <w:kern w:val="0"/>
                <w:sz w:val="20"/>
                <w:szCs w:val="20"/>
              </w:rPr>
              <w:br/>
              <w:t>(三)对符合条件的行政奖励申请，应予受理而不予受理的；</w:t>
            </w:r>
            <w:r>
              <w:rPr>
                <w:rFonts w:ascii="方正仿宋简体" w:eastAsia="方正仿宋简体" w:hAnsi="宋体" w:cs="宋体" w:hint="eastAsia"/>
                <w:kern w:val="0"/>
                <w:sz w:val="20"/>
                <w:szCs w:val="20"/>
              </w:rPr>
              <w:br/>
              <w:t>(四)对符合条件的申请人不予行政奖励或者未在法定期限内作出准予奖励决定的；</w:t>
            </w:r>
            <w:r>
              <w:rPr>
                <w:rFonts w:ascii="方正仿宋简体" w:eastAsia="方正仿宋简体" w:hAnsi="宋体" w:cs="宋体" w:hint="eastAsia"/>
                <w:kern w:val="0"/>
                <w:sz w:val="20"/>
                <w:szCs w:val="20"/>
              </w:rPr>
              <w:br/>
              <w:t>(五)其他违反规定实施行政奖励的。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67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房屋交易合同网签备案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001017003000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城市房地产管理法》（1994年7月5日主席令第二十九号，根据2019年8月26日第十三届全国人民代表大会常务委员会第十二次会议《关于修改〈中华人民共和国土地管理法〉、〈中华人民共和国城市房地产管理法〉的决定》第三次修正）第四十五条第二款 商品房预售人应当按照国家有关规定将预售合同报县级以上人民政府房产管理部门和土地管理部门登记备案。</w:t>
            </w:r>
            <w:r>
              <w:rPr>
                <w:rFonts w:ascii="方正仿宋简体" w:eastAsia="方正仿宋简体" w:hAnsi="宋体" w:cs="宋体" w:hint="eastAsia"/>
                <w:kern w:val="0"/>
                <w:sz w:val="20"/>
                <w:szCs w:val="20"/>
              </w:rPr>
              <w:br/>
              <w:t>2.《城市商品房预售管理办法》（1994年11月15日建设部令第40号发布，根据2004年7月20日建设部令第131号修正）第十条：商品房预售，开发企业应当与承购人签订商品房预售合同。开发企业应当自签约之日起30日内，向房地产管理部门和市、县人民政府土地管理部门办理商品房预售合同登记备案手续。</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27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68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房屋交易资金监管</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001017004000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城市房地产管理法》（1994年7月5日主席令第二十九号，根据2019年8月26日第十三届全国人民代表大会常务委员会第十二次会议《关于修改〈中华人民共和国土地管理法〉、〈中华人民共和国城市房地产管理法〉的决定》第三次修正）第四十五条：商品房预售所得款项，必须用于有关的工程建设。</w:t>
            </w:r>
            <w:r>
              <w:rPr>
                <w:rFonts w:ascii="方正仿宋简体" w:eastAsia="方正仿宋简体" w:hAnsi="宋体" w:cs="宋体" w:hint="eastAsia"/>
                <w:kern w:val="0"/>
                <w:sz w:val="20"/>
                <w:szCs w:val="20"/>
              </w:rPr>
              <w:br/>
              <w:t>2.《城市商品房预售管理办法》（1994年11月15日建设部令第40号发布，根据2004年7月20日建设部令第131号修正）第十一条：开发企业预售商品房所得款项应当用于有关的工程建设。商品房预售款监管的具体办法，由房地产管理部门制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69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房地产经纪机构备案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001017005000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1.《房地产经纪管理办法》第十一条：房地产经纪机构及其分支机构应当自领取营业执照之日起30日内，到所在直辖市、市、县人民政府建设（房地产）主管部门备案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2.审查责任：按照房地产相关法律法规规定，对书面申请材料进行审查，核对提交资料的原件，提出审查意见。</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4.送达责任：准予备案的在市住建局网上公示，按规定信息公开。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4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70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房屋建筑和市政基础设施工程竣工验收备案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001017006000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工程质量管理条例》（2000年1月30日国务院令第279号，2017年10月7日予以修改）第四十九条：建设单位应当自建设工程竣工验收合格之日起15日内，将建设工程竣工验收报告和规划、公安消防、环保等部门出具的认可文件或者准许使用文件报建设行政部门或者其他有关部门备案。</w:t>
            </w:r>
            <w:r>
              <w:rPr>
                <w:rFonts w:ascii="方正仿宋简体" w:eastAsia="方正仿宋简体" w:hAnsi="宋体" w:cs="宋体" w:hint="eastAsia"/>
                <w:kern w:val="0"/>
                <w:sz w:val="20"/>
                <w:szCs w:val="20"/>
              </w:rPr>
              <w:br/>
              <w:t>2.《房屋建筑和市政工程基础设施工程竣工验收备案管理办法》（2000年4月4日建设部令第2号，2009年10月19日予以修改）第四条：建设单位应当自工程竣工验收合格之日起15日内，依照本办法规定，向工程所在地的县级以上地方人民政务建设主管部门（以下简称备案机关）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7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71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施工图审查情况备案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001017007000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屋建筑和市政基础设施工程施工图设计文件审查管理办法》（住房城乡建设部令13号）第十三条：审查机构应当在出具审查合格书后5个工作日内，将审查情况报工程所在地县级以上地方人民政府住房城乡建设主管部门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7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72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对城市轨道交通工程验收进行监督</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001017008000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1.《房屋建筑和市政工程基础设施工程质量监督管理规定》（2010年8月1日住房和城乡建设部令第5号）第五条第5款：对工程竣工验收进行监督；第六条第五款：形成工程质量监督报告。</w:t>
            </w:r>
            <w:r>
              <w:rPr>
                <w:rFonts w:ascii="方正仿宋简体" w:eastAsia="方正仿宋简体" w:hAnsi="宋体" w:cs="宋体" w:hint="eastAsia"/>
                <w:kern w:val="0"/>
                <w:sz w:val="20"/>
                <w:szCs w:val="20"/>
              </w:rPr>
              <w:br/>
              <w:t>2.《住房城乡建设部关于印发城市轨道交通建设工程验收管理暂行办法的通知》（建质[2014]42号）第四条：县级以上地方人民政府住房城乡建设主管部门负责本行政区域内城市轨道交通建设工程验收的监督管理，具体工作可委托所属工程质量监督机构实施；第六条：城市轨道交通工程验收分为单位工程验收、项目工程验收、竣工验收三个阶段；第九条：住房城乡建设主管部门或其委托的工程质量监督机构应当对各验收阶段的组长形式、验收程序、执行验收标准等情况进行现场监督，发现有违反建设工程质量安全管理规定行为的，责令改正，并出具验收监督意见。</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五年内无办件（我市暂无城市轨道交通工程）</w:t>
            </w:r>
          </w:p>
        </w:tc>
      </w:tr>
      <w:tr w:rsidR="00E37CD2" w:rsidTr="00F33A0D">
        <w:trPr>
          <w:trHeight w:val="321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73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供水设施建设方案备案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431017034W00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1.湖南省实施《城市供水条例》办法第十三条 城市新建、扩建、改建供水工程应当按照基本建设程序报批。由省立项或者受国家委托负责审查的项目的初步设计，由省建设行政主管部门负责审批。由市、州、县(市、区)立项的项目的初步设计，由项目立项审批机关的同级建设行政主管部门负责审批；其中大、中型建设项目的设计文件和批文，应当抄报省建设行政主管部门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74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前期物业服务合同、临时管理规约、承接查验情况备案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431017036W0Y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1.《物业管理条例》(国务院令第504号)第二十四条 住宅物业的建设单位，应当通过招投标的方式选聘物业服务企业;投标人少于3个或者住宅规模较小的，经物业所在地的区、县人民政府房地产行政主管部门批准，可以采用协议方式选聘物业服务企业。</w:t>
            </w:r>
            <w:r>
              <w:rPr>
                <w:rFonts w:ascii="方正仿宋简体" w:eastAsia="方正仿宋简体" w:hAnsi="宋体" w:cs="宋体" w:hint="eastAsia"/>
                <w:kern w:val="0"/>
                <w:sz w:val="20"/>
                <w:szCs w:val="20"/>
              </w:rPr>
              <w:br/>
              <w:t>2.《前期物业管理招标投标管理暂行办法》(建住房〔2003〕130号)第十一条 招标人应当在发布招标公告或者发出投标邀请书的10日前，提交以下材料报物业项目所在地的县级以上地方人民政府房地产行政主管部门备案：（一）与物业管理有关的物业项目开发建设的政府批件；（二）招标公告或者招标邀请书；（三）招标文件；（四）法律、法规规定的其他材料。房地产行政主管部门发现招标有违反法律、法规规定的，应当及时责令招标人改正。 第十九条 通过招标投标方式选择物业管理企业的，招标人应当按照以下规定时限完成物业管理招标投标工作：（一）新建现售商品房项目应当在现售前30日完成；（二）预售商品房项目应当在取得《商品房预售许可证》之前完成；（三）非出售的新建物业项目应当在交付使用前90日完成。第三十七条 招标人应当向中标人发出中标通知书，同时将中标结果通知所有未中标的投标人，并应当返还其投标书。招标人应当自确定中标人之日起15日内，向物业项目所在地的县级以上地方人民政府房地产行政主管部门备案。备案资料应当包括开标评标过程、确定中标人的方式及理由、评标委员会的评标报告、中标人的投标文件等资料。委托代理招标的，还应当附招标代理委托合同。</w:t>
            </w:r>
            <w:r>
              <w:rPr>
                <w:rFonts w:ascii="方正仿宋简体" w:eastAsia="方正仿宋简体" w:hAnsi="宋体" w:cs="宋体" w:hint="eastAsia"/>
                <w:kern w:val="0"/>
                <w:sz w:val="20"/>
                <w:szCs w:val="20"/>
              </w:rPr>
              <w:br/>
              <w:t>3.《物业承接查验办法》（建房〔2010〕165号）第二十九条 物业服务企业应当自物业交接后30日内，持下列文件向物业所在地的区、县（市）房地产行政主管部门办理备案手续：（一）前期物业服务合同；（二）临时管理规约；（三）物业承接查验协议；（四）建设单位移交资料清单；（五）查验记录；（六）交接记录；（七）其它承接查验有关的文件。</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75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前期物业服务合同、临时管理规约备案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431017036W01</w:t>
            </w:r>
          </w:p>
        </w:tc>
        <w:tc>
          <w:tcPr>
            <w:tcW w:w="4658"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numPr>
                <w:ilvl w:val="0"/>
                <w:numId w:val="2"/>
              </w:numPr>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湖南省物业管理条例》第二十九条前期物业服务企业应当自物业交接后三十日内，持下列文件向物业所在地的县(市、区)人民政府物业管理行政主管部门办理备案手续：(一)前期物业服务合同；(二)临时管理规约；(三)物业承接查验协议；(四)建设单位移交资料清单；(五)查验记录；(六)交接记录；(七)其他有关承接查验的文件。第三十四条业主大会可以决定采用招标或者协议的方式选聘物业服务企业。业主大会决定采用招标方式选聘物业服务企业的，由业主委员会依照招标投标法律、法规组织招标。业主大会决定采用协议方式选聘物业服务企业的，业主委员会应当将三家以上备选的物业服务企业的基本情况、拟签订的物业服务合同的主要内容予以公示，并根据业主意见对公示内容调整后，提请业主大会决定。物业服务企业应当自物业服务合同签订之日起三十日内将物业服务合同报送县(市、区)人民政府物业管理行政主管部门备案。</w:t>
            </w:r>
            <w:r>
              <w:rPr>
                <w:rFonts w:ascii="方正仿宋简体" w:eastAsia="方正仿宋简体" w:hAnsi="宋体" w:cs="宋体" w:hint="eastAsia"/>
                <w:kern w:val="0"/>
                <w:sz w:val="20"/>
                <w:szCs w:val="20"/>
              </w:rPr>
              <w:br/>
              <w:t>2.《住建部关于印发〈物业承接查验办法〉的通知》（建房〔2010〕165号 )第二十九条　物业服务企业应当自物业交接后30日内，持下列文件向物业所在地的区、县（市）房地产行政主管部门办理备案手续：（一）前期物业服务合同；</w:t>
            </w:r>
            <w:r>
              <w:rPr>
                <w:rFonts w:ascii="方正仿宋简体" w:eastAsia="方正仿宋简体" w:hAnsi="宋体" w:cs="宋体" w:hint="eastAsia"/>
                <w:kern w:val="0"/>
                <w:sz w:val="20"/>
                <w:szCs w:val="20"/>
              </w:rPr>
              <w:br/>
              <w:t>（二）临时管理规约；（三）物业承接查验协议；（四）建设单位移交资料清单；（五）查验记录；（六）交接记录；（七）其它承接查验有关的文件。</w:t>
            </w:r>
            <w:r>
              <w:rPr>
                <w:rFonts w:ascii="方正仿宋简体" w:eastAsia="方正仿宋简体" w:hAnsi="宋体" w:cs="宋体" w:hint="eastAsia"/>
                <w:kern w:val="0"/>
                <w:sz w:val="20"/>
                <w:szCs w:val="20"/>
              </w:rPr>
              <w:br/>
              <w:t>3.《物业管理条例》（2018年3月19日修订）二十四条 住宅物业的建设单位，应当通过招投标的方式选聘物业服务企业;投标人少于3个或者住宅规模较小的，经物业所在地的区、县人民政府房地产行政主管部门批准，可以采用协议方式选聘物业服务企业。</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76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前期物业承接查验情况备案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431017036W02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1.《湖南省物业管理条例》第二十九条 前期物业服务企业应当自物业交接后三十日内，持下列文件向物业所在地的县(市、区)人民政府物业管理行政主管部门办理备案手续：(一)前期物业服务合同；(二)临时管理规约；(三)物业承接查验协议；(四)建设单位移交资料清单；(五)查验记录；(六)交接记录；(七)其他有关承接查验的文件。</w:t>
            </w:r>
            <w:r>
              <w:rPr>
                <w:rFonts w:ascii="方正仿宋简体" w:eastAsia="方正仿宋简体" w:hAnsi="宋体" w:cs="宋体" w:hint="eastAsia"/>
                <w:kern w:val="0"/>
                <w:sz w:val="20"/>
                <w:szCs w:val="20"/>
              </w:rPr>
              <w:br/>
              <w:t>2.《物业管理条例》（2018年3月19日修订）二十四条 住宅物业的建设单位，应当通过招投标的方式选聘物业服务企业;投标人少于3个或者住宅规模较小的，经物业所在地的区、县人民政府房地产行政主管部门批准，可以采用协议方式选聘物业服务企业。3.《住建部关于印发〈物业承接查验办法〉的通知》（建房〔2010〕165号 )第二十九条　物业服务企业应当自物业交接后30日内，持下列文件向物业所在地的区、县（市）房地产行政主管部门办理备案手续：（一）前期物业服务合同；（二）临时管理规约；（三）物业承接查验协议；（四）建设单位移交资料清单；（五）查验记录；（六）交接记录；（七）其它承接查验有关的文件。</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63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77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建筑起重机械设备产权备案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431017112W00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筑起重机械安全监督管理规定》（建设部166号令）第五条出租单位在建筑起重机械首次出租前，自购建筑起重机械的使用单位在建筑起重机械首次安装前，应当持建筑起重机械特种设备制造许可证、产品合格证和制造监督检验证明到本单位工商注册所在地县级以上地方人民政府建设主管部门办理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2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78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建筑起重机械设备产权变更备案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431017112W00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湖南省建筑起重机械安全生产管理办法》（湘建建[2016]15号）第十六条建筑起重机械产权单位变更时，变更单位双方应当持本《办法》第七条规定的资料及备案牌、建筑起重机械备案变更申请表（见附件5）、产权变更证明到原设备备案机关办理备案注销手续，再到新产权单位工商注册所在地设备备案机关办理备案变更手续，设备备案机关应当及时在“湖南省建筑起重机械管理信息系统”办理注销及变更手续，原设备备案机关应当收回原备案证明及备案牌。原产权单位应当将建筑起重机械的原始资料及安全技术档案移交给现产权单位。</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7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79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建筑起重机械设备产权变更</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431017112W00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筑起重机械安全生产管理办法》（湘建建[2016]15号）第十六条建筑起重机械产权单位变更时，变更单位双方应当持本《办法》第七条规定的资料及备案牌、建筑起重机械备案变更申请表（见附件5）、产权变更证明到原设备备案机关办理备案注销手续，再到新产权单位工商注册所在地设备备案机关办理备案变更手续，设备备案机关应当及时在“湖南省建筑起重机械管理信息系统”办理注销及变更手续，原设备备案机关应当收回原备案证明及备案牌。原产权单位应当将建筑起重机械的原始资料及安全技术档案移交给现产权单位。</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24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80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物业维修资金使用划拨</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431017125W00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1.《住宅专项维修资金管理办法》（建设部、财政部令第165号）第二十二条 住宅专项维修资金划转业主大会管理前，需要使用住宅专项维修资金的，按照以下程序办理：（四）物业服务企业或者相关业主持有关材料，向所在地直辖市、市、县人民政府建设（房地产）主管部门申请列支；其中，动用公有住房住宅专项维修资金的，向负责管理公有住房住宅专项维修资金的部门申请列支；（五）直辖市、市、县人民政府建设（房地产）主管部门或者负责管理公有住房住宅专项维修资金的部门审核同意后，向专户管理银行发出划转住宅专项维修资金的通知；(六）专户管理银行将所需住宅专项维修资金划转至维修单位。</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3.决定责任：做出拨付工程款的决定。</w:t>
            </w:r>
            <w:r>
              <w:rPr>
                <w:rFonts w:ascii="方正仿宋简体" w:eastAsia="方正仿宋简体" w:hAnsi="宋体" w:cs="宋体" w:hint="eastAsia"/>
                <w:kern w:val="0"/>
                <w:sz w:val="20"/>
                <w:szCs w:val="20"/>
              </w:rPr>
              <w:br/>
              <w:t>4.其他：法律法规规定应履行的责任。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7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81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对房屋使用人、行为人和房屋安全鉴定机构的管理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431017151W00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1.《城市危险房屋管理规定》(建设部令第129号)</w:t>
            </w:r>
            <w:r>
              <w:rPr>
                <w:rFonts w:ascii="方正仿宋简体" w:eastAsia="方正仿宋简体" w:hAnsi="宋体" w:cs="宋体" w:hint="eastAsia"/>
                <w:kern w:val="0"/>
                <w:sz w:val="20"/>
                <w:szCs w:val="20"/>
              </w:rPr>
              <w:br/>
              <w:t>第二十二条 因下列原因造成事故的，房屋所有人应承担民事或行政责任:</w:t>
            </w:r>
            <w:r>
              <w:rPr>
                <w:rFonts w:ascii="方正仿宋简体" w:eastAsia="方正仿宋简体" w:hAnsi="宋体" w:cs="宋体" w:hint="eastAsia"/>
                <w:kern w:val="0"/>
                <w:sz w:val="20"/>
                <w:szCs w:val="20"/>
              </w:rPr>
              <w:br/>
              <w:t>(一)有险不查或损坏不修;</w:t>
            </w:r>
            <w:r>
              <w:rPr>
                <w:rFonts w:ascii="方正仿宋简体" w:eastAsia="方正仿宋简体" w:hAnsi="宋体" w:cs="宋体" w:hint="eastAsia"/>
                <w:kern w:val="0"/>
                <w:sz w:val="20"/>
                <w:szCs w:val="20"/>
              </w:rPr>
              <w:br/>
              <w:t>(二)经鉴定机构鉴定为危险房屋而未采取有效的解危措施。</w:t>
            </w:r>
            <w:r>
              <w:rPr>
                <w:rFonts w:ascii="方正仿宋简体" w:eastAsia="方正仿宋简体" w:hAnsi="宋体" w:cs="宋体" w:hint="eastAsia"/>
                <w:kern w:val="0"/>
                <w:sz w:val="20"/>
                <w:szCs w:val="20"/>
              </w:rPr>
              <w:br/>
            </w:r>
            <w:r>
              <w:rPr>
                <w:rFonts w:ascii="方正仿宋简体" w:eastAsia="方正仿宋简体" w:hAnsi="宋体" w:cs="宋体" w:hint="eastAsia"/>
                <w:kern w:val="0"/>
                <w:sz w:val="20"/>
                <w:szCs w:val="20"/>
              </w:rPr>
              <w:br/>
              <w:t>第二十三条 因下列原因造成事故的，使用人、行为人应承担民事责任:</w:t>
            </w:r>
            <w:r>
              <w:rPr>
                <w:rFonts w:ascii="方正仿宋简体" w:eastAsia="方正仿宋简体" w:hAnsi="宋体" w:cs="宋体" w:hint="eastAsia"/>
                <w:kern w:val="0"/>
                <w:sz w:val="20"/>
                <w:szCs w:val="20"/>
              </w:rPr>
              <w:br/>
              <w:t>(一)使用人擅自改变房屋结构、构件、设备或使用性质;</w:t>
            </w:r>
            <w:r>
              <w:rPr>
                <w:rFonts w:ascii="方正仿宋简体" w:eastAsia="方正仿宋简体" w:hAnsi="宋体" w:cs="宋体" w:hint="eastAsia"/>
                <w:kern w:val="0"/>
                <w:sz w:val="20"/>
                <w:szCs w:val="20"/>
              </w:rPr>
              <w:br/>
              <w:t>(二)使用人阻碍房屋所有人对危险房屋采取解危措施;</w:t>
            </w:r>
            <w:r>
              <w:rPr>
                <w:rFonts w:ascii="方正仿宋简体" w:eastAsia="方正仿宋简体" w:hAnsi="宋体" w:cs="宋体" w:hint="eastAsia"/>
                <w:kern w:val="0"/>
                <w:sz w:val="20"/>
                <w:szCs w:val="20"/>
              </w:rPr>
              <w:br/>
              <w:t>(三)行为人由于施工、堆物、碰撞等行为危及房屋。</w:t>
            </w:r>
            <w:r>
              <w:rPr>
                <w:rFonts w:ascii="方正仿宋简体" w:eastAsia="方正仿宋简体" w:hAnsi="宋体" w:cs="宋体" w:hint="eastAsia"/>
                <w:kern w:val="0"/>
                <w:sz w:val="20"/>
                <w:szCs w:val="20"/>
              </w:rPr>
              <w:br/>
            </w:r>
            <w:r>
              <w:rPr>
                <w:rFonts w:ascii="方正仿宋简体" w:eastAsia="方正仿宋简体" w:hAnsi="宋体" w:cs="宋体" w:hint="eastAsia"/>
                <w:kern w:val="0"/>
                <w:sz w:val="20"/>
                <w:szCs w:val="20"/>
              </w:rPr>
              <w:br/>
              <w:t>第二十四条 有下列情况的，鉴定机构应承担民事或行政责任:</w:t>
            </w:r>
            <w:r>
              <w:rPr>
                <w:rFonts w:ascii="方正仿宋简体" w:eastAsia="方正仿宋简体" w:hAnsi="宋体" w:cs="宋体" w:hint="eastAsia"/>
                <w:kern w:val="0"/>
                <w:sz w:val="20"/>
                <w:szCs w:val="20"/>
              </w:rPr>
              <w:br/>
              <w:t>(一)因故意把非危险房屋鉴定为危险房屋而造成损失;</w:t>
            </w:r>
            <w:r>
              <w:rPr>
                <w:rFonts w:ascii="方正仿宋简体" w:eastAsia="方正仿宋简体" w:hAnsi="宋体" w:cs="宋体" w:hint="eastAsia"/>
                <w:kern w:val="0"/>
                <w:sz w:val="20"/>
                <w:szCs w:val="20"/>
              </w:rPr>
              <w:br/>
              <w:t>(二)因过失把危险房屋鉴定为非危险房屋，并在有效时限内发生事故;</w:t>
            </w:r>
            <w:r>
              <w:rPr>
                <w:rFonts w:ascii="方正仿宋简体" w:eastAsia="方正仿宋简体" w:hAnsi="宋体" w:cs="宋体" w:hint="eastAsia"/>
                <w:kern w:val="0"/>
                <w:sz w:val="20"/>
                <w:szCs w:val="20"/>
              </w:rPr>
              <w:br/>
              <w:t>(三)因拖延鉴定时间而发生事故。</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78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82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城市供水单位水质突发事件应急预案备案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431017178W00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1.《城市供水水质管理规定》第二十四条第二款　</w:t>
            </w:r>
            <w:r>
              <w:rPr>
                <w:rFonts w:ascii="方正仿宋简体" w:eastAsia="方正仿宋简体" w:hAnsi="宋体" w:cs="宋体" w:hint="eastAsia"/>
                <w:kern w:val="0"/>
                <w:sz w:val="20"/>
                <w:szCs w:val="20"/>
              </w:rPr>
              <w:br/>
              <w:t>城市供水单位应当依据所在地城市供水水质突发事件应急预案，制定相应的突发事件应急预案，报所在地直辖市、市、县人民政府城市供水主管部门备案，并定期组织演练。</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83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白蚁预防证明文件核发</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431017195W00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1.《城市房屋白蚁防治管理规定》（建设部令第130号）第五条第三款  国务院建设行政主管部门负责全国城市房屋白蚁防治的监督管理工作。省、自治区人民政府建设行政主管部门负责本行政区域内城市房屋白蚁防治的监督管理工作。直辖市、市、县人民政府房地产行政主管部门负责本行政区域内城市房屋白蚁防治的监督管理工作。</w:t>
            </w:r>
            <w:r>
              <w:rPr>
                <w:rFonts w:ascii="方正仿宋简体" w:eastAsia="方正仿宋简体" w:hAnsi="宋体" w:cs="宋体" w:hint="eastAsia"/>
                <w:kern w:val="0"/>
                <w:sz w:val="20"/>
                <w:szCs w:val="20"/>
              </w:rPr>
              <w:br/>
              <w:t xml:space="preserve">第十一条　房地产开发企业在进行商品房销（预）售时，应当向购房人出具该项目的《白蚁预防合同》或者其他实施房屋白蚁预防的证明文件，提供的《住宅质量保证书》中必须包括白蚁预防质量保证的内容。 </w:t>
            </w:r>
            <w:r>
              <w:rPr>
                <w:rFonts w:ascii="方正仿宋简体" w:eastAsia="方正仿宋简体" w:hAnsi="宋体" w:cs="宋体" w:hint="eastAsia"/>
                <w:kern w:val="0"/>
                <w:sz w:val="20"/>
                <w:szCs w:val="20"/>
              </w:rPr>
              <w:br/>
              <w:t xml:space="preserve">　　建设单位在办理房屋产权登记手续时，应当向房地产行政主管部门出具按照本规定实施房屋白蚁预防的证明文件。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2.审查责任：对书面申请材料进行审查，并到现场进行检查，核对提交资料的原件，提出审查意见。</w:t>
            </w:r>
            <w:r>
              <w:rPr>
                <w:rFonts w:ascii="方正仿宋简体" w:eastAsia="方正仿宋简体" w:hAnsi="宋体" w:cs="宋体" w:hint="eastAsia"/>
                <w:kern w:val="0"/>
                <w:sz w:val="20"/>
                <w:szCs w:val="20"/>
              </w:rPr>
              <w:br/>
              <w:t>3.告知责任：提出处理措施并告知当事人。</w:t>
            </w:r>
            <w:r>
              <w:rPr>
                <w:rFonts w:ascii="方正仿宋简体" w:eastAsia="方正仿宋简体" w:hAnsi="宋体" w:cs="宋体" w:hint="eastAsia"/>
                <w:kern w:val="0"/>
                <w:sz w:val="20"/>
                <w:szCs w:val="20"/>
              </w:rPr>
              <w:br/>
              <w:t>4.事后监管责任：检查相关单位是否按照处理措施落实白蚁防治。</w:t>
            </w:r>
            <w:r>
              <w:rPr>
                <w:rFonts w:ascii="方正仿宋简体" w:eastAsia="方正仿宋简体" w:hAnsi="宋体" w:cs="宋体" w:hint="eastAsia"/>
                <w:kern w:val="0"/>
                <w:sz w:val="20"/>
                <w:szCs w:val="20"/>
              </w:rPr>
              <w:br/>
              <w:t>5.其他：法律法规规定应履行的责任。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13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84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房地产测绘管理及利用（测绘成果审核、备案）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431017196W00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1.《房产测绘管理办法》（建设部令〔2001〕83号）第十八条 用于房屋权属登记等房产管理的房产测绘成果，房地产行政主管部门应当对施测单位的资格、测绘成果的适用性、界址点准确性、面积测算依据与方法等内容进行审核。审核后的房产测绘成果纳入房产档案统一管理。</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6"/>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spacing w:val="-6"/>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spacing w:val="-6"/>
                <w:kern w:val="0"/>
                <w:sz w:val="20"/>
                <w:szCs w:val="20"/>
              </w:rPr>
              <w:br/>
              <w:t>3.决定责任：做出予以备案或不予备案的决定。</w:t>
            </w:r>
            <w:r>
              <w:rPr>
                <w:rFonts w:ascii="方正仿宋简体" w:eastAsia="方正仿宋简体" w:hAnsi="宋体" w:cs="宋体" w:hint="eastAsia"/>
                <w:spacing w:val="-6"/>
                <w:kern w:val="0"/>
                <w:sz w:val="20"/>
                <w:szCs w:val="20"/>
              </w:rPr>
              <w:br/>
              <w:t>4.送达责任：准予备案的送达准予备案证明，按规定信息公开。</w:t>
            </w:r>
            <w:r>
              <w:rPr>
                <w:rFonts w:ascii="方正仿宋简体" w:eastAsia="方正仿宋简体" w:hAnsi="宋体" w:cs="宋体" w:hint="eastAsia"/>
                <w:spacing w:val="-6"/>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spacing w:val="-6"/>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76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85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房地产测绘</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431017196W00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6"/>
                <w:kern w:val="0"/>
                <w:sz w:val="20"/>
                <w:szCs w:val="20"/>
              </w:rPr>
              <w:t>1.《房产测绘管理办法》（建设部令〔2001〕83号）第十八条 用于房屋权属登记等房产管理的房产测绘成果，房地产行政主管部门应当对施测单位的资格、测绘成果的适用性、界址点准确性、面积测算依据与方法等内容进行审核。审核后的房产测绘成果纳入房产档案统一管理。</w:t>
            </w:r>
            <w:r>
              <w:rPr>
                <w:rFonts w:ascii="方正仿宋简体" w:eastAsia="方正仿宋简体" w:hAnsi="宋体" w:cs="宋体" w:hint="eastAsia"/>
                <w:spacing w:val="-6"/>
                <w:kern w:val="0"/>
                <w:sz w:val="20"/>
                <w:szCs w:val="20"/>
              </w:rPr>
              <w:br/>
              <w:t>2.《中华人民共和国测绘法》（中华人民共和国主席令第67号）第四条  县级以上地方人民政府其他有关部门按照本级人民政府规定的职责分工负责本部门有关的测绘工作。</w:t>
            </w:r>
            <w:r>
              <w:rPr>
                <w:rFonts w:ascii="方正仿宋简体" w:eastAsia="方正仿宋简体" w:hAnsi="宋体" w:cs="宋体" w:hint="eastAsia"/>
                <w:spacing w:val="-6"/>
                <w:kern w:val="0"/>
                <w:sz w:val="20"/>
                <w:szCs w:val="20"/>
              </w:rPr>
              <w:br/>
              <w:t>3.《房产测绘管理办法》（中华人民共和国建设部、国家测绘局第83号令）第六条  有下列情况之一的房屋权利申请人、房屋权利人或者其他利害关系人应当委托房产测绘单位进行房产测绘：（一）申请产权初始登记的房屋。（二）自然状况发生变化的房屋。（三）房屋权利人或者其他利害关系人要求测绘的房屋。</w:t>
            </w:r>
            <w:r>
              <w:rPr>
                <w:rFonts w:ascii="方正仿宋简体" w:eastAsia="方正仿宋简体" w:hAnsi="宋体" w:cs="宋体" w:hint="eastAsia"/>
                <w:spacing w:val="-6"/>
                <w:kern w:val="0"/>
                <w:sz w:val="20"/>
                <w:szCs w:val="20"/>
              </w:rPr>
              <w:br/>
              <w:t>4.《房屋登记办法》（中华人民共和国建设部令第168号）第三十条  （国有土地范围房屋登记）因合法建筑房屋申请房屋所有权初始登记的应当提交……（六）房屋测绘报告。第八十二条  （集体土地范围内房屋登记）因合法建筑房屋申请房屋所有权初始登记的应当提交房屋测绘报告或村民住房平面图。</w:t>
            </w:r>
            <w:r>
              <w:rPr>
                <w:rFonts w:ascii="方正仿宋简体" w:eastAsia="方正仿宋简体" w:hAnsi="宋体" w:cs="宋体" w:hint="eastAsia"/>
                <w:spacing w:val="-6"/>
                <w:kern w:val="0"/>
                <w:sz w:val="20"/>
                <w:szCs w:val="20"/>
              </w:rPr>
              <w:br/>
              <w:t>5.《湖南省房产面积测算及共有建筑面积分摊规则》（湘建房【2017】42号） 总则：本规则使用于本省行政区域内房屋交易产权管理的房产面积测算。</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1.受理责任：公示业务办理规程、应当提交的材料和格式范本，一次性告知补正材料，依法受理或不予受理（不予受理应当告知理由）。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2.审查责任：按照档案管理要求审核提交资料、证件。</w:t>
            </w:r>
            <w:r>
              <w:rPr>
                <w:rFonts w:ascii="方正仿宋简体" w:eastAsia="方正仿宋简体" w:hAnsi="宋体" w:cs="宋体" w:hint="eastAsia"/>
                <w:kern w:val="0"/>
                <w:sz w:val="20"/>
                <w:szCs w:val="20"/>
              </w:rPr>
              <w:br/>
              <w:t>3.解释责任：对政策规定的具体含义和出现的新的情况问题进行解释。</w:t>
            </w:r>
            <w:r>
              <w:rPr>
                <w:rFonts w:ascii="方正仿宋简体" w:eastAsia="方正仿宋简体" w:hAnsi="宋体" w:cs="宋体" w:hint="eastAsia"/>
                <w:kern w:val="0"/>
                <w:sz w:val="20"/>
                <w:szCs w:val="20"/>
              </w:rPr>
              <w:br/>
              <w:t>4.其他：法律法规规定应履行的责任。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39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86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测绘成果提供及审核</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431017196W00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1.《房产测绘管理办法》（建设部令〔2001〕83号）第十八条 用于房屋权属登记等房产管理的房产测绘成果，房地产行政主管部门应当对施测单位的资格、测绘成果的适用性、界址点准确性、面积测算依据与方法等内容进行审核。审核后的房产测绘成果纳入房产档案统一管理。</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48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87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燃气经营企业停业、歇业审核</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431017203W00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1.《城镇燃气管理条例》（2010年11月19日中华人民共和国国务院令第583号公布　根据2016年2月6日《国务院关于修改部分行政法规的决定》修订）第二十条第二款：“燃气经营者停业、歇业的，应当事先对其供气范围内的燃气用户的正常用气作出妥善安排，并在90个工作日前向所在地燃气管理部门报告，经批准方可停业、歇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3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88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对物业承接查验中发生的争议的调解</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431017231W00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1.《物业承接查验办法》（建房〔2010〕165号）第四十四条　物业承接查验中发生的争议，可以申请物业所在地房地产行政主管部门调解，也可以委托有关行业协会调解。</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1.受理责任：依法受理或不予受理（不予受理应当告知理由）。</w:t>
            </w:r>
            <w:r>
              <w:rPr>
                <w:rFonts w:ascii="方正仿宋简体" w:eastAsia="方正仿宋简体" w:hAnsi="宋体" w:cs="宋体" w:hint="eastAsia"/>
                <w:kern w:val="0"/>
                <w:sz w:val="20"/>
                <w:szCs w:val="20"/>
              </w:rPr>
              <w:br/>
              <w:t>2.审查责任：按照房地产相关法律法规规定，组织调解，提出处理意见。</w:t>
            </w:r>
            <w:r>
              <w:rPr>
                <w:rFonts w:ascii="方正仿宋简体" w:eastAsia="方正仿宋简体" w:hAnsi="宋体" w:cs="宋体" w:hint="eastAsia"/>
                <w:kern w:val="0"/>
                <w:sz w:val="20"/>
                <w:szCs w:val="20"/>
              </w:rPr>
              <w:br/>
              <w:t>3.决定责任：形成调解意见。</w:t>
            </w:r>
            <w:r>
              <w:rPr>
                <w:rFonts w:ascii="方正仿宋简体" w:eastAsia="方正仿宋简体" w:hAnsi="宋体" w:cs="宋体" w:hint="eastAsia"/>
                <w:kern w:val="0"/>
                <w:sz w:val="20"/>
                <w:szCs w:val="20"/>
              </w:rPr>
              <w:br/>
              <w:t>4.送达责任：反馈调解意见。</w:t>
            </w:r>
            <w:r>
              <w:rPr>
                <w:rFonts w:ascii="方正仿宋简体" w:eastAsia="方正仿宋简体" w:hAnsi="宋体" w:cs="宋体" w:hint="eastAsia"/>
                <w:kern w:val="0"/>
                <w:sz w:val="20"/>
                <w:szCs w:val="20"/>
              </w:rPr>
              <w:br/>
              <w:t>5.事后监管责任：跟踪处理情况。</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（二）对符合法定条件的申请人不予办理或者不在法定期限内办结的；</w:t>
            </w:r>
            <w:r>
              <w:rPr>
                <w:rFonts w:ascii="方正仿宋简体" w:eastAsia="方正仿宋简体" w:hAnsi="宋体" w:cs="宋体" w:hint="eastAsia"/>
                <w:kern w:val="0"/>
                <w:sz w:val="20"/>
                <w:szCs w:val="20"/>
              </w:rPr>
              <w:br/>
              <w:t>（三）在办理过程中，未向申请人、利害关系人履行法定告知义务，或者未依法说明不受理申请或者不予办理理由的；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（四）其他违法实施行政权力的。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89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房屋租赁登记备案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431017244W00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城市房地产管理法》（1994年7月5日主席令第二十九号，根据2019年8月26日第十三届全国人民代表大会常务委员会第十二次会议《关于修改〈中华人民共和国土地管理法〉、〈中华人民共和国城市房地产管理法〉的决定》第三次修正）第五十四条　房屋租赁，出租人和承租人应当签订书面租赁合同，约定租赁期限、租赁用途、租赁价格、修缮责任等条款，以及双方的其他权利和义务，并向房产管理部门登记备案。</w:t>
            </w:r>
            <w:r>
              <w:rPr>
                <w:rFonts w:ascii="方正仿宋简体" w:eastAsia="方正仿宋简体" w:hAnsi="宋体" w:cs="宋体" w:hint="eastAsia"/>
                <w:kern w:val="0"/>
                <w:sz w:val="20"/>
                <w:szCs w:val="20"/>
              </w:rPr>
              <w:br/>
              <w:t>2.《商品房屋租赁管理办法》（住房和城乡建设部令第6号）第十四条　房屋租赁合同订立后三十日内，房屋租赁当事人应当到租赁房屋所在地直辖市、市、县人民政府建设（房地产）主管部门办理房屋租赁登记备案。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87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90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异产毗连危险房屋所有人拒不承担责任的调处</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431017258W00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1.《城市危险房屋管理规定》（1989年11月21日建设部令第4号发布 2004年7月20日修正）第二十一条　异产毗连危险房屋的各所有人，应按照国家对异产毗连房屋的有关规定，共同履行治理责任。拒不承担责任的，由房屋所在地房地产行政主管部门调处；当事人不服的，可向当地人民法院起诉。</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24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91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绿色建筑标识(一星级)评定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431017262W00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1.《绿色建筑评价标识管理办法》（建科[2007]206号）第六条　建设部负责指导和管理绿色建筑评价标识工作，制定管理办法，监督实施，公示、审定、公布通过的项目。第七条　对审定的项目由建设部公布，并颁发证书和标志。</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71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92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中标通知书备案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431017281W00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招标投标法》根据2017年12月27日第十二届全国人民代表大会常务委员会第三十一次会议《关于修改&lt;中华人民共和国招标投标法&gt;、&lt;中华人民共和国计量法&gt;的决定》修正第四十七条依法必须进行招标的项目，招标人应当自确定中标人之日起十五日内，向有关行政监督部门提交招标投标情况的书面报告。</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4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93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前期物业服务企业招投标备案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431017292W00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 《中华人民共和国招标投标法》（1999年8月30日第九届全国人民代表大会常务委员会第十一次会议通过，2017年12月27日修正）第十二条第三款  依法必须进行招标的项目，招标人自行办理招标事宜的，应当向有关行政监督部门备案。  第四十七条  依法必须进行招标的项目，招标人应当自确定中标人之日起十五日内，向有关行政监督部门提交招标投标情况的书面报告。</w:t>
            </w:r>
            <w:r>
              <w:rPr>
                <w:rFonts w:ascii="方正仿宋简体" w:eastAsia="方正仿宋简体" w:hAnsi="宋体" w:cs="宋体" w:hint="eastAsia"/>
                <w:kern w:val="0"/>
                <w:sz w:val="20"/>
                <w:szCs w:val="20"/>
              </w:rPr>
              <w:br/>
              <w:t>2. 《前期物业管理招投标管理暂行办法》（建住房〔2003〕130号）第十一条　招标人应当在发布招标公告或者发出投标邀请书的10日前，提交以下材料报物业项目所在地的县级以上地方人民政府房地产行政主管部门备案：（一）与物业管理有关的物业项目开发建设的政府批件；（二）招标公告或者招标邀请书；（三）招标文件；（四）法律、法规规定的其他材料。房地产行政主管部门发现招标有违反法律、法规规定的，应当及时责令招标人改正。第三十七条第二款  招标人应当自确定中标人之日起15日内，向物业项目所在地的县级以上地方人民政府房地产行政主管部门备案。备案资料应当包括开标评标过程、确定中标人的方式及理由、评标委员会的评标报告、中标人的投标文件等资料。委托代理招标的，还应当附招标代理委托合同。</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94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建设工程城建档案验收</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431017325W00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1.&lt;&lt;城市建设档案管理规定&gt;&gt;-住建部令第47号 (2019-03-13发布)第八条规定:列入城建档案馆档案接收范围的工程，城建档案管理机构按照建设工程竣工联合验收的规定对工程档案进行验收。</w:t>
            </w:r>
            <w:r>
              <w:rPr>
                <w:rFonts w:ascii="方正仿宋简体" w:eastAsia="方正仿宋简体" w:hAnsi="宋体" w:cs="宋体" w:hint="eastAsia"/>
                <w:kern w:val="0"/>
                <w:sz w:val="20"/>
                <w:szCs w:val="20"/>
              </w:rPr>
              <w:br/>
              <w:t xml:space="preserve">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2.审查责任：按照法定条件及标准，对申请移交的工程档案资料进行审查,确保工程档案的完整性.</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27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95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涉及结构安全的房屋建筑工程保修验收备案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431017329W00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1.《房屋建筑工程质量保修办法》（建设部令第80号）第五条　国务院建设行政主管部门负责全国房屋建筑工程质量保修的监督管理。县级以上地方人民政府建设行政主管部门负责本行政区域内房屋建筑工程质量保修的监督管理。第十一条　保修完成后，由建设单位或者房屋建筑所有人组织验收。涉及结构安全的，应当报当地建设行政主管部门备案。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72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96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建设工程档案移交</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431017339W0Y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1.根据&lt;&lt;城市建设档案管理规定&gt;&gt;-住建部令第47号 (2019-03-13发布)第六条规定:建设单位应当在工程竣工验收后三个月内，向城建档案馆报送一套符合规定的建设工程档案。凡建设工程档案不齐全的，应当限期补充。 停建、缓建工程的档案，暂由建设单位保管。 撤销单位的建设工程档案，应当向上级主管机关或者城建档案馆移交.</w:t>
            </w:r>
            <w:r>
              <w:rPr>
                <w:rFonts w:ascii="方正仿宋简体" w:eastAsia="方正仿宋简体" w:hAnsi="宋体" w:cs="宋体" w:hint="eastAsia"/>
                <w:kern w:val="0"/>
                <w:sz w:val="20"/>
                <w:szCs w:val="20"/>
              </w:rPr>
              <w:br/>
              <w:t>2.根据国家住房和城乡建设部与国家质量监督检验检疫总局联合发布的&lt;&lt;建设工程文件归档规范&gt;&gt;GB/T50328(2019版)下列条款规定:7.0.3列入城建档案管理机构接收范围的工程，建设单位在工程竣工验收备案前，必须向城建档案管理机构移交一套符合规定的工程档案。</w:t>
            </w:r>
            <w:r>
              <w:rPr>
                <w:rFonts w:ascii="方正仿宋简体" w:eastAsia="方正仿宋简体" w:hAnsi="宋体" w:cs="宋体" w:hint="eastAsia"/>
                <w:kern w:val="0"/>
                <w:sz w:val="20"/>
                <w:szCs w:val="20"/>
              </w:rPr>
              <w:br/>
              <w:t>7.0.5对改建、扩建和维修工程，建设单位应组织设计、施工单位对改变部位据实编制新的工程档案，并应在工程竣工验收备案前向城建档案管理机构移交。</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2.审查责任：按照法定条件及标准，对申请移交的工程档案资料进行审查,确保工程档案的完整性.</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52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97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物业专项维修资金使用审核、备案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431017346W00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1.《住宅专项维修资金管理办法》(建设部、财政部令 第165号)                                                 第五条 县级以上地方人民政府建设（房地产）主管部门会同同级财政部门负责本行政区域内住宅专项维修资金的指导和监督工作。                                                第二十二条 住宅专项维修资金划转业主大会管理前，需要使用住宅专项维修资金的……（五）直辖市、市、县人民政府建设（房地产）主管部门或者负责管理共有住房住宅维修资金的部门审核同意后，向专户管理银行发出划转住宅维修资金的通知。</w:t>
            </w:r>
            <w:r>
              <w:rPr>
                <w:rFonts w:ascii="方正仿宋简体" w:eastAsia="方正仿宋简体" w:hAnsi="宋体" w:cs="宋体" w:hint="eastAsia"/>
                <w:kern w:val="0"/>
                <w:sz w:val="20"/>
                <w:szCs w:val="20"/>
              </w:rPr>
              <w:br/>
              <w:t>2.《物业管理条例》（国务院令 第504号）第五十四条 专项维修资金收取、使用、管理的办法由国务院建设行政主管部门会同国务院财政部门制定。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br/>
            </w:r>
            <w:r>
              <w:rPr>
                <w:rFonts w:ascii="方正仿宋简体" w:eastAsia="方正仿宋简体" w:hAnsi="宋体" w:cs="宋体" w:hint="eastAsia"/>
                <w:kern w:val="0"/>
                <w:sz w:val="20"/>
                <w:szCs w:val="20"/>
              </w:rPr>
              <w:br/>
              <w:t>1.受理责任：</w:t>
            </w:r>
            <w:r>
              <w:rPr>
                <w:rFonts w:ascii="方正仿宋简体" w:eastAsia="方正仿宋简体" w:hAnsi="宋体" w:cs="宋体" w:hint="eastAsia"/>
                <w:kern w:val="0"/>
                <w:sz w:val="20"/>
                <w:szCs w:val="20"/>
              </w:rPr>
              <w:br/>
              <w:t>咨询及基本条件审查，明确是否属于维修资金使用范围。</w:t>
            </w:r>
            <w:r>
              <w:rPr>
                <w:rFonts w:ascii="方正仿宋简体" w:eastAsia="方正仿宋简体" w:hAnsi="宋体" w:cs="宋体" w:hint="eastAsia"/>
                <w:kern w:val="0"/>
                <w:sz w:val="20"/>
                <w:szCs w:val="20"/>
              </w:rPr>
              <w:br/>
              <w:t>2.外勘责任：两人以上进行现场勘查。</w:t>
            </w:r>
            <w:r>
              <w:rPr>
                <w:rFonts w:ascii="方正仿宋简体" w:eastAsia="方正仿宋简体" w:hAnsi="宋体" w:cs="宋体" w:hint="eastAsia"/>
                <w:kern w:val="0"/>
                <w:sz w:val="20"/>
                <w:szCs w:val="20"/>
              </w:rPr>
              <w:br/>
              <w:t>核对受理项目损坏情况，确定受益范围，一次性告知申请方有关事项。</w:t>
            </w:r>
            <w:r>
              <w:rPr>
                <w:rFonts w:ascii="方正仿宋简体" w:eastAsia="方正仿宋简体" w:hAnsi="宋体" w:cs="宋体" w:hint="eastAsia"/>
                <w:kern w:val="0"/>
                <w:sz w:val="20"/>
                <w:szCs w:val="20"/>
              </w:rPr>
              <w:br/>
              <w:t>3.初审责任：</w:t>
            </w:r>
            <w:r>
              <w:rPr>
                <w:rFonts w:ascii="方正仿宋简体" w:eastAsia="方正仿宋简体" w:hAnsi="宋体" w:cs="宋体" w:hint="eastAsia"/>
                <w:kern w:val="0"/>
                <w:sz w:val="20"/>
                <w:szCs w:val="20"/>
              </w:rPr>
              <w:br/>
              <w:t>资料审核，符合要求，发放维修资金使用备案通知书（不符合要求，发放维修资金使用申请驳回通知书）。</w:t>
            </w:r>
            <w:r>
              <w:rPr>
                <w:rFonts w:ascii="方正仿宋简体" w:eastAsia="方正仿宋简体" w:hAnsi="宋体" w:cs="宋体" w:hint="eastAsia"/>
                <w:kern w:val="0"/>
                <w:sz w:val="20"/>
                <w:szCs w:val="20"/>
              </w:rPr>
              <w:br/>
              <w:t>4.拨付审批责任：拟定资金拨付方案，对维修资金使用情况及业主分摊进行明细公示，公示期内无异议或异议不成立的，拨付工程款。</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98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房地产开发电子项目手册管理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431017353W00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城市房地产开发经营管理办法》（湖南省人民政府令第207号）第二十二条：将房地产开发项目建设过程中的主要事项记录在房地产开发项目手册中，按季度送房地产开发主管部门备案。《湖南省房地产开发电子项目手册管理暂行办法》第六条：电子项目手册实行月报制，房地产开发企业应当遵循诚实守信的原则，每月底将项目当月发生的事项按照电子项目手册版块的设定进行填写。第七条：房地产开发项目所在地房地产开发主管部门每月对房地产开发企业提交的电子项目手册内容按照电子项目手册版块的设定进行核验。</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2.审查责任：按照房地产相关法律法规规定，对在湖南省房地产市场监管平台上的填报信息进行线上审查，提出审查意见。</w:t>
            </w:r>
            <w:r>
              <w:rPr>
                <w:rFonts w:ascii="方正仿宋简体" w:eastAsia="方正仿宋简体" w:hAnsi="宋体" w:cs="宋体" w:hint="eastAsia"/>
                <w:kern w:val="0"/>
                <w:sz w:val="20"/>
                <w:szCs w:val="20"/>
              </w:rPr>
              <w:br/>
              <w:t>3.决定责任：做出予以办理或不予办理的决定。</w:t>
            </w:r>
            <w:r>
              <w:rPr>
                <w:rFonts w:ascii="方正仿宋简体" w:eastAsia="方正仿宋简体" w:hAnsi="宋体" w:cs="宋体" w:hint="eastAsia"/>
                <w:kern w:val="0"/>
                <w:sz w:val="20"/>
                <w:szCs w:val="20"/>
              </w:rPr>
              <w:br/>
              <w:t>4.事后监管责任：建立实施监督检查的运行机制和管理制度，开展定期和不定期检查，依法采取相关处置措施。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59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99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经济适用住房上市交易审核</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431017354W00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6"/>
                <w:kern w:val="0"/>
                <w:sz w:val="20"/>
                <w:szCs w:val="20"/>
              </w:rPr>
              <w:t>1.《关于解决城市低收入家庭住房困难的若干意见》（国发〔2007〕24号）第三条：严格经济适用住房上市交易管理。经济适用住房属于政策性住房，购房人拥有有限产权。购买经济适用住房不满５年，不得直接上市交易，购房人因各种原因确需转让经济适用住房的，由政府按照原价格并考虑折旧和物价水平等因素进行回购。</w:t>
            </w:r>
            <w:r>
              <w:rPr>
                <w:rFonts w:ascii="方正仿宋简体" w:eastAsia="方正仿宋简体" w:hAnsi="宋体" w:cs="宋体" w:hint="eastAsia"/>
                <w:spacing w:val="-6"/>
                <w:kern w:val="0"/>
                <w:sz w:val="20"/>
                <w:szCs w:val="20"/>
              </w:rPr>
              <w:br/>
              <w:t>2.《关于印发&lt;经济适用住房管理办法&gt;的通知》（建住房〔2007〕258号）第三十条：购买经济适用住房不满５年，不得直接上市交易，购房人因特殊原因确需转让经济适用住房的，由政府按照原价格并考虑折旧和物价水平等因素进行回购。购买经济适用住房满5年，购房人上市转让经济适用住房的，应按照届时同地段普通商品住房与经济适用住房差价的一定比例向政府交纳土地收益等相关价款，具体交纳比例由市（州）人民政府确定。</w:t>
            </w:r>
            <w:r>
              <w:rPr>
                <w:rFonts w:ascii="方正仿宋简体" w:eastAsia="方正仿宋简体" w:hAnsi="宋体" w:cs="宋体" w:hint="eastAsia"/>
                <w:spacing w:val="-6"/>
                <w:kern w:val="0"/>
                <w:sz w:val="20"/>
                <w:szCs w:val="20"/>
              </w:rPr>
              <w:br/>
              <w:t>3.《益阳市解决城市低收入家庭住房困难实施办法》（益阳市人民政府令〔2008〕3号）第三十七条：经济适用住房购房人拥有有限产权。购买经济适用住房不满5年，不得直接上市交易。购房人因各种原因确需转让经济适用房的，须经房地产管理部门批准，转让给城市低收入住房困难家庭。购买经济适用住房满5年，购房人可转让经济适用住房，但应当按照届时同地段普通商品住房和经济适用住房一定比例向政府交纳土地收益等价款，具体交纳价款应不低于基准地价的40%，政府可优先回购；购房人向政府交纳土地收益等价款后，可以取得完全产权。</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center"/>
              <w:rPr>
                <w:rFonts w:ascii="方正仿宋简体" w:eastAsia="方正仿宋简体" w:hAnsi="宋体" w:cs="宋体"/>
                <w:b/>
                <w:bCs/>
                <w:kern w:val="0"/>
                <w:sz w:val="20"/>
                <w:szCs w:val="20"/>
              </w:rPr>
            </w:pPr>
            <w:r>
              <w:rPr>
                <w:rFonts w:ascii="方正仿宋简体" w:eastAsia="方正仿宋简体" w:hAnsi="宋体" w:cs="宋体" w:hint="eastAsia"/>
                <w:b/>
                <w:bCs/>
                <w:kern w:val="0"/>
                <w:sz w:val="20"/>
                <w:szCs w:val="20"/>
              </w:rPr>
              <w:t>长期无办件</w:t>
            </w:r>
          </w:p>
        </w:tc>
      </w:tr>
      <w:tr w:rsidR="00E37CD2" w:rsidTr="00F33A0D">
        <w:trPr>
          <w:trHeight w:val="380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100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房地产开发企业信用信息管理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431017355W00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1.《湖南省城市房地产开发经营管理办法》（2006年湖南省人民政府令第207号）第五条“定期公布房地产市场的供求信息和房地产开发企业的诚信经营情况”。</w:t>
            </w:r>
            <w:r>
              <w:rPr>
                <w:rFonts w:ascii="方正仿宋简体" w:eastAsia="方正仿宋简体" w:hAnsi="宋体" w:cs="宋体" w:hint="eastAsia"/>
                <w:kern w:val="0"/>
                <w:sz w:val="20"/>
                <w:szCs w:val="20"/>
              </w:rPr>
              <w:br/>
              <w:t>2.《湖南省房地产行业信用信息管理办法》（2011年湖南省住房和城乡建设厅湘建房〔2011〕196号）第十一条:“信用信息管理机构应当与相关部门、行业组织、房地产企业及执业人员建立信用信息征集渠道，定期征集信用信息，及时整理、审核、录入房地产行业信用信息数据库。第二十一条:年度信用评估值每年由省房地产行业信用信息管理机构评价。各市州房地产行业信用信息管理机构应当在每年1月底前将企业及执业人员的上年度信用评估初值告知当事人，2月15日前将评价结果报送省房地产行业信用信息管理机构。省房地产行业信用信息管理机构应当在每年2月底前将年度信用评估值通过行业主管部门官方网站和其他形式同时向社会公示”。</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2.审查责任：按照房地产相关法律法规规定，对申请材料进行审查，提出审查意见。</w:t>
            </w:r>
            <w:r>
              <w:rPr>
                <w:rFonts w:ascii="方正仿宋简体" w:eastAsia="方正仿宋简体" w:hAnsi="宋体" w:cs="宋体" w:hint="eastAsia"/>
                <w:kern w:val="0"/>
                <w:sz w:val="20"/>
                <w:szCs w:val="20"/>
              </w:rPr>
              <w:br/>
              <w:t>3.决定责任：上年度信用评估初值报省房地产行业信用信息管理机构。</w:t>
            </w:r>
            <w:r>
              <w:rPr>
                <w:rFonts w:ascii="方正仿宋简体" w:eastAsia="方正仿宋简体" w:hAnsi="宋体" w:cs="宋体" w:hint="eastAsia"/>
                <w:kern w:val="0"/>
                <w:sz w:val="20"/>
                <w:szCs w:val="20"/>
              </w:rPr>
              <w:br/>
              <w:t>4.事后监管责任：建立实施监督检查的运行机制和管理制度，开展定期和不定期检查，依法采取相关处置措施。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5.其他：法律法规规定应履行的责任。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99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101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施工、监理等招标文件告知性备案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431017357W00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1.《中华人民共和国招投标法》（根据2017年12月27日第十二届全国人民代表大会常务委员会第三十一次会议《关于修改&lt;中华人民共和国招标投标法&gt;、&lt;中华人民共和国计量法&gt;的决定》修正）第十二条 招标人有权自行选择招标代理机构，委托其办理招标事宜。任何单位和个人不得以任何方式为招标人指定招标代理机构。招标人具有编制招标文件和组织评标能力的，可以自行办理招标事宜。任何单位和个人不得强制其委托招标代理机构办理招标事宜。依法必须进行招标的项目，招标人自行办理招标事宜的，应当向有关行政监督部门备案。</w:t>
            </w:r>
            <w:r>
              <w:rPr>
                <w:rFonts w:ascii="方正仿宋简体" w:eastAsia="方正仿宋简体" w:hAnsi="宋体" w:cs="宋体" w:hint="eastAsia"/>
                <w:kern w:val="0"/>
                <w:sz w:val="20"/>
                <w:szCs w:val="20"/>
              </w:rPr>
              <w:br/>
              <w:t>2.湖南省住房和城乡建设厅关于印发《湖南省房屋建筑和市政工程监理招标投标管理办法》和《湖南省房屋建筑和市政工程监理招标评标办法》的通知 第三条  省人民政府住房和城乡建设主管部门负责全省各类房屋建筑和市政工程监理招标投标活动的监督管理，并直接对省本级立项以及国家立项的在湘各类房屋建筑和市政工程项目监理招标投标活动实施监督管理。县级以上人民政府住房和城乡建设主管部门按工程项目立项批准权限负责对管辖区内的</w:t>
            </w:r>
            <w:r>
              <w:rPr>
                <w:rFonts w:ascii="方正仿宋简体" w:eastAsia="方正仿宋简体" w:hAnsi="宋体" w:cs="宋体" w:hint="eastAsia"/>
                <w:spacing w:val="-6"/>
                <w:kern w:val="0"/>
                <w:sz w:val="20"/>
                <w:szCs w:val="20"/>
              </w:rPr>
              <w:t>各类房屋建筑和市政工程监理招标投标活动实施监督管理。</w:t>
            </w:r>
            <w:r>
              <w:rPr>
                <w:rFonts w:ascii="方正仿宋简体" w:eastAsia="方正仿宋简体" w:hAnsi="宋体" w:cs="宋体" w:hint="eastAsia"/>
                <w:spacing w:val="-6"/>
                <w:kern w:val="0"/>
                <w:sz w:val="20"/>
                <w:szCs w:val="20"/>
              </w:rPr>
              <w:br/>
              <w:t>各级住房和城乡建设主管部门可以委托其招标投标监管机构承担具体的工程监理招标投标监督管理工作。</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2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102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省直管项目质量安全监督管理及竣工验收备案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431017361W00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1.《湖南省建筑市场管理条例》（2002年修订）第十七条：工程项目立项后，建设单位应当向项目立项审批机关的同级建设行政管理部门申请办理工程报建手续。</w:t>
            </w:r>
            <w:r>
              <w:rPr>
                <w:rFonts w:ascii="方正仿宋简体" w:eastAsia="方正仿宋简体" w:hAnsi="宋体" w:cs="宋体" w:hint="eastAsia"/>
                <w:kern w:val="0"/>
                <w:sz w:val="20"/>
                <w:szCs w:val="20"/>
              </w:rPr>
              <w:br/>
              <w:t>2.《湖南省建设工程质量和安全生产管理条例》（2007年７月28日湖南省第十届人民代表大会常务委员会第二十八次会议通过）第十条：建设单位对同一建设工程分项发包的，必须依法分别取得施工许可证。建设单位在申请领取施工许可证时，按照项目批准权限，向县级以上人民政府建设行政主管部门或者交通、水利等行政主管部门，提交有关建设工程质量和安全生产的资料。</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长期无办件（省级权限，暂无省直管项目授权我市履行该项职能）</w:t>
            </w:r>
          </w:p>
        </w:tc>
      </w:tr>
      <w:tr w:rsidR="00E37CD2" w:rsidTr="00F33A0D">
        <w:trPr>
          <w:trHeight w:val="57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103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省直管项目最高投标限价（招标控制价）及其成果文件备案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431017362W00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1.《湖南省建筑市场管理条例》（2002年修订）第十七条：工程项目立项后，建设单位应当向项目立项审批机关的同级建设行政管理部门申请办理工程报建手续。</w:t>
            </w:r>
            <w:r>
              <w:rPr>
                <w:rFonts w:ascii="方正仿宋简体" w:eastAsia="方正仿宋简体" w:hAnsi="宋体" w:cs="宋体" w:hint="eastAsia"/>
                <w:kern w:val="0"/>
                <w:sz w:val="20"/>
                <w:szCs w:val="20"/>
              </w:rPr>
              <w:br/>
              <w:t>2.《湖南省建设工程质量和安全生产管理条例》（2007年７月28日湖南省第十届人民代表大会常务委员会第二十八次会议通过）第十条：建设单位对同一建设工程分项发包的，必须依法分别取得施工许可证。建设单位在申请领取施工许可证时，按照项目批准权限，向县级以上人民政府建设行政主管部门或者交通、水利等行政主管部门，提交有关建设工程质量和安全生产的资料。</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长期无办件（省级权限，暂无省直管项目授权我市履行该项职能）</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104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住宅专项维修资金交存、使用的指导和监督管理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431017364W00</w:t>
            </w:r>
          </w:p>
        </w:tc>
        <w:tc>
          <w:tcPr>
            <w:tcW w:w="4658" w:type="dxa"/>
            <w:shd w:val="clear" w:color="auto" w:fill="auto"/>
            <w:vAlign w:val="center"/>
          </w:tcPr>
          <w:p w:rsidR="00E37CD2" w:rsidRDefault="00F33A0D">
            <w:pPr>
              <w:widowControl/>
              <w:spacing w:line="211"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6"/>
                <w:kern w:val="0"/>
                <w:sz w:val="20"/>
                <w:szCs w:val="20"/>
              </w:rPr>
              <w:t>1.《住宅专项维修资金管理办法》(建设部、财政部令第165号)第五条 县级以上地方人民政府建设（房地产）主管部门会同同级财政部门负责本行政区域内住宅专项维修资金的指导和监督工作。                                                第六条 （二）住宅小区的非住宅或者住宅小区外与单幢住宅结构相连的非住宅。                                    第七条 商品住宅的业主、非住宅的业主按照所拥有物业的建筑面积交存住宅专项维修资金，每平方米建筑面积交存首期住宅专项维修资金的数额为当地住宅建筑安装工程每平方米造价的5%至8%。</w:t>
            </w:r>
            <w:r>
              <w:rPr>
                <w:rFonts w:ascii="方正仿宋简体" w:eastAsia="方正仿宋简体" w:hAnsi="宋体" w:cs="宋体" w:hint="eastAsia"/>
                <w:spacing w:val="-6"/>
                <w:kern w:val="0"/>
                <w:sz w:val="20"/>
                <w:szCs w:val="20"/>
              </w:rPr>
              <w:br/>
              <w:t xml:space="preserve">直辖市、市、县人民政府建设（房地产）主管部门应当根据本地区情况，合理确定、公布每平方米建筑面积交存首期住宅专项维修资金的数额，并适时调整。                           第十二条 商品住宅的业主应当在办理房屋入住手续前，将首期住宅专项维修资金存入住宅专项维修资金。                           </w:t>
            </w:r>
            <w:r>
              <w:rPr>
                <w:rFonts w:ascii="方正仿宋简体" w:eastAsia="方正仿宋简体" w:hAnsi="宋体" w:cs="宋体" w:hint="eastAsia"/>
                <w:spacing w:val="-6"/>
                <w:kern w:val="0"/>
                <w:sz w:val="20"/>
                <w:szCs w:val="20"/>
              </w:rPr>
              <w:br/>
              <w:t xml:space="preserve">2.《物业管理条例》（国务院令 第504号） 第五十四条 住宅物业、住宅小区内的非住宅物业或与单幢住宅楼结构相连的非住宅物业的业主，应当按照国家有关规定交纳专项维修资金。                                       </w:t>
            </w:r>
            <w:r>
              <w:rPr>
                <w:rFonts w:ascii="方正仿宋简体" w:eastAsia="方正仿宋简体" w:hAnsi="宋体" w:cs="宋体" w:hint="eastAsia"/>
                <w:spacing w:val="-6"/>
                <w:kern w:val="0"/>
                <w:sz w:val="20"/>
                <w:szCs w:val="20"/>
              </w:rPr>
              <w:br/>
              <w:t xml:space="preserve">3.《湖南省物业专项维修资金管理暂行办法》（湘建房〔2016〕149号) 第五条 市州、县市房地产主管部门会同同级财政部门负责本行政区域内物业专项维修资金的指导和监督工作，设区的市、县市房地产主管部门设立物业专项维修资金管理机构具体负责物业专项维修资金的日常管理工作。                  第七条 同一物业管理区域内，两户以上业主的住宅和非住宅物业，其业主应当交存物业专项维修资金。                                     第八条 商品住宅、非住宅的业主按照所拥有物业的建筑面积交存住宅专项维修资金，每平方米建筑面积交存首期住宅专项维修资金的数额为当地同类建筑安装工程没平方米造价的5%-8%。设区的市、县市房地产主管部门应当根据当地实际情况，在本办法规定的范围内合理确定、公布每平方米建筑面积交存首期住宅专项维修资金的数额，并适时调整。交存标准公布前应当报上一级房地产主管部门备案。                                 第九条 实行预售的商品房，购房者应当在办理商品房预售合同备案前，将首期物业专项维修资金存入物业专项维修资金专户；截至房屋竣工尚未售出及开发建设单位自留的物业，开发建设单位应当在申请竣工验收前将首期物业专项维修资金存入物业专项维修资金专户；实行商品房预售资金监管的，建设单位应当缴纳的物业专项维修资金可以从监管的预售资金中划转。实行现售的商品房开发建设单位应当在申请竣工验收前，将首期物业专项维修资金存入物业专项维修资金专户。       </w:t>
            </w:r>
            <w:r>
              <w:rPr>
                <w:rFonts w:ascii="方正仿宋简体" w:eastAsia="方正仿宋简体" w:hAnsi="宋体" w:cs="宋体" w:hint="eastAsia"/>
                <w:kern w:val="0"/>
                <w:sz w:val="20"/>
                <w:szCs w:val="20"/>
              </w:rPr>
              <w:t xml:space="preserve">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1.受理责任：一次性告知申请方须准备的资料。</w:t>
            </w:r>
            <w:r>
              <w:rPr>
                <w:rFonts w:ascii="方正仿宋简体" w:eastAsia="方正仿宋简体" w:hAnsi="宋体" w:cs="宋体" w:hint="eastAsia"/>
                <w:kern w:val="0"/>
                <w:sz w:val="20"/>
                <w:szCs w:val="20"/>
              </w:rPr>
              <w:br/>
              <w:t>2.审查责任：审查资料，核定户室的应缴金额和已缴金额。</w:t>
            </w:r>
            <w:r>
              <w:rPr>
                <w:rFonts w:ascii="方正仿宋简体" w:eastAsia="方正仿宋简体" w:hAnsi="宋体" w:cs="宋体" w:hint="eastAsia"/>
                <w:kern w:val="0"/>
                <w:sz w:val="20"/>
                <w:szCs w:val="20"/>
              </w:rPr>
              <w:br/>
              <w:t>3.送达责任：出具益阳市物业专项维修资金工作联系单。</w:t>
            </w:r>
            <w:r>
              <w:rPr>
                <w:rFonts w:ascii="方正仿宋简体" w:eastAsia="方正仿宋简体" w:hAnsi="宋体" w:cs="宋体" w:hint="eastAsia"/>
                <w:kern w:val="0"/>
                <w:sz w:val="20"/>
                <w:szCs w:val="20"/>
              </w:rPr>
              <w:br/>
              <w:t>5.监管责任：督促缴纳单位或个人及时缴纳维修资金。</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81"/>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105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房地产开发项目资本金及商品房预售款监管</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431017365W00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1.《城市房地产开发经营管理条例》（1998年7月20日国务院令第248号，根据2018年3月19日国务院令第698号修订）第十三条　房地产开发项目应当建立资本金制度，资本金占项目总投资的比例不得低于20%。</w:t>
            </w:r>
            <w:r>
              <w:rPr>
                <w:rFonts w:ascii="方正仿宋简体" w:eastAsia="方正仿宋简体" w:hAnsi="宋体" w:cs="宋体" w:hint="eastAsia"/>
                <w:kern w:val="0"/>
                <w:sz w:val="20"/>
                <w:szCs w:val="20"/>
              </w:rPr>
              <w:br/>
              <w:t>2.《湖南省城市房地产开发经营管理办法》（2006年4月12日省政府令第207号，2006年6月1日起施行）第十九条 建立房地产开发项目资本金制度。房地产开发企业应当按照国家规定的标准，将项目资本金到开户银行专户储存。实施分期开发的项目，可以按照投资比例分期专户储存。房地产开发企业在办理房地产开发项目建筑工程施工许可证时，应当提交该项目资本金专户储存的凭证。</w:t>
            </w:r>
            <w:r>
              <w:rPr>
                <w:rFonts w:ascii="方正仿宋简体" w:eastAsia="方正仿宋简体" w:hAnsi="宋体" w:cs="宋体" w:hint="eastAsia"/>
                <w:kern w:val="0"/>
                <w:sz w:val="20"/>
                <w:szCs w:val="20"/>
              </w:rPr>
              <w:br/>
              <w:t>3.《城市商品房预售管理办法》（1994年11月15日建设部令第40号发布，根据2004年7月20日建设部令第131号修正）第十一条 开发企业预售商品房所得款项应当用于有关的工程建设。商品房预售款监管的具体办法，由房地产管理部门制定。</w:t>
            </w:r>
            <w:r>
              <w:rPr>
                <w:rFonts w:ascii="方正仿宋简体" w:eastAsia="方正仿宋简体" w:hAnsi="宋体" w:cs="宋体" w:hint="eastAsia"/>
                <w:kern w:val="0"/>
                <w:sz w:val="20"/>
                <w:szCs w:val="20"/>
              </w:rPr>
              <w:br/>
              <w:t>4.《关于进一步加强房地产市场监管完善商品住房预售制度有关问题的通知》（建房〔2010〕53号）“完善商品住房预售制度”第九项  完善预售资金监管机制。各地要加快完善商品住房预售资金监管制度。尚未建立监管制度的地方，要加快制定本地区商品住房预售资金监管办法。商品住房预售资金要全部纳入监管账户，由监管机构负责监管，确保预售资金用于商品住房项目工程建设；预售资金可按建设进度进行核拨，但必须留有足够的资金保证建设工程竣工交付。"</w:t>
            </w:r>
            <w:r>
              <w:rPr>
                <w:rFonts w:ascii="方正仿宋简体" w:eastAsia="方正仿宋简体" w:hAnsi="宋体" w:cs="宋体" w:hint="eastAsia"/>
                <w:kern w:val="0"/>
                <w:sz w:val="20"/>
                <w:szCs w:val="20"/>
              </w:rPr>
              <w:br/>
              <w:t>5.《益阳市商品房预售资金监管办法》（益政发[2020]7号）第四条  市级住房城乡建设主管部门负责监管本市城市规划区范围内商品房预售资金。具体履行以下职责：</w:t>
            </w:r>
            <w:r>
              <w:rPr>
                <w:rFonts w:ascii="方正仿宋简体" w:eastAsia="方正仿宋简体" w:hAnsi="宋体" w:cs="宋体" w:hint="eastAsia"/>
                <w:kern w:val="0"/>
                <w:sz w:val="20"/>
                <w:szCs w:val="20"/>
              </w:rPr>
              <w:br/>
              <w:t>（一）负责制定商品房预售资金监管的额度标准；（二）负责协调签定益阳市商品房预售资金监管协议（以下简称监管协议）；（三）负责审核拨付商品房预售资金；（四）核实预售资金使用情况，依法处理商品房预售资金收缴使用中的违法违规行为。</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2.审查责任：按照房地产相关法律法规规定，对申请材料进行审查，提出审查意见，组织现场踏勘，核对提交资料的原件。</w:t>
            </w:r>
            <w:r>
              <w:rPr>
                <w:rFonts w:ascii="方正仿宋简体" w:eastAsia="方正仿宋简体" w:hAnsi="宋体" w:cs="宋体" w:hint="eastAsia"/>
                <w:kern w:val="0"/>
                <w:sz w:val="20"/>
                <w:szCs w:val="20"/>
              </w:rPr>
              <w:br/>
              <w:t>3.决定责任：做出予以办理或不予办理的决定。</w:t>
            </w:r>
            <w:r>
              <w:rPr>
                <w:rFonts w:ascii="方正仿宋简体" w:eastAsia="方正仿宋简体" w:hAnsi="宋体" w:cs="宋体" w:hint="eastAsia"/>
                <w:kern w:val="0"/>
                <w:sz w:val="20"/>
                <w:szCs w:val="20"/>
              </w:rPr>
              <w:br/>
              <w:t>4.送达责任：准予办结的核发监管额度意见书、预售资金核拨表。</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30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106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建设工程竣工结算备案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431017367W00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1.《建筑工程施工发包与承包计价管理办法》（住房和城乡建设部第16号）第十九条　工程竣工结算文件经发承包双方签字确认的，应当作为工程决算的依据，未经对方同意，另一方不得就已生效的竣工结算文件委托工程造价咨询企业重复审核。发包方应当按照竣工结算文件及时支付竣工结算款。竣工结算文件应当由发包方报工程所在地县级以上地方人民政府住房城乡建设主管部门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7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107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房屋安全鉴定备案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431017368W00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1.《城市危险房屋管理规定》（建设部令第129号）第五条  建设部负责全国的城市危险房屋管理工作。县级以上地方人民政府房地产行政主管部门负责本辖区的城市危险房屋管理工作。第六条 市、县人民政府房地产行政主管部门应设立房屋安全鉴定机构(以下简称鉴定机构)，负责房屋的安全鉴定，并统一启用"房屋安全鉴定专用章"。第七条 房屋所有人或使用人向当地鉴定机构提供鉴定申请时，必须持有证明其具备相关民事权利的合法证件。鉴定机构接到鉴定申请后，应及时进行鉴定。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1.受理责任：告知申请人认定所需条件、需要提交的全部材料目录、申报程序等内容，并按申请人的要求进行相关解释说明，材料受理，推荐鉴定机构。</w:t>
            </w:r>
            <w:r>
              <w:rPr>
                <w:rFonts w:ascii="方正仿宋简体" w:eastAsia="方正仿宋简体" w:hAnsi="宋体" w:cs="宋体" w:hint="eastAsia"/>
                <w:kern w:val="0"/>
                <w:sz w:val="20"/>
                <w:szCs w:val="20"/>
              </w:rPr>
              <w:br/>
              <w:t>2.审核责任：审核申请人报送的鉴定结果和相关材料。</w:t>
            </w:r>
            <w:r>
              <w:rPr>
                <w:rFonts w:ascii="方正仿宋简体" w:eastAsia="方正仿宋简体" w:hAnsi="宋体" w:cs="宋体" w:hint="eastAsia"/>
                <w:kern w:val="0"/>
                <w:sz w:val="20"/>
                <w:szCs w:val="20"/>
              </w:rPr>
              <w:br/>
              <w:t>3.决定责任：做出审核决定，对符合条件的列入危险房屋管理档案，实施危险房屋管理措施，对不符合条件的说明理由。</w:t>
            </w:r>
            <w:r>
              <w:rPr>
                <w:rFonts w:ascii="方正仿宋简体" w:eastAsia="方正仿宋简体" w:hAnsi="宋体" w:cs="宋体" w:hint="eastAsia"/>
                <w:kern w:val="0"/>
                <w:sz w:val="20"/>
                <w:szCs w:val="20"/>
              </w:rPr>
              <w:br/>
              <w:t>4.其他：法律法规规章文件规定应履行的责任。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108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最高投标限价（招标控制价）及其成果文件备案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431017369W00</w:t>
            </w:r>
          </w:p>
        </w:tc>
        <w:tc>
          <w:tcPr>
            <w:tcW w:w="4658" w:type="dxa"/>
            <w:shd w:val="clear" w:color="auto" w:fill="auto"/>
            <w:vAlign w:val="center"/>
          </w:tcPr>
          <w:p w:rsidR="00E37CD2" w:rsidRDefault="00F33A0D">
            <w:pPr>
              <w:widowControl/>
              <w:spacing w:line="212"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1.《湖南省建设工程造价管理办法》（湖南省政府令第192号） 第十三条　发包人和承包人应当依法签订书面的《建设工程施工合同》，并不得在合同之</w:t>
            </w:r>
            <w:r>
              <w:rPr>
                <w:rFonts w:ascii="方正仿宋简体" w:eastAsia="方正仿宋简体" w:hAnsi="宋体" w:cs="宋体" w:hint="eastAsia"/>
                <w:spacing w:val="-6"/>
                <w:kern w:val="0"/>
                <w:sz w:val="20"/>
                <w:szCs w:val="20"/>
              </w:rPr>
              <w:t>外另行订立与合同内容不一致的其他协议。全部使用国有资金投资或者以国有资金投资为主的建设项目，承包人应当在《建设工程施工合同》签订之日起的30日内将合同副本送相应工程造价管理机构备案。</w:t>
            </w:r>
            <w:r>
              <w:rPr>
                <w:rFonts w:ascii="方正仿宋简体" w:eastAsia="方正仿宋简体" w:hAnsi="宋体" w:cs="宋体" w:hint="eastAsia"/>
                <w:kern w:val="0"/>
                <w:sz w:val="20"/>
                <w:szCs w:val="20"/>
              </w:rPr>
              <w:br/>
              <w:t>2.《建筑工程施工发包与承包计价管理办法》（住房和城乡建设部第16号）第六条　全部使用国有资金投资或者以国有资金投资为主的建筑工程（以下简称国有资金投资的建筑工程），应当采用工程量清单计价；非国有资金投资的建筑工程，鼓励采用工程量清单计价。国有资金投资的建筑工程招标的，应当设有最高投标限价；非国有资金投资的建筑工程招标的，可以设有最高投标限价或者招标标底。最高投标限价及其成果文件，应当由招标人报工程所在地县级以上地方人民政府住房城乡建设主管部门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83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109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房屋面积管理及房产测绘成果审核</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431017374W00</w:t>
            </w:r>
          </w:p>
        </w:tc>
        <w:tc>
          <w:tcPr>
            <w:tcW w:w="4658" w:type="dxa"/>
            <w:shd w:val="clear" w:color="auto" w:fill="auto"/>
            <w:vAlign w:val="center"/>
          </w:tcPr>
          <w:p w:rsidR="00E37CD2" w:rsidRDefault="00F33A0D">
            <w:pPr>
              <w:widowControl/>
              <w:spacing w:line="212"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1.《房产测绘管理办法》(中华人民共和国建设部、中华人民共和国国家测绘局令〔2001〕第83号)第十八条 用于房屋权属登记等房产管理的房产测绘成果，房地产行政主管部门应当对施测单位的资格、测绘成果的适用性、界址点准确性、面积测算依据与方法等内容进行审核。审核后的房产测绘成果纳入房产档案统一管理。</w:t>
            </w:r>
            <w:r>
              <w:rPr>
                <w:rFonts w:ascii="方正仿宋简体" w:eastAsia="方正仿宋简体" w:hAnsi="宋体" w:cs="宋体" w:hint="eastAsia"/>
                <w:kern w:val="0"/>
                <w:sz w:val="20"/>
                <w:szCs w:val="20"/>
              </w:rPr>
              <w:br/>
              <w:t>2.《商品房销售管理办法》(建设部令〔2001〕第88号) 第三十四条 房地产开发企业应当在商品房交付使用前按项目委托具有房产测绘资格的单位实施测绘，测绘成果报房地产行政主管部门审核后用于房屋权属登记。 房地产开发企业应当在商品房交付使用之日起60日内，将需要由其提供的办理房屋权属登记的资料报送房屋所在地房地产行政主管部门。 房地产开发企业应当协助商品房买受人办理土地使用权变更和房屋所有权登记手续。</w:t>
            </w:r>
            <w:r>
              <w:rPr>
                <w:rFonts w:ascii="方正仿宋简体" w:eastAsia="方正仿宋简体" w:hAnsi="宋体" w:cs="宋体" w:hint="eastAsia"/>
                <w:kern w:val="0"/>
                <w:sz w:val="20"/>
                <w:szCs w:val="20"/>
              </w:rPr>
              <w:br/>
              <w:t>3.《湖南省住房和城乡建设厅关于加强房屋面积管理和房产测绘成果管理的通知》（湘建房〔2016〕189号）一、本省范围内，用于施工许可、商品房预售许可、房屋抵押、交易合同、房屋交付等事项的房产测绘成果，须经当地房产管理部门的审核备案和面积确认。二、凡从事房产测绘的单位和技术人员均应在本地房产管理部门备案，接受房产管理部门的业务监督和技术指导。三、房产测绘成果备案与面积管理工作流程......</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110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市政公用事业特许经营的实施（城市自来水供应、城市管道燃气供应、城市污水处理、城市垃圾处理等）</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431017375W00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1.《湖南省市政公用事业特许经营条例》（2006年5月31日湖南省第十届人民代表大会常务委员会第二十一次会议通过，湖南省第十届人民代表大会常务委员会公告第60号，2006年10月1日起施行）第三条  本省行政区域内涉及公共资源配置和直接关系公共利益的下列行业可以实行特许经营：（一）城市自来水供应、管道燃气供应、集中供热；（二）城市污水处理、垃圾处理；（三）城市公共客运；（四）法律、法规规定的其他行业。 按照前款规定实行特许经营的，应当遵守本条例。第四条　省人民政府建设行政主管部门负责本省行政区域内市政公用事业特许经营的指导和监督。设区的市、自治州、县（市、区）人民政府主管市政公用事业的部门（以下称市政公用事业主管部门），依据本级人民政府的授权，负责市政公用事业项目特许经营的实施，并对特许经营活动进行监督管理。县级以上人民政府发展改革、规划、财政、国土资源、水利、价格、环境保护、工商行政管理、国有资产管理等部门，按照各自的职责，负责市政公用事业特许经营的有关工作。第十八条　特许经营期内，特许经营者因自身原因无法继续经营的，可以申请解除特许经营协议。市政公用事业主管部门应当于收到申请之日起三十日内，查明情况，报请本级人民政府审查决定是否准许。准许解除特许经营协议的，市政公用事业主管部门应当于决定之日起九十日内，依照本条例的规定确定新的特许经营者。在前款规定的期间内，原特许经营者应当善意履行看守职责，并保证市政公共产品或者公共服务的正常提供。依照本条规定解除特许经营协议的，原特许经营者应当依照特许经营协议的约定承担违约责任。</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2.审查责任：按照法定条件及标准，对申请的资料内容进行合法性、真实性审查；</w:t>
            </w:r>
            <w:r>
              <w:rPr>
                <w:rFonts w:ascii="方正仿宋简体" w:eastAsia="方正仿宋简体" w:hAnsi="宋体" w:cs="宋体" w:hint="eastAsia"/>
                <w:kern w:val="0"/>
                <w:sz w:val="20"/>
                <w:szCs w:val="20"/>
              </w:rPr>
              <w:br/>
              <w:t>3.决定责任：签署同意或不同意评定的决定，法定告知（不予评定的应当书面告知理由）。</w:t>
            </w:r>
            <w:r>
              <w:rPr>
                <w:rFonts w:ascii="方正仿宋简体" w:eastAsia="方正仿宋简体" w:hAnsi="宋体" w:cs="宋体" w:hint="eastAsia"/>
                <w:kern w:val="0"/>
                <w:sz w:val="20"/>
                <w:szCs w:val="20"/>
              </w:rPr>
              <w:br/>
              <w:t>4.送达责任：准予评定的制发送达同意评定文书，信息公开。</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2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111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人防施工图变更设计批准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431099013W00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人民防空工程建设管理办法》（省政府令〔2020〕297号）第九条：人防工程施工图不得擅自修改，确需修改的，应当经原勘察、设计单位变更设计，或者经原勘察、设计单位书面同意，由建设单位委托其他具有相应资质的勘察、设计单位修改；需要作重大修改的，还应当由施工图审查机构审查合格后，报人防主管部门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1.受理责任：公示行政许可要素、应当提交的材料和格式范本，一次性告知补正材料，依法受理或不予受理（不予受理应当告知理由）。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2.审查责任：按照相关人防的法律法规政策和相关规定，对书面申请材料进行审查，提出审核意见，组织现场检查，告知申请人、利害相关人享有听证权利；涉及公共利益的重大许可，向社会公告，并举行听证。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(六)依法应当举行听证而不举行听证的；</w:t>
            </w:r>
            <w:r>
              <w:rPr>
                <w:rFonts w:ascii="方正仿宋简体" w:eastAsia="方正仿宋简体" w:hAnsi="宋体" w:cs="宋体" w:hint="eastAsia"/>
                <w:kern w:val="0"/>
                <w:sz w:val="20"/>
                <w:szCs w:val="20"/>
              </w:rPr>
              <w:br/>
              <w:t>(七)擅自收费或者不按照法定项目和标准收费的；</w:t>
            </w:r>
            <w:r>
              <w:rPr>
                <w:rFonts w:ascii="方正仿宋简体" w:eastAsia="方正仿宋简体" w:hAnsi="宋体" w:cs="宋体" w:hint="eastAsia"/>
                <w:kern w:val="0"/>
                <w:sz w:val="20"/>
                <w:szCs w:val="20"/>
              </w:rPr>
              <w:br/>
              <w:t>(八)非法设定、增加、变更、延续、撤销或者停止行政许可的；</w:t>
            </w:r>
            <w:r>
              <w:rPr>
                <w:rFonts w:ascii="方正仿宋简体" w:eastAsia="方正仿宋简体" w:hAnsi="宋体" w:cs="宋体" w:hint="eastAsia"/>
                <w:kern w:val="0"/>
                <w:sz w:val="20"/>
                <w:szCs w:val="20"/>
              </w:rPr>
              <w:br/>
              <w:t>(九)不依法履行监督职责或者监督不力，造成严重后果的;</w:t>
            </w:r>
            <w:r>
              <w:rPr>
                <w:rFonts w:ascii="方正仿宋简体" w:eastAsia="方正仿宋简体" w:hAnsi="宋体" w:cs="宋体" w:hint="eastAsia"/>
                <w:kern w:val="0"/>
                <w:sz w:val="20"/>
                <w:szCs w:val="20"/>
              </w:rPr>
              <w:br/>
              <w:t>(十)其他违法实施行政许可的。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4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112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防空警报设施安装竣工验收</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431099014W00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1.湖南省人民政府令第226号《湖南省人民防空通信管理办法》 第十一条 第二款防空警报设施安装竣工后，由市、县人民防空主管部门按照国家规定的技术标准和质量要求组织验收。</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1.受理责任：公示防空警报设施安装的竣工验收要素、应当提交的材料和格式范本，一次性告知补正材料，依法受理或不予受理（不予受理应当告知理由）。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2.审查责任：按照相关人防的法律法规政策和相关规定，对书面申请材料进行审查，提出是否同意竣工验收。</w:t>
            </w:r>
            <w:r>
              <w:rPr>
                <w:rFonts w:ascii="方正仿宋简体" w:eastAsia="方正仿宋简体" w:hAnsi="宋体" w:cs="宋体" w:hint="eastAsia"/>
                <w:kern w:val="0"/>
                <w:sz w:val="20"/>
                <w:szCs w:val="20"/>
              </w:rPr>
              <w:br/>
              <w:t>3.决定责任：对防空警报设施安装的竣工验收作出认可决定，法定告知（不予认可的应当书面告知理由）。</w:t>
            </w:r>
            <w:r>
              <w:rPr>
                <w:rFonts w:ascii="方正仿宋简体" w:eastAsia="方正仿宋简体" w:hAnsi="宋体" w:cs="宋体" w:hint="eastAsia"/>
                <w:kern w:val="0"/>
                <w:sz w:val="20"/>
                <w:szCs w:val="20"/>
              </w:rPr>
              <w:br/>
              <w:t xml:space="preserve">4.事后监管责任：建立实施监督检查的运行机制和管理制度，开展定期和不定期检查，依法采取相关处置措施。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5.其他责任：法律法规规章规定应履行的责任。</w:t>
            </w:r>
          </w:p>
        </w:tc>
        <w:tc>
          <w:tcPr>
            <w:tcW w:w="3600"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(三)对不符合法定条件的申请人准予验收或者超越法定职权作出准予竣工验收决定的；</w:t>
            </w:r>
            <w:r>
              <w:rPr>
                <w:rFonts w:ascii="方正仿宋简体" w:eastAsia="方正仿宋简体" w:hAnsi="宋体" w:cs="宋体" w:hint="eastAsia"/>
                <w:kern w:val="0"/>
                <w:sz w:val="20"/>
                <w:szCs w:val="20"/>
              </w:rPr>
              <w:br/>
              <w:t>(四)对符合法定条件的申请人不予竣工验收或者不在法定期限内作出准予竣工验收决定的；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(五)在受理、审查、决定过程中，未向申请人、利害关系人履行法定告知义务，或者未依法说明不受理申请或者不予竣工验收的理由的；</w:t>
            </w:r>
            <w:r>
              <w:rPr>
                <w:rFonts w:ascii="方正仿宋简体" w:eastAsia="方正仿宋简体" w:hAnsi="宋体" w:cs="宋体" w:hint="eastAsia"/>
                <w:kern w:val="0"/>
                <w:sz w:val="20"/>
                <w:szCs w:val="20"/>
              </w:rPr>
              <w:br/>
              <w:t>(六))擅自收费的或者不按照法定项目和标准收费的；；</w:t>
            </w:r>
            <w:r>
              <w:rPr>
                <w:rFonts w:ascii="方正仿宋简体" w:eastAsia="方正仿宋简体" w:hAnsi="宋体" w:cs="宋体" w:hint="eastAsia"/>
                <w:kern w:val="0"/>
                <w:sz w:val="20"/>
                <w:szCs w:val="20"/>
              </w:rPr>
              <w:br/>
              <w:t>(七)不依法履行监督职责或者监督不力，造成严重后果的;</w:t>
            </w:r>
            <w:r>
              <w:rPr>
                <w:rFonts w:ascii="方正仿宋简体" w:eastAsia="方正仿宋简体" w:hAnsi="宋体" w:cs="宋体" w:hint="eastAsia"/>
                <w:kern w:val="0"/>
                <w:sz w:val="20"/>
                <w:szCs w:val="20"/>
              </w:rPr>
              <w:br/>
              <w:t>(八)其他违法实施竣工验收的。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8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113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人防工程隶属关系变动备案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431099015W00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1.《湖南省实施〈中华人民共和国人民防空法〉办法》 第二十三条 第二款：人民防空工程隶属关系发生变动时，应当办理交接手续，工程档案资料同时移交，并报人民防空主管部门备案。工程隶属关系变动时，其维护管理责任随之转移。</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1.受理责任：公示隶属关系变动备案、应当提交的材料和格式范本，一次性告知补正材料，依法受理或不予受理（不予受理应当告知理由）。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2.审查责任：按照相关人防的法律法规政策和相关规定，对书面申请材料进行审查，提出是否同意隶属关系变动备案。</w:t>
            </w:r>
            <w:r>
              <w:rPr>
                <w:rFonts w:ascii="方正仿宋简体" w:eastAsia="方正仿宋简体" w:hAnsi="宋体" w:cs="宋体" w:hint="eastAsia"/>
                <w:kern w:val="0"/>
                <w:sz w:val="20"/>
                <w:szCs w:val="20"/>
              </w:rPr>
              <w:br/>
              <w:t>3.决定责任：对人防工程隶属关系变动备案作出认可决定，法定告知（不予认可的应当书面告知理由）。</w:t>
            </w:r>
            <w:r>
              <w:rPr>
                <w:rFonts w:ascii="方正仿宋简体" w:eastAsia="方正仿宋简体" w:hAnsi="宋体" w:cs="宋体" w:hint="eastAsia"/>
                <w:kern w:val="0"/>
                <w:sz w:val="20"/>
                <w:szCs w:val="20"/>
              </w:rPr>
              <w:br/>
              <w:t xml:space="preserve">4.事后监管责任：建立实施监督检查的运行机制和管理制度，开展定期和不定期检查，依法采取相关处置措施。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(三)对不符合法定条件的申请人准予备案或者超越法定职权作出准予备案的；</w:t>
            </w:r>
            <w:r>
              <w:rPr>
                <w:rFonts w:ascii="方正仿宋简体" w:eastAsia="方正仿宋简体" w:hAnsi="宋体" w:cs="宋体" w:hint="eastAsia"/>
                <w:kern w:val="0"/>
                <w:sz w:val="20"/>
                <w:szCs w:val="20"/>
              </w:rPr>
              <w:br/>
              <w:t>(四)对符合法定条件的申请人不予备案或者不在法定期限内作出备案的；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(五)在受理、审查、决定过程中，未向申请人、利害关系人履行法定告知义务，或者未依法说明不受理申请或者不予备案的理由的；</w:t>
            </w:r>
            <w:r>
              <w:rPr>
                <w:rFonts w:ascii="方正仿宋简体" w:eastAsia="方正仿宋简体" w:hAnsi="宋体" w:cs="宋体" w:hint="eastAsia"/>
                <w:kern w:val="0"/>
                <w:sz w:val="20"/>
                <w:szCs w:val="20"/>
              </w:rPr>
              <w:br/>
              <w:t>(六)不依法履行监督职责或者监督不力，造成严重后果的;</w:t>
            </w:r>
            <w:r>
              <w:rPr>
                <w:rFonts w:ascii="方正仿宋简体" w:eastAsia="方正仿宋简体" w:hAnsi="宋体" w:cs="宋体" w:hint="eastAsia"/>
                <w:kern w:val="0"/>
                <w:sz w:val="20"/>
                <w:szCs w:val="20"/>
              </w:rPr>
              <w:br/>
              <w:t>(七)其他违法实施备案的。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114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人防工程档案备案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431099017W00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1.《湖南省实施&lt;中华人民共和国人民防空法&gt;办法》(省第十一届人民代表大会常务委员会公告〔2011〕54号)第二十二条: 建设单位应当将人民防空工程档案报人民防空主管部门备案。</w:t>
            </w:r>
            <w:r>
              <w:rPr>
                <w:rFonts w:ascii="方正仿宋简体" w:eastAsia="方正仿宋简体" w:hAnsi="宋体" w:cs="宋体" w:hint="eastAsia"/>
                <w:kern w:val="0"/>
                <w:sz w:val="20"/>
                <w:szCs w:val="20"/>
              </w:rPr>
              <w:br/>
              <w:t>2.《湖南省人民防空工程建设管理办法》（省政府令〔2020〕297号）第十二条：建设单位应当自人防工程竣工验收合格之日起15日内，将竣工图、平战功能转换方案及相关资料，提交建设项目所在地人防主管部门备案。</w:t>
            </w:r>
          </w:p>
        </w:tc>
        <w:tc>
          <w:tcPr>
            <w:tcW w:w="3322" w:type="dxa"/>
            <w:shd w:val="clear" w:color="auto" w:fill="auto"/>
            <w:vAlign w:val="center"/>
          </w:tcPr>
          <w:p w:rsidR="00E37CD2" w:rsidRDefault="00F33A0D">
            <w:pPr>
              <w:widowControl/>
              <w:spacing w:line="20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1.受理责任：公示人防通信设施隶属关系变动备案应当提交的材料和格式范本，一次性告知补正材料，依法受理或不予受理（不予受理应当告知理由）。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2.审查责任：按照相关人防的法律法规政策和相关规定，对书面申请材料进行审查，提出是否同意人防通信设施隶属关系变动备案。</w:t>
            </w:r>
            <w:r>
              <w:rPr>
                <w:rFonts w:ascii="方正仿宋简体" w:eastAsia="方正仿宋简体" w:hAnsi="宋体" w:cs="宋体" w:hint="eastAsia"/>
                <w:kern w:val="0"/>
                <w:sz w:val="20"/>
                <w:szCs w:val="20"/>
              </w:rPr>
              <w:br/>
              <w:t>3.决定责任：对人防通信设施隶属关系变动备案作出认可决定，法定告知（不予认可的应当书面告知理由）。</w:t>
            </w:r>
            <w:r>
              <w:rPr>
                <w:rFonts w:ascii="方正仿宋简体" w:eastAsia="方正仿宋简体" w:hAnsi="宋体" w:cs="宋体" w:hint="eastAsia"/>
                <w:kern w:val="0"/>
                <w:sz w:val="20"/>
                <w:szCs w:val="20"/>
              </w:rPr>
              <w:br/>
              <w:t>4.事后监管责任：建立实施监督检查的运行机制和管理制度，开展定期和不定期检查</w:t>
            </w:r>
            <w:r>
              <w:rPr>
                <w:rFonts w:ascii="方正仿宋简体" w:eastAsia="方正仿宋简体" w:hAnsi="宋体" w:cs="宋体" w:hint="eastAsia"/>
                <w:spacing w:val="-11"/>
                <w:kern w:val="0"/>
                <w:sz w:val="20"/>
                <w:szCs w:val="20"/>
              </w:rPr>
              <w:t xml:space="preserve">，依法采取相关处置措施。 </w:t>
            </w:r>
            <w:r>
              <w:rPr>
                <w:rFonts w:ascii="方正仿宋简体" w:eastAsia="方正仿宋简体" w:hAnsi="宋体" w:cs="宋体" w:hint="eastAsia"/>
                <w:spacing w:val="-11"/>
                <w:kern w:val="0"/>
                <w:sz w:val="20"/>
                <w:szCs w:val="20"/>
              </w:rPr>
              <w:br/>
            </w:r>
            <w:r>
              <w:rPr>
                <w:rFonts w:ascii="方正仿宋简体" w:eastAsia="方正仿宋简体" w:hAnsi="宋体" w:cs="宋体" w:hint="eastAsia"/>
                <w:kern w:val="0"/>
                <w:sz w:val="20"/>
                <w:szCs w:val="20"/>
              </w:rP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23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115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对建设单位擅自施工，或者擅自变更施工图设计文件进行施工的，责令停止施工、限期改正</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431099048W00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1.《湖南省实施〈中华人民共和国人民防空法〉办法》 ( 省第十一届人民代表大会常务委员会公告〔2011〕54号 ) 第三十六条“违反本办法规定，人民防空工程施工图设计文件未经审查或审查不合格，建设单位擅自施工，或者建设单位擅自变更施工图设计文件进行施工的，由人民防空主管部门责令停止施工、限期改正。”</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6"/>
                <w:kern w:val="0"/>
                <w:sz w:val="20"/>
                <w:szCs w:val="20"/>
              </w:rPr>
              <w:t>1.立案责任：发现人民防空工程施工图设计文件未经审查或者审查不合格，建设单位擅自施工，或者建设单位擅自变更施工图设计文件进行施工的予以审查，决定是否立案。</w:t>
            </w:r>
            <w:r>
              <w:rPr>
                <w:rFonts w:ascii="方正仿宋简体" w:eastAsia="方正仿宋简体" w:hAnsi="宋体" w:cs="宋体" w:hint="eastAsia"/>
                <w:spacing w:val="-6"/>
                <w:kern w:val="0"/>
                <w:sz w:val="20"/>
                <w:szCs w:val="20"/>
              </w:rPr>
              <w:br/>
              <w:t>2.调查责任：人防部门对立案的案件，指定专人负责，及时组织调查取证。</w:t>
            </w:r>
            <w:r>
              <w:rPr>
                <w:rFonts w:ascii="方正仿宋简体" w:eastAsia="方正仿宋简体" w:hAnsi="宋体" w:cs="宋体" w:hint="eastAsia"/>
                <w:spacing w:val="-6"/>
                <w:kern w:val="0"/>
                <w:sz w:val="20"/>
                <w:szCs w:val="20"/>
              </w:rPr>
              <w:br/>
              <w:t>3.审查责任：审理案件调查报告，对案件违法事实、证据、调查取证程序、法律适用、处罚种类和幅度、当事人陈述和申辩理由等方面进行审查，提出处理意见。</w:t>
            </w:r>
            <w:r>
              <w:rPr>
                <w:rFonts w:ascii="方正仿宋简体" w:eastAsia="方正仿宋简体" w:hAnsi="宋体" w:cs="宋体" w:hint="eastAsia"/>
                <w:spacing w:val="-6"/>
                <w:kern w:val="0"/>
                <w:sz w:val="20"/>
                <w:szCs w:val="20"/>
              </w:rPr>
              <w:br/>
              <w:t>4.告知责任：作出行政处罚前，应制作《行政处罚告知书》送达当事人，告知违法事实及其享有的陈述申辩等权利。符合听证规定的，制作《行政处罚听证告知书》。</w:t>
            </w:r>
            <w:r>
              <w:rPr>
                <w:rFonts w:ascii="方正仿宋简体" w:eastAsia="方正仿宋简体" w:hAnsi="宋体" w:cs="宋体" w:hint="eastAsia"/>
                <w:spacing w:val="-6"/>
                <w:kern w:val="0"/>
                <w:sz w:val="20"/>
                <w:szCs w:val="20"/>
              </w:rPr>
              <w:br/>
              <w:t>5.决定责任：制作处罚决定书，载明行政处罚告知、当事人陈述申辩或者听讲情况等内容。</w:t>
            </w:r>
            <w:r>
              <w:rPr>
                <w:rFonts w:ascii="方正仿宋简体" w:eastAsia="方正仿宋简体" w:hAnsi="宋体" w:cs="宋体" w:hint="eastAsia"/>
                <w:spacing w:val="-6"/>
                <w:kern w:val="0"/>
                <w:sz w:val="20"/>
                <w:szCs w:val="20"/>
              </w:rPr>
              <w:br/>
              <w:t>6.送达责任：行政处罚决定书按法律规定的方式送达当事人。</w:t>
            </w:r>
            <w:r>
              <w:rPr>
                <w:rFonts w:ascii="方正仿宋简体" w:eastAsia="方正仿宋简体" w:hAnsi="宋体" w:cs="宋体" w:hint="eastAsia"/>
                <w:spacing w:val="-6"/>
                <w:kern w:val="0"/>
                <w:sz w:val="20"/>
                <w:szCs w:val="20"/>
              </w:rPr>
              <w:br/>
              <w:t>7.执行责任：依照生效的行政处罚决定，由当事人自觉履行或强制执行。</w:t>
            </w:r>
            <w:r>
              <w:rPr>
                <w:rFonts w:ascii="方正仿宋简体" w:eastAsia="方正仿宋简体" w:hAnsi="宋体" w:cs="宋体" w:hint="eastAsia"/>
                <w:spacing w:val="-6"/>
                <w:kern w:val="0"/>
                <w:sz w:val="20"/>
                <w:szCs w:val="20"/>
              </w:rPr>
              <w:br/>
              <w:t>8.其它：法律法规规章规定应履行的责任。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（一）没有法定的行政处罚依据实施行政处罚的；</w:t>
            </w:r>
            <w:r>
              <w:rPr>
                <w:rFonts w:ascii="方正仿宋简体" w:eastAsia="方正仿宋简体" w:hAnsi="宋体" w:cs="宋体" w:hint="eastAsia"/>
                <w:kern w:val="0"/>
                <w:sz w:val="20"/>
                <w:szCs w:val="20"/>
              </w:rPr>
              <w:br/>
              <w:t>（二）擅自改变行政处罚种类、幅度的；</w:t>
            </w:r>
            <w:r>
              <w:rPr>
                <w:rFonts w:ascii="方正仿宋简体" w:eastAsia="方正仿宋简体" w:hAnsi="宋体" w:cs="宋体" w:hint="eastAsia"/>
                <w:kern w:val="0"/>
                <w:sz w:val="20"/>
                <w:szCs w:val="20"/>
              </w:rPr>
              <w:br/>
              <w:t>（三）违反法定的行政处罚程序的；</w:t>
            </w:r>
            <w:r>
              <w:rPr>
                <w:rFonts w:ascii="方正仿宋简体" w:eastAsia="方正仿宋简体" w:hAnsi="宋体" w:cs="宋体" w:hint="eastAsia"/>
                <w:kern w:val="0"/>
                <w:sz w:val="20"/>
                <w:szCs w:val="20"/>
              </w:rPr>
              <w:br/>
              <w:t>（四）未执行罚款收缴有关规定自行收缴罚款的；</w:t>
            </w:r>
            <w:r>
              <w:rPr>
                <w:rFonts w:ascii="方正仿宋简体" w:eastAsia="方正仿宋简体" w:hAnsi="宋体" w:cs="宋体" w:hint="eastAsia"/>
                <w:kern w:val="0"/>
                <w:sz w:val="20"/>
                <w:szCs w:val="20"/>
              </w:rPr>
              <w:br/>
              <w:t>（五）实施行政处罚不使用罚款、没收财物单据或者使用非法定部门制发的罚款、没收财物单据的；</w:t>
            </w:r>
            <w:r>
              <w:rPr>
                <w:rFonts w:ascii="方正仿宋简体" w:eastAsia="方正仿宋简体" w:hAnsi="宋体" w:cs="宋体" w:hint="eastAsia"/>
                <w:kern w:val="0"/>
                <w:sz w:val="20"/>
                <w:szCs w:val="20"/>
              </w:rPr>
              <w:br/>
              <w:t>（六）将罚款、没收的违法所得或者财物截留、私分或者变相私分的；</w:t>
            </w:r>
            <w:r>
              <w:rPr>
                <w:rFonts w:ascii="方正仿宋简体" w:eastAsia="方正仿宋简体" w:hAnsi="宋体" w:cs="宋体" w:hint="eastAsia"/>
                <w:kern w:val="0"/>
                <w:sz w:val="20"/>
                <w:szCs w:val="20"/>
              </w:rPr>
              <w:br/>
              <w:t>（七）利用职务上的便利，索取、收受他人财物或者将收缴罚款据为已有的；</w:t>
            </w:r>
            <w:r>
              <w:rPr>
                <w:rFonts w:ascii="方正仿宋简体" w:eastAsia="方正仿宋简体" w:hAnsi="宋体" w:cs="宋体" w:hint="eastAsia"/>
                <w:kern w:val="0"/>
                <w:sz w:val="20"/>
                <w:szCs w:val="20"/>
              </w:rPr>
              <w:br/>
              <w:t>（八）对应当依法移交司法机关追究刑事责任而不移交，以行政处罚代替刑罚的；</w:t>
            </w:r>
            <w:r>
              <w:rPr>
                <w:rFonts w:ascii="方正仿宋简体" w:eastAsia="方正仿宋简体" w:hAnsi="宋体" w:cs="宋体" w:hint="eastAsia"/>
                <w:kern w:val="0"/>
                <w:sz w:val="20"/>
                <w:szCs w:val="20"/>
              </w:rPr>
              <w:br/>
              <w:t>（九）对已发生的违法行为不依法予以制止、不按规定处罚的；</w:t>
            </w:r>
            <w:r>
              <w:rPr>
                <w:rFonts w:ascii="方正仿宋简体" w:eastAsia="方正仿宋简体" w:hAnsi="宋体" w:cs="宋体" w:hint="eastAsia"/>
                <w:kern w:val="0"/>
                <w:sz w:val="20"/>
                <w:szCs w:val="20"/>
              </w:rPr>
              <w:br/>
              <w:t>（十）其他违法实施行政处罚的。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116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人防工程建设造价管理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431099128W00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设工程造价管理办法》（省政府令〔2005〕192号）第三条“县级以上人民政府建设行政主管部门负责本行政区域的建设工程造价管理，具体工作委托其工程造价管理机构负责。县级以上人民政府发展改革、财政、审计、交通、水利、人防等部门，应当按照各自的职责，做好有关的工程造价管理工作。省交通、水利、人防等系统专业造价管理机构，负责本系统专业工程造价管理的具体工作，业务上接受省工程造价管理机构指导。”</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2.审查责任：按照相关人防的法律法规政策和相关规定，对书面申请材料进行审查，提出是否受理。</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(六)擅自收费或者不按照法定项目和标准收费的；</w:t>
            </w:r>
            <w:r>
              <w:rPr>
                <w:rFonts w:ascii="方正仿宋简体" w:eastAsia="方正仿宋简体" w:hAnsi="宋体" w:cs="宋体" w:hint="eastAsia"/>
                <w:kern w:val="0"/>
                <w:sz w:val="20"/>
                <w:szCs w:val="20"/>
              </w:rPr>
              <w:br/>
              <w:t>(七)其他违法实施行政许可的。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38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117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人防工程建设造价管理（预算审核）</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431099128W00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设工程造价管理办法》（省政府令〔2005〕192号）第三条“县级以上人民政府建设行政主管部门负责本行政区域的建设工程造价管理，具体工作委托其工程造价管理机构负责。县级以上人民政府发展改革、财政、审计、交通、水利、人防等部门，应当按照各自的职责，做好有关的工程造价管理工作。省交通、水利、人防等系统专业造价管理机构，负责本系统专业工程造价管理的具体工作，业务上接受省工程造价管理机构指导。”</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2.审查责任：按照相关人防的法律法规政策和相关规定，对书面申请材料进行审查，提出是否受理。</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(六)擅自收费或者不按照法定项目和标准收费的；</w:t>
            </w:r>
            <w:r>
              <w:rPr>
                <w:rFonts w:ascii="方正仿宋简体" w:eastAsia="方正仿宋简体" w:hAnsi="宋体" w:cs="宋体" w:hint="eastAsia"/>
                <w:kern w:val="0"/>
                <w:sz w:val="20"/>
                <w:szCs w:val="20"/>
              </w:rPr>
              <w:br/>
              <w:t>(七)其他违法实施行政许可的。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52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118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人防工程建设造价管理（结算审核）</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431099128W00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设工程造价管理办法》（省政府令〔2005〕192号）第三条“县级以上人民政府建设行政主管部门负责本行政区域的建设工程造价管理，具体工作委托其工程造价管理机构负责。县级以上人民政府发展改革、财政、审计、交通、水利、人防等部门，应当按照各自的职责，做好有关的工程造价管理工作。省交通、水利、人防等系统专业造价管理机构，负责本系统专业工程造价管理的具体工作，业务上接受省工程造价管理机构指导。”</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2.审查责任：按照相关人防的法律法规政策和相关规定，对书面申请材料进行审查，提出是否受理。</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(三)对不符合法定条件的申请人准予许可、批准或者超越法定职权作出准予许可、批准决定的；</w:t>
            </w:r>
            <w:r>
              <w:rPr>
                <w:rFonts w:ascii="方正仿宋简体" w:eastAsia="方正仿宋简体" w:hAnsi="宋体" w:cs="宋体" w:hint="eastAsia"/>
                <w:kern w:val="0"/>
                <w:sz w:val="20"/>
                <w:szCs w:val="20"/>
              </w:rPr>
              <w:br/>
              <w:t>(四)对符合法定条件的申请人不予许可、批准或者不在法定期限内作出准予许可、批准决定的；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(六)擅自收费或者不按照法定项目和标准收费的；</w:t>
            </w:r>
            <w:r>
              <w:rPr>
                <w:rFonts w:ascii="方正仿宋简体" w:eastAsia="方正仿宋简体" w:hAnsi="宋体" w:cs="宋体" w:hint="eastAsia"/>
                <w:kern w:val="0"/>
                <w:sz w:val="20"/>
                <w:szCs w:val="20"/>
              </w:rPr>
              <w:br/>
              <w:t>(七)其他违法实施行政许可的。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119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其他行政权力</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负责人防工程质量监督管理</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1.《湖南省实施〈中华人民共和国人民防空法〉办法》第十一条 城市地下空间的开发利用应当兼顾人民防空需要。人民防空主管部门负责城市地下空间开发利用中人民防空防护事项的管理和监督检查，并与发展和改革、住房和城乡建设、交通运输、城乡规划、国土资源等部门按照各自职责做好城市地下空间的规划、开发利用、审批工作。第十三条为保障战时人员与物资掩蔽、人民防空指挥、医疗救护等单独修建的人民防空工程属于国防基础设施，由人民防空主管部门按照国家有关规定负责立项审批、设计审查、质量监督和竣工验收备案；其所需的建设用地由县级以上人民政府予以划拨。第十九条 人民防空主管部门负责防空地下室人民防空防护部分的工程质量监督管理。防空地下室竣工验收后，建设单位应当取得人民防空主管部门的认可文件；未取得认可文件的，住房和城乡建设主管部门不得办理工程竣工验收备案手续，房产管理部门不得办理房屋权属登记、发放房屋所有权证书。 </w:t>
            </w:r>
            <w:r>
              <w:rPr>
                <w:rFonts w:ascii="方正仿宋简体" w:eastAsia="方正仿宋简体" w:hAnsi="宋体" w:cs="宋体" w:hint="eastAsia"/>
                <w:kern w:val="0"/>
                <w:sz w:val="20"/>
                <w:szCs w:val="20"/>
              </w:rPr>
              <w:br/>
              <w:t xml:space="preserve">2.《湖南省人民防空工程建设与维护管理规定》（省政府令第270号）第十条 人防工程建设单位在人防工程开工前，应当向人防主管部门委托的专业质量监督机构申请办理人防工程质量监督手续。《人民防空工程质量监督管理规定》（国人防〔2010〕288号） </w:t>
            </w:r>
            <w:r>
              <w:rPr>
                <w:rFonts w:ascii="方正仿宋简体" w:eastAsia="方正仿宋简体" w:hAnsi="宋体" w:cs="宋体" w:hint="eastAsia"/>
                <w:kern w:val="0"/>
                <w:sz w:val="20"/>
                <w:szCs w:val="20"/>
              </w:rPr>
              <w:br/>
              <w:t>3.《湖南省人民政府办公厅关于向13个市州下放部分省级经济社会管理权限的通知》（湘政办发〔2015〕100号）第41项“建筑面积1万平方米（含）以下单独修建人防工程质量监督（人防指挥所工程除外）”第42项“省管建筑工程项目结合民用建筑修建防空地下室质量监督”由省人防办直接下放至市州。</w:t>
            </w:r>
          </w:p>
        </w:tc>
        <w:tc>
          <w:tcPr>
            <w:tcW w:w="3322"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1.检查责任：组织本行政区域内人防工程建设与维护的日常巡查、专项监督检查或根据举报提供的线索进行检查。</w:t>
            </w:r>
            <w:r>
              <w:rPr>
                <w:rFonts w:ascii="方正仿宋简体" w:eastAsia="方正仿宋简体" w:hAnsi="宋体" w:cs="宋体" w:hint="eastAsia"/>
                <w:kern w:val="0"/>
                <w:sz w:val="20"/>
                <w:szCs w:val="20"/>
              </w:rPr>
              <w:br/>
              <w:t>2.处置责任：对违反法律法规规定的，责令改正。跟踪改正落实情况，拒不改正的，依法查处。应当由其他部门查处的，通报有关部门查处；有关部门未及时查处的，直接报告、通报地方政府，责成有关部门查处。</w:t>
            </w:r>
            <w:r>
              <w:rPr>
                <w:rFonts w:ascii="方正仿宋简体" w:eastAsia="方正仿宋简体" w:hAnsi="宋体" w:cs="宋体" w:hint="eastAsia"/>
                <w:kern w:val="0"/>
                <w:sz w:val="20"/>
                <w:szCs w:val="20"/>
              </w:rPr>
              <w:br/>
              <w:t>3.事后管理责任：对监督检查情况进行汇总、分类、归档备查，并跟踪监测。</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因不履行或不正确履行行政职责，有下列情形的行政机关及相关工作人员应承担相应的责任：</w:t>
            </w:r>
            <w:r>
              <w:rPr>
                <w:rFonts w:ascii="方正仿宋简体" w:eastAsia="方正仿宋简体" w:hAnsi="宋体" w:cs="宋体" w:hint="eastAsia"/>
                <w:kern w:val="0"/>
                <w:sz w:val="20"/>
                <w:szCs w:val="20"/>
              </w:rPr>
              <w:br/>
              <w:t>（一）弄虚作假、玩忽职守、滥用职权、徇私舞弊的；</w:t>
            </w:r>
            <w:r>
              <w:rPr>
                <w:rFonts w:ascii="方正仿宋简体" w:eastAsia="方正仿宋简体" w:hAnsi="宋体" w:cs="宋体" w:hint="eastAsia"/>
                <w:kern w:val="0"/>
                <w:sz w:val="20"/>
                <w:szCs w:val="20"/>
              </w:rPr>
              <w:br/>
              <w:t>（二）其他违反法律法规规章文件规定的行为。</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6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120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行政处罚</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城市新建民用建筑不修建或者少于规定面积修建防空地下室的处罚</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430299019W0Y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1.《中华人民共和国人民防空法》第四十八条 城市新建民用建筑，违反国家有关规定不修建战时可用于防空的地下室的，由县级以上人民政府人民防空主管部门对当事人给予警告，并责令限期修建，可以并处十万元以下的罚款。</w:t>
            </w:r>
            <w:r>
              <w:rPr>
                <w:rFonts w:ascii="方正仿宋简体" w:eastAsia="方正仿宋简体" w:hAnsi="宋体" w:cs="宋体" w:hint="eastAsia"/>
                <w:kern w:val="0"/>
                <w:sz w:val="20"/>
                <w:szCs w:val="20"/>
              </w:rPr>
              <w:br/>
              <w:t>2.《湖南省实施&lt;中华人民共和国防空法&gt;办法》第三十七条 违反本办法规定，新建民用建筑不修建或者少于规定面积修建防空地下室的，由人民防空主管部门给予警告，责令限期补建或者缴纳防空地下室易地建设费，可以并处应建未建防空地下室面积工程造价百分之五的罚款，但总额不得超过十万元。</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1.立案责任：发现城市新建民用建筑涉嫌不修建或者少于规定面积修建防空地下室的违法行为，予以审查，决定是否立案。</w:t>
            </w:r>
            <w:r>
              <w:rPr>
                <w:rFonts w:ascii="方正仿宋简体" w:eastAsia="方正仿宋简体" w:hAnsi="宋体" w:cs="宋体" w:hint="eastAsia"/>
                <w:kern w:val="0"/>
                <w:sz w:val="20"/>
                <w:szCs w:val="20"/>
              </w:rPr>
              <w:br/>
              <w:t>2.调查责任：人防部门对立案的案件，指定专人负责，及时组织调查取证。</w:t>
            </w:r>
            <w:r>
              <w:rPr>
                <w:rFonts w:ascii="方正仿宋简体" w:eastAsia="方正仿宋简体" w:hAnsi="宋体" w:cs="宋体" w:hint="eastAsia"/>
                <w:kern w:val="0"/>
                <w:sz w:val="20"/>
                <w:szCs w:val="20"/>
              </w:rPr>
              <w:br/>
              <w:t>3.审查责任：审理案件调查报告，对案件违法事实、证据、调查取证程序、法律适用、处罚种类和幅度、当事人陈述和申辩理由等方面进行审查，提出处理意见。</w:t>
            </w:r>
            <w:r>
              <w:rPr>
                <w:rFonts w:ascii="方正仿宋简体" w:eastAsia="方正仿宋简体" w:hAnsi="宋体" w:cs="宋体" w:hint="eastAsia"/>
                <w:kern w:val="0"/>
                <w:sz w:val="20"/>
                <w:szCs w:val="20"/>
              </w:rPr>
              <w:br/>
              <w:t>4.告知责任：作出行政处罚前，应制作《行政处罚告知书》送达当事人，告知违法事实及其享有的陈述申辩等权利。符合听证规定的，制作《行政处罚听证告知书》。</w:t>
            </w:r>
            <w:r>
              <w:rPr>
                <w:rFonts w:ascii="方正仿宋简体" w:eastAsia="方正仿宋简体" w:hAnsi="宋体" w:cs="宋体" w:hint="eastAsia"/>
                <w:kern w:val="0"/>
                <w:sz w:val="20"/>
                <w:szCs w:val="20"/>
              </w:rPr>
              <w:br/>
              <w:t>5.决定责任：制作处罚决定书，载明行政处罚告知、当事人陈述申辩或者听讲情况等内容。</w:t>
            </w:r>
            <w:r>
              <w:rPr>
                <w:rFonts w:ascii="方正仿宋简体" w:eastAsia="方正仿宋简体" w:hAnsi="宋体" w:cs="宋体" w:hint="eastAsia"/>
                <w:kern w:val="0"/>
                <w:sz w:val="20"/>
                <w:szCs w:val="20"/>
              </w:rPr>
              <w:br/>
              <w:t>6.送达责任：行政处罚决定书按法律规定的方式送达当事人。</w:t>
            </w:r>
            <w:r>
              <w:rPr>
                <w:rFonts w:ascii="方正仿宋简体" w:eastAsia="方正仿宋简体" w:hAnsi="宋体" w:cs="宋体" w:hint="eastAsia"/>
                <w:kern w:val="0"/>
                <w:sz w:val="20"/>
                <w:szCs w:val="20"/>
              </w:rPr>
              <w:br/>
              <w:t>7.执行责任：依照生效的行政处罚决定，由当事人自觉履行或强制执行。                                        8.其它：法律法规规章规定应履行的责任。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（一）没有法定的行政处罚依据实施行政处罚的；</w:t>
            </w:r>
            <w:r>
              <w:rPr>
                <w:rFonts w:ascii="方正仿宋简体" w:eastAsia="方正仿宋简体" w:hAnsi="宋体" w:cs="宋体" w:hint="eastAsia"/>
                <w:kern w:val="0"/>
                <w:sz w:val="20"/>
                <w:szCs w:val="20"/>
              </w:rPr>
              <w:br/>
              <w:t>（二）擅自改变行政处罚种类、幅度的；</w:t>
            </w:r>
            <w:r>
              <w:rPr>
                <w:rFonts w:ascii="方正仿宋简体" w:eastAsia="方正仿宋简体" w:hAnsi="宋体" w:cs="宋体" w:hint="eastAsia"/>
                <w:kern w:val="0"/>
                <w:sz w:val="20"/>
                <w:szCs w:val="20"/>
              </w:rPr>
              <w:br/>
              <w:t>（三）违反法定的行政处罚程序的；</w:t>
            </w:r>
            <w:r>
              <w:rPr>
                <w:rFonts w:ascii="方正仿宋简体" w:eastAsia="方正仿宋简体" w:hAnsi="宋体" w:cs="宋体" w:hint="eastAsia"/>
                <w:kern w:val="0"/>
                <w:sz w:val="20"/>
                <w:szCs w:val="20"/>
              </w:rPr>
              <w:br/>
              <w:t>（四）未执行罚款收缴有关规定自行收缴罚款的；</w:t>
            </w:r>
            <w:r>
              <w:rPr>
                <w:rFonts w:ascii="方正仿宋简体" w:eastAsia="方正仿宋简体" w:hAnsi="宋体" w:cs="宋体" w:hint="eastAsia"/>
                <w:kern w:val="0"/>
                <w:sz w:val="20"/>
                <w:szCs w:val="20"/>
              </w:rPr>
              <w:br/>
              <w:t>（五）实施行政处罚不使用罚款、没收财物单据或者使用非法定部门制发的罚款、没收财物单据的；</w:t>
            </w:r>
            <w:r>
              <w:rPr>
                <w:rFonts w:ascii="方正仿宋简体" w:eastAsia="方正仿宋简体" w:hAnsi="宋体" w:cs="宋体" w:hint="eastAsia"/>
                <w:kern w:val="0"/>
                <w:sz w:val="20"/>
                <w:szCs w:val="20"/>
              </w:rPr>
              <w:br/>
              <w:t>（六）将罚款、没收的违法所得或者财物截留、私分或者变相私分的；</w:t>
            </w:r>
            <w:r>
              <w:rPr>
                <w:rFonts w:ascii="方正仿宋简体" w:eastAsia="方正仿宋简体" w:hAnsi="宋体" w:cs="宋体" w:hint="eastAsia"/>
                <w:kern w:val="0"/>
                <w:sz w:val="20"/>
                <w:szCs w:val="20"/>
              </w:rPr>
              <w:br/>
              <w:t>（七）利用职务上的便利，索取、收受他人财物或者将收缴罚款据为已有的；</w:t>
            </w:r>
            <w:r>
              <w:rPr>
                <w:rFonts w:ascii="方正仿宋简体" w:eastAsia="方正仿宋简体" w:hAnsi="宋体" w:cs="宋体" w:hint="eastAsia"/>
                <w:kern w:val="0"/>
                <w:sz w:val="20"/>
                <w:szCs w:val="20"/>
              </w:rPr>
              <w:br/>
              <w:t>（八）对应当依法移交司法机关追究刑事责任而不移交，以行政处罚代替刑罚的；</w:t>
            </w:r>
            <w:r>
              <w:rPr>
                <w:rFonts w:ascii="方正仿宋简体" w:eastAsia="方正仿宋简体" w:hAnsi="宋体" w:cs="宋体" w:hint="eastAsia"/>
                <w:kern w:val="0"/>
                <w:sz w:val="20"/>
                <w:szCs w:val="20"/>
              </w:rPr>
              <w:br/>
              <w:t>（九）对已发生的违法行为不依法予以制止、不按规定处罚的；</w:t>
            </w:r>
            <w:r>
              <w:rPr>
                <w:rFonts w:ascii="方正仿宋简体" w:eastAsia="方正仿宋简体" w:hAnsi="宋体" w:cs="宋体" w:hint="eastAsia"/>
                <w:kern w:val="0"/>
                <w:sz w:val="20"/>
                <w:szCs w:val="20"/>
              </w:rPr>
              <w:br/>
              <w:t>（十）其他违法实施行政处罚的。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6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121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行政处罚</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不按照国家规定的防护标准和质量标准修建人防工程；擅自拆除、报废人防工程；拆除人防工程拒不补建；改变人防工程主体结构，向人防工程内排入废水、废气，倾倒废弃物或者采用其他方法危害人防工程安全和使用效能的处罚</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430299013W00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1.《中华人民共和国人民防空法》 第四十九条 有下列行为之一的，由县级以上人民政府人民防空主管部门对当事人给予警告，并责令限期改正违法行为，可以对个人并处五千元以下的罚款、对单位并处一万元至五万元的罚款；造成损失的，应当依法赔偿损失： (一)侵占人民防空工程的；(二)不按照国家规定的防护标准和质量标准修建人民防空工程的；(三)违反国家有关规定，改变人民防空工程主体结构、拆除人民防空工程设备设施或者采用其他方法危害人民防空工程的安全和使用效能的：(四)拆除人民防空工程后拒不补建的： (五)占用人民防空通信专用频率、使用与防空警报相同的音响信号或者擅自拆除人民防空通信、警报设备设施的；(六)阻挠安装人民防空通信、警报设施，拒不改正的；(七)向人民防空工程内排入废水、废气或者倾倒废弃物的。 </w:t>
            </w:r>
            <w:r>
              <w:rPr>
                <w:rFonts w:ascii="方正仿宋简体" w:eastAsia="方正仿宋简体" w:hAnsi="宋体" w:cs="宋体" w:hint="eastAsia"/>
                <w:kern w:val="0"/>
                <w:sz w:val="20"/>
                <w:szCs w:val="20"/>
              </w:rPr>
              <w:br/>
              <w:t>2.《湖南省实施&lt;中华人民共和国防空法&gt;办法》第三十九条 违反本办法规定，擅自拆除、报废人民防空工程，或者擅自改造、损坏人民防空工程，危害其安全和防护效能的，由人民防空主管部门给予警告，责令限期改正，对个人并处一千元以上五千元以下的罚款，对单位并处一万元以上五万元以下的罚款;造成损失的，应当依法予以赔偿。</w:t>
            </w:r>
            <w:r>
              <w:rPr>
                <w:rFonts w:ascii="方正仿宋简体" w:eastAsia="方正仿宋简体" w:hAnsi="宋体" w:cs="宋体" w:hint="eastAsia"/>
                <w:kern w:val="0"/>
                <w:sz w:val="20"/>
                <w:szCs w:val="20"/>
              </w:rPr>
              <w:br/>
              <w:t xml:space="preserve">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1.立案责任：发现城市新建民用建筑涉嫌不修建或者少于规定面积修建防空地下室的违法行为，予以审查，决定是否立案。</w:t>
            </w:r>
            <w:r>
              <w:rPr>
                <w:rFonts w:ascii="方正仿宋简体" w:eastAsia="方正仿宋简体" w:hAnsi="宋体" w:cs="宋体" w:hint="eastAsia"/>
                <w:kern w:val="0"/>
                <w:sz w:val="20"/>
                <w:szCs w:val="20"/>
              </w:rPr>
              <w:br/>
              <w:t>2.调查责任：人防部门对立案的案件，指定专人负责，及时组织调查取证。</w:t>
            </w:r>
            <w:r>
              <w:rPr>
                <w:rFonts w:ascii="方正仿宋简体" w:eastAsia="方正仿宋简体" w:hAnsi="宋体" w:cs="宋体" w:hint="eastAsia"/>
                <w:kern w:val="0"/>
                <w:sz w:val="20"/>
                <w:szCs w:val="20"/>
              </w:rPr>
              <w:br/>
              <w:t>3.审查责任：审理案件调查报告，对案件违法事实、证据、调查取证程序、法律适用、处罚种类和幅度、当事人陈述和申辩理由等方面进行审查，提出处理意见。</w:t>
            </w:r>
            <w:r>
              <w:rPr>
                <w:rFonts w:ascii="方正仿宋简体" w:eastAsia="方正仿宋简体" w:hAnsi="宋体" w:cs="宋体" w:hint="eastAsia"/>
                <w:kern w:val="0"/>
                <w:sz w:val="20"/>
                <w:szCs w:val="20"/>
              </w:rPr>
              <w:br/>
              <w:t>4.告知责任：作出行政处罚前，应制作《行政处罚告知书》送达当事人，告知违法事实及其享有的陈述申辩等权利。符合听证规定的，制作《行政处罚听证告知书》。</w:t>
            </w:r>
            <w:r>
              <w:rPr>
                <w:rFonts w:ascii="方正仿宋简体" w:eastAsia="方正仿宋简体" w:hAnsi="宋体" w:cs="宋体" w:hint="eastAsia"/>
                <w:kern w:val="0"/>
                <w:sz w:val="20"/>
                <w:szCs w:val="20"/>
              </w:rPr>
              <w:br/>
              <w:t>5.决定责任：制作处罚决定书，载明行政处罚告知、当事人陈述申辩或者听讲情况等内容。</w:t>
            </w:r>
            <w:r>
              <w:rPr>
                <w:rFonts w:ascii="方正仿宋简体" w:eastAsia="方正仿宋简体" w:hAnsi="宋体" w:cs="宋体" w:hint="eastAsia"/>
                <w:kern w:val="0"/>
                <w:sz w:val="20"/>
                <w:szCs w:val="20"/>
              </w:rPr>
              <w:br/>
              <w:t>6.送达责任：行政处罚决定书按法律规定的方式送达当事人。</w:t>
            </w:r>
            <w:r>
              <w:rPr>
                <w:rFonts w:ascii="方正仿宋简体" w:eastAsia="方正仿宋简体" w:hAnsi="宋体" w:cs="宋体" w:hint="eastAsia"/>
                <w:kern w:val="0"/>
                <w:sz w:val="20"/>
                <w:szCs w:val="20"/>
              </w:rPr>
              <w:br/>
              <w:t>7.执行责任：依照生效的行政处罚决定，由当事人自觉履行或强制执行。</w:t>
            </w:r>
            <w:r>
              <w:rPr>
                <w:rFonts w:ascii="方正仿宋简体" w:eastAsia="方正仿宋简体" w:hAnsi="宋体" w:cs="宋体" w:hint="eastAsia"/>
                <w:kern w:val="0"/>
                <w:sz w:val="20"/>
                <w:szCs w:val="20"/>
              </w:rPr>
              <w:br/>
              <w:t>8.其它：法律法规规章规定应履行的责任。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（一）没有法定的行政处罚依据实施行政处罚的；</w:t>
            </w:r>
            <w:r>
              <w:rPr>
                <w:rFonts w:ascii="方正仿宋简体" w:eastAsia="方正仿宋简体" w:hAnsi="宋体" w:cs="宋体" w:hint="eastAsia"/>
                <w:kern w:val="0"/>
                <w:sz w:val="20"/>
                <w:szCs w:val="20"/>
              </w:rPr>
              <w:br/>
              <w:t>（二）擅自改变行政处罚种类、幅度的；</w:t>
            </w:r>
            <w:r>
              <w:rPr>
                <w:rFonts w:ascii="方正仿宋简体" w:eastAsia="方正仿宋简体" w:hAnsi="宋体" w:cs="宋体" w:hint="eastAsia"/>
                <w:kern w:val="0"/>
                <w:sz w:val="20"/>
                <w:szCs w:val="20"/>
              </w:rPr>
              <w:br/>
              <w:t>（三）违反法定的行政处罚程序的；</w:t>
            </w:r>
            <w:r>
              <w:rPr>
                <w:rFonts w:ascii="方正仿宋简体" w:eastAsia="方正仿宋简体" w:hAnsi="宋体" w:cs="宋体" w:hint="eastAsia"/>
                <w:kern w:val="0"/>
                <w:sz w:val="20"/>
                <w:szCs w:val="20"/>
              </w:rPr>
              <w:br/>
              <w:t>（四）未执行罚款收缴有关规定自行收缴罚款的；</w:t>
            </w:r>
            <w:r>
              <w:rPr>
                <w:rFonts w:ascii="方正仿宋简体" w:eastAsia="方正仿宋简体" w:hAnsi="宋体" w:cs="宋体" w:hint="eastAsia"/>
                <w:kern w:val="0"/>
                <w:sz w:val="20"/>
                <w:szCs w:val="20"/>
              </w:rPr>
              <w:br/>
              <w:t>（五）实施行政处罚不使用罚款、没收财物单据或者使用非法定部门制发的罚款、没收财物单据的；</w:t>
            </w:r>
            <w:r>
              <w:rPr>
                <w:rFonts w:ascii="方正仿宋简体" w:eastAsia="方正仿宋简体" w:hAnsi="宋体" w:cs="宋体" w:hint="eastAsia"/>
                <w:kern w:val="0"/>
                <w:sz w:val="20"/>
                <w:szCs w:val="20"/>
              </w:rPr>
              <w:br/>
              <w:t>（六）将罚款、没收的违法所得或者财物截留、私分或者变相私分的；</w:t>
            </w:r>
            <w:r>
              <w:rPr>
                <w:rFonts w:ascii="方正仿宋简体" w:eastAsia="方正仿宋简体" w:hAnsi="宋体" w:cs="宋体" w:hint="eastAsia"/>
                <w:kern w:val="0"/>
                <w:sz w:val="20"/>
                <w:szCs w:val="20"/>
              </w:rPr>
              <w:br/>
              <w:t>（七）利用职务上的便利，索取、收受他人财物或者将收缴罚款据为已有的；</w:t>
            </w:r>
            <w:r>
              <w:rPr>
                <w:rFonts w:ascii="方正仿宋简体" w:eastAsia="方正仿宋简体" w:hAnsi="宋体" w:cs="宋体" w:hint="eastAsia"/>
                <w:kern w:val="0"/>
                <w:sz w:val="20"/>
                <w:szCs w:val="20"/>
              </w:rPr>
              <w:br/>
              <w:t>（八）对应当依法移交司法机关追究刑事责任而不移交，以行政处罚代替刑罚的；</w:t>
            </w:r>
            <w:r>
              <w:rPr>
                <w:rFonts w:ascii="方正仿宋简体" w:eastAsia="方正仿宋简体" w:hAnsi="宋体" w:cs="宋体" w:hint="eastAsia"/>
                <w:kern w:val="0"/>
                <w:sz w:val="20"/>
                <w:szCs w:val="20"/>
              </w:rPr>
              <w:br/>
              <w:t>（九）对已发生的违法行为不依法予以制止、不按规定处罚的；</w:t>
            </w:r>
            <w:r>
              <w:rPr>
                <w:rFonts w:ascii="方正仿宋简体" w:eastAsia="方正仿宋简体" w:hAnsi="宋体" w:cs="宋体" w:hint="eastAsia"/>
                <w:kern w:val="0"/>
                <w:sz w:val="20"/>
                <w:szCs w:val="20"/>
              </w:rPr>
              <w:br/>
              <w:t>（十）其他违法实施行政处罚的。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6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122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行政处罚</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设计、施工监理单位未按人防工程战术、技术标准设计、施工和监理；建设单位未按规定将人防工程初步设计、施工图设计文件提交我防主管部门审查的处罚</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430299016W03</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人民防空工程建设与维护管理规定》省政府第270号令)第二十七条违反本规定，有下列情形之一的，由人防主管部门给予警告，责令改正，可处以一千元以上一万元以下罚款：（一）设计、施工和监理单位未按人防工程战术、技术标准设计、施工和监理的；（二）建设单位未按规定将人防工程初步设计、施工图设计文件提交人防主管部门审查的；（三）建设单位未按规定申请办理人防工程质量监督手续的；（四）建设单位未经人防主管部门质量认可将人防工程交付使用的；（五）建设单位未按规定将人防工程有关资料提交人防主管部门存档的。违反本规定的其他行为，法律、法规规定处罚的，从其规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1.立案责任：发现城市新建民用建筑涉嫌不修建或者少于规定面积修建防空地下室的违法行为，予以审查，决定是否立案。</w:t>
            </w:r>
            <w:r>
              <w:rPr>
                <w:rFonts w:ascii="方正仿宋简体" w:eastAsia="方正仿宋简体" w:hAnsi="宋体" w:cs="宋体" w:hint="eastAsia"/>
                <w:kern w:val="0"/>
                <w:sz w:val="20"/>
                <w:szCs w:val="20"/>
              </w:rPr>
              <w:br/>
              <w:t>2.调查责任：人防部门对立案的案件，指定专人负责，及时组织调查取证。</w:t>
            </w:r>
            <w:r>
              <w:rPr>
                <w:rFonts w:ascii="方正仿宋简体" w:eastAsia="方正仿宋简体" w:hAnsi="宋体" w:cs="宋体" w:hint="eastAsia"/>
                <w:kern w:val="0"/>
                <w:sz w:val="20"/>
                <w:szCs w:val="20"/>
              </w:rPr>
              <w:br/>
              <w:t>3.审查责任：审理案件调查报告，对案件违法事实、证据、调查取证程序、法律适用、处罚种类和幅度、当事人陈述和申辩理由等方面进行审查，提出处理意见。</w:t>
            </w:r>
            <w:r>
              <w:rPr>
                <w:rFonts w:ascii="方正仿宋简体" w:eastAsia="方正仿宋简体" w:hAnsi="宋体" w:cs="宋体" w:hint="eastAsia"/>
                <w:kern w:val="0"/>
                <w:sz w:val="20"/>
                <w:szCs w:val="20"/>
              </w:rPr>
              <w:br/>
              <w:t>4.告知责任：作出行政处罚前，应制作《行政处罚告知书》送达当事人，告知违法事实及其享有的陈述申辩等权利。符合听证规定的，制作《行政处罚听证告知书》。</w:t>
            </w:r>
            <w:r>
              <w:rPr>
                <w:rFonts w:ascii="方正仿宋简体" w:eastAsia="方正仿宋简体" w:hAnsi="宋体" w:cs="宋体" w:hint="eastAsia"/>
                <w:kern w:val="0"/>
                <w:sz w:val="20"/>
                <w:szCs w:val="20"/>
              </w:rPr>
              <w:br/>
              <w:t>5.决定责任：制作处罚决定书，载明行政处罚告知、当事人陈述申辩或者听讲情况等内容。</w:t>
            </w:r>
            <w:r>
              <w:rPr>
                <w:rFonts w:ascii="方正仿宋简体" w:eastAsia="方正仿宋简体" w:hAnsi="宋体" w:cs="宋体" w:hint="eastAsia"/>
                <w:kern w:val="0"/>
                <w:sz w:val="20"/>
                <w:szCs w:val="20"/>
              </w:rPr>
              <w:br/>
              <w:t>6.送达责任：行政处罚决定书按法律规定的方式送达当事人。</w:t>
            </w:r>
            <w:r>
              <w:rPr>
                <w:rFonts w:ascii="方正仿宋简体" w:eastAsia="方正仿宋简体" w:hAnsi="宋体" w:cs="宋体" w:hint="eastAsia"/>
                <w:kern w:val="0"/>
                <w:sz w:val="20"/>
                <w:szCs w:val="20"/>
              </w:rPr>
              <w:br/>
              <w:t>7.执行责任：依照生效的行政处罚决定，由当事人自觉履行或强制执行。</w:t>
            </w:r>
            <w:r>
              <w:rPr>
                <w:rFonts w:ascii="方正仿宋简体" w:eastAsia="方正仿宋简体" w:hAnsi="宋体" w:cs="宋体" w:hint="eastAsia"/>
                <w:kern w:val="0"/>
                <w:sz w:val="20"/>
                <w:szCs w:val="20"/>
              </w:rPr>
              <w:br/>
              <w:t>8.其它：法律法规规章规定应履行的责任。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（一）没有法定的行政处罚依据实施行政处罚的；</w:t>
            </w:r>
            <w:r>
              <w:rPr>
                <w:rFonts w:ascii="方正仿宋简体" w:eastAsia="方正仿宋简体" w:hAnsi="宋体" w:cs="宋体" w:hint="eastAsia"/>
                <w:kern w:val="0"/>
                <w:sz w:val="20"/>
                <w:szCs w:val="20"/>
              </w:rPr>
              <w:br/>
              <w:t>（二）擅自改变行政处罚种类、幅度的；</w:t>
            </w:r>
            <w:r>
              <w:rPr>
                <w:rFonts w:ascii="方正仿宋简体" w:eastAsia="方正仿宋简体" w:hAnsi="宋体" w:cs="宋体" w:hint="eastAsia"/>
                <w:kern w:val="0"/>
                <w:sz w:val="20"/>
                <w:szCs w:val="20"/>
              </w:rPr>
              <w:br/>
              <w:t>（三）违反法定的行政处罚程序的；</w:t>
            </w:r>
            <w:r>
              <w:rPr>
                <w:rFonts w:ascii="方正仿宋简体" w:eastAsia="方正仿宋简体" w:hAnsi="宋体" w:cs="宋体" w:hint="eastAsia"/>
                <w:kern w:val="0"/>
                <w:sz w:val="20"/>
                <w:szCs w:val="20"/>
              </w:rPr>
              <w:br/>
              <w:t>（四）未执行罚款收缴有关规定自行收缴罚款的；</w:t>
            </w:r>
            <w:r>
              <w:rPr>
                <w:rFonts w:ascii="方正仿宋简体" w:eastAsia="方正仿宋简体" w:hAnsi="宋体" w:cs="宋体" w:hint="eastAsia"/>
                <w:kern w:val="0"/>
                <w:sz w:val="20"/>
                <w:szCs w:val="20"/>
              </w:rPr>
              <w:br/>
              <w:t>（五）实施行政处罚不使用罚款、没收财物单据或者使用非法定部门制发的罚款、没收财物单据的；</w:t>
            </w:r>
            <w:r>
              <w:rPr>
                <w:rFonts w:ascii="方正仿宋简体" w:eastAsia="方正仿宋简体" w:hAnsi="宋体" w:cs="宋体" w:hint="eastAsia"/>
                <w:kern w:val="0"/>
                <w:sz w:val="20"/>
                <w:szCs w:val="20"/>
              </w:rPr>
              <w:br/>
              <w:t>（六）将罚款、没收的违法所得或者财物截留、私分或者变相私分的；</w:t>
            </w:r>
            <w:r>
              <w:rPr>
                <w:rFonts w:ascii="方正仿宋简体" w:eastAsia="方正仿宋简体" w:hAnsi="宋体" w:cs="宋体" w:hint="eastAsia"/>
                <w:kern w:val="0"/>
                <w:sz w:val="20"/>
                <w:szCs w:val="20"/>
              </w:rPr>
              <w:br/>
              <w:t>（七）利用职务上的便利，索取、收受他人财物或者将收缴罚款据为已有的；</w:t>
            </w:r>
            <w:r>
              <w:rPr>
                <w:rFonts w:ascii="方正仿宋简体" w:eastAsia="方正仿宋简体" w:hAnsi="宋体" w:cs="宋体" w:hint="eastAsia"/>
                <w:kern w:val="0"/>
                <w:sz w:val="20"/>
                <w:szCs w:val="20"/>
              </w:rPr>
              <w:br/>
              <w:t>（八）对应当依法移交司法机关追究刑事责任而不移交，以行政处罚代替刑罚的；</w:t>
            </w:r>
            <w:r>
              <w:rPr>
                <w:rFonts w:ascii="方正仿宋简体" w:eastAsia="方正仿宋简体" w:hAnsi="宋体" w:cs="宋体" w:hint="eastAsia"/>
                <w:kern w:val="0"/>
                <w:sz w:val="20"/>
                <w:szCs w:val="20"/>
              </w:rPr>
              <w:br/>
              <w:t>（九）对已发生的违法行为不依法予以制止、不按规定处罚的；</w:t>
            </w:r>
            <w:r>
              <w:rPr>
                <w:rFonts w:ascii="方正仿宋简体" w:eastAsia="方正仿宋简体" w:hAnsi="宋体" w:cs="宋体" w:hint="eastAsia"/>
                <w:kern w:val="0"/>
                <w:sz w:val="20"/>
                <w:szCs w:val="20"/>
              </w:rPr>
              <w:br/>
              <w:t>（十）其他违法实施行政处罚的。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6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123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行政处罚</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修建防空地下室未达到国家规定的防护标准和质量标准；建设单位未按规定申请办理人防工程质量监督手续；建设单位未经人防主管部门质量认可将人防工程交付使用的处罚</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430299016W02</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1.《中华人民共和国人民防空法》 第四十九条 有下列行为之一的，由县级以上人民政府人民防空主管部门对当事人给予警告，并责令限期改正违法行为，可以对个人并处五千元以下的罚款、对单位并处一万元至五万元的罚款；造成损失的，应当依法赔偿损失： (一)侵占人民防空工程的；(二)不按照国家规定的防护标准和质量标准修建人民防空工程的；(三)违反国家有关规定，改变人民防空工程主体结构、拆除人民防空工程设备设施或者采用其他方法危害人民防空工程的安全和使用效能的：(四)拆除人民防空工程后拒不补建的： (五)占用人民防空通信专用频率、使用与防空警报相同的音响信号或者擅自拆除人民防空通信、警报设备设施的；(六)阻挠安装人民防空通信、警报设施，拒不改正的；(七)向人民防空工程内排入废水、废气或者倾倒废弃物的。 </w:t>
            </w:r>
            <w:r>
              <w:rPr>
                <w:rFonts w:ascii="方正仿宋简体" w:eastAsia="方正仿宋简体" w:hAnsi="宋体" w:cs="宋体" w:hint="eastAsia"/>
                <w:kern w:val="0"/>
                <w:sz w:val="20"/>
                <w:szCs w:val="20"/>
              </w:rPr>
              <w:br/>
              <w:t>2.《湖南省实施&lt;中华人民共和国防空法&gt;办法》第三十八条 违反本办法规定，修建的防空地下室未达到国家规定的防护标准和质量标准的，由人民防空主管部门责令限期改正;拒不改正或者无法改正的，责令限期重建或者缴纳防空地下室易地建设费，并处一万元以上五万元以下的罚款。3.《湖南省人民防空工程建设与维护管理规定》省政府第270号令)第二十七条：（三）建设单位未按规定申请办理人防工程质量监督手续的；（四）建设单位未经人防主管部门质量认可将人防工程交付使用的.</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1.立案责任：发现城市新建民用建筑涉嫌不修建或者少于规定面积修建防空地下室的违法行为，予以审查，决定是否立案。</w:t>
            </w:r>
            <w:r>
              <w:rPr>
                <w:rFonts w:ascii="方正仿宋简体" w:eastAsia="方正仿宋简体" w:hAnsi="宋体" w:cs="宋体" w:hint="eastAsia"/>
                <w:kern w:val="0"/>
                <w:sz w:val="20"/>
                <w:szCs w:val="20"/>
              </w:rPr>
              <w:br/>
              <w:t>2.调查责任：人防部门对立案的案件，指定专人负责，及时组织调查取证。</w:t>
            </w:r>
            <w:r>
              <w:rPr>
                <w:rFonts w:ascii="方正仿宋简体" w:eastAsia="方正仿宋简体" w:hAnsi="宋体" w:cs="宋体" w:hint="eastAsia"/>
                <w:kern w:val="0"/>
                <w:sz w:val="20"/>
                <w:szCs w:val="20"/>
              </w:rPr>
              <w:br/>
              <w:t>3.审查责任：审理案件调查报告，对案件违法事实、证据、调查取证程序、法律适用、处罚种类和幅度、当事人陈述和申辩理由等方面进行审查，提出处理意见。</w:t>
            </w:r>
            <w:r>
              <w:rPr>
                <w:rFonts w:ascii="方正仿宋简体" w:eastAsia="方正仿宋简体" w:hAnsi="宋体" w:cs="宋体" w:hint="eastAsia"/>
                <w:kern w:val="0"/>
                <w:sz w:val="20"/>
                <w:szCs w:val="20"/>
              </w:rPr>
              <w:br/>
              <w:t>4.告知责任：作出行政处罚前，应制作《行政处罚告知书》送达当事人，告知违法事实及其享有的陈述申辩等权利。符合听证规定的，制作《行政处罚听证告知书》。</w:t>
            </w:r>
            <w:r>
              <w:rPr>
                <w:rFonts w:ascii="方正仿宋简体" w:eastAsia="方正仿宋简体" w:hAnsi="宋体" w:cs="宋体" w:hint="eastAsia"/>
                <w:kern w:val="0"/>
                <w:sz w:val="20"/>
                <w:szCs w:val="20"/>
              </w:rPr>
              <w:br/>
              <w:t>5.决定责任：制作处罚决定书，载明行政处罚告知、当事人陈述申辩或者听讲情况等内容。</w:t>
            </w:r>
            <w:r>
              <w:rPr>
                <w:rFonts w:ascii="方正仿宋简体" w:eastAsia="方正仿宋简体" w:hAnsi="宋体" w:cs="宋体" w:hint="eastAsia"/>
                <w:kern w:val="0"/>
                <w:sz w:val="20"/>
                <w:szCs w:val="20"/>
              </w:rPr>
              <w:br/>
              <w:t>6.送达责任：行政处罚决定书按法律规定的方式送达当事人。</w:t>
            </w:r>
            <w:r>
              <w:rPr>
                <w:rFonts w:ascii="方正仿宋简体" w:eastAsia="方正仿宋简体" w:hAnsi="宋体" w:cs="宋体" w:hint="eastAsia"/>
                <w:kern w:val="0"/>
                <w:sz w:val="20"/>
                <w:szCs w:val="20"/>
              </w:rPr>
              <w:br/>
              <w:t>7.执行责任：依照生效的行政处罚决定，由当事人自觉履行或强制执行。</w:t>
            </w:r>
            <w:r>
              <w:rPr>
                <w:rFonts w:ascii="方正仿宋简体" w:eastAsia="方正仿宋简体" w:hAnsi="宋体" w:cs="宋体" w:hint="eastAsia"/>
                <w:kern w:val="0"/>
                <w:sz w:val="20"/>
                <w:szCs w:val="20"/>
              </w:rPr>
              <w:br/>
              <w:t>8.其它：法律法规规章规定应履行的责任。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（一）没有法定的行政处罚依据实施行政处罚的；</w:t>
            </w:r>
            <w:r>
              <w:rPr>
                <w:rFonts w:ascii="方正仿宋简体" w:eastAsia="方正仿宋简体" w:hAnsi="宋体" w:cs="宋体" w:hint="eastAsia"/>
                <w:kern w:val="0"/>
                <w:sz w:val="20"/>
                <w:szCs w:val="20"/>
              </w:rPr>
              <w:br/>
              <w:t>（二）擅自改变行政处罚种类、幅度的；</w:t>
            </w:r>
            <w:r>
              <w:rPr>
                <w:rFonts w:ascii="方正仿宋简体" w:eastAsia="方正仿宋简体" w:hAnsi="宋体" w:cs="宋体" w:hint="eastAsia"/>
                <w:kern w:val="0"/>
                <w:sz w:val="20"/>
                <w:szCs w:val="20"/>
              </w:rPr>
              <w:br/>
              <w:t>（三）违反法定的行政处罚程序的；</w:t>
            </w:r>
            <w:r>
              <w:rPr>
                <w:rFonts w:ascii="方正仿宋简体" w:eastAsia="方正仿宋简体" w:hAnsi="宋体" w:cs="宋体" w:hint="eastAsia"/>
                <w:kern w:val="0"/>
                <w:sz w:val="20"/>
                <w:szCs w:val="20"/>
              </w:rPr>
              <w:br/>
              <w:t>（四）未执行罚款收缴有关规定自行收缴罚款的；</w:t>
            </w:r>
            <w:r>
              <w:rPr>
                <w:rFonts w:ascii="方正仿宋简体" w:eastAsia="方正仿宋简体" w:hAnsi="宋体" w:cs="宋体" w:hint="eastAsia"/>
                <w:kern w:val="0"/>
                <w:sz w:val="20"/>
                <w:szCs w:val="20"/>
              </w:rPr>
              <w:br/>
              <w:t>（五）实施行政处罚不使用罚款、没收财物单据或者使用非法定部门制发的罚款、没收财物单据的；</w:t>
            </w:r>
            <w:r>
              <w:rPr>
                <w:rFonts w:ascii="方正仿宋简体" w:eastAsia="方正仿宋简体" w:hAnsi="宋体" w:cs="宋体" w:hint="eastAsia"/>
                <w:kern w:val="0"/>
                <w:sz w:val="20"/>
                <w:szCs w:val="20"/>
              </w:rPr>
              <w:br/>
              <w:t>（六）将罚款、没收的违法所得或者财物截留、私分或者变相私分的；</w:t>
            </w:r>
            <w:r>
              <w:rPr>
                <w:rFonts w:ascii="方正仿宋简体" w:eastAsia="方正仿宋简体" w:hAnsi="宋体" w:cs="宋体" w:hint="eastAsia"/>
                <w:kern w:val="0"/>
                <w:sz w:val="20"/>
                <w:szCs w:val="20"/>
              </w:rPr>
              <w:br/>
              <w:t>（七）利用职务上的便利，索取、收受他人财物或者将收缴罚款据为已有的；</w:t>
            </w:r>
            <w:r>
              <w:rPr>
                <w:rFonts w:ascii="方正仿宋简体" w:eastAsia="方正仿宋简体" w:hAnsi="宋体" w:cs="宋体" w:hint="eastAsia"/>
                <w:kern w:val="0"/>
                <w:sz w:val="20"/>
                <w:szCs w:val="20"/>
              </w:rPr>
              <w:br/>
              <w:t>（八）对应当依法移交司法机关追究刑事责任而不移交，以行政处罚代替刑罚的；</w:t>
            </w:r>
            <w:r>
              <w:rPr>
                <w:rFonts w:ascii="方正仿宋简体" w:eastAsia="方正仿宋简体" w:hAnsi="宋体" w:cs="宋体" w:hint="eastAsia"/>
                <w:kern w:val="0"/>
                <w:sz w:val="20"/>
                <w:szCs w:val="20"/>
              </w:rPr>
              <w:br/>
              <w:t>（九）对已发生的违法行为不依法予以制止、不按规定处罚的；</w:t>
            </w:r>
            <w:r>
              <w:rPr>
                <w:rFonts w:ascii="方正仿宋简体" w:eastAsia="方正仿宋简体" w:hAnsi="宋体" w:cs="宋体" w:hint="eastAsia"/>
                <w:kern w:val="0"/>
                <w:sz w:val="20"/>
                <w:szCs w:val="20"/>
              </w:rPr>
              <w:br/>
              <w:t>（十）其他违法实施行政处罚的。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124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行政处罚</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占用人民防空通信专用频率、使用与防空警报相同的音响信号或者擅自拆除人民防空通信、警报设备设施；阻挠安装人民防空通信、警报设备设施，拒不改正；无故中断人民防空警报信号；擅自移交、迁移、重装防空警报设施；阻挠或者不按规定鸣放防空警报信号</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430299012W0Y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1.《中华人民共和国人民防空法》 第四十九条 有下列行为之一的，由县级以上人民政府人民防空主管部门对当事人给予警告，并责令限期改正违法行为，可以对个人并处五千元以下的罚款、对单位并处一万元至五万元的罚款；造成损失的，应当依法赔偿损失： (一)侵占人民防空工程的；(二)不按照国家规定的防护标准和质量标准修建人民防空工程的；(三)违反国家有关规定，改变人民防空工程主体结构、拆除人民防空工程设备设施或者采用其他方法危害人民防空工程的安全和使用效能的：(四)拆除人民防空工程后拒不补建的： (五)占用人民防空通信专用频率、使用与防空警报相同的音响信号或者擅自拆除人民防空通信、警报设备设施的；(六)阻挠安装人民防空通信、警报设施，拒不改正的；(七)向人民防空工程内排入废水、废气或者倾倒废弃物的。     </w:t>
            </w:r>
            <w:r>
              <w:rPr>
                <w:rFonts w:ascii="方正仿宋简体" w:eastAsia="方正仿宋简体" w:hAnsi="宋体" w:cs="宋体" w:hint="eastAsia"/>
                <w:kern w:val="0"/>
                <w:sz w:val="20"/>
                <w:szCs w:val="20"/>
              </w:rPr>
              <w:br/>
              <w:t>2.《湖南省人民防空通信管理办法》 湖南省人民政府令 第226号 第二十六条  有下列行为之一的，按照《中华人民共和国人民防空法》和《湖南省实施〈中华人民共和国人民防空法〉办法》的有关规定予以处罚；造成损失的，应当依法赔偿损失；构成犯罪的，依法追究刑事责任。（一）侵占或者擅自拆除人民防空通信设施的；（二）占用或者混同人民防空警报信号、人民防空无线通信频率的；（三）阻挠安装人民防空通信设施，拒不改正的。 第二十七条  有下列行为之一的，由县级以上人民防空主管部门给予警告、责令限期改正，可以并处1000元以下罚款；造成损失的，应当依法赔偿损失；构成犯罪的，依法追究刑事责任。</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1.立案责任：发现城市新建民用建筑涉嫌不修建或者少于规定面积修建防空地下室的违法行为，予以审查，决定是否立案； 2.调查责任：人防部门对立案的案件，指定专人负责，及时组织调查取证。 </w:t>
            </w:r>
            <w:r>
              <w:rPr>
                <w:rFonts w:ascii="方正仿宋简体" w:eastAsia="方正仿宋简体" w:hAnsi="宋体" w:cs="宋体" w:hint="eastAsia"/>
                <w:kern w:val="0"/>
                <w:sz w:val="20"/>
                <w:szCs w:val="20"/>
              </w:rPr>
              <w:br/>
              <w:t>3.审查责任：审理案件调查报告，对案件违法事实、证据、调查取证程序、法律适用、处罚种类和幅度、当事人陈述和申辩理由等方面进行审查，提出处理意见。</w:t>
            </w:r>
            <w:r>
              <w:rPr>
                <w:rFonts w:ascii="方正仿宋简体" w:eastAsia="方正仿宋简体" w:hAnsi="宋体" w:cs="宋体" w:hint="eastAsia"/>
                <w:kern w:val="0"/>
                <w:sz w:val="20"/>
                <w:szCs w:val="20"/>
              </w:rPr>
              <w:br/>
              <w:t>4.告知责任：作出行政处罚前，应制作《行政处罚告知书》送达当事人，告知违法事实及其享有的陈述申辩等权利。符合听证规定的，制作《行政处罚听证告知书》 。</w:t>
            </w:r>
            <w:r>
              <w:rPr>
                <w:rFonts w:ascii="方正仿宋简体" w:eastAsia="方正仿宋简体" w:hAnsi="宋体" w:cs="宋体" w:hint="eastAsia"/>
                <w:kern w:val="0"/>
                <w:sz w:val="20"/>
                <w:szCs w:val="20"/>
              </w:rPr>
              <w:br/>
              <w:t>5.决定责任：制作处罚决定书，载明行政处罚告知、当事人陈述申辩或者听讲情况等内容。</w:t>
            </w:r>
            <w:r>
              <w:rPr>
                <w:rFonts w:ascii="方正仿宋简体" w:eastAsia="方正仿宋简体" w:hAnsi="宋体" w:cs="宋体" w:hint="eastAsia"/>
                <w:kern w:val="0"/>
                <w:sz w:val="20"/>
                <w:szCs w:val="20"/>
              </w:rPr>
              <w:br/>
              <w:t>6.送达责任：行政处罚决定书按法律规定的方式送达当事人。</w:t>
            </w:r>
            <w:r>
              <w:rPr>
                <w:rFonts w:ascii="方正仿宋简体" w:eastAsia="方正仿宋简体" w:hAnsi="宋体" w:cs="宋体" w:hint="eastAsia"/>
                <w:kern w:val="0"/>
                <w:sz w:val="20"/>
                <w:szCs w:val="20"/>
              </w:rPr>
              <w:br/>
              <w:t>7.执行责任：依照生效的行政处罚决定，由当事人自觉履行或强制执行。</w:t>
            </w:r>
            <w:r>
              <w:rPr>
                <w:rFonts w:ascii="方正仿宋简体" w:eastAsia="方正仿宋简体" w:hAnsi="宋体" w:cs="宋体" w:hint="eastAsia"/>
                <w:kern w:val="0"/>
                <w:sz w:val="20"/>
                <w:szCs w:val="20"/>
              </w:rPr>
              <w:br/>
              <w:t>8.其它：法律法规规章规定应履行的责任。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（一）没有法定的行政处罚依据实施行政处罚的；</w:t>
            </w:r>
            <w:r>
              <w:rPr>
                <w:rFonts w:ascii="方正仿宋简体" w:eastAsia="方正仿宋简体" w:hAnsi="宋体" w:cs="宋体" w:hint="eastAsia"/>
                <w:kern w:val="0"/>
                <w:sz w:val="20"/>
                <w:szCs w:val="20"/>
              </w:rPr>
              <w:br/>
              <w:t>（二）擅自改变行政处罚种类、幅度的；</w:t>
            </w:r>
            <w:r>
              <w:rPr>
                <w:rFonts w:ascii="方正仿宋简体" w:eastAsia="方正仿宋简体" w:hAnsi="宋体" w:cs="宋体" w:hint="eastAsia"/>
                <w:kern w:val="0"/>
                <w:sz w:val="20"/>
                <w:szCs w:val="20"/>
              </w:rPr>
              <w:br/>
              <w:t>（三）违反法定的行政处罚程序的；</w:t>
            </w:r>
            <w:r>
              <w:rPr>
                <w:rFonts w:ascii="方正仿宋简体" w:eastAsia="方正仿宋简体" w:hAnsi="宋体" w:cs="宋体" w:hint="eastAsia"/>
                <w:kern w:val="0"/>
                <w:sz w:val="20"/>
                <w:szCs w:val="20"/>
              </w:rPr>
              <w:br/>
              <w:t>（四）未执行罚款收缴有关规定自行收缴罚款的；</w:t>
            </w:r>
            <w:r>
              <w:rPr>
                <w:rFonts w:ascii="方正仿宋简体" w:eastAsia="方正仿宋简体" w:hAnsi="宋体" w:cs="宋体" w:hint="eastAsia"/>
                <w:kern w:val="0"/>
                <w:sz w:val="20"/>
                <w:szCs w:val="20"/>
              </w:rPr>
              <w:br/>
              <w:t>（五）实施行政处罚不使用罚款、没收财物单据或者使用非法定部门制发的罚款、没收财物单据的；</w:t>
            </w:r>
            <w:r>
              <w:rPr>
                <w:rFonts w:ascii="方正仿宋简体" w:eastAsia="方正仿宋简体" w:hAnsi="宋体" w:cs="宋体" w:hint="eastAsia"/>
                <w:kern w:val="0"/>
                <w:sz w:val="20"/>
                <w:szCs w:val="20"/>
              </w:rPr>
              <w:br/>
              <w:t>（六）将罚款、没收的违法所得或者财物截留、私分或者变相私分的；</w:t>
            </w:r>
            <w:r>
              <w:rPr>
                <w:rFonts w:ascii="方正仿宋简体" w:eastAsia="方正仿宋简体" w:hAnsi="宋体" w:cs="宋体" w:hint="eastAsia"/>
                <w:kern w:val="0"/>
                <w:sz w:val="20"/>
                <w:szCs w:val="20"/>
              </w:rPr>
              <w:br/>
              <w:t>（七）利用职务上的便利，索取、收受他人财物或者将收缴罚款据为已有的；</w:t>
            </w:r>
            <w:r>
              <w:rPr>
                <w:rFonts w:ascii="方正仿宋简体" w:eastAsia="方正仿宋简体" w:hAnsi="宋体" w:cs="宋体" w:hint="eastAsia"/>
                <w:kern w:val="0"/>
                <w:sz w:val="20"/>
                <w:szCs w:val="20"/>
              </w:rPr>
              <w:br/>
              <w:t>（八）对应当依法移交司法机关追究刑事责任而不移交，以行政处罚代替刑罚的；</w:t>
            </w:r>
            <w:r>
              <w:rPr>
                <w:rFonts w:ascii="方正仿宋简体" w:eastAsia="方正仿宋简体" w:hAnsi="宋体" w:cs="宋体" w:hint="eastAsia"/>
                <w:kern w:val="0"/>
                <w:sz w:val="20"/>
                <w:szCs w:val="20"/>
              </w:rPr>
              <w:br/>
              <w:t>（九）对已发生的违法行为不依法予以制止、不按规定处罚的；</w:t>
            </w:r>
            <w:r>
              <w:rPr>
                <w:rFonts w:ascii="方正仿宋简体" w:eastAsia="方正仿宋简体" w:hAnsi="宋体" w:cs="宋体" w:hint="eastAsia"/>
                <w:kern w:val="0"/>
                <w:sz w:val="20"/>
                <w:szCs w:val="20"/>
              </w:rPr>
              <w:br/>
              <w:t>（十）其他违法实施行政处罚的。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6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125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行政处罚</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建设单位人防施工图设计文件未经审查或者审查不合格擅自施工；或者擅自变更施工图设计文件进行施工的处罚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Arial" w:cs="Arial"/>
                <w:color w:val="393939"/>
                <w:kern w:val="0"/>
                <w:sz w:val="20"/>
                <w:szCs w:val="20"/>
              </w:rPr>
            </w:pPr>
            <w:r>
              <w:rPr>
                <w:rFonts w:ascii="方正仿宋简体" w:eastAsia="方正仿宋简体" w:hAnsi="Arial" w:cs="Arial" w:hint="eastAsia"/>
                <w:color w:val="393939"/>
                <w:kern w:val="0"/>
                <w:sz w:val="20"/>
                <w:szCs w:val="20"/>
              </w:rPr>
              <w:t>430299016W01</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1.《湖南省实施〈中华人民共和国人民防空法〉办法》第三十六条 违反本办法规定,人民防空工程施工图设计文件未经审查或者审查不合格，建设单位擅自施工，或者建设单位擅自变更施工图设计文件进行施工的，由人民防空主管部门责令停止施工、限期改正。</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1.立案责任：发现城市新建民用建筑涉嫌不修建或者少于规定面积修建防空地下室的违法行为，予以审查，决定是否立案。</w:t>
            </w:r>
            <w:r>
              <w:rPr>
                <w:rFonts w:ascii="方正仿宋简体" w:eastAsia="方正仿宋简体" w:hAnsi="宋体" w:cs="宋体" w:hint="eastAsia"/>
                <w:kern w:val="0"/>
                <w:sz w:val="20"/>
                <w:szCs w:val="20"/>
              </w:rPr>
              <w:br/>
              <w:t>2.调查责任：人防部门对立案的案件，指定专人负责，及时组织调查取证。</w:t>
            </w:r>
            <w:r>
              <w:rPr>
                <w:rFonts w:ascii="方正仿宋简体" w:eastAsia="方正仿宋简体" w:hAnsi="宋体" w:cs="宋体" w:hint="eastAsia"/>
                <w:kern w:val="0"/>
                <w:sz w:val="20"/>
                <w:szCs w:val="20"/>
              </w:rPr>
              <w:br/>
              <w:t>3.审查责任：审理案件调查报告，对案件违法事实、证据、调查取证程序、法律适用、处罚种类和幅度、当事人陈述和申辩理由等方面进行审查，提出处理意见。</w:t>
            </w:r>
            <w:r>
              <w:rPr>
                <w:rFonts w:ascii="方正仿宋简体" w:eastAsia="方正仿宋简体" w:hAnsi="宋体" w:cs="宋体" w:hint="eastAsia"/>
                <w:kern w:val="0"/>
                <w:sz w:val="20"/>
                <w:szCs w:val="20"/>
              </w:rPr>
              <w:br/>
              <w:t>4.告知责任：作出行政处罚前，应制作《行政处罚告知书》送达当事人，告知违法事实及其享有的陈述申辩等权利。符合听证规定的，制作《行政处罚听证告知书》。</w:t>
            </w:r>
            <w:r>
              <w:rPr>
                <w:rFonts w:ascii="方正仿宋简体" w:eastAsia="方正仿宋简体" w:hAnsi="宋体" w:cs="宋体" w:hint="eastAsia"/>
                <w:kern w:val="0"/>
                <w:sz w:val="20"/>
                <w:szCs w:val="20"/>
              </w:rPr>
              <w:br/>
              <w:t>5.决定责任：制作处罚决定书，载明行政处罚告知、当事人陈述申辩或者听讲情况等内容。</w:t>
            </w:r>
            <w:r>
              <w:rPr>
                <w:rFonts w:ascii="方正仿宋简体" w:eastAsia="方正仿宋简体" w:hAnsi="宋体" w:cs="宋体" w:hint="eastAsia"/>
                <w:kern w:val="0"/>
                <w:sz w:val="20"/>
                <w:szCs w:val="20"/>
              </w:rPr>
              <w:br/>
              <w:t>6.送达责任：行政处罚决定书按法律规定的方式送达当事人。</w:t>
            </w:r>
            <w:r>
              <w:rPr>
                <w:rFonts w:ascii="方正仿宋简体" w:eastAsia="方正仿宋简体" w:hAnsi="宋体" w:cs="宋体" w:hint="eastAsia"/>
                <w:kern w:val="0"/>
                <w:sz w:val="20"/>
                <w:szCs w:val="20"/>
              </w:rPr>
              <w:br/>
              <w:t>7.执行责任：依照生效的行政处罚决定，由当事人自觉履行或强制执行。</w:t>
            </w:r>
            <w:r>
              <w:rPr>
                <w:rFonts w:ascii="方正仿宋简体" w:eastAsia="方正仿宋简体" w:hAnsi="宋体" w:cs="宋体" w:hint="eastAsia"/>
                <w:kern w:val="0"/>
                <w:sz w:val="20"/>
                <w:szCs w:val="20"/>
              </w:rPr>
              <w:br/>
              <w:t>8.其它：法律法规规章规定应履行的责任。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（一）没有法定的行政处罚依据实施行政处罚的；</w:t>
            </w:r>
            <w:r>
              <w:rPr>
                <w:rFonts w:ascii="方正仿宋简体" w:eastAsia="方正仿宋简体" w:hAnsi="宋体" w:cs="宋体" w:hint="eastAsia"/>
                <w:kern w:val="0"/>
                <w:sz w:val="20"/>
                <w:szCs w:val="20"/>
              </w:rPr>
              <w:br/>
              <w:t>（二）擅自改变行政处罚种类、幅度的；</w:t>
            </w:r>
            <w:r>
              <w:rPr>
                <w:rFonts w:ascii="方正仿宋简体" w:eastAsia="方正仿宋简体" w:hAnsi="宋体" w:cs="宋体" w:hint="eastAsia"/>
                <w:kern w:val="0"/>
                <w:sz w:val="20"/>
                <w:szCs w:val="20"/>
              </w:rPr>
              <w:br/>
              <w:t>（三）违反法定的行政处罚程序的；</w:t>
            </w:r>
            <w:r>
              <w:rPr>
                <w:rFonts w:ascii="方正仿宋简体" w:eastAsia="方正仿宋简体" w:hAnsi="宋体" w:cs="宋体" w:hint="eastAsia"/>
                <w:kern w:val="0"/>
                <w:sz w:val="20"/>
                <w:szCs w:val="20"/>
              </w:rPr>
              <w:br/>
              <w:t>（四）未执行罚款收缴有关规定自行收缴罚款的；</w:t>
            </w:r>
            <w:r>
              <w:rPr>
                <w:rFonts w:ascii="方正仿宋简体" w:eastAsia="方正仿宋简体" w:hAnsi="宋体" w:cs="宋体" w:hint="eastAsia"/>
                <w:kern w:val="0"/>
                <w:sz w:val="20"/>
                <w:szCs w:val="20"/>
              </w:rPr>
              <w:br/>
              <w:t>（五）实施行政处罚不使用罚款、没收财物单据或者使用非法定部门制发的罚款、没收财物单据的；</w:t>
            </w:r>
            <w:r>
              <w:rPr>
                <w:rFonts w:ascii="方正仿宋简体" w:eastAsia="方正仿宋简体" w:hAnsi="宋体" w:cs="宋体" w:hint="eastAsia"/>
                <w:kern w:val="0"/>
                <w:sz w:val="20"/>
                <w:szCs w:val="20"/>
              </w:rPr>
              <w:br/>
              <w:t>（六）将罚款、没收的违法所得或者财物截留、私分或者变相私分的；</w:t>
            </w:r>
            <w:r>
              <w:rPr>
                <w:rFonts w:ascii="方正仿宋简体" w:eastAsia="方正仿宋简体" w:hAnsi="宋体" w:cs="宋体" w:hint="eastAsia"/>
                <w:kern w:val="0"/>
                <w:sz w:val="20"/>
                <w:szCs w:val="20"/>
              </w:rPr>
              <w:br/>
              <w:t>（七）利用职务上的便利，索取、收受他人财物或者将收缴罚款据为已有的；</w:t>
            </w:r>
            <w:r>
              <w:rPr>
                <w:rFonts w:ascii="方正仿宋简体" w:eastAsia="方正仿宋简体" w:hAnsi="宋体" w:cs="宋体" w:hint="eastAsia"/>
                <w:kern w:val="0"/>
                <w:sz w:val="20"/>
                <w:szCs w:val="20"/>
              </w:rPr>
              <w:br/>
              <w:t>（八）对应当依法移交司法机关追究刑事责任而不移交，以行政处罚代替刑罚的；</w:t>
            </w:r>
            <w:r>
              <w:rPr>
                <w:rFonts w:ascii="方正仿宋简体" w:eastAsia="方正仿宋简体" w:hAnsi="宋体" w:cs="宋体" w:hint="eastAsia"/>
                <w:kern w:val="0"/>
                <w:sz w:val="20"/>
                <w:szCs w:val="20"/>
              </w:rPr>
              <w:br/>
              <w:t>（九）对已发生的违法行为不依法予以制止、不按规定处罚的；</w:t>
            </w:r>
            <w:r>
              <w:rPr>
                <w:rFonts w:ascii="方正仿宋简体" w:eastAsia="方正仿宋简体" w:hAnsi="宋体" w:cs="宋体" w:hint="eastAsia"/>
                <w:kern w:val="0"/>
                <w:sz w:val="20"/>
                <w:szCs w:val="20"/>
              </w:rPr>
              <w:br/>
              <w:t>（十）其他违法实施行政处罚的。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64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126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行政强制</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未在规定期限内缴纳防空地下室易地建设费的加处滞纳金</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430399002W01</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1.《湖南省实施〈中华人民共和国人民防空法〉办法》第四十条 按照本办法规定，应当缴纳防空地下室易地建设费，未在规定的期限内缴纳的，自欠缴之日起，按日加收千分之一的滞纳金，但最高不得超过其本金。</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1.核查责任：根据已经取得的违法嫌疑证据或者举报，对有证据证明未在规定期限内缴纳防空地下室易地建设费的加处滞纳金依法予以加收。并告知行政相对人依法享有的陈述权和申辩权。                               2.决定责任：听取当事人意见，对当事人提出的事实、理由和证据，进行记录和复核，做出是否采取强制措施的决定，制作并送达行政强制执行决定书。 </w:t>
            </w:r>
            <w:r>
              <w:rPr>
                <w:rFonts w:ascii="方正仿宋简体" w:eastAsia="方正仿宋简体" w:hAnsi="宋体" w:cs="宋体" w:hint="eastAsia"/>
                <w:kern w:val="0"/>
                <w:sz w:val="20"/>
                <w:szCs w:val="20"/>
              </w:rPr>
              <w:br/>
              <w:t>3.执行责任：依照生效的行政强制决定，由当事人自觉履行或强制执行。</w:t>
            </w:r>
            <w:r>
              <w:rPr>
                <w:rFonts w:ascii="方正仿宋简体" w:eastAsia="方正仿宋简体" w:hAnsi="宋体" w:cs="宋体" w:hint="eastAsia"/>
                <w:kern w:val="0"/>
                <w:sz w:val="20"/>
                <w:szCs w:val="20"/>
              </w:rPr>
              <w:br/>
              <w:t>4.事后监管责任：现场检查，督促监管。</w:t>
            </w:r>
            <w:r>
              <w:rPr>
                <w:rFonts w:ascii="方正仿宋简体" w:eastAsia="方正仿宋简体" w:hAnsi="宋体" w:cs="宋体" w:hint="eastAsia"/>
                <w:kern w:val="0"/>
                <w:sz w:val="20"/>
                <w:szCs w:val="20"/>
              </w:rPr>
              <w:br/>
              <w:t xml:space="preserve">5.其他：法律法规规章文件规定应履行的责任。                                        </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（一）没有法定依据实施行政强制的；</w:t>
            </w:r>
            <w:r>
              <w:rPr>
                <w:rFonts w:ascii="方正仿宋简体" w:eastAsia="方正仿宋简体" w:hAnsi="宋体" w:cs="宋体" w:hint="eastAsia"/>
                <w:kern w:val="0"/>
                <w:sz w:val="20"/>
                <w:szCs w:val="20"/>
              </w:rPr>
              <w:br/>
              <w:t>（二）改变行政强制对象、条件、方式的；</w:t>
            </w:r>
            <w:r>
              <w:rPr>
                <w:rFonts w:ascii="方正仿宋简体" w:eastAsia="方正仿宋简体" w:hAnsi="宋体" w:cs="宋体" w:hint="eastAsia"/>
                <w:kern w:val="0"/>
                <w:sz w:val="20"/>
                <w:szCs w:val="20"/>
              </w:rPr>
              <w:br/>
              <w:t>（三）违反法定程序实施行政强制的；</w:t>
            </w:r>
            <w:r>
              <w:rPr>
                <w:rFonts w:ascii="方正仿宋简体" w:eastAsia="方正仿宋简体" w:hAnsi="宋体" w:cs="宋体" w:hint="eastAsia"/>
                <w:kern w:val="0"/>
                <w:sz w:val="20"/>
                <w:szCs w:val="20"/>
              </w:rPr>
              <w:br/>
              <w:t>（四）违反法律规定，在夜间或者法定节假日实施行政强制执行的；</w:t>
            </w:r>
            <w:r>
              <w:rPr>
                <w:rFonts w:ascii="方正仿宋简体" w:eastAsia="方正仿宋简体" w:hAnsi="宋体" w:cs="宋体" w:hint="eastAsia"/>
                <w:kern w:val="0"/>
                <w:sz w:val="20"/>
                <w:szCs w:val="20"/>
              </w:rPr>
              <w:br/>
              <w:t>（五）对居民生活采取停止供水、供电、供热、供燃气等方式迫使当事人履行相关行政决定的；</w:t>
            </w:r>
            <w:r>
              <w:rPr>
                <w:rFonts w:ascii="方正仿宋简体" w:eastAsia="方正仿宋简体" w:hAnsi="宋体" w:cs="宋体" w:hint="eastAsia"/>
                <w:kern w:val="0"/>
                <w:sz w:val="20"/>
                <w:szCs w:val="20"/>
              </w:rPr>
              <w:br/>
              <w:t>（六）违法扩大查封、扣押、冻结范围的；</w:t>
            </w:r>
            <w:r>
              <w:rPr>
                <w:rFonts w:ascii="方正仿宋简体" w:eastAsia="方正仿宋简体" w:hAnsi="宋体" w:cs="宋体" w:hint="eastAsia"/>
                <w:kern w:val="0"/>
                <w:sz w:val="20"/>
                <w:szCs w:val="20"/>
              </w:rPr>
              <w:br/>
              <w:t>（七）使用或者损毁查封、扣押场所、设施或者财物的；</w:t>
            </w:r>
            <w:r>
              <w:rPr>
                <w:rFonts w:ascii="方正仿宋简体" w:eastAsia="方正仿宋简体" w:hAnsi="宋体" w:cs="宋体" w:hint="eastAsia"/>
                <w:kern w:val="0"/>
                <w:sz w:val="20"/>
                <w:szCs w:val="20"/>
              </w:rPr>
              <w:br/>
              <w:t>（八）在查封、扣押法定期间不作出处理决定或者未依法及时解除查封、扣押的；</w:t>
            </w:r>
            <w:r>
              <w:rPr>
                <w:rFonts w:ascii="方正仿宋简体" w:eastAsia="方正仿宋简体" w:hAnsi="宋体" w:cs="宋体" w:hint="eastAsia"/>
                <w:kern w:val="0"/>
                <w:sz w:val="20"/>
                <w:szCs w:val="20"/>
              </w:rPr>
              <w:br/>
              <w:t>（九）在冻结存款、汇款法定期间不作出处理决定或者未依法及时解除冻结的；</w:t>
            </w:r>
            <w:r>
              <w:rPr>
                <w:rFonts w:ascii="方正仿宋简体" w:eastAsia="方正仿宋简体" w:hAnsi="宋体" w:cs="宋体" w:hint="eastAsia"/>
                <w:kern w:val="0"/>
                <w:sz w:val="20"/>
                <w:szCs w:val="20"/>
              </w:rPr>
              <w:br/>
              <w:t>（十）其他违法实施行政强制的。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127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行政强制</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对不符合保障安全生产的国家标准或者行业标准的燃气设施、设备、器材的查封或者扣押</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430317016W00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1.《湖南省燃气管理条例》（湖南省第十届人民代表大会常务委员会公告〔2003〕第6号）第二十九条 燃气主管部门或者其他有关主管部门依法进行燃气安全监督检查时，对于不符合保障安全生产的国家标准或者行业标准的设施、设备、器材应当予以查封或者扣押，并在十五日内依法作出处理决定。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128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行政强制</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查封或扣押不符合保障安全生产的国家标准或者行业标准的设施、设备、器材</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430317022W00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燃气管理条例》(2003年9月28日湖南省第十届人民代表大会常务委员会第五次会议通过，湖南省人大常委会公告第6号，根据2012年3月31日湖南省第十一届人民代表大会常务委员会第二十八次会议《关于修改部分地方性法规的决定》修正)第二十九条　燃气主管部门或者其他有关主管部门依法进行燃气安全监督检查时，对于不符合保障安全生产的国家标准或者行业标准的设施、设备、器材应当予以查封或者扣押，并在十五日内依法作出处理决定。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7.其他：法律法规规章规定应履行的责任。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8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129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行政强制</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对逾期不缴纳超计划用水加价水费的，按日加收滞纳金</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430317007W00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1.《城市节约用水管理规定》(1988年12月20日中华人民共和国建设部第1号令)第十八条 超计划用水加价水费必须按规定的期限缴纳。逾期不缴纳的，城市建设行政主管部门除限期缴纳外，并按日加收超计划用水加价水费的滞纳金。</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27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130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行政征收</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防空地下室易地建设费征收</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430499003W0Y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1.《湖南省实施〈中华人民共和国人民防空法〉办法》第十六条 易地建设申请经人民防空主管部门批准后，建设单位应当按照国家和省人民政府的有关规定缴纳防空地下室易地建设费。防空地下室易地建设费按照《湖南省非税收入管理条例》的规定管理，由人民防空主管部门专项用于就近建设人民防空工程及其设施，不得挪作他用。</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1.受理责任：公示行政征收要素、应当提交的材料和格式范本，一次性告知补正材料，依法受理或不予受理（不予受理应当告知理由）。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同意设立、变更的审核意见，组织现场踏勘，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3.决定责任：作出行政征收或者不予行政征收决定，法定告知（不予征收的应当书面告知理由）。</w:t>
            </w:r>
            <w:r>
              <w:rPr>
                <w:rFonts w:ascii="方正仿宋简体" w:eastAsia="方正仿宋简体" w:hAnsi="宋体" w:cs="宋体" w:hint="eastAsia"/>
                <w:kern w:val="0"/>
                <w:sz w:val="20"/>
                <w:szCs w:val="20"/>
              </w:rPr>
              <w:br/>
              <w:t>4.送达责任：准予征收的制发办结告知书并通过政务系统发送信息告知。</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 xml:space="preserve">6.其他：法律法规规章规定应履行的责任。 </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（一）没有法定依据征收、征用的；</w:t>
            </w:r>
            <w:r>
              <w:rPr>
                <w:rFonts w:ascii="方正仿宋简体" w:eastAsia="方正仿宋简体" w:hAnsi="宋体" w:cs="宋体" w:hint="eastAsia"/>
                <w:kern w:val="0"/>
                <w:sz w:val="20"/>
                <w:szCs w:val="20"/>
              </w:rPr>
              <w:br/>
              <w:t>（二）依法应当征收而不征收的；</w:t>
            </w:r>
            <w:r>
              <w:rPr>
                <w:rFonts w:ascii="方正仿宋简体" w:eastAsia="方正仿宋简体" w:hAnsi="宋体" w:cs="宋体" w:hint="eastAsia"/>
                <w:kern w:val="0"/>
                <w:sz w:val="20"/>
                <w:szCs w:val="20"/>
              </w:rPr>
              <w:br/>
              <w:t>（三）擅自设立或者增加征收、征用项目，擅自改变征收、征用范围、标准、对象或者期限的；</w:t>
            </w:r>
            <w:r>
              <w:rPr>
                <w:rFonts w:ascii="方正仿宋简体" w:eastAsia="方正仿宋简体" w:hAnsi="宋体" w:cs="宋体" w:hint="eastAsia"/>
                <w:kern w:val="0"/>
                <w:sz w:val="20"/>
                <w:szCs w:val="20"/>
              </w:rPr>
              <w:br/>
              <w:t>（四）采取暴力、威胁或者其他非法方式强行征收、征用的；</w:t>
            </w:r>
            <w:r>
              <w:rPr>
                <w:rFonts w:ascii="方正仿宋简体" w:eastAsia="方正仿宋简体" w:hAnsi="宋体" w:cs="宋体" w:hint="eastAsia"/>
                <w:kern w:val="0"/>
                <w:sz w:val="20"/>
                <w:szCs w:val="20"/>
              </w:rPr>
              <w:br/>
              <w:t>（五）违反法定程序实行征收、征用的；</w:t>
            </w:r>
            <w:r>
              <w:rPr>
                <w:rFonts w:ascii="方正仿宋简体" w:eastAsia="方正仿宋简体" w:hAnsi="宋体" w:cs="宋体" w:hint="eastAsia"/>
                <w:kern w:val="0"/>
                <w:sz w:val="20"/>
                <w:szCs w:val="20"/>
              </w:rPr>
              <w:br/>
              <w:t>（六）贪污、挪用、私分、截留、拖欠征收、征用款物的；</w:t>
            </w:r>
            <w:r>
              <w:rPr>
                <w:rFonts w:ascii="方正仿宋简体" w:eastAsia="方正仿宋简体" w:hAnsi="宋体" w:cs="宋体" w:hint="eastAsia"/>
                <w:kern w:val="0"/>
                <w:sz w:val="20"/>
                <w:szCs w:val="20"/>
              </w:rPr>
              <w:br/>
              <w:t>（七）不使用法定部门制发的专用票据的；</w:t>
            </w:r>
            <w:r>
              <w:rPr>
                <w:rFonts w:ascii="方正仿宋简体" w:eastAsia="方正仿宋简体" w:hAnsi="宋体" w:cs="宋体" w:hint="eastAsia"/>
                <w:kern w:val="0"/>
                <w:sz w:val="20"/>
                <w:szCs w:val="20"/>
              </w:rPr>
              <w:br/>
              <w:t>（八）其他违法实施征收的。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131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行政征收</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人防工程及设施毁损赔（补）偿费征收</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430499004W00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 第二十八条 任何组织或者个人不得擅自拆除本法第二十一条规定的人民防空工程；确需要拆除的，必须报经人民防空主管部门批准，并由拆除单位负责补建或者补偿。</w:t>
            </w:r>
            <w:r>
              <w:rPr>
                <w:rFonts w:ascii="方正仿宋简体" w:eastAsia="方正仿宋简体" w:hAnsi="宋体" w:cs="宋体" w:hint="eastAsia"/>
                <w:kern w:val="0"/>
                <w:sz w:val="20"/>
                <w:szCs w:val="20"/>
              </w:rPr>
              <w:br/>
              <w:t>2.《湖南省实施〈中华人民共和国人民防空法〉办法》第二十六条 人民防空工程的改造、拆除、报废，应当报经人民防空主管部门批准。改造人民防空工程的，不得降低国家规定的防护标准。因工程建设拆除或者报废人民防空工程的，建设单位应当按照拆除、报废的建筑面积、防护等级就近补建;补建确有困难的，经人民防空主管部门批准，缴纳建设同面积同等级的人民防空工程所需的费用，由人民防空主管部门按照人民防空工程建设规划补建。自然报废的人民防空工程，由隶属单位予以回填或者加固;因工程建设报废的人民防空工程，由建设单位予以回填或者加固。第二十八条 在人民防空警报设置点或者规划设置点修建建筑物，应当在该建筑物顶层预留警报设施专用房，由人民防空主管部门安装防空警报设施。任何单位或者个人不得擅自拆除、迁移防空警报通信设施，不得随意改动防空警报通信设施的部件和线路。确需拆除、迁移的，应当报经人民防空主管部门同意，并由人民防空主管部门易地重新安装。拆除、迁移和重新安装的费用，由申请拆除、迁移的单位或者个人承担。</w:t>
            </w:r>
            <w:r>
              <w:rPr>
                <w:rFonts w:ascii="方正仿宋简体" w:eastAsia="方正仿宋简体" w:hAnsi="宋体" w:cs="宋体" w:hint="eastAsia"/>
                <w:kern w:val="0"/>
                <w:sz w:val="20"/>
                <w:szCs w:val="20"/>
              </w:rPr>
              <w:br/>
              <w:t>3.湖南省人民政府令第270号《湖南省人民防空工程建设与维护管理规定》第二十三条因城市建设确需拆除人防工程的，应当按照分级管理权限报经人防主管部门批准，并依法补建；无法补建的，依法承担补建人防工程的费用。</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1.受理责任：公示行政征收要素、应当提交的材料和格式范本，一次性告知补正材料，依法受理或不予受理（不予受理应当告知理由）。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同意设立、变更的审核意见，组织现场踏勘，告知申请人、利害相关人享有听证权利；涉及公共利益的重大许可，向社会公告，并举行听证。</w:t>
            </w:r>
            <w:r>
              <w:rPr>
                <w:rFonts w:ascii="方正仿宋简体" w:eastAsia="方正仿宋简体" w:hAnsi="宋体" w:cs="宋体" w:hint="eastAsia"/>
                <w:kern w:val="0"/>
                <w:sz w:val="20"/>
                <w:szCs w:val="20"/>
              </w:rPr>
              <w:br/>
              <w:t>3.决定责任：作出行政征收或者不予行政征收决定，法定告知（不予征收的应当书面告知理由）。</w:t>
            </w:r>
            <w:r>
              <w:rPr>
                <w:rFonts w:ascii="方正仿宋简体" w:eastAsia="方正仿宋简体" w:hAnsi="宋体" w:cs="宋体" w:hint="eastAsia"/>
                <w:kern w:val="0"/>
                <w:sz w:val="20"/>
                <w:szCs w:val="20"/>
              </w:rPr>
              <w:br/>
              <w:t>4.送达责任：准予征收的制发办结告知书并通过政务系统发送信息告知。</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 xml:space="preserve">6.其他：法律法规规章规定应履行的责任。 </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（一）没有法定依据征收、征用的；</w:t>
            </w:r>
            <w:r>
              <w:rPr>
                <w:rFonts w:ascii="方正仿宋简体" w:eastAsia="方正仿宋简体" w:hAnsi="宋体" w:cs="宋体" w:hint="eastAsia"/>
                <w:kern w:val="0"/>
                <w:sz w:val="20"/>
                <w:szCs w:val="20"/>
              </w:rPr>
              <w:br/>
              <w:t>（二）依法应当征收而不征收的；</w:t>
            </w:r>
            <w:r>
              <w:rPr>
                <w:rFonts w:ascii="方正仿宋简体" w:eastAsia="方正仿宋简体" w:hAnsi="宋体" w:cs="宋体" w:hint="eastAsia"/>
                <w:kern w:val="0"/>
                <w:sz w:val="20"/>
                <w:szCs w:val="20"/>
              </w:rPr>
              <w:br/>
              <w:t>（三）擅自设立或者增加征收、征用项目，擅自改变征收、征用范围、标准、对象或者期限的；</w:t>
            </w:r>
            <w:r>
              <w:rPr>
                <w:rFonts w:ascii="方正仿宋简体" w:eastAsia="方正仿宋简体" w:hAnsi="宋体" w:cs="宋体" w:hint="eastAsia"/>
                <w:kern w:val="0"/>
                <w:sz w:val="20"/>
                <w:szCs w:val="20"/>
              </w:rPr>
              <w:br/>
              <w:t>（四）采取暴力、威胁或者其他非法方式强行征收、征用的；</w:t>
            </w:r>
            <w:r>
              <w:rPr>
                <w:rFonts w:ascii="方正仿宋简体" w:eastAsia="方正仿宋简体" w:hAnsi="宋体" w:cs="宋体" w:hint="eastAsia"/>
                <w:kern w:val="0"/>
                <w:sz w:val="20"/>
                <w:szCs w:val="20"/>
              </w:rPr>
              <w:br/>
              <w:t>（五）违反法定程序实行征收、征用的；</w:t>
            </w:r>
            <w:r>
              <w:rPr>
                <w:rFonts w:ascii="方正仿宋简体" w:eastAsia="方正仿宋简体" w:hAnsi="宋体" w:cs="宋体" w:hint="eastAsia"/>
                <w:kern w:val="0"/>
                <w:sz w:val="20"/>
                <w:szCs w:val="20"/>
              </w:rPr>
              <w:br/>
              <w:t>（六）贪污、挪用、私分、截留、拖欠征收、征用款物的；</w:t>
            </w:r>
            <w:r>
              <w:rPr>
                <w:rFonts w:ascii="方正仿宋简体" w:eastAsia="方正仿宋简体" w:hAnsi="宋体" w:cs="宋体" w:hint="eastAsia"/>
                <w:kern w:val="0"/>
                <w:sz w:val="20"/>
                <w:szCs w:val="20"/>
              </w:rPr>
              <w:br/>
              <w:t>（七）不使用法定部门制发的专用票据的；</w:t>
            </w:r>
            <w:r>
              <w:rPr>
                <w:rFonts w:ascii="方正仿宋简体" w:eastAsia="方正仿宋简体" w:hAnsi="宋体" w:cs="宋体" w:hint="eastAsia"/>
                <w:kern w:val="0"/>
                <w:sz w:val="20"/>
                <w:szCs w:val="20"/>
              </w:rPr>
              <w:br/>
              <w:t>（八）其他违法实施征收的。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132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行政征收</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城市基础设施配套费征收</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430417004W00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1.《益阳市发展和改革委员会  益阳市财政局关于明确城市基础设施配套费收费标准有关问题的通知》（益发改价费〔2018〕116号）收费标准：工业类24.3元/</w:t>
            </w:r>
            <w:r>
              <w:rPr>
                <w:rFonts w:ascii="Segoe UI Symbol" w:eastAsia="方正仿宋简体" w:hAnsi="Segoe UI Symbol" w:cs="Segoe UI Symbol"/>
                <w:kern w:val="0"/>
                <w:sz w:val="20"/>
                <w:szCs w:val="20"/>
              </w:rPr>
              <w:t>㎡</w:t>
            </w:r>
            <w:r>
              <w:rPr>
                <w:rFonts w:ascii="方正仿宋简体" w:eastAsia="方正仿宋简体" w:hAnsi="方正仿宋简体" w:cs="方正仿宋简体" w:hint="eastAsia"/>
                <w:kern w:val="0"/>
                <w:sz w:val="20"/>
                <w:szCs w:val="20"/>
              </w:rPr>
              <w:t>、住宅类</w:t>
            </w:r>
            <w:r>
              <w:rPr>
                <w:rFonts w:ascii="方正仿宋简体" w:eastAsia="方正仿宋简体" w:hAnsi="宋体" w:cs="宋体" w:hint="eastAsia"/>
                <w:kern w:val="0"/>
                <w:sz w:val="20"/>
                <w:szCs w:val="20"/>
              </w:rPr>
              <w:t>98.26元/</w:t>
            </w:r>
            <w:r>
              <w:rPr>
                <w:rFonts w:ascii="Segoe UI Symbol" w:eastAsia="方正仿宋简体" w:hAnsi="Segoe UI Symbol" w:cs="Segoe UI Symbol"/>
                <w:kern w:val="0"/>
                <w:sz w:val="20"/>
                <w:szCs w:val="20"/>
              </w:rPr>
              <w:t>㎡</w:t>
            </w:r>
            <w:r>
              <w:rPr>
                <w:rFonts w:ascii="方正仿宋简体" w:eastAsia="方正仿宋简体" w:hAnsi="方正仿宋简体" w:cs="方正仿宋简体" w:hint="eastAsia"/>
                <w:kern w:val="0"/>
                <w:sz w:val="20"/>
                <w:szCs w:val="20"/>
              </w:rPr>
              <w:t>、商业类</w:t>
            </w:r>
            <w:r>
              <w:rPr>
                <w:rFonts w:ascii="方正仿宋简体" w:eastAsia="方正仿宋简体" w:hAnsi="宋体" w:cs="宋体" w:hint="eastAsia"/>
                <w:kern w:val="0"/>
                <w:sz w:val="20"/>
                <w:szCs w:val="20"/>
              </w:rPr>
              <w:t>137.56元/</w:t>
            </w:r>
            <w:r>
              <w:rPr>
                <w:rFonts w:ascii="Segoe UI Symbol" w:eastAsia="方正仿宋简体" w:hAnsi="Segoe UI Symbol" w:cs="Segoe UI Symbol"/>
                <w:kern w:val="0"/>
                <w:sz w:val="20"/>
                <w:szCs w:val="20"/>
              </w:rPr>
              <w:t>㎡</w:t>
            </w:r>
            <w:r>
              <w:rPr>
                <w:rFonts w:ascii="方正仿宋简体" w:eastAsia="方正仿宋简体" w:hAnsi="方正仿宋简体" w:cs="方正仿宋简体" w:hint="eastAsia"/>
                <w:kern w:val="0"/>
                <w:sz w:val="20"/>
                <w:szCs w:val="20"/>
              </w:rPr>
              <w:t>。</w:t>
            </w:r>
          </w:p>
        </w:tc>
        <w:tc>
          <w:tcPr>
            <w:tcW w:w="3322"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numPr>
                <w:ilvl w:val="0"/>
                <w:numId w:val="3"/>
              </w:numPr>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8.其他：法律法规规章规定应履行的责任。</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133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建筑业企业资质动态核查</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11"/>
                <w:kern w:val="0"/>
                <w:sz w:val="20"/>
                <w:szCs w:val="20"/>
              </w:rPr>
              <w:t>1.《建筑业企业资质管理规定》（中华人民共和国住房和城乡建设部令第22号，2018年进行修改）第二十四条 县级以上人民政府住房和城乡建设主管部门和其他有关部门应当依照有关法律、法规和本规定，加强对企业取得建筑业企业资质后标准和市场行为的监督管理。上级住房城乡建设主管部门应当加强对下级住房城乡建设主管部门资质管理工作的监督检查，及时纠正建筑业企业资质管理中的违法行为。第二十五条 住房城乡建设主管部门、其他有关部门的监督检查人员履行监督检查职责时，有权采取下列措施：（一）要求被检查企业提供建筑业企业资质证书、企业有关人员的注册执业证书、职称证书、岗位证书和考核或者培训合格证书，有关施工业务的文档，有关质量管理、安全生产管理、合同管理、档案管理、财务管理等企业内部管理制度的文件；（二）进入被检查企业进行检查，查阅相关资料；（三）纠正违反有关法律、法规和本规定及有关范围和标准的行为。监督检查人员应当将监督检查情况和处理结果予以记录，由监督检查人员和被检查企业的有关人员签字确认后归档。</w:t>
            </w:r>
            <w:r>
              <w:rPr>
                <w:rFonts w:ascii="方正仿宋简体" w:eastAsia="方正仿宋简体" w:hAnsi="宋体" w:cs="宋体" w:hint="eastAsia"/>
                <w:spacing w:val="-11"/>
                <w:kern w:val="0"/>
                <w:sz w:val="20"/>
                <w:szCs w:val="20"/>
              </w:rPr>
              <w:br/>
              <w:t>2.《关于印发湖南省建筑施工企业资质动态考核暂行办法的通知》（湘建建〔2010〕233号）第三条 省住房和城乡建设厅负责全省建筑施工企业资质动态考核工作的监督和指导；负责向住房和城乡建设部报送全省建筑施工企业资质动态考核情况；负责经省工商注册的建筑施工企业资质动态考核。市州住房城乡建设主管部门负责注册地在本行政区域内的建筑施工企业资质动态考核；负责向省住房和城乡建设厅报送建筑施工企业资质动态考核情况。第四条：省及市州住房城乡建设主管部门每年度按不少于本辖区建筑施工企业总数5%的比例进行抽查考核。有下列情形之一的，住房城乡建设主管部门应对其实施动态考核：（一）拖欠农民工工资的；（二）施工现场管理混乱或质量安全管理隐患较多的；（三）被列入安全生产差别化管理的；（四）本年度内被记录4次及以上一般不良行为，或2次及以上严重不良行为，或一般严重不良行为合并达到3次及以上的；（五）引发群体性或突发性事件，造成恶劣社会影响的；（六）本年度发生质量和生产安全事故的；（七）被举报投诉资质条件不符合标准要求的；（八）上年度工程结算收入达不到资质标准要求或基本处于歇业状态的，上年度考核结果为基本合格的；（九）需要进行动态考核的其它情形的。</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r>
              <w:rPr>
                <w:rFonts w:ascii="方正仿宋简体" w:eastAsia="方正仿宋简体" w:hAnsi="宋体" w:cs="宋体" w:hint="eastAsia"/>
                <w:kern w:val="0"/>
                <w:sz w:val="20"/>
                <w:szCs w:val="20"/>
              </w:rPr>
              <w:br/>
              <w:t>1.检查责任：制定检查方案，加强建筑业企业资质动态核查。</w:t>
            </w:r>
            <w:r>
              <w:rPr>
                <w:rFonts w:ascii="方正仿宋简体" w:eastAsia="方正仿宋简体" w:hAnsi="宋体" w:cs="宋体" w:hint="eastAsia"/>
                <w:kern w:val="0"/>
                <w:sz w:val="20"/>
                <w:szCs w:val="20"/>
              </w:rPr>
              <w:br/>
              <w:t>2.处置责任：针对检查中发现的问题，对违法行为轻微并当场改正完毕，对不能当场整改完毕的，应当当场制作、送达责令改正通知书，并依法予以处罚。</w:t>
            </w:r>
            <w:r>
              <w:rPr>
                <w:rFonts w:ascii="方正仿宋简体" w:eastAsia="方正仿宋简体" w:hAnsi="宋体" w:cs="宋体" w:hint="eastAsia"/>
                <w:kern w:val="0"/>
                <w:sz w:val="20"/>
                <w:szCs w:val="20"/>
              </w:rPr>
              <w:br/>
              <w:t>3.事后管理责任：对监测检查情况进行汇总、分类、归档被查，并跟踪监测。</w:t>
            </w:r>
            <w:r>
              <w:rPr>
                <w:rFonts w:ascii="方正仿宋简体" w:eastAsia="方正仿宋简体" w:hAnsi="宋体" w:cs="宋体" w:hint="eastAsia"/>
                <w:kern w:val="0"/>
                <w:sz w:val="20"/>
                <w:szCs w:val="20"/>
              </w:rPr>
              <w:br/>
              <w:t>4.其他：法律法规规章文件规定应履行的责任。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（一）无法定依据或超越法定权限实施监督检查的；</w:t>
            </w:r>
            <w:r>
              <w:rPr>
                <w:rFonts w:ascii="方正仿宋简体" w:eastAsia="方正仿宋简体" w:hAnsi="宋体" w:cs="宋体" w:hint="eastAsia"/>
                <w:kern w:val="0"/>
                <w:sz w:val="20"/>
                <w:szCs w:val="20"/>
              </w:rPr>
              <w:br/>
              <w:t>（二）无具体理由、事项、内容，实施监督检查的；</w:t>
            </w:r>
            <w:r>
              <w:rPr>
                <w:rFonts w:ascii="方正仿宋简体" w:eastAsia="方正仿宋简体" w:hAnsi="宋体" w:cs="宋体" w:hint="eastAsia"/>
                <w:kern w:val="0"/>
                <w:sz w:val="20"/>
                <w:szCs w:val="20"/>
              </w:rPr>
              <w:br/>
              <w:t>（三）违反法定程序实施监督检查的；</w:t>
            </w:r>
            <w:r>
              <w:rPr>
                <w:rFonts w:ascii="方正仿宋简体" w:eastAsia="方正仿宋简体" w:hAnsi="宋体" w:cs="宋体" w:hint="eastAsia"/>
                <w:kern w:val="0"/>
                <w:sz w:val="20"/>
                <w:szCs w:val="20"/>
              </w:rPr>
              <w:br/>
              <w:t>（四）放弃、推诿、拖延、拒绝履行监督检查职责的；</w:t>
            </w:r>
            <w:r>
              <w:rPr>
                <w:rFonts w:ascii="方正仿宋简体" w:eastAsia="方正仿宋简体" w:hAnsi="宋体" w:cs="宋体" w:hint="eastAsia"/>
                <w:kern w:val="0"/>
                <w:sz w:val="20"/>
                <w:szCs w:val="20"/>
              </w:rPr>
              <w:br/>
              <w:t>（五）对检查中发现的违法行为隐瞒、包庇、袒护、纵容，不予制止和纠正的；</w:t>
            </w:r>
            <w:r>
              <w:rPr>
                <w:rFonts w:ascii="方正仿宋简体" w:eastAsia="方正仿宋简体" w:hAnsi="宋体" w:cs="宋体" w:hint="eastAsia"/>
                <w:kern w:val="0"/>
                <w:sz w:val="20"/>
                <w:szCs w:val="20"/>
              </w:rPr>
              <w:br/>
              <w:t>（六）其他违反行政监督检查工作规定，损害行政相对人合法权益的。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134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行政检查 </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建设工程质量和安全生产监督检查</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c>
          <w:tcPr>
            <w:tcW w:w="4658" w:type="dxa"/>
            <w:shd w:val="clear" w:color="auto" w:fill="auto"/>
            <w:vAlign w:val="center"/>
          </w:tcPr>
          <w:p w:rsidR="00E37CD2" w:rsidRDefault="00F33A0D">
            <w:pPr>
              <w:widowControl/>
              <w:spacing w:line="204"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17"/>
                <w:w w:val="97"/>
                <w:kern w:val="0"/>
                <w:sz w:val="20"/>
                <w:szCs w:val="20"/>
              </w:rPr>
              <w:t>1.《建设工程质量管理条例》（国务院令第279号）第四十七条  县级以上地方人民政府建设行政主管部门和其他有关部门应当加强对有关建设工程质量的法律、法规和强制性标准执行情况的监督检查。第四十八条 县级以上人民政府建设行政主管部门和其他有关部门履行监督检查职责时，有权采取下列措施：（一）要求被检查的单位提供有关工程质量的文件和资料；（二）进入被检查单位的施工现场进行检查；（三）发现有影响工程质量的问题，责令改正。</w:t>
            </w:r>
            <w:r>
              <w:rPr>
                <w:rFonts w:ascii="方正仿宋简体" w:eastAsia="方正仿宋简体" w:hAnsi="宋体" w:cs="宋体" w:hint="eastAsia"/>
                <w:spacing w:val="-17"/>
                <w:w w:val="97"/>
                <w:kern w:val="0"/>
                <w:sz w:val="20"/>
                <w:szCs w:val="20"/>
              </w:rPr>
              <w:br/>
              <w:t>2.《建设工程安全生产管理条例》（国务院令第393号）第四十三条  县级以上人民政府负有建设工程安全生产监督管理职责的部门在各自的职责范围内履行安全监督检查职责时，有权采取下列措施：（一）要求被检查单位提供有关建设工程安全生产的文件和资料；（二）进入被检查单位施工现场进行检查；（三）纠正施工中违反安全生产要求的行为；（四）对检查中发现的安全事故隐患，责令立即排除；重大安全事故隐患排除前或者排除过程中无法保证安全的，责令从危险区域内撤出作业人员或者暂时停止施工。</w:t>
            </w:r>
            <w:r>
              <w:rPr>
                <w:rFonts w:ascii="方正仿宋简体" w:eastAsia="方正仿宋简体" w:hAnsi="宋体" w:cs="宋体" w:hint="eastAsia"/>
                <w:spacing w:val="-17"/>
                <w:w w:val="97"/>
                <w:kern w:val="0"/>
                <w:sz w:val="20"/>
                <w:szCs w:val="20"/>
              </w:rPr>
              <w:br/>
              <w:t>3.《湖南省建筑市场管理条例》第五条  县级以上人民政府建设行政管理部门负责本行政区域内建筑市场实施统一监督管理。第十七条  工程项目立项后，建设单位应当向项目立项审批机关的同级建设行政管理部门申请办理工程报建手续。</w:t>
            </w:r>
            <w:r>
              <w:rPr>
                <w:rFonts w:ascii="方正仿宋简体" w:eastAsia="方正仿宋简体" w:hAnsi="宋体" w:cs="宋体" w:hint="eastAsia"/>
                <w:spacing w:val="-17"/>
                <w:w w:val="97"/>
                <w:kern w:val="0"/>
                <w:sz w:val="20"/>
                <w:szCs w:val="20"/>
              </w:rPr>
              <w:br/>
              <w:t>4.《湖南省建设工程质量和安全生产管理条例》第三十二条  县级以上人民政府建设行政主管部门和交通、水利等行政主管部门，应当履行监督管理职责，建立健全建设工程质量和安全生产监督管理制度，加强对执行有关法律法规和强制性标准情况的监督检查，并将建设工程安全施工措施备案资料的主要内容抄送同级安全生产监督管理部门。第三十三条  县级以上人民政府建设行政主管部门或者交通、水利等行政主管部门在履行建设工程质量和安全生产监督检查职责时，有权采取下列措施：（一）进入被检查单位及施工现场进行检查；（二）要求被检查单位提供有关建设工程质量和安全生产的资料；（三）对危险性较大的专项工程的安全生产条件进行审查；（四）对影响建设工程质量和施工安全的试块、试件、材料、构（配）件、防护设施及用品，按照有关技术标准和规定，抽取一定比例的试样委托相关检验检测单位进行检测；（五）要求被检查单位提供支付或者使用建设工程安全作业环境和安全防护、文明施工措施费用的凭证；（六）责令被检查单位纠正不符合法律法规和建设工程质量、安全生产要求的行为，并依法予以处理；（七）责令被检查单位排除事故隐患。重大安全事故隐患排除前或者排除过程中无法保证安全的，责令暂时停止施工或者从危险区域内撤出作业人员；（八）法律法规规定的其他措施。</w:t>
            </w:r>
            <w:r>
              <w:rPr>
                <w:rFonts w:ascii="方正仿宋简体" w:eastAsia="方正仿宋简体" w:hAnsi="宋体" w:cs="宋体" w:hint="eastAsia"/>
                <w:spacing w:val="-17"/>
                <w:w w:val="97"/>
                <w:kern w:val="0"/>
                <w:sz w:val="20"/>
                <w:szCs w:val="20"/>
              </w:rPr>
              <w:br/>
              <w:t>5.《湖南省实施&lt;中华人民共和国城乡规划法&gt;办法》、《房屋建筑和市政基础设施工程施工图设计文件审查管理办法》（住房和城乡建设部令第13号）、《建筑工程设计招标投标管理办法》（建设部令82号）</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r>
              <w:rPr>
                <w:rFonts w:ascii="方正仿宋简体" w:eastAsia="方正仿宋简体" w:hAnsi="宋体" w:cs="宋体" w:hint="eastAsia"/>
                <w:kern w:val="0"/>
                <w:sz w:val="20"/>
                <w:szCs w:val="20"/>
              </w:rPr>
              <w:br/>
              <w:t>1.检查责任：制定检查方案，加强建设工程质量和安全生产活动定期和不定期检查。</w:t>
            </w:r>
            <w:r>
              <w:rPr>
                <w:rFonts w:ascii="方正仿宋简体" w:eastAsia="方正仿宋简体" w:hAnsi="宋体" w:cs="宋体" w:hint="eastAsia"/>
                <w:kern w:val="0"/>
                <w:sz w:val="20"/>
                <w:szCs w:val="20"/>
              </w:rPr>
              <w:br/>
              <w:t>2.处置责任：针对检查中发现的问题，对违法行为轻微并当场改正完毕，对不能当场整改完毕的，应当当场制作、送达责令改正通知书，并依法予以处罚。</w:t>
            </w:r>
            <w:r>
              <w:rPr>
                <w:rFonts w:ascii="方正仿宋简体" w:eastAsia="方正仿宋简体" w:hAnsi="宋体" w:cs="宋体" w:hint="eastAsia"/>
                <w:kern w:val="0"/>
                <w:sz w:val="20"/>
                <w:szCs w:val="20"/>
              </w:rPr>
              <w:br/>
              <w:t>3.事后管理责任：对监测检查情况进行汇总、分类、归档被查，并跟踪监测。</w:t>
            </w:r>
            <w:r>
              <w:rPr>
                <w:rFonts w:ascii="方正仿宋简体" w:eastAsia="方正仿宋简体" w:hAnsi="宋体" w:cs="宋体" w:hint="eastAsia"/>
                <w:kern w:val="0"/>
                <w:sz w:val="20"/>
                <w:szCs w:val="20"/>
              </w:rPr>
              <w:br/>
              <w:t>4.其他：法律法规规章文件规定应履行的责任。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（一）无法定依据或超越法定权限实施监督检查的；</w:t>
            </w:r>
            <w:r>
              <w:rPr>
                <w:rFonts w:ascii="方正仿宋简体" w:eastAsia="方正仿宋简体" w:hAnsi="宋体" w:cs="宋体" w:hint="eastAsia"/>
                <w:kern w:val="0"/>
                <w:sz w:val="20"/>
                <w:szCs w:val="20"/>
              </w:rPr>
              <w:br/>
              <w:t>（二）无具体理由、事项、内容，实施监督检查的；</w:t>
            </w:r>
            <w:r>
              <w:rPr>
                <w:rFonts w:ascii="方正仿宋简体" w:eastAsia="方正仿宋简体" w:hAnsi="宋体" w:cs="宋体" w:hint="eastAsia"/>
                <w:kern w:val="0"/>
                <w:sz w:val="20"/>
                <w:szCs w:val="20"/>
              </w:rPr>
              <w:br/>
              <w:t>（三）违反法定程序实施监督检查的；</w:t>
            </w:r>
            <w:r>
              <w:rPr>
                <w:rFonts w:ascii="方正仿宋简体" w:eastAsia="方正仿宋简体" w:hAnsi="宋体" w:cs="宋体" w:hint="eastAsia"/>
                <w:kern w:val="0"/>
                <w:sz w:val="20"/>
                <w:szCs w:val="20"/>
              </w:rPr>
              <w:br/>
              <w:t>（四）放弃、推诿、拖延、拒绝履行监督检查职责的；</w:t>
            </w:r>
            <w:r>
              <w:rPr>
                <w:rFonts w:ascii="方正仿宋简体" w:eastAsia="方正仿宋简体" w:hAnsi="宋体" w:cs="宋体" w:hint="eastAsia"/>
                <w:kern w:val="0"/>
                <w:sz w:val="20"/>
                <w:szCs w:val="20"/>
              </w:rPr>
              <w:br/>
              <w:t>（五）对检查中发现的违法行为隐瞒、包庇、袒护、纵容，不予制止和纠正的；</w:t>
            </w:r>
            <w:r>
              <w:rPr>
                <w:rFonts w:ascii="方正仿宋简体" w:eastAsia="方正仿宋简体" w:hAnsi="宋体" w:cs="宋体" w:hint="eastAsia"/>
                <w:kern w:val="0"/>
                <w:sz w:val="20"/>
                <w:szCs w:val="20"/>
              </w:rPr>
              <w:br/>
              <w:t>（六）其他违反行政监督检查工作规定，损害行政相对人合法权益的。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32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135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城市和经济目标的人民防空建设的监督检查</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430699010W00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1.《中华人民共和国人民防空法》第十七条 人民防空主管部门应当依照规定对城市和经济目标的人民防空建设进行监督检查。被检查单位应当如实提供情况和必要的资料。</w:t>
            </w:r>
            <w:r>
              <w:rPr>
                <w:rFonts w:ascii="方正仿宋简体" w:eastAsia="方正仿宋简体" w:hAnsi="宋体" w:cs="宋体" w:hint="eastAsia"/>
                <w:kern w:val="0"/>
                <w:sz w:val="20"/>
                <w:szCs w:val="20"/>
              </w:rPr>
              <w:br/>
              <w:t>2.《湖南省实施〈中华人民共和国人民防空法〉办法》 第十二条 第二款：新建重点防护目标工程项目，应当贯彻人民防空防护要求。投资主管部门在审批、核准或者受理备案重点防护目标工程项目前，应当征求人民防空主管部门的意见。建设单位应当将防护设施纳入基本建设统一规划、统一建设。</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1.检查责任：定期与相关部门进行协调，对城市和经济目标的人民防空建设进行监督检查。</w:t>
            </w:r>
            <w:r>
              <w:rPr>
                <w:rFonts w:ascii="方正仿宋简体" w:eastAsia="方正仿宋简体" w:hAnsi="宋体" w:cs="宋体" w:hint="eastAsia"/>
                <w:kern w:val="0"/>
                <w:sz w:val="20"/>
                <w:szCs w:val="20"/>
              </w:rPr>
              <w:br/>
              <w:t>2.处置责任：对没有贯彻人民防空防护要求的新建重点防护目标工程项目，责令投资主管部门立即改正。</w:t>
            </w:r>
            <w:r>
              <w:rPr>
                <w:rFonts w:ascii="方正仿宋简体" w:eastAsia="方正仿宋简体" w:hAnsi="宋体" w:cs="宋体" w:hint="eastAsia"/>
                <w:kern w:val="0"/>
                <w:sz w:val="20"/>
                <w:szCs w:val="20"/>
              </w:rPr>
              <w:br/>
              <w:t>3.移送责任：对违法不落实人防法律法规的及时移送法院；</w:t>
            </w:r>
            <w:r>
              <w:rPr>
                <w:rFonts w:ascii="方正仿宋简体" w:eastAsia="方正仿宋简体" w:hAnsi="宋体" w:cs="宋体" w:hint="eastAsia"/>
                <w:kern w:val="0"/>
                <w:sz w:val="20"/>
                <w:szCs w:val="20"/>
              </w:rPr>
              <w:br/>
              <w:t>4.事后管理责任:对检查情况进行汇总、分类、归档备查，并跟踪。</w:t>
            </w:r>
            <w:r>
              <w:rPr>
                <w:rFonts w:ascii="方正仿宋简体" w:eastAsia="方正仿宋简体" w:hAnsi="宋体" w:cs="宋体" w:hint="eastAsia"/>
                <w:kern w:val="0"/>
                <w:sz w:val="20"/>
                <w:szCs w:val="20"/>
              </w:rPr>
              <w:br/>
              <w:t>5.其他：法律法规规章规定应履行的其它责任。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(一)无法定依据或超越法定权限实施监督检查的;</w:t>
            </w:r>
            <w:r>
              <w:rPr>
                <w:rFonts w:ascii="方正仿宋简体" w:eastAsia="方正仿宋简体" w:hAnsi="宋体" w:cs="宋体" w:hint="eastAsia"/>
                <w:kern w:val="0"/>
                <w:sz w:val="20"/>
                <w:szCs w:val="20"/>
              </w:rPr>
              <w:br/>
              <w:t>(二)无具体理由、事项、内容实施监督检查的;</w:t>
            </w:r>
            <w:r>
              <w:rPr>
                <w:rFonts w:ascii="方正仿宋简体" w:eastAsia="方正仿宋简体" w:hAnsi="宋体" w:cs="宋体" w:hint="eastAsia"/>
                <w:kern w:val="0"/>
                <w:sz w:val="20"/>
                <w:szCs w:val="20"/>
              </w:rPr>
              <w:br/>
              <w:t>(三)违反法定程序实施监督检查的;</w:t>
            </w:r>
            <w:r>
              <w:rPr>
                <w:rFonts w:ascii="方正仿宋简体" w:eastAsia="方正仿宋简体" w:hAnsi="宋体" w:cs="宋体" w:hint="eastAsia"/>
                <w:kern w:val="0"/>
                <w:sz w:val="20"/>
                <w:szCs w:val="20"/>
              </w:rPr>
              <w:br/>
              <w:t>(四)放弃、推诿、拖延、拒绝履行监督检查职责的;</w:t>
            </w:r>
            <w:r>
              <w:rPr>
                <w:rFonts w:ascii="方正仿宋简体" w:eastAsia="方正仿宋简体" w:hAnsi="宋体" w:cs="宋体" w:hint="eastAsia"/>
                <w:kern w:val="0"/>
                <w:sz w:val="20"/>
                <w:szCs w:val="20"/>
              </w:rPr>
              <w:br/>
              <w:t>(五)对检查中发现的违法行为隐瞒、包庇、袒护、纵容,不予制止和纠正的;</w:t>
            </w:r>
            <w:r>
              <w:rPr>
                <w:rFonts w:ascii="方正仿宋简体" w:eastAsia="方正仿宋简体" w:hAnsi="宋体" w:cs="宋体" w:hint="eastAsia"/>
                <w:kern w:val="0"/>
                <w:sz w:val="20"/>
                <w:szCs w:val="20"/>
              </w:rPr>
              <w:br/>
              <w:t>(六)其他违反行政监督检查工作规定,损害行政相对人合法权益的。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32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136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人民防空工程维护管理的监督检查</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430699012W00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1.《中华人民共和国人民防空法》第二十五条 人民防空主管部门对人民防空工程的维护管理进行监督检查。</w:t>
            </w:r>
            <w:r>
              <w:rPr>
                <w:rFonts w:ascii="方正仿宋简体" w:eastAsia="方正仿宋简体" w:hAnsi="宋体" w:cs="宋体" w:hint="eastAsia"/>
                <w:kern w:val="0"/>
                <w:sz w:val="20"/>
                <w:szCs w:val="20"/>
              </w:rPr>
              <w:br/>
              <w:t>2.《湖南省实施〈中华人民共和国人民防空法〉办法》第二十三条 第三款：人民防空主管部门对人民防空工程的维护管理进行监督检查。</w:t>
            </w:r>
            <w:r>
              <w:rPr>
                <w:rFonts w:ascii="方正仿宋简体" w:eastAsia="方正仿宋简体" w:hAnsi="宋体" w:cs="宋体" w:hint="eastAsia"/>
                <w:kern w:val="0"/>
                <w:sz w:val="20"/>
                <w:szCs w:val="20"/>
              </w:rPr>
              <w:br/>
              <w:t>3.《湖南省人民防空工程建设与维护管理规定》省政府第270号令) 第五条 县级以上人民政府人民防空主管部门（以下简称人防主管部门）,负责本行政区域内人防工程建设与维护的监督管理。县级以上人民政府发改、规划、建设、国土资源、财政、价格、审计等主管部门，按照各自职责做好相关工作。</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1.检查责任：定期与相关部门进行协调，对人民防空工程的维护管理进行监督检查。</w:t>
            </w:r>
            <w:r>
              <w:rPr>
                <w:rFonts w:ascii="方正仿宋简体" w:eastAsia="方正仿宋简体" w:hAnsi="宋体" w:cs="宋体" w:hint="eastAsia"/>
                <w:kern w:val="0"/>
                <w:sz w:val="20"/>
                <w:szCs w:val="20"/>
              </w:rPr>
              <w:br/>
              <w:t>2.处置责任：对没有贯彻人民防空工程的维护管理规定的单位或个人，责令立即改正。</w:t>
            </w:r>
            <w:r>
              <w:rPr>
                <w:rFonts w:ascii="方正仿宋简体" w:eastAsia="方正仿宋简体" w:hAnsi="宋体" w:cs="宋体" w:hint="eastAsia"/>
                <w:kern w:val="0"/>
                <w:sz w:val="20"/>
                <w:szCs w:val="20"/>
              </w:rPr>
              <w:br/>
              <w:t>3.移送责任：对违法不落实人防法律法规的及时移送法院。</w:t>
            </w:r>
            <w:r>
              <w:rPr>
                <w:rFonts w:ascii="方正仿宋简体" w:eastAsia="方正仿宋简体" w:hAnsi="宋体" w:cs="宋体" w:hint="eastAsia"/>
                <w:kern w:val="0"/>
                <w:sz w:val="20"/>
                <w:szCs w:val="20"/>
              </w:rPr>
              <w:br/>
              <w:t>4.事后管理责任:对检查情况进行汇总、分类、归档备查，并跟踪。</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(一)无法定依据或超越法定权限实施监督检查的;</w:t>
            </w:r>
            <w:r>
              <w:rPr>
                <w:rFonts w:ascii="方正仿宋简体" w:eastAsia="方正仿宋简体" w:hAnsi="宋体" w:cs="宋体" w:hint="eastAsia"/>
                <w:kern w:val="0"/>
                <w:sz w:val="20"/>
                <w:szCs w:val="20"/>
              </w:rPr>
              <w:br/>
              <w:t>(二)无具体理由、事项、内容实施监督检查的;</w:t>
            </w:r>
            <w:r>
              <w:rPr>
                <w:rFonts w:ascii="方正仿宋简体" w:eastAsia="方正仿宋简体" w:hAnsi="宋体" w:cs="宋体" w:hint="eastAsia"/>
                <w:kern w:val="0"/>
                <w:sz w:val="20"/>
                <w:szCs w:val="20"/>
              </w:rPr>
              <w:br/>
              <w:t>(三)违反法定程序实施监督检查的;</w:t>
            </w:r>
            <w:r>
              <w:rPr>
                <w:rFonts w:ascii="方正仿宋简体" w:eastAsia="方正仿宋简体" w:hAnsi="宋体" w:cs="宋体" w:hint="eastAsia"/>
                <w:kern w:val="0"/>
                <w:sz w:val="20"/>
                <w:szCs w:val="20"/>
              </w:rPr>
              <w:br/>
              <w:t>(四)放弃、推诿、拖延、拒绝履行监督检查职责的;</w:t>
            </w:r>
            <w:r>
              <w:rPr>
                <w:rFonts w:ascii="方正仿宋简体" w:eastAsia="方正仿宋简体" w:hAnsi="宋体" w:cs="宋体" w:hint="eastAsia"/>
                <w:kern w:val="0"/>
                <w:sz w:val="20"/>
                <w:szCs w:val="20"/>
              </w:rPr>
              <w:br/>
              <w:t>(五)对检查中发现的违法行为隐瞒、包庇、袒护、纵容,不予制止和纠正的;</w:t>
            </w:r>
            <w:r>
              <w:rPr>
                <w:rFonts w:ascii="方正仿宋简体" w:eastAsia="方正仿宋简体" w:hAnsi="宋体" w:cs="宋体" w:hint="eastAsia"/>
                <w:kern w:val="0"/>
                <w:sz w:val="20"/>
                <w:szCs w:val="20"/>
              </w:rPr>
              <w:br/>
              <w:t>(六)其他违反行政监督检查工作规定,损害行政相对人合法权益的。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32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137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建设领域推广应用新技术监督检查</w:t>
            </w:r>
          </w:p>
        </w:tc>
        <w:tc>
          <w:tcPr>
            <w:tcW w:w="72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1.《建设领域推广应用新技术管理规定》（建设部令第109号）第十九条 县级以上人民政府建设行政主管部门应当加强对有关单位执行《技术公告》的监督管理，对明令限制或者禁止使用的内容，应当采取有效措施限制或者禁止使用。</w:t>
            </w:r>
            <w:r>
              <w:rPr>
                <w:rFonts w:ascii="方正仿宋简体" w:eastAsia="方正仿宋简体" w:hAnsi="宋体" w:cs="宋体" w:hint="eastAsia"/>
                <w:kern w:val="0"/>
                <w:sz w:val="20"/>
                <w:szCs w:val="20"/>
              </w:rPr>
              <w:br/>
              <w:t>2.《湖南省建筑节能技术、工艺、材料、设备推广应用和限制使用目录管理办法（试行）》（湘建科[2012]216号）（HNPR-2012-16010）第十八条 各市州建设行政主管部门每年至少对所辖行政区域内《推广目录》技术工程应用情况组织开展一次抽检。抽检的样品应在建筑节能工程施工材料仓库或者成品仓库内待销产品中随机抽取，填写《推广目录技术应用质量监督记录》，并将监督管理情况进行年度总结，上报省住建厅。</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r>
              <w:rPr>
                <w:rFonts w:ascii="方正仿宋简体" w:eastAsia="方正仿宋简体" w:hAnsi="宋体" w:cs="宋体" w:hint="eastAsia"/>
                <w:kern w:val="0"/>
                <w:sz w:val="20"/>
                <w:szCs w:val="20"/>
              </w:rPr>
              <w:br/>
              <w:t>1.检查责任：制定检查方案，加强建设领域推广应用新技术定期和不定期检查。</w:t>
            </w:r>
            <w:r>
              <w:rPr>
                <w:rFonts w:ascii="方正仿宋简体" w:eastAsia="方正仿宋简体" w:hAnsi="宋体" w:cs="宋体" w:hint="eastAsia"/>
                <w:kern w:val="0"/>
                <w:sz w:val="20"/>
                <w:szCs w:val="20"/>
              </w:rPr>
              <w:br/>
              <w:t>2.处置责任：针对检查中发现的问题，对违法行为轻微并当场改正完毕，对不能当场整改完毕的，应当当场制作、送达责令改正通知书，并依法予以处罚。</w:t>
            </w:r>
            <w:r>
              <w:rPr>
                <w:rFonts w:ascii="方正仿宋简体" w:eastAsia="方正仿宋简体" w:hAnsi="宋体" w:cs="宋体" w:hint="eastAsia"/>
                <w:kern w:val="0"/>
                <w:sz w:val="20"/>
                <w:szCs w:val="20"/>
              </w:rPr>
              <w:br/>
              <w:t>3.事后管理责任：对监测检查情况进行汇总、分类、归档被查，并跟踪监测。</w:t>
            </w:r>
            <w:r>
              <w:rPr>
                <w:rFonts w:ascii="方正仿宋简体" w:eastAsia="方正仿宋简体" w:hAnsi="宋体" w:cs="宋体" w:hint="eastAsia"/>
                <w:kern w:val="0"/>
                <w:sz w:val="20"/>
                <w:szCs w:val="20"/>
              </w:rPr>
              <w:br/>
              <w:t>4.其他：法律法规规章文件规定应履行的责任。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（一）无法定依据或超越法定权限实施监督检查的；</w:t>
            </w:r>
            <w:r>
              <w:rPr>
                <w:rFonts w:ascii="方正仿宋简体" w:eastAsia="方正仿宋简体" w:hAnsi="宋体" w:cs="宋体" w:hint="eastAsia"/>
                <w:kern w:val="0"/>
                <w:sz w:val="20"/>
                <w:szCs w:val="20"/>
              </w:rPr>
              <w:br/>
              <w:t>（二）无具体理由、事项、内容，实施监督检查的；</w:t>
            </w:r>
            <w:r>
              <w:rPr>
                <w:rFonts w:ascii="方正仿宋简体" w:eastAsia="方正仿宋简体" w:hAnsi="宋体" w:cs="宋体" w:hint="eastAsia"/>
                <w:kern w:val="0"/>
                <w:sz w:val="20"/>
                <w:szCs w:val="20"/>
              </w:rPr>
              <w:br/>
              <w:t>（三）违反法定程序实施监督检查的；</w:t>
            </w:r>
            <w:r>
              <w:rPr>
                <w:rFonts w:ascii="方正仿宋简体" w:eastAsia="方正仿宋简体" w:hAnsi="宋体" w:cs="宋体" w:hint="eastAsia"/>
                <w:kern w:val="0"/>
                <w:sz w:val="20"/>
                <w:szCs w:val="20"/>
              </w:rPr>
              <w:br/>
              <w:t>（四）放弃、推诿、拖延、拒绝履行监督检查职责的；</w:t>
            </w:r>
            <w:r>
              <w:rPr>
                <w:rFonts w:ascii="方正仿宋简体" w:eastAsia="方正仿宋简体" w:hAnsi="宋体" w:cs="宋体" w:hint="eastAsia"/>
                <w:kern w:val="0"/>
                <w:sz w:val="20"/>
                <w:szCs w:val="20"/>
              </w:rPr>
              <w:br/>
              <w:t>（五）对检查中发现的违法行为隐瞒、包庇、袒护、纵容，不予制止和纠正的；</w:t>
            </w:r>
            <w:r>
              <w:rPr>
                <w:rFonts w:ascii="方正仿宋简体" w:eastAsia="方正仿宋简体" w:hAnsi="宋体" w:cs="宋体" w:hint="eastAsia"/>
                <w:kern w:val="0"/>
                <w:sz w:val="20"/>
                <w:szCs w:val="20"/>
              </w:rPr>
              <w:br/>
              <w:t>（六）其他违反行政监督检查工作规定，损害行政相对人合法权益的。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138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对物业服务收费的监督</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430617004W00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1.《物业管理条例》第四十三条   县级以上人民政府价格主管部门会同同级房地产行政主管部门，应当加强对物业服务收费的监督。</w:t>
            </w:r>
          </w:p>
        </w:tc>
        <w:tc>
          <w:tcPr>
            <w:tcW w:w="3322"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numPr>
                <w:ilvl w:val="0"/>
                <w:numId w:val="4"/>
              </w:numPr>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10.其他：法律法规规章规定应履行的责任。</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139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对建设工程勘察、设计活动的监督</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430617005W00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1.《建设工程勘察设计管理条例》第三十一条第二款：“县级以上地方人民政府建设行政主管部门对本行政区域内的建设工程勘察、设计活动实施监督管理。”</w:t>
            </w:r>
          </w:p>
        </w:tc>
        <w:tc>
          <w:tcPr>
            <w:tcW w:w="3322" w:type="dxa"/>
            <w:shd w:val="clear" w:color="auto" w:fill="auto"/>
            <w:vAlign w:val="center"/>
          </w:tcPr>
          <w:p w:rsidR="00E37CD2" w:rsidRDefault="00F33A0D">
            <w:pPr>
              <w:widowControl/>
              <w:spacing w:line="20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6"/>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spacing w:val="-6"/>
                <w:kern w:val="0"/>
                <w:sz w:val="20"/>
                <w:szCs w:val="20"/>
              </w:rPr>
              <w:br/>
              <w:t>2.审查责任：对书面申请材料进行审查及审查意见进行审定.</w:t>
            </w:r>
            <w:r>
              <w:rPr>
                <w:rFonts w:ascii="方正仿宋简体" w:eastAsia="方正仿宋简体" w:hAnsi="宋体" w:cs="宋体" w:hint="eastAsia"/>
                <w:spacing w:val="-6"/>
                <w:kern w:val="0"/>
                <w:sz w:val="20"/>
                <w:szCs w:val="20"/>
              </w:rPr>
              <w:br/>
              <w:t>3.决定责任：对符合法定条件、标准的，提</w:t>
            </w:r>
            <w:r>
              <w:rPr>
                <w:rFonts w:ascii="方正仿宋简体" w:eastAsia="方正仿宋简体" w:hAnsi="宋体" w:cs="宋体" w:hint="eastAsia"/>
                <w:spacing w:val="-17"/>
                <w:kern w:val="0"/>
                <w:sz w:val="20"/>
                <w:szCs w:val="20"/>
              </w:rPr>
              <w:t>供社会利用；对不符合法定条件、标准的，不予提供。</w:t>
            </w:r>
            <w:r>
              <w:rPr>
                <w:rFonts w:ascii="方正仿宋简体" w:eastAsia="方正仿宋简体" w:hAnsi="宋体" w:cs="宋体" w:hint="eastAsia"/>
                <w:spacing w:val="-17"/>
                <w:kern w:val="0"/>
                <w:sz w:val="20"/>
                <w:szCs w:val="20"/>
              </w:rPr>
              <w:br/>
              <w:t xml:space="preserve">4.送达责任：准予提供的，当场提供服务。 </w:t>
            </w:r>
            <w:r>
              <w:rPr>
                <w:rFonts w:ascii="方正仿宋简体" w:eastAsia="方正仿宋简体" w:hAnsi="宋体" w:cs="宋体" w:hint="eastAsia"/>
                <w:spacing w:val="-6"/>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spacing w:val="-6"/>
                <w:kern w:val="0"/>
                <w:sz w:val="20"/>
                <w:szCs w:val="20"/>
              </w:rPr>
              <w:br/>
              <w:t>1</w:t>
            </w:r>
            <w:r>
              <w:rPr>
                <w:rFonts w:ascii="方正仿宋简体" w:eastAsia="方正仿宋简体" w:hAnsi="宋体" w:cs="宋体" w:hint="eastAsia"/>
                <w:spacing w:val="-17"/>
                <w:kern w:val="0"/>
                <w:sz w:val="20"/>
                <w:szCs w:val="20"/>
              </w:rPr>
              <w:t>1.其他：法律法规规章规定应履行的责任。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6087"/>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140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对施工中违反安全生产要求检查</w:t>
            </w:r>
          </w:p>
        </w:tc>
        <w:tc>
          <w:tcPr>
            <w:tcW w:w="728" w:type="dxa"/>
            <w:shd w:val="clear" w:color="auto" w:fill="auto"/>
            <w:vAlign w:val="center"/>
          </w:tcPr>
          <w:p w:rsidR="00E37CD2" w:rsidRDefault="00F33A0D">
            <w:pPr>
              <w:widowControl/>
              <w:spacing w:line="210" w:lineRule="exact"/>
              <w:jc w:val="center"/>
              <w:rPr>
                <w:rFonts w:ascii="方正仿宋简体" w:eastAsia="方正仿宋简体" w:hAnsi="宋体" w:cs="宋体"/>
                <w:snapToGrid w:val="0"/>
                <w:spacing w:val="-6"/>
                <w:kern w:val="0"/>
                <w:sz w:val="20"/>
                <w:szCs w:val="20"/>
              </w:rPr>
            </w:pPr>
            <w:r>
              <w:rPr>
                <w:rFonts w:ascii="方正仿宋简体" w:eastAsia="方正仿宋简体" w:hAnsi="宋体" w:cs="宋体" w:hint="eastAsia"/>
                <w:snapToGrid w:val="0"/>
                <w:spacing w:val="-6"/>
                <w:kern w:val="0"/>
                <w:sz w:val="20"/>
                <w:szCs w:val="20"/>
              </w:rPr>
              <w:t>430617009W00</w:t>
            </w:r>
          </w:p>
        </w:tc>
        <w:tc>
          <w:tcPr>
            <w:tcW w:w="4658" w:type="dxa"/>
            <w:shd w:val="clear" w:color="auto" w:fill="auto"/>
            <w:vAlign w:val="center"/>
          </w:tcPr>
          <w:p w:rsidR="00E37CD2" w:rsidRDefault="00F33A0D">
            <w:pPr>
              <w:widowControl/>
              <w:spacing w:line="210" w:lineRule="exact"/>
              <w:jc w:val="left"/>
              <w:rPr>
                <w:rFonts w:ascii="方正仿宋简体" w:eastAsia="方正仿宋简体" w:hAnsi="宋体" w:cs="宋体"/>
                <w:snapToGrid w:val="0"/>
                <w:spacing w:val="-6"/>
                <w:kern w:val="0"/>
                <w:sz w:val="20"/>
                <w:szCs w:val="20"/>
              </w:rPr>
            </w:pPr>
            <w:r>
              <w:rPr>
                <w:rFonts w:ascii="方正仿宋简体" w:eastAsia="方正仿宋简体" w:hAnsi="宋体" w:cs="宋体" w:hint="eastAsia"/>
                <w:snapToGrid w:val="0"/>
                <w:spacing w:val="-6"/>
                <w:kern w:val="0"/>
                <w:sz w:val="20"/>
                <w:szCs w:val="20"/>
              </w:rPr>
              <w:t>1.《建设工程安全生产管理条例》（国务院令第393号）第四十三条  县级以上人民政府负有建设工程安全生产监督管理职责的部门在各自的职责范围内履行安全监督检查职责时，有权采取下列措施：</w:t>
            </w:r>
            <w:r>
              <w:rPr>
                <w:rFonts w:ascii="方正仿宋简体" w:eastAsia="方正仿宋简体" w:hAnsi="宋体" w:cs="宋体" w:hint="eastAsia"/>
                <w:snapToGrid w:val="0"/>
                <w:spacing w:val="-6"/>
                <w:kern w:val="0"/>
                <w:sz w:val="20"/>
                <w:szCs w:val="20"/>
              </w:rPr>
              <w:br/>
              <w:t>(一)要求被检查单位提供有关建设工程安全生产的文件和资料;</w:t>
            </w:r>
            <w:r>
              <w:rPr>
                <w:rFonts w:ascii="方正仿宋简体" w:eastAsia="方正仿宋简体" w:hAnsi="宋体" w:cs="宋体" w:hint="eastAsia"/>
                <w:snapToGrid w:val="0"/>
                <w:spacing w:val="-6"/>
                <w:kern w:val="0"/>
                <w:sz w:val="20"/>
                <w:szCs w:val="20"/>
              </w:rPr>
              <w:br/>
              <w:t>(二)进入被检查单位施工现场进行检查;</w:t>
            </w:r>
            <w:r>
              <w:rPr>
                <w:rFonts w:ascii="方正仿宋简体" w:eastAsia="方正仿宋简体" w:hAnsi="宋体" w:cs="宋体" w:hint="eastAsia"/>
                <w:snapToGrid w:val="0"/>
                <w:spacing w:val="-6"/>
                <w:kern w:val="0"/>
                <w:sz w:val="20"/>
                <w:szCs w:val="20"/>
              </w:rPr>
              <w:br/>
              <w:t>(三)纠正施工中违反安全生产要求的行为；</w:t>
            </w:r>
            <w:r>
              <w:rPr>
                <w:rFonts w:ascii="方正仿宋简体" w:eastAsia="方正仿宋简体" w:hAnsi="宋体" w:cs="宋体" w:hint="eastAsia"/>
                <w:snapToGrid w:val="0"/>
                <w:spacing w:val="-6"/>
                <w:kern w:val="0"/>
                <w:sz w:val="20"/>
                <w:szCs w:val="20"/>
              </w:rPr>
              <w:br/>
              <w:t>(</w:t>
            </w:r>
            <w:r>
              <w:rPr>
                <w:rFonts w:ascii="方正仿宋简体" w:eastAsia="方正仿宋简体" w:hAnsi="宋体" w:cs="宋体" w:hint="eastAsia"/>
                <w:snapToGrid w:val="0"/>
                <w:spacing w:val="-11"/>
                <w:kern w:val="0"/>
                <w:sz w:val="20"/>
                <w:szCs w:val="20"/>
              </w:rPr>
              <w:t>四)对检查中发现的安全事故隐患，责令立即排除；重大安全事故隐患排除前或者排除过程中无法保证安全的，责令从危险区域内撤出作业人员或者暂时停止施工。</w:t>
            </w:r>
            <w:r>
              <w:rPr>
                <w:rFonts w:ascii="方正仿宋简体" w:eastAsia="方正仿宋简体" w:hAnsi="宋体" w:cs="宋体" w:hint="eastAsia"/>
                <w:snapToGrid w:val="0"/>
                <w:spacing w:val="-11"/>
                <w:kern w:val="0"/>
                <w:sz w:val="20"/>
                <w:szCs w:val="20"/>
              </w:rPr>
              <w:br/>
            </w:r>
            <w:r>
              <w:rPr>
                <w:rFonts w:ascii="方正仿宋简体" w:eastAsia="方正仿宋简体" w:hAnsi="宋体" w:cs="宋体" w:hint="eastAsia"/>
                <w:snapToGrid w:val="0"/>
                <w:spacing w:val="-6"/>
                <w:kern w:val="0"/>
                <w:sz w:val="20"/>
                <w:szCs w:val="20"/>
              </w:rPr>
              <w:t>2.《湖南省建设工程质量和安全生产管理条例》第三条   县级以上人民政府建设行政主管部门对本行政区域内建设工程质量和安全生产实施监督管理。县级以上人民政府交通、水利等行政主管部门按照法定职责，负责有关专业工程质量和安全生产的监督管理。县级以上人民政府安全生产监督管理部门依法对建设工程安全生产实施综合监督管理。第三十二条   县级以上人民政府建设行政主管部门和交通、水利等行政主管部门，应当履行监督管理职责，建立健全建设工程质量和安全生产监督管理制度，加强对执行有关法律法规和强制性标准情况的监督检查，并将建设工程安全施工措施备案资料的主要内容抄送同级安全生产监督管理部门。第三十四条  县级以上人民政府建设行政主管部门或者交通、水利等行政主管部门可以委托建设工程质量和安全生产监督机构（以下简称监督机构）对建设工程质量和安全生产具体实施监督。监督机构及其监督人员经考核合格后，方可实施建设工程质量和安全生产监督。监督机构及其监督人员的考核，由省人民政府建设行政主管部门或者交通、水利等行政主管部门组织实施。</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12.其他：法律法规规章规定应履行的责任。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00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141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建筑节能施工现场巡查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430617010W00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1.《民用建筑节能管理规定》（2005年建设部令143号）第十条　建筑工程施工过程中，县级以上地方人民政府建设行政主管部门应当加强对建筑物的围护结构（含墙体、屋面、门窗、玻璃幕墙等）、供热采暖和制冷系统、照明和通风等电器设备是否符合节能要求的监督检查。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spacing w:val="-11"/>
                <w:kern w:val="0"/>
                <w:sz w:val="20"/>
                <w:szCs w:val="20"/>
              </w:rPr>
            </w:pPr>
            <w:r>
              <w:rPr>
                <w:rFonts w:ascii="方正仿宋简体" w:eastAsia="方正仿宋简体" w:hAnsi="宋体" w:cs="宋体" w:hint="eastAsia"/>
                <w:spacing w:val="-11"/>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spacing w:val="-11"/>
                <w:kern w:val="0"/>
                <w:sz w:val="20"/>
                <w:szCs w:val="20"/>
              </w:rPr>
              <w:br/>
              <w:t>2.审查责任：对书面申请材料进行审查及审查意见进行审定.</w:t>
            </w:r>
            <w:r>
              <w:rPr>
                <w:rFonts w:ascii="方正仿宋简体" w:eastAsia="方正仿宋简体" w:hAnsi="宋体" w:cs="宋体" w:hint="eastAsia"/>
                <w:spacing w:val="-11"/>
                <w:kern w:val="0"/>
                <w:sz w:val="20"/>
                <w:szCs w:val="20"/>
              </w:rPr>
              <w:br/>
              <w:t>3.决定责任：对符合法定条件、标准的，提供社会利用；对不符合法定条件、标准的，不予提供。</w:t>
            </w:r>
            <w:r>
              <w:rPr>
                <w:rFonts w:ascii="方正仿宋简体" w:eastAsia="方正仿宋简体" w:hAnsi="宋体" w:cs="宋体" w:hint="eastAsia"/>
                <w:spacing w:val="-11"/>
                <w:kern w:val="0"/>
                <w:sz w:val="20"/>
                <w:szCs w:val="20"/>
              </w:rPr>
              <w:br/>
              <w:t xml:space="preserve">4.送达责任：准予提供的，当场提供服务。 </w:t>
            </w:r>
            <w:r>
              <w:rPr>
                <w:rFonts w:ascii="方正仿宋简体" w:eastAsia="方正仿宋简体" w:hAnsi="宋体" w:cs="宋体" w:hint="eastAsia"/>
                <w:spacing w:val="-11"/>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spacing w:val="-11"/>
                <w:kern w:val="0"/>
                <w:sz w:val="20"/>
                <w:szCs w:val="20"/>
              </w:rPr>
              <w:br/>
            </w:r>
            <w:r>
              <w:rPr>
                <w:rFonts w:ascii="方正仿宋简体" w:eastAsia="方正仿宋简体" w:hAnsi="宋体" w:cs="宋体" w:hint="eastAsia"/>
                <w:spacing w:val="-28"/>
                <w:kern w:val="0"/>
                <w:sz w:val="20"/>
                <w:szCs w:val="20"/>
              </w:rPr>
              <w:t>13.其他：</w:t>
            </w:r>
            <w:r>
              <w:rPr>
                <w:rFonts w:ascii="方正仿宋简体" w:eastAsia="方正仿宋简体" w:hAnsi="宋体" w:cs="宋体" w:hint="eastAsia"/>
                <w:spacing w:val="-11"/>
                <w:kern w:val="0"/>
                <w:sz w:val="20"/>
                <w:szCs w:val="20"/>
              </w:rPr>
              <w:t>法律法规规章规定应履行的责</w:t>
            </w:r>
            <w:r>
              <w:rPr>
                <w:rFonts w:ascii="方正仿宋简体" w:eastAsia="方正仿宋简体" w:hAnsi="宋体" w:cs="宋体" w:hint="eastAsia"/>
                <w:spacing w:val="-34"/>
                <w:kern w:val="0"/>
                <w:sz w:val="20"/>
                <w:szCs w:val="20"/>
              </w:rPr>
              <w:t>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28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142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中标项目标后检查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430617011W00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1.《关于进一步规范房屋建筑和市政工程招标投标活动的若干规定》（湘建建〔2013〕18号）第十三条  加强部门联动，实施标后监督。在项目实施过程中，招标人、监理单位、质量安全监督机构一经发现中标单位存在的不履行投标承诺行为的，应及时书面报建设行政主管部门调查处理。各级建设行政主管部门要对弄虚作假、围标串标骗取中标资格的单位及时查处；对招标人、监理单位、质量安全监督机构明知存在“挂靠”等骗取中标资格行为却视而不见，甚至伙同包庇、隐瞒的行为进行查处，涉嫌犯罪的移送司法机关立案查处。 </w:t>
            </w:r>
            <w:r>
              <w:rPr>
                <w:rFonts w:ascii="方正仿宋简体" w:eastAsia="方正仿宋简体" w:hAnsi="宋体" w:cs="宋体" w:hint="eastAsia"/>
                <w:kern w:val="0"/>
                <w:sz w:val="20"/>
                <w:szCs w:val="20"/>
              </w:rPr>
              <w:br/>
              <w:t>2.《关于开展工程建设领域突出问题专项治理工作的意见》（中办发〔2009〕27号）。</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spacing w:val="-11"/>
                <w:kern w:val="0"/>
                <w:sz w:val="20"/>
                <w:szCs w:val="20"/>
              </w:rPr>
            </w:pPr>
            <w:r>
              <w:rPr>
                <w:rFonts w:ascii="方正仿宋简体" w:eastAsia="方正仿宋简体" w:hAnsi="宋体" w:cs="宋体" w:hint="eastAsia"/>
                <w:spacing w:val="-11"/>
                <w:kern w:val="0"/>
                <w:sz w:val="20"/>
                <w:szCs w:val="20"/>
              </w:rPr>
              <w:t>1.受理责任：公示受理要素，应当提交材料和格式范本，一次性告知补正材料，依法受理或不予受</w:t>
            </w:r>
            <w:r>
              <w:rPr>
                <w:rFonts w:ascii="方正仿宋简体" w:eastAsia="方正仿宋简体" w:hAnsi="宋体" w:cs="宋体" w:hint="eastAsia"/>
                <w:spacing w:val="-28"/>
                <w:kern w:val="0"/>
                <w:sz w:val="20"/>
                <w:szCs w:val="20"/>
              </w:rPr>
              <w:t>理（不予受理应告知理由）。</w:t>
            </w:r>
            <w:r>
              <w:rPr>
                <w:rFonts w:ascii="方正仿宋简体" w:eastAsia="方正仿宋简体" w:hAnsi="宋体" w:cs="宋体" w:hint="eastAsia"/>
                <w:spacing w:val="-28"/>
                <w:kern w:val="0"/>
                <w:sz w:val="20"/>
                <w:szCs w:val="20"/>
              </w:rPr>
              <w:br/>
            </w:r>
            <w:r>
              <w:rPr>
                <w:rFonts w:ascii="方正仿宋简体" w:eastAsia="方正仿宋简体" w:hAnsi="宋体" w:cs="宋体" w:hint="eastAsia"/>
                <w:spacing w:val="-11"/>
                <w:kern w:val="0"/>
                <w:sz w:val="20"/>
                <w:szCs w:val="20"/>
              </w:rPr>
              <w:t>2.审查责任：对书面申请材料进行审查及审查意见进行审定.</w:t>
            </w:r>
            <w:r>
              <w:rPr>
                <w:rFonts w:ascii="方正仿宋简体" w:eastAsia="方正仿宋简体" w:hAnsi="宋体" w:cs="宋体" w:hint="eastAsia"/>
                <w:spacing w:val="-11"/>
                <w:kern w:val="0"/>
                <w:sz w:val="20"/>
                <w:szCs w:val="20"/>
              </w:rPr>
              <w:br/>
              <w:t>3.决定责任：对符合法定条件、标准的，提供社会利用；对不符合法定条件、标准的，不予提供。</w:t>
            </w:r>
            <w:r>
              <w:rPr>
                <w:rFonts w:ascii="方正仿宋简体" w:eastAsia="方正仿宋简体" w:hAnsi="宋体" w:cs="宋体" w:hint="eastAsia"/>
                <w:spacing w:val="-11"/>
                <w:kern w:val="0"/>
                <w:sz w:val="20"/>
                <w:szCs w:val="20"/>
              </w:rPr>
              <w:br/>
              <w:t xml:space="preserve">4.送达责任：准予提供的，当场提供服务。 </w:t>
            </w:r>
            <w:r>
              <w:rPr>
                <w:rFonts w:ascii="方正仿宋简体" w:eastAsia="方正仿宋简体" w:hAnsi="宋体" w:cs="宋体" w:hint="eastAsia"/>
                <w:spacing w:val="-11"/>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spacing w:val="-11"/>
                <w:kern w:val="0"/>
                <w:sz w:val="20"/>
                <w:szCs w:val="20"/>
              </w:rPr>
              <w:br/>
            </w:r>
            <w:r>
              <w:rPr>
                <w:rFonts w:ascii="方正仿宋简体" w:eastAsia="方正仿宋简体" w:hAnsi="宋体" w:cs="宋体" w:hint="eastAsia"/>
                <w:spacing w:val="-23"/>
                <w:kern w:val="0"/>
                <w:sz w:val="20"/>
                <w:szCs w:val="20"/>
              </w:rPr>
              <w:t>14.其他</w:t>
            </w:r>
            <w:r>
              <w:rPr>
                <w:rFonts w:ascii="方正仿宋简体" w:eastAsia="方正仿宋简体" w:hAnsi="宋体" w:cs="宋体" w:hint="eastAsia"/>
                <w:spacing w:val="-57"/>
                <w:kern w:val="0"/>
                <w:sz w:val="20"/>
                <w:szCs w:val="20"/>
              </w:rPr>
              <w:t>：</w:t>
            </w:r>
            <w:r>
              <w:rPr>
                <w:rFonts w:ascii="方正仿宋简体" w:eastAsia="方正仿宋简体" w:hAnsi="宋体" w:cs="宋体" w:hint="eastAsia"/>
                <w:spacing w:val="-11"/>
                <w:kern w:val="0"/>
                <w:sz w:val="20"/>
                <w:szCs w:val="20"/>
              </w:rPr>
              <w:t>法律法规规章规定应履行</w:t>
            </w:r>
            <w:r>
              <w:rPr>
                <w:rFonts w:ascii="方正仿宋简体" w:eastAsia="方正仿宋简体" w:hAnsi="宋体" w:cs="宋体" w:hint="eastAsia"/>
                <w:spacing w:val="-23"/>
                <w:kern w:val="0"/>
                <w:sz w:val="20"/>
                <w:szCs w:val="20"/>
              </w:rPr>
              <w:t>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28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143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燃气管理监督检查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430617018W00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燃气管理条例》第三条“省人民政府建设行政主管部门负责全省的燃气管理工作。设区的市、自治州、县（市、区）人民政府燃气主管部门负责本行政区域内的燃气管理工作”。第十四条“不具备本条例第十二条、第十三条规定条件的，不得从事燃气生产经营活动。县级以上人民政府燃气主管部门应当根据本条例第十二条、第十三条规定的条件对燃气企业、燃气销售网点进行监督检查”。第二十九条“燃气主管部门或者其他有关主管部门依法进行燃气安全监督检查时，对于不符合保障安全生产的国家标准或者行业标准的设施、设备、器材应当予以查封或者扣押，并在十五日内依法作出处理决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11"/>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spacing w:val="-11"/>
                <w:kern w:val="0"/>
                <w:sz w:val="20"/>
                <w:szCs w:val="20"/>
              </w:rPr>
              <w:br/>
              <w:t>2.审查责任：对书面申请材料进行审查及审查意见进行审定.</w:t>
            </w:r>
            <w:r>
              <w:rPr>
                <w:rFonts w:ascii="方正仿宋简体" w:eastAsia="方正仿宋简体" w:hAnsi="宋体" w:cs="宋体" w:hint="eastAsia"/>
                <w:spacing w:val="-11"/>
                <w:kern w:val="0"/>
                <w:sz w:val="20"/>
                <w:szCs w:val="20"/>
              </w:rPr>
              <w:br/>
              <w:t>3.决定责任：对符合法定条件、标准的，提供社会利用；对不符合法定条件、标准的，不予提供。</w:t>
            </w:r>
            <w:r>
              <w:rPr>
                <w:rFonts w:ascii="方正仿宋简体" w:eastAsia="方正仿宋简体" w:hAnsi="宋体" w:cs="宋体" w:hint="eastAsia"/>
                <w:spacing w:val="-11"/>
                <w:kern w:val="0"/>
                <w:sz w:val="20"/>
                <w:szCs w:val="20"/>
              </w:rPr>
              <w:br/>
              <w:t xml:space="preserve">4.送达责任：准予提供的，当场提供服务。 </w:t>
            </w:r>
            <w:r>
              <w:rPr>
                <w:rFonts w:ascii="方正仿宋简体" w:eastAsia="方正仿宋简体" w:hAnsi="宋体" w:cs="宋体" w:hint="eastAsia"/>
                <w:spacing w:val="-11"/>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spacing w:val="-11"/>
                <w:kern w:val="0"/>
                <w:sz w:val="20"/>
                <w:szCs w:val="20"/>
              </w:rPr>
              <w:br/>
            </w:r>
            <w:r>
              <w:rPr>
                <w:rFonts w:ascii="方正仿宋简体" w:eastAsia="方正仿宋简体" w:hAnsi="宋体" w:cs="宋体" w:hint="eastAsia"/>
                <w:spacing w:val="-28"/>
                <w:kern w:val="0"/>
                <w:sz w:val="20"/>
                <w:szCs w:val="20"/>
              </w:rPr>
              <w:t>15.其他：</w:t>
            </w:r>
            <w:r>
              <w:rPr>
                <w:rFonts w:ascii="方正仿宋简体" w:eastAsia="方正仿宋简体" w:hAnsi="宋体" w:cs="宋体" w:hint="eastAsia"/>
                <w:spacing w:val="-11"/>
                <w:kern w:val="0"/>
                <w:sz w:val="20"/>
                <w:szCs w:val="20"/>
              </w:rPr>
              <w:t>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144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建设工程开工安全生产条件检查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430617020W00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1.《建设工程安全生产管理条例》（国务院令第393号）第四十三条  县级以上人民政府负有建设工程安全生产监督管理职责的部门在各自的职责范围内履行安全监督检查职责时，有权采取下列措施：</w:t>
            </w:r>
            <w:r>
              <w:rPr>
                <w:rFonts w:ascii="方正仿宋简体" w:eastAsia="方正仿宋简体" w:hAnsi="宋体" w:cs="宋体" w:hint="eastAsia"/>
                <w:kern w:val="0"/>
                <w:sz w:val="20"/>
                <w:szCs w:val="20"/>
              </w:rPr>
              <w:br/>
              <w:t>(一)要求被检查单位提供有关建设工程安全生产的文件和资料;</w:t>
            </w:r>
            <w:r>
              <w:rPr>
                <w:rFonts w:ascii="方正仿宋简体" w:eastAsia="方正仿宋简体" w:hAnsi="宋体" w:cs="宋体" w:hint="eastAsia"/>
                <w:kern w:val="0"/>
                <w:sz w:val="20"/>
                <w:szCs w:val="20"/>
              </w:rPr>
              <w:br/>
              <w:t>(二)进入被检查单位施工现场进行检查;</w:t>
            </w:r>
            <w:r>
              <w:rPr>
                <w:rFonts w:ascii="方正仿宋简体" w:eastAsia="方正仿宋简体" w:hAnsi="宋体" w:cs="宋体" w:hint="eastAsia"/>
                <w:kern w:val="0"/>
                <w:sz w:val="20"/>
                <w:szCs w:val="20"/>
              </w:rPr>
              <w:br/>
              <w:t>(三)纠正施工中违反安全生产要求的行为；</w:t>
            </w:r>
            <w:r>
              <w:rPr>
                <w:rFonts w:ascii="方正仿宋简体" w:eastAsia="方正仿宋简体" w:hAnsi="宋体" w:cs="宋体" w:hint="eastAsia"/>
                <w:kern w:val="0"/>
                <w:sz w:val="20"/>
                <w:szCs w:val="20"/>
              </w:rPr>
              <w:br/>
              <w:t>(四)对检查中发现的安全事故隐患，责令立即排除；重大安全事故隐患排除前或者排除过程中无法保证安全的，责令从危险区域内撤出作业人员或者暂时停止施工。</w:t>
            </w:r>
            <w:r>
              <w:rPr>
                <w:rFonts w:ascii="方正仿宋简体" w:eastAsia="方正仿宋简体" w:hAnsi="宋体" w:cs="宋体" w:hint="eastAsia"/>
                <w:kern w:val="0"/>
                <w:sz w:val="20"/>
                <w:szCs w:val="20"/>
              </w:rPr>
              <w:br/>
              <w:t>2.《湖南省建设工程质量和安全生产管理条例》第十条  建设单位对同一建设工程分项发包的，必须依法分别取得施工许可证。建设单位在申请领取施工许可证时，按照项目批准权限，向县级以上人民政府建设行政主管部门或者交通、水利等行政主管部门，提交有关建设工程质量和安全生产的资料：（一）施工图设计审查合格备案文件；（二）办理建设工程质量和安全生产监督手续的文件；（三）开工安全生产条件审查合格文件；（四）法律法规规定的其他资料。依法批准开工报告的建设工程，建设单位应当按照规定办理建设工程质量和安全生产监督手续。</w:t>
            </w:r>
            <w:r>
              <w:rPr>
                <w:rFonts w:ascii="方正仿宋简体" w:eastAsia="方正仿宋简体" w:hAnsi="宋体" w:cs="宋体" w:hint="eastAsia"/>
                <w:kern w:val="0"/>
                <w:sz w:val="20"/>
                <w:szCs w:val="20"/>
              </w:rPr>
              <w:br/>
              <w:t>3.《湖南省建筑工程施工安全重大危险源安全管理实施细则》（湘建建〔2009〕303号）第七条  湖南省建筑工程施工安全重大危险源安全管理实施细则</w:t>
            </w:r>
            <w:r>
              <w:rPr>
                <w:rFonts w:ascii="方正仿宋简体" w:eastAsia="方正仿宋简体" w:hAnsi="宋体" w:cs="宋体" w:hint="eastAsia"/>
                <w:kern w:val="0"/>
                <w:sz w:val="20"/>
                <w:szCs w:val="20"/>
              </w:rPr>
              <w:br/>
              <w:t>4.《湖南省建设工程开工安全生产条件审查制度（试行）》（湘建建〔2006〕78号）第三条  省建设厅负责全省建设工程开工安全生产条件审查工作的监督管理，县级以上建设行政主管部门负责本地区建设工程开工安全生产条件审查工作的监督管理。省建设厅委托省建设工程质量安全监督管理总站依法对全省建设工程开工安全生产条件审查工作进行业务指导，并对省直管工程项目的开工安全生产条件进行审查。县级以上建设行政主管部门或其委托的建设工程安全生产监督机构负责本地区工程报建管理权限范围内的建设工程开工安全生产条件审查工作，并定期向上级建设行政主管部门和委托机关通报审查工作情况。</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16.其他：法律法规规章规定应履行的责任。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145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燃气燃烧器具安装维修资质证书年检</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430617021W00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1.《燃气燃烧器具安装维修管理规定》（建设部令2000年第73号）第九条   燃气管理部门应当对燃气燃烧器具安装、维修企业进行资质年检。</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17.其他：法律法规规章规定应履行的责任。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146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建设项目其他管理事项招投标监督、质量安全监督</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430617023W00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1.《湖南省人民政府办公厅关于向13个市州下放部分省级经济社会管理权限的通知》（湘政办发〔2015〕100号）下放第21项，放权形式为委托下放</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18.其他：法律法规规章规定应履行的责任。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147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城市供水水质的监督检查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430617025W00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1.《城市供水水质管理规定》（2007年3月1日建设部令第156号，自2007年5月1日起施行）第十五条　国务院建设主管部门，省、自治区建设主管部门以及直辖市、市、县人民政府城市供水主管部门 〔以下简称建设（城市供水）主管部门〕应当建立健全城市供水水质检查和督察制度，对本规定的执行情况进行监督检查。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19.其他：法律法规规章规定应履行的责任。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148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有关建设工程质量的法律、法规和强制性标准执行情况的监督检查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430617027W00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1.《建设工程质量管理条例》（中华人民共和国国务院令第279号）第四十七条  县级以上地方人民政府建设行政主管部门和其他有关部门应当加强对有关建设工程质量的法律、法规和强制性标准执行情况的监督检查。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20.其他：法律法规规章规定应履行的责任。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149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注册造价工程师注册、执业和继续教育实施情况监督检查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430617028W00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1.《注册造价工程师管理办法》（建设部令第150号）第二十三条  县级以上人民政府建设主管部门和其他有关部门应当依照有关法律、法规和本办法的规定，对注册造价工程师的注册、执业和继续教育实施监督检查。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21.其他：法律法规规章规定应履行的责任。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150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房屋建筑和市政基础设施工程抗震设防情况监督检查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430617029W00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1.《中华人民共和国防震减灾法》第七十六条  县级以上人民政府建设、交通、铁路、水利、电力、地震等有关部门应当按照职责分工，加强对工程建设强制性标准、抗震设防要求执行情况和地震安全性评价工作的监督检查。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22.其他：法律法规规章规定应履行的责任。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151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在建建筑工程执行建筑节能标准情况的监督检查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430617030W00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1.《节约能源法》（ 1997年11月1日主席令第90号，1998年1月1日起施行，2016年7月2日修订）第十二条  县级以上人民政府管理节能工作的部门和有关部门应当在各自的职责范围内，加强对节能法律、法规和节能标准执行情况的监督检查，依法查处违法用能行为。  履行节能监督管理职责不得向监督管理对象收取费用。第三十五条第三款  建设主管部门应当加强对在建建筑工程执行建筑节能标准情况的监督检查；</w:t>
            </w:r>
            <w:r>
              <w:rPr>
                <w:rFonts w:ascii="方正仿宋简体" w:eastAsia="方正仿宋简体" w:hAnsi="宋体" w:cs="宋体" w:hint="eastAsia"/>
                <w:kern w:val="0"/>
                <w:sz w:val="20"/>
                <w:szCs w:val="20"/>
              </w:rPr>
              <w:br/>
              <w:t>2.《湖南省民用建筑节能条例》（2009年11月27日湖南省第十一届人民代表大会常务委员会第十一次会议通过，湖南省十一届人大常委会公告第32号）》第五条县级以上人民政府应当加强对民用建筑节能工作的领导，建立民用建筑节能责任制，实行年度目标考核。</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23.其他：法律法规规章规定应履行的责任。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152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工程监理企业资质的监督检查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430617031W00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1.《工程监理企业资质管理规定》（2007年6月26日建设部令第158号，2007年8月1日起施行）第十九条　县级以上人民政府建设主管部门和其他有关部门应当依照有关法律、法规和本规定，加强对工程监理企业资质的监督管理。第二十条　建设主管部门履行监督检查职责时，有权采取下列措施：（一）要求被检查单位提供工程监理企业资质证书、注册监理工程师注册执业证书，有关工程监理业务的文档，有关质量管理、安全生产管理、档案管理等企业内部管理制度的文件；（二）进入被检查单位进行检查，查阅相关资料；（三）纠正违反有关法律、法规和本规定及有关规范和标准的行为。</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24.其他：法律法规规章规定应履行的责任。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153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对燃气特许经营活动进行监督检查 </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430617034W00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市政公用事业特许经营条例》（湖南省第十届人民代表大会常务委员会公告第60号）第四条省人民政府建设行政主管部门负责本省行政区域内市政公用事业特许经营的指导和监督。设区的市、自治州、县（市、区）人民政府主管市政公用事业的部门（以下称市政公用事业主管部门），依据本级人民政府的授权，负责市政公用事业项目特许经营的实施，并对特许经营活动进行监督管理。</w:t>
            </w:r>
            <w:r>
              <w:rPr>
                <w:rFonts w:ascii="方正仿宋简体" w:eastAsia="方正仿宋简体" w:hAnsi="宋体" w:cs="宋体" w:hint="eastAsia"/>
                <w:kern w:val="0"/>
                <w:sz w:val="20"/>
                <w:szCs w:val="20"/>
              </w:rPr>
              <w:br/>
              <w:t>第二十四条 市政公用事业主管部门，应当履行下列职责：</w:t>
            </w:r>
            <w:r>
              <w:rPr>
                <w:rFonts w:ascii="方正仿宋简体" w:eastAsia="方正仿宋简体" w:hAnsi="宋体" w:cs="宋体" w:hint="eastAsia"/>
                <w:kern w:val="0"/>
                <w:sz w:val="20"/>
                <w:szCs w:val="20"/>
              </w:rPr>
              <w:br/>
              <w:t>（一）依法制止和排除或者要求有关部门依法制止和排除侵害特许经营权的行为；</w:t>
            </w:r>
            <w:r>
              <w:rPr>
                <w:rFonts w:ascii="方正仿宋简体" w:eastAsia="方正仿宋简体" w:hAnsi="宋体" w:cs="宋体" w:hint="eastAsia"/>
                <w:kern w:val="0"/>
                <w:sz w:val="20"/>
                <w:szCs w:val="20"/>
              </w:rPr>
              <w:br/>
              <w:t>（二）督促特许经营者履行法定的和特许经营协议约定的义务；</w:t>
            </w:r>
            <w:r>
              <w:rPr>
                <w:rFonts w:ascii="方正仿宋简体" w:eastAsia="方正仿宋简体" w:hAnsi="宋体" w:cs="宋体" w:hint="eastAsia"/>
                <w:kern w:val="0"/>
                <w:sz w:val="20"/>
                <w:szCs w:val="20"/>
              </w:rPr>
              <w:br/>
              <w:t>（三）对特许经营者提供的市政公共产品或者公共服务的数量、质量、价格以及安全生产、设备设施保养维护等情况进行监督；</w:t>
            </w:r>
            <w:r>
              <w:rPr>
                <w:rFonts w:ascii="方正仿宋简体" w:eastAsia="方正仿宋简体" w:hAnsi="宋体" w:cs="宋体" w:hint="eastAsia"/>
                <w:kern w:val="0"/>
                <w:sz w:val="20"/>
                <w:szCs w:val="20"/>
              </w:rPr>
              <w:br/>
              <w:t>（四）组织专家对特许经营者的经营情况进行中期评估或者年度评估，并向公众公布评估结果；</w:t>
            </w:r>
            <w:r>
              <w:rPr>
                <w:rFonts w:ascii="方正仿宋简体" w:eastAsia="方正仿宋简体" w:hAnsi="宋体" w:cs="宋体" w:hint="eastAsia"/>
                <w:kern w:val="0"/>
                <w:sz w:val="20"/>
                <w:szCs w:val="20"/>
              </w:rPr>
              <w:br/>
              <w:t>（五）协助有关部门核算和监控企业成本，必要时提出价格调整建议；</w:t>
            </w:r>
            <w:r>
              <w:rPr>
                <w:rFonts w:ascii="方正仿宋简体" w:eastAsia="方正仿宋简体" w:hAnsi="宋体" w:cs="宋体" w:hint="eastAsia"/>
                <w:kern w:val="0"/>
                <w:sz w:val="20"/>
                <w:szCs w:val="20"/>
              </w:rPr>
              <w:br/>
              <w:t>（六）受理、处理公众对特许经营活动的投诉；</w:t>
            </w:r>
            <w:r>
              <w:rPr>
                <w:rFonts w:ascii="方正仿宋简体" w:eastAsia="方正仿宋简体" w:hAnsi="宋体" w:cs="宋体" w:hint="eastAsia"/>
                <w:kern w:val="0"/>
                <w:sz w:val="20"/>
                <w:szCs w:val="20"/>
              </w:rPr>
              <w:br/>
              <w:t>（七）制定市政公用事业特许经营应急预案，在出现危及或者可能危及公共利益、公共安全的紧急情况时，采取有效措施或者临时接管特许经营项目；</w:t>
            </w:r>
            <w:r>
              <w:rPr>
                <w:rFonts w:ascii="方正仿宋简体" w:eastAsia="方正仿宋简体" w:hAnsi="宋体" w:cs="宋体" w:hint="eastAsia"/>
                <w:kern w:val="0"/>
                <w:sz w:val="20"/>
                <w:szCs w:val="20"/>
              </w:rPr>
              <w:br/>
              <w:t>（八）特许经营期限届满或者解除特许经营协议后，依照法律、法规、规章的规定和特许经营协议的约定接收或者监督原特许经营者向新特许经营者移交项目；</w:t>
            </w:r>
            <w:r>
              <w:rPr>
                <w:rFonts w:ascii="方正仿宋简体" w:eastAsia="方正仿宋简体" w:hAnsi="宋体" w:cs="宋体" w:hint="eastAsia"/>
                <w:kern w:val="0"/>
                <w:sz w:val="20"/>
                <w:szCs w:val="20"/>
              </w:rPr>
              <w:br/>
              <w:t>（九）每年初向本级人民政府报告上一年度市政公用事业特许经营实施情况；</w:t>
            </w:r>
            <w:r>
              <w:rPr>
                <w:rFonts w:ascii="方正仿宋简体" w:eastAsia="方正仿宋简体" w:hAnsi="宋体" w:cs="宋体" w:hint="eastAsia"/>
                <w:kern w:val="0"/>
                <w:sz w:val="20"/>
                <w:szCs w:val="20"/>
              </w:rPr>
              <w:br/>
              <w:t>（十）法律、法规、规章规定的其他职责。</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154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注册房地产估价师的注册、执业和继续教育情况的监督检查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430617038W00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1.《注册房地产估价师管理办法》（建设部令第151号，2007年3月1日起施行）第二十七条   县级以上人民政府建设（房地产）主管部门，应当依照有关法律、法规和本办法的规定，对注册房地产估价师的注册、执业和继续教育情况实施监督检查。第二十九条   县级以上人民政府建设（房地产）主管部门履行监督检查职责时，有权采取下列措施：（一）要求被检查人员出示注册证书；（二）要求被检查人员所在聘用单位提供有关人员签署的估价报告及相关业务文档；（三）就有关问题询问签署估价报告的人员；（四）纠正违反有关法律、法规和本办法及房地产估价规范和标准的行为。</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155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建设工程勘察设计质量监督检查和勘察设计企业资质条件动态核查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430617039W00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1.《建设工程质量管理条例》（中华人民共和国国务院令第279号）第四十八条  县级以上人民政府建设行政主管部门和其他有关部门履行监督检查职责时，有权采取下列措施：（一）要求被检查的单位提供有关工程质量的文件和资料；（二）进入被检查单位的施工现场进行检查；（三）发现有影响工程质量的问题时，责令改正；</w:t>
            </w:r>
            <w:r>
              <w:rPr>
                <w:rFonts w:ascii="方正仿宋简体" w:eastAsia="方正仿宋简体" w:hAnsi="宋体" w:cs="宋体" w:hint="eastAsia"/>
                <w:kern w:val="0"/>
                <w:sz w:val="20"/>
                <w:szCs w:val="20"/>
              </w:rPr>
              <w:br/>
              <w:t>2.《建设工程勘察设计资质管理规定》（建设部令第160号）第二十五条  企业取得工程勘察、设计资质后，不再符合相应资质条件的，建设主管部门、有关部门根据利害关系人的请求或者依据职权，可以责令其限期改正；逾期不改的，资质许可机关可以撤回其资质。</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27.其他：法律法规规章规定应履行的责任。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156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对工程造价咨询企业的监督管理 </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430617040W00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1.《工程造价咨询企业管理办法》（建设部令第149号）第二十九条 县级以上地方人民政府建设主管部门、有关专业部门应当依照有关法律、法规和本办法的规定，对工程造价咨询企业从事工程造价咨询业务的活动实施监督检查。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28.其他：法律法规规章规定应履行的责任。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157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工程质量以及施工现场进行检查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430617042W0Y</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1.《建设工程质量管理条例》（国务院令第279号）第四十八条 县级以上人民政府建设行政主管部门和其他有关部门履行监督检查职责时，有权采取下列措施： （一）要求被检查的单位提供有关工程质量的文件和资料； （二）进入被检查单位的施工现场进行检查； （三）发现有影响工程质量的问题时，责令改正。</w:t>
            </w:r>
            <w:r>
              <w:rPr>
                <w:rFonts w:ascii="方正仿宋简体" w:eastAsia="方正仿宋简体" w:hAnsi="宋体" w:cs="宋体" w:hint="eastAsia"/>
                <w:kern w:val="0"/>
                <w:sz w:val="20"/>
                <w:szCs w:val="20"/>
              </w:rPr>
              <w:br/>
              <w:t>2.《房屋建筑和市政基础设施工程质量监督管理规定》（住建部令第5号）第八条 主管部门实施监督检查时，有权采取下列措施： （一）要求被检查单位提供有关工程质量的文件和资料； （二）进入被检查单位的施工现场进行检查； （三）发现有影响工程质量的问题时，责令改正。</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29.其他：法律法规规章规定应履行的责任。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68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158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燃气工程质量和安全检查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430617043W00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1.《建设工程质量管理条例》（国务院令第279号）第四十八条   县级以上人民政府建设行政主管部门和其他有关部门履行监督检查职责时，有权采取下列措施：</w:t>
            </w:r>
            <w:r>
              <w:rPr>
                <w:rFonts w:ascii="方正仿宋简体" w:eastAsia="方正仿宋简体" w:hAnsi="宋体" w:cs="宋体" w:hint="eastAsia"/>
                <w:kern w:val="0"/>
                <w:sz w:val="20"/>
                <w:szCs w:val="20"/>
              </w:rPr>
              <w:br/>
              <w:t>（一）要求被检查的单位提供有关工程质量的文件和资料；</w:t>
            </w:r>
            <w:r>
              <w:rPr>
                <w:rFonts w:ascii="方正仿宋简体" w:eastAsia="方正仿宋简体" w:hAnsi="宋体" w:cs="宋体" w:hint="eastAsia"/>
                <w:kern w:val="0"/>
                <w:sz w:val="20"/>
                <w:szCs w:val="20"/>
              </w:rPr>
              <w:br/>
              <w:t>（二）进入被检查单位的施工现场进行检查；</w:t>
            </w:r>
            <w:r>
              <w:rPr>
                <w:rFonts w:ascii="方正仿宋简体" w:eastAsia="方正仿宋简体" w:hAnsi="宋体" w:cs="宋体" w:hint="eastAsia"/>
                <w:kern w:val="0"/>
                <w:sz w:val="20"/>
                <w:szCs w:val="20"/>
              </w:rPr>
              <w:br/>
              <w:t>（三）发现有影响工程质量的问题时，责令改正。</w:t>
            </w:r>
            <w:r>
              <w:rPr>
                <w:rFonts w:ascii="方正仿宋简体" w:eastAsia="方正仿宋简体" w:hAnsi="宋体" w:cs="宋体" w:hint="eastAsia"/>
                <w:kern w:val="0"/>
                <w:sz w:val="20"/>
                <w:szCs w:val="20"/>
              </w:rPr>
              <w:br/>
              <w:t>2.《建设工程安全生产管理条例》（国务院令第393号）四十三条   县级以上人民政府负有建设工程安全生产监督管理职责的部门在各自的职责范围内履行安全监督检查职责时，有权采取下列措施：</w:t>
            </w:r>
            <w:r>
              <w:rPr>
                <w:rFonts w:ascii="方正仿宋简体" w:eastAsia="方正仿宋简体" w:hAnsi="宋体" w:cs="宋体" w:hint="eastAsia"/>
                <w:kern w:val="0"/>
                <w:sz w:val="20"/>
                <w:szCs w:val="20"/>
              </w:rPr>
              <w:br/>
              <w:t>(一)要求被检查单位提供有关建设工程安全生产的文件和资料;</w:t>
            </w:r>
            <w:r>
              <w:rPr>
                <w:rFonts w:ascii="方正仿宋简体" w:eastAsia="方正仿宋简体" w:hAnsi="宋体" w:cs="宋体" w:hint="eastAsia"/>
                <w:kern w:val="0"/>
                <w:sz w:val="20"/>
                <w:szCs w:val="20"/>
              </w:rPr>
              <w:br/>
              <w:t>(二)进入被检查单位施工现场进行检查;</w:t>
            </w:r>
            <w:r>
              <w:rPr>
                <w:rFonts w:ascii="方正仿宋简体" w:eastAsia="方正仿宋简体" w:hAnsi="宋体" w:cs="宋体" w:hint="eastAsia"/>
                <w:kern w:val="0"/>
                <w:sz w:val="20"/>
                <w:szCs w:val="20"/>
              </w:rPr>
              <w:br/>
              <w:t>(三)纠正施工中违反安全生产要求的行为；</w:t>
            </w:r>
            <w:r>
              <w:rPr>
                <w:rFonts w:ascii="方正仿宋简体" w:eastAsia="方正仿宋简体" w:hAnsi="宋体" w:cs="宋体" w:hint="eastAsia"/>
                <w:kern w:val="0"/>
                <w:sz w:val="20"/>
                <w:szCs w:val="20"/>
              </w:rPr>
              <w:br/>
              <w:t>(四)对检查中发现的安全事故隐患，责令立即排除；重大安全事故隐患排除前或者排除过程中无法保证安全的，责令从危险区域内撤出作业人员或者暂时停止施工。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30.其他：法律法规规章规定应履行的责任。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159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燃气燃烧器具安装、维修的监督管理 </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430617045W00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1.《燃气燃烧器具安装维修管理规定》（建设部令第73号）第五条 县级以上地方人民政府建设行政主管部门或者委托的燃气行业管理单位(以下简称燃气管理部门)负责本行政区域内燃气燃烧器具安装、维修的监督管理工作。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31.其他：法律法规规章规定应履行的责任。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160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对建筑业企业资质的监督检查 </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430617046W00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1.《建筑业企业资质管理规定》（中华人民共和国住房和城乡建设部令第22号，2018年进行修改）第二十四条县级以上人民政府住房城乡建设主管部门和其他有关部门应当依照有关法律、法规和本规定，加强对企业取得建筑业企业资质后是否满足资质标准和市场行为的监督管理。上级住房城乡建设主管部门应当加强对下级住房城乡建设主管部门资质管理工作的监督检查，及时纠正建筑业企业资质管理中的违法行为。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32.其他：法律法规规章规定应履行的责任。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161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招标投标活动的监督检查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430617048W00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1.《中华人民共和国招标投标法实施条例》第四条　国务院发展改革部门指导和协调全国招标投标工作，对国家重大建设项目的工程招标投标活动实施监督检查。国务院工业和信息化、住房城乡建设、交通运输、铁道、水利、商务等部门，按照规定的职责分工对有关招标投标活动实施监督。 县级以上地方人民政府发展改革部门指导和协调本行政区域的招标投标工作。县级以上地方人民政府有关部门按照规定的职责分工，对招标投标活动实施监督，依法查处招标投标活动中的违法行为。县级以上地方人民政府对其所属部门有关招标投标活动的监督职责分工另有规定的，从其规定。 财政部门依法对实行招标投标的政府采购工程建设项目的预算执行情况和政府采购政策执行情况实施监督。 监察机关依法对与招标投标活动有关的监察对象实施监察。</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33.其他：法律法规规章规定应履行的责任。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162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住宅专项维修资金账户监督检查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430617050W00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1.《住宅专项维修资金管理办法》（2007年12月4日建设部、财政部第165号令，2008年2月1日）第十六条第二款  业主大会开立的住宅专项维修资金账户，应当接受所在地直辖市、市、县人民政府建设（房地产）主管部门的监督。</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34.其他：法律法规规章规定应履行的责任。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163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房地产经纪机构和房地产经纪人员监督检查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430617051W00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1.《房地产经纪管理办法》（住建部令第8号）第二十八条  建设（房地产）主管部门、价格主管部门应当通过现场巡查、合同抽查、投诉受理等方式，采取约谈、记入信用档案、媒体曝光等措施，对房地产经纪机构和房地产经纪人员进行监督。</w:t>
            </w:r>
            <w:r>
              <w:rPr>
                <w:rFonts w:ascii="方正仿宋简体" w:eastAsia="方正仿宋简体" w:hAnsi="宋体" w:cs="宋体" w:hint="eastAsia"/>
                <w:kern w:val="0"/>
                <w:sz w:val="20"/>
                <w:szCs w:val="20"/>
              </w:rPr>
              <w:br/>
              <w:t>房地产经纪机构违反人力资源和社会保障法律法规的行为，由人力资源和社会保障主管部门依法予以查处。</w:t>
            </w:r>
            <w:r>
              <w:rPr>
                <w:rFonts w:ascii="方正仿宋简体" w:eastAsia="方正仿宋简体" w:hAnsi="宋体" w:cs="宋体" w:hint="eastAsia"/>
                <w:kern w:val="0"/>
                <w:sz w:val="20"/>
                <w:szCs w:val="20"/>
              </w:rPr>
              <w:br/>
              <w:t>被检查的房地产经纪机构和房地产经纪人员应当予以配合，并根据要求提供检查所需的资料。</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164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房地产估价机构和分支机构的设立、估价业务及执行房地产估价规范和标准情况的监督检查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430617052W00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1.《房地产估价机构管理办法》（建设部令第142号）第三十七条 县级以上人民政府房地产主管部门应当依照有关法律、法规和本办法的规定，对房地产估价机构和分支机构的设立、估价业务及执行房地产估价规范和标准的情况实施监督检查。第三十八条 县级以上人民政府房地产主管部门履行监督检查职责时，有权采取下列措施：（一）要求被检查单位提供房地产估价机构资质证书、房地产估价师注册证书，有关房地产估价业务的文档，有关估价质量管理、估价档案管理、财务管理等企业内部管理制度的文件（二）进入被检查单位进行检查，查阅房地产估价报告以及估价委托合同、实地查勘记录等估价相关资料；（三）纠正违反有关法律、法规和本办法及房地产估价规范和标准的行为。县级以上人民政府房地产主管部门应当将监督检查的处理结果向社会公布。</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165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公共租赁住房使用情况检查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430617053W00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1.《公共租赁住房管理办法》（2012年5月28日住房和城乡建设部令第11号，2012年7月15日起施行）第二十八条　市、县级人民政府住房保障主管部门应当加强对公共租赁住房使用的监督检查。公共租赁住房的所有权人及其委托的运营单位应当对承租人使用公共租赁住房的情况进行巡查，发现有违反本办法规定行为的，应当及时依法处理或者向有关部门报告。</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37.其他：法律法规规章规定应履行的责任。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37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166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对城市供水水质和二次供水的监测和检查 </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430617056W00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1.《湖南省城市二次供水管理办法》第四条 省卫生行政主管部门主管二次供水卫生监督工作，省、市(地州)、县(市、区)各级卫生行政部门按照卫生监督测分级管理办法总的分工原则，负责其管辖范围内的二次供水的卫生监督检查工作，水质监测检验由其同级卫生防疫站负责。省建设行政主管部门主管本行政区域内城镇二次供水的设施和卫生管理工作。各地、州、市、县建设行政主管部门负责本行政区域内二次供水的设施管理和卫生管理工作。二次供水的日常水质自查检验由同级城市供水水质监测站或水质化验室负责。</w:t>
            </w:r>
            <w:r>
              <w:rPr>
                <w:rFonts w:ascii="方正仿宋简体" w:eastAsia="方正仿宋简体" w:hAnsi="宋体" w:cs="宋体" w:hint="eastAsia"/>
                <w:kern w:val="0"/>
                <w:sz w:val="20"/>
                <w:szCs w:val="20"/>
              </w:rPr>
              <w:br/>
              <w:t>2.中共蓝山县委办公室 蓝山县人民政府办公室关于印发《蓝山县城市管理和综合执法局职能、配置、内设机构和人员编制规定）的通知  第三条（六）负责全县市政公用设施运行的监督管理和执法工作。负责全县城镇供水的水质监测和指导工作。负责城区道路、桥涵、照明、供气、给排水（含二次供水）、污水处理及其附属设施运行的监督管理和执法工作；负责城区单位和个人挖掘市政道路，占用桥涵、照明、供气、给排水（含二次供水）等设施的审批、监督管理以及行政执法工作。参与给排水、市政道路、路灯照明、园林绿化等项目的竣工和移交接收工作</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38.其他：法律法规规章规定应履行的责任。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12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167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房地产估价报告抽查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430617057W00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1.《房地产估价机构管理办法》（建设部令第142号）第十条 申请核定房地产估价机构资质等级，应当如实向资质许可机关提交下列材料：（一）房地产估价机构资质等级申请表（一式二份，加盖申报机构公章）；……（九）随机抽查的在申请核定资质等级之日前3年内申报机构所完成的1份房地产估价报告复印件（一式二份，加盖申报机构公章）</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39.其他：法律法规规章规定应履行的责任。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168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接受省住房城乡建设厅委托对省直管工程项目的质量和安全监督检查及管理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430617058W00</w:t>
            </w:r>
          </w:p>
        </w:tc>
        <w:tc>
          <w:tcPr>
            <w:tcW w:w="4658" w:type="dxa"/>
            <w:shd w:val="clear" w:color="auto" w:fill="auto"/>
            <w:vAlign w:val="center"/>
          </w:tcPr>
          <w:p w:rsidR="00E37CD2" w:rsidRDefault="00F33A0D">
            <w:pPr>
              <w:widowControl/>
              <w:spacing w:line="21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6"/>
                <w:kern w:val="0"/>
                <w:sz w:val="20"/>
                <w:szCs w:val="20"/>
              </w:rPr>
              <w:t>1.《湖南省建筑市场管理条例》（1994年8月30日湖南省第八届人民代表大会常务委员会第十次会议通过, 根据2002年３月29日湖南省第九届人民代表大会常务委员会第二十八次会议修正）第五条  县级以上人民政府建设行政管理部门负责本行政区域内建筑市场实施统一监督管理。第十七条  工程项目立项后，建设单位应当向项目立项审批机关的同级建设行政管理部门申请办理工程报建手续；</w:t>
            </w:r>
            <w:r>
              <w:rPr>
                <w:rFonts w:ascii="方正仿宋简体" w:eastAsia="方正仿宋简体" w:hAnsi="宋体" w:cs="宋体" w:hint="eastAsia"/>
                <w:spacing w:val="-6"/>
                <w:kern w:val="0"/>
                <w:sz w:val="20"/>
                <w:szCs w:val="20"/>
              </w:rPr>
              <w:br/>
              <w:t>2.《湖南省建设工程质量和安全生产管理条例》（2007年7月28日湖南省第十届人大常委会公告第84号公布）第三十二条 县级以上人民政府建设行政主管部门和交通、水利等行政主管部门，应当履行监督管理职责，建立健全建设工程质量和安全生产监督管理制度，加强对执行有关法律法规和强制性标准情况的监督检查，并将建设工程安全施工措施备案资料的主要内容抄送同级安全生产监督管理部门。第三十三条 县级以上人民政府建设行政主管部门或者交通、水利等行政主管部门在履行建设工程质量和安全生产监督检查职责时，有权采取下列措施：（一）进入被检查单位及施工现场进行检查；（二）要求被检查单位提供有关建设工程质量和安全生产的资料；（三）对危险性较大的专项工程的安全生产条件进行审查；（四）对影响建设工程质量和施工安全的试块、试件、材料、构（配）件、防护设施及用品，按照有关技术标准和规定，抽取一定比例的试样委托相关检验检测单位进行检测；（五）要求被检查单位提供支付或者使用建设工程安全作业环境和安全防护、文明施工措施费用的凭证；（六）责令被检查单位纠正不符合法律法规和建设工程质量、安全生产要求的行为，并依法予以处理；（七）责令被检查单位排除事故隐患。重大安全事故隐患排除前或者排除过程中无法保证安全的，责令暂时停止施工或者从危险区域内撤出作业人员；（八）法律法规规定的其他措施。其他负有建设工程质量和安全生产监督管理责任的行政执法部门对施工现场依法实施检查时，应当互相配合，实行联合检查；确需分别进行检查的，将检查情况通报同级人民政府建设行政主管部门或者交通、水利等行政主管部门。执法人员进入施工现场检查时，应当遵守施工现场安全管理规定；</w:t>
            </w:r>
            <w:r>
              <w:rPr>
                <w:rFonts w:ascii="方正仿宋简体" w:eastAsia="方正仿宋简体" w:hAnsi="宋体" w:cs="宋体" w:hint="eastAsia"/>
                <w:spacing w:val="-6"/>
                <w:kern w:val="0"/>
                <w:sz w:val="20"/>
                <w:szCs w:val="20"/>
              </w:rPr>
              <w:br/>
              <w:t>3.《房屋建筑和市政基础设施工程竣工验收备案管理办法》（2000年4月4日建设部令第78号，2009年10月19日修正）第三条  县级以上地方人民政府建设主管部门负责本行政区域内工程的竣工验收备案管理工作。</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40.其他：法律法规规章规定应履行的责任。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60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169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建筑物节能要求监督检查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430617059W00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1.《民用建筑节能管理规定》（2005年建设部令143号）第十条　建筑工程施工过程中，县级以上地方人民政府建设行政主管部门应当加强对建筑物的围护结构（含墙体、屋面、门窗、玻璃幕墙等）、供热采暖和制冷系统、照明和通风等电器设备是否符合节能要求的监督检查。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41.其他：法律法规规章规定应履行的责任。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2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170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燃气经营、质量和安全状况监督检查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430617060W00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1.《城镇燃气管理条例》(2010年11月19日中华人民共和国国务院令第583号公布　根据2016年2月6日《国务院关于修改部分行政法规的决定》修订）</w:t>
            </w:r>
            <w:r>
              <w:rPr>
                <w:rFonts w:ascii="方正仿宋简体" w:eastAsia="方正仿宋简体" w:hAnsi="宋体" w:cs="宋体" w:hint="eastAsia"/>
                <w:kern w:val="0"/>
                <w:sz w:val="20"/>
                <w:szCs w:val="20"/>
              </w:rPr>
              <w:br/>
              <w:t>第二十二条 燃气经营者应当建立健全燃气质量检测制度，确保所供应的燃气质量符合国家标准。 县级以上地方人民政府质量监督、工商行政管理、燃气管理等部门应当按照职责分工，依法加强对燃气质量的监督检查。</w:t>
            </w:r>
            <w:r>
              <w:rPr>
                <w:rFonts w:ascii="方正仿宋简体" w:eastAsia="方正仿宋简体" w:hAnsi="宋体" w:cs="宋体" w:hint="eastAsia"/>
                <w:kern w:val="0"/>
                <w:sz w:val="20"/>
                <w:szCs w:val="20"/>
              </w:rPr>
              <w:br/>
              <w:t>第四十一条：燃气经营者应当建立健全燃气安全评估和风险管理体系，发现燃气安全事故隐患的，应当及时采取措施消除隐患。 燃气管理部门以及其他有关部门和单位应当根据各自职责，对燃气经营、燃气使用的安全状况等进行监督检查，发现燃气安全事故隐患的，应当通知燃气经营者、燃气用户及时采取措施消除隐患；不及时消除隐患可能严重威胁公共安全的，燃气管理部门以及其他有关部门和单位应当依法采取措施，及时组织消除隐患，有关单位和个人应当予以配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42.其他：法律法规规章规定应履行的责任。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171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建筑市场监督检查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430617062W00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1.《湖南省建筑市场管理条例》（1994年8月30日湖南省第八届人民代表大会常务委员会第十次会议通过, 根据2002年３月29日湖南省第九届人民代表大会常务委员会第二十八次会议修正）第五条  县级以上人民政府建设行政管理部门负责对本行政区域内建筑市场实施统一监督管理。县级以上人民政府交通、水利等行政管理部门依法对本行政区域内专业建设工程实施监督管理。第六条  建设、交通、水利等行政管理部门及其工作人员必须秉公执法，不得参与建筑经营活动；执行监督检查任务时，应当主动出示行政执法证件。</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43.其他：法律法规规章规定应履行的责任。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172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建设工程安全生产情况的监督检查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430617064W00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1.《建设工程安全生产管理条例》第四十三条  县级以上人民政府负有建设工程安全生产监督管理职责的部门在各自的职责范围内履行安全监督检查职责时，有权采取下列措施：  （一）要求被检查单位提供有关建设工程安全生产的文件和资料；  （二）进入被检查单位施工现场进行检查；  （三）纠正施工中违反安全生产要求的行为；  （四）对检查中发现的安全事故隐患，责令立即排除；重大安全事故隐患排除前或者排除过程中无法保证安全的，责令从危险区域内撤出作业人员或者暂时停止施工。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44.其他：法律法规规章规定应履行的责任。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65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173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建筑工程发承包计价活动监督检查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430617066W00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1.《建筑工程施工发包与承包计价管理办法》（住房城乡建设部令第16号）第二十一条  县级以上地方人民政府住房城乡建设主管部门应当依照有关法律、法规和本办法规定，加强对建筑工程发承包计价活动的监督检查和投诉举报的核查，并有权采取下列措施：（一）要求被检查单位提供有关文件和资料；（二）就有关问题询问签署文件的人员；（三）要求改正违反有关法律、法规、本办法或者工程建设强制性标准的行为。县级以上地方人民政府住房城乡建设主管部门应当将监督检查的处理结果向社会公开；</w:t>
            </w:r>
            <w:r>
              <w:rPr>
                <w:rFonts w:ascii="方正仿宋简体" w:eastAsia="方正仿宋简体" w:hAnsi="宋体" w:cs="宋体" w:hint="eastAsia"/>
                <w:kern w:val="0"/>
                <w:sz w:val="20"/>
                <w:szCs w:val="20"/>
              </w:rPr>
              <w:br/>
              <w:t>2.《湖南省建设工程造价管理办法》（省人民政府令第192号）第二十七条工程造价成果文件编制单位、编制人员违反及本办法规定,故意或者因重大过失造成所编制的工程造价成果文件错误,致使建设单位或者承包单位遭受损失的,应当依法承担赔偿责任；由建设行政主管部门予以不良行为记录,给予警告。</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174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房屋安全检查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430617068W00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1.《城市危险房屋管理规定》（1989年11月21日建设部令第4号， 2004年7月20日修正）第十五条  房屋所有人应定期对其房屋进行安全检查。在暴风、雨雪季节，房屋所有人应做好排险解危的各项准备；市、县人民政府房地产行政主管部门要加强监督检查，并在当地政府统一领导下，做好抢险救灾工作。</w:t>
            </w:r>
          </w:p>
        </w:tc>
        <w:tc>
          <w:tcPr>
            <w:tcW w:w="3322"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numPr>
                <w:ilvl w:val="0"/>
                <w:numId w:val="5"/>
              </w:numPr>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46.其他：法律法规规章规定应履行的责任。</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175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建设工程项目的质量安全监督管理及竣工验收</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430617069W00</w:t>
            </w:r>
          </w:p>
        </w:tc>
        <w:tc>
          <w:tcPr>
            <w:tcW w:w="4658" w:type="dxa"/>
            <w:shd w:val="clear" w:color="auto" w:fill="auto"/>
            <w:vAlign w:val="center"/>
          </w:tcPr>
          <w:p w:rsidR="00E37CD2" w:rsidRDefault="00F33A0D">
            <w:pPr>
              <w:widowControl/>
              <w:spacing w:line="212" w:lineRule="exact"/>
              <w:jc w:val="left"/>
              <w:rPr>
                <w:rFonts w:ascii="方正仿宋简体" w:eastAsia="方正仿宋简体" w:hAnsi="宋体" w:cs="宋体"/>
                <w:w w:val="99"/>
                <w:kern w:val="0"/>
                <w:sz w:val="20"/>
                <w:szCs w:val="20"/>
              </w:rPr>
            </w:pPr>
            <w:r>
              <w:rPr>
                <w:rFonts w:ascii="方正仿宋简体" w:eastAsia="方正仿宋简体" w:hAnsi="宋体" w:cs="宋体" w:hint="eastAsia"/>
                <w:w w:val="99"/>
                <w:kern w:val="0"/>
                <w:sz w:val="20"/>
                <w:szCs w:val="20"/>
              </w:rPr>
              <w:t>1.《湖南省建筑市场管理条例》第五条  县级以上人民政府建设行政管理部门负责本行政区域内建筑市场实施统一监督管理。第十七条  工程项目立项后，建设单位应当向项目立项审批机关的同级建设行政管理部门申请办理工程报建手续；</w:t>
            </w:r>
            <w:r>
              <w:rPr>
                <w:rFonts w:ascii="方正仿宋简体" w:eastAsia="方正仿宋简体" w:hAnsi="宋体" w:cs="宋体" w:hint="eastAsia"/>
                <w:w w:val="99"/>
                <w:kern w:val="0"/>
                <w:sz w:val="20"/>
                <w:szCs w:val="20"/>
              </w:rPr>
              <w:br/>
              <w:t>2.《湖南省建设工程质量和安全生产管理条例》第三十二条  县级以上人民政府建设行政主管部门和交通、水利等行政主管部门，应当履行监督管理职责，建立健全建设工程质量和安全生产监督管理制度，加强对执行有关法律法规和强制性标准情况的监督检查，并将建设工程安全施工措施备案资料的主要内容抄送同级安全生产监督管理部门。</w:t>
            </w:r>
            <w:r>
              <w:rPr>
                <w:rFonts w:ascii="方正仿宋简体" w:eastAsia="方正仿宋简体" w:hAnsi="宋体" w:cs="宋体" w:hint="eastAsia"/>
                <w:w w:val="99"/>
                <w:kern w:val="0"/>
                <w:sz w:val="20"/>
                <w:szCs w:val="20"/>
              </w:rPr>
              <w:br/>
              <w:t>3.《住房和城乡建设部关于修改&lt;房屋建筑工程和市政基础设施工程竣工验收备案管理暂行办法&gt;的决定》（住房城乡建设部令第2号）第三条  县级以上地方人民政府建设主管部门负责本行政区域内工程的竣工验收备案管理工作。</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47.其他：法律法规规章规定应履行的责任。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176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行政区域内勘察设计企业、施工图审查机构监督检查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430617073W00</w:t>
            </w:r>
          </w:p>
        </w:tc>
        <w:tc>
          <w:tcPr>
            <w:tcW w:w="4658" w:type="dxa"/>
            <w:shd w:val="clear" w:color="auto" w:fill="auto"/>
            <w:vAlign w:val="center"/>
          </w:tcPr>
          <w:p w:rsidR="00E37CD2" w:rsidRDefault="00F33A0D">
            <w:pPr>
              <w:widowControl/>
              <w:spacing w:line="212" w:lineRule="exact"/>
              <w:jc w:val="left"/>
              <w:rPr>
                <w:rFonts w:ascii="方正仿宋简体" w:eastAsia="方正仿宋简体" w:hAnsi="宋体" w:cs="宋体"/>
                <w:w w:val="99"/>
                <w:kern w:val="0"/>
                <w:sz w:val="20"/>
                <w:szCs w:val="20"/>
              </w:rPr>
            </w:pPr>
            <w:r>
              <w:rPr>
                <w:rFonts w:ascii="方正仿宋简体" w:eastAsia="方正仿宋简体" w:hAnsi="宋体" w:cs="宋体" w:hint="eastAsia"/>
                <w:w w:val="99"/>
                <w:kern w:val="0"/>
                <w:sz w:val="20"/>
                <w:szCs w:val="20"/>
              </w:rPr>
              <w:t>1.《建设工程勘察设计管理条例》（国务院令第293号）第五条  县级以上人民政府建设行政主管部门和交通、水利等有关部门应当依照本条例的规定，加强对建设工程勘察、设计活动的监督管理。</w:t>
            </w:r>
            <w:r>
              <w:rPr>
                <w:rFonts w:ascii="方正仿宋简体" w:eastAsia="方正仿宋简体" w:hAnsi="宋体" w:cs="宋体" w:hint="eastAsia"/>
                <w:w w:val="99"/>
                <w:kern w:val="0"/>
                <w:sz w:val="20"/>
                <w:szCs w:val="20"/>
              </w:rPr>
              <w:br/>
              <w:t>建设工程勘察、设计单位必须依法进行建设工程勘察、设计，严格执行工程建设强制性标准，并对建设工程勘察、设计的质量负责。</w:t>
            </w:r>
            <w:r>
              <w:rPr>
                <w:rFonts w:ascii="方正仿宋简体" w:eastAsia="方正仿宋简体" w:hAnsi="宋体" w:cs="宋体" w:hint="eastAsia"/>
                <w:w w:val="99"/>
                <w:kern w:val="0"/>
                <w:sz w:val="20"/>
                <w:szCs w:val="20"/>
              </w:rPr>
              <w:br/>
              <w:t>2.《湖南省建设工程勘察设计管理条例》第四条  县级以上人民政府建设行政管理部门对本行政区域内的勘察设计活动实施统一的监督管理。</w:t>
            </w:r>
            <w:r>
              <w:rPr>
                <w:rFonts w:ascii="方正仿宋简体" w:eastAsia="方正仿宋简体" w:hAnsi="宋体" w:cs="宋体" w:hint="eastAsia"/>
                <w:w w:val="99"/>
                <w:kern w:val="0"/>
                <w:sz w:val="20"/>
                <w:szCs w:val="20"/>
              </w:rPr>
              <w:br/>
              <w:t>县级以上人民政府有关专业管理部门按照规定职责，对本专业勘察设计活动实施监督管理。</w:t>
            </w:r>
            <w:r>
              <w:rPr>
                <w:rFonts w:ascii="方正仿宋简体" w:eastAsia="方正仿宋简体" w:hAnsi="宋体" w:cs="宋体" w:hint="eastAsia"/>
                <w:w w:val="99"/>
                <w:kern w:val="0"/>
                <w:sz w:val="20"/>
                <w:szCs w:val="20"/>
              </w:rPr>
              <w:br/>
              <w:t>3.《房屋建筑和市政基础设施工程施工图设计文件审查管理办法》（建设部令第13号）第四条  国务院住房城乡建设主管部门负责对全国的施工图审查工作实施指导、监督。</w:t>
            </w:r>
            <w:r>
              <w:rPr>
                <w:rFonts w:ascii="方正仿宋简体" w:eastAsia="方正仿宋简体" w:hAnsi="宋体" w:cs="宋体" w:hint="eastAsia"/>
                <w:w w:val="99"/>
                <w:kern w:val="0"/>
                <w:sz w:val="20"/>
                <w:szCs w:val="20"/>
              </w:rPr>
              <w:br/>
              <w:t xml:space="preserve">　　县级以上地方人民政府住房城乡建设主管部门负责对本行政区域内的施工图审查工作实施监督管理。</w:t>
            </w:r>
            <w:r>
              <w:rPr>
                <w:rFonts w:ascii="方正仿宋简体" w:eastAsia="方正仿宋简体" w:hAnsi="宋体" w:cs="宋体" w:hint="eastAsia"/>
                <w:w w:val="99"/>
                <w:kern w:val="0"/>
                <w:sz w:val="20"/>
                <w:szCs w:val="20"/>
              </w:rPr>
              <w:br/>
              <w:t>4.《关于印发&lt;建设工程勘察设计资质管理规定实施意见&gt;的通知》（建市〔2007〕202号）第三十一条  地方各级建设主管部门和有关部门对本辖区内从事工程勘察、工程设计的企业资质实施动态监督管理。按照新《规定》对企业的市场行为以及满足相应资质标准条件等方面加强检查，并将检查和处理结果记入企业信用档案。</w:t>
            </w:r>
            <w:r>
              <w:rPr>
                <w:rFonts w:ascii="方正仿宋简体" w:eastAsia="方正仿宋简体" w:hAnsi="宋体" w:cs="宋体" w:hint="eastAsia"/>
                <w:w w:val="99"/>
                <w:kern w:val="0"/>
                <w:sz w:val="20"/>
                <w:szCs w:val="20"/>
              </w:rPr>
              <w:br/>
              <w:t xml:space="preserve">　　具体抽查企业的数量和比例由各级建设主管部门和有关部门根据实际情况研究决定。</w:t>
            </w:r>
            <w:r>
              <w:rPr>
                <w:rFonts w:ascii="方正仿宋简体" w:eastAsia="方正仿宋简体" w:hAnsi="宋体" w:cs="宋体" w:hint="eastAsia"/>
                <w:w w:val="99"/>
                <w:kern w:val="0"/>
                <w:sz w:val="20"/>
                <w:szCs w:val="20"/>
              </w:rPr>
              <w:br/>
              <w:t xml:space="preserve">　　监督检查可以采取下列形式：</w:t>
            </w:r>
            <w:r>
              <w:rPr>
                <w:rFonts w:ascii="方正仿宋简体" w:eastAsia="方正仿宋简体" w:hAnsi="宋体" w:cs="宋体" w:hint="eastAsia"/>
                <w:w w:val="99"/>
                <w:kern w:val="0"/>
                <w:sz w:val="20"/>
                <w:szCs w:val="20"/>
              </w:rPr>
              <w:br/>
              <w:t xml:space="preserve">　　1．集中监督检查。由建设主管部门或有关部门统一部署的监督检查；</w:t>
            </w:r>
            <w:r>
              <w:rPr>
                <w:rFonts w:ascii="方正仿宋简体" w:eastAsia="方正仿宋简体" w:hAnsi="宋体" w:cs="宋体" w:hint="eastAsia"/>
                <w:w w:val="99"/>
                <w:kern w:val="0"/>
                <w:sz w:val="20"/>
                <w:szCs w:val="20"/>
              </w:rPr>
              <w:br/>
              <w:t xml:space="preserve">　　2．抽查和巡查。各级建设主管部门或有关部门随机进行的监督检查。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48.其他：法律法规规章规定应履行的责任。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177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对燃气经营许可的监督管理 </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430617074W00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1.《城镇燃气管理条例》(2010年11月19日中华人民共和国国务院令第583号公布　根据2016年2月6日《国务院关于修改部分行政法规的决定》修订)第五条 国务院建设主管部门负责全国的燃气管理工作。县级以上地方人民政府燃气管理部门负责本行政区域内的燃气管理工作。县级以上人民政府其他有关部门依照本条例和其他有关法律、法规的规定，在各自职责范围内负责有关燃气管理工作。</w:t>
            </w:r>
            <w:r>
              <w:rPr>
                <w:rFonts w:ascii="方正仿宋简体" w:eastAsia="方正仿宋简体" w:hAnsi="宋体" w:cs="宋体" w:hint="eastAsia"/>
                <w:kern w:val="0"/>
                <w:sz w:val="20"/>
                <w:szCs w:val="20"/>
              </w:rPr>
              <w:br/>
              <w:t xml:space="preserve">2.《湖南省燃气经营许可管理办法》(湘建城〔2012〕183号)第三条 省住房城乡建设行政主管部门负责全省燃气经营许可指导、监督管理工作。县级以上燃气管理部门根据当地人民政府的职责分工，负责本行政区域内燃气经营许可的监督管理。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49.其他：法律法规规章规定应履行的责任。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69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178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燃气质量安全状况检查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430617075W00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1.《城镇燃气管理条例》(2010年11月19日中华人民共和国国务院令第583号公布　根据2016年2月6日《国务院关于修改部分行政法规的决定》修订）第二十二条   燃气经营者应当建立健全燃气质量检测制度，确保所供应的燃气质量符合国家标准。</w:t>
            </w:r>
            <w:r>
              <w:rPr>
                <w:rFonts w:ascii="方正仿宋简体" w:eastAsia="方正仿宋简体" w:hAnsi="宋体" w:cs="宋体" w:hint="eastAsia"/>
                <w:kern w:val="0"/>
                <w:sz w:val="20"/>
                <w:szCs w:val="20"/>
              </w:rPr>
              <w:br/>
              <w:t>县级以上地方人民政府质量监督、工商行政管理、燃气管理等部门应当按照职责分工，依法加强对燃气质量的监督检查。第四十一条  燃气经营者应当建立健全燃气安全评估和风险管理体系，发现燃气安全事故隐患的，应当及时采取措施消除隐患。</w:t>
            </w:r>
            <w:r>
              <w:rPr>
                <w:rFonts w:ascii="方正仿宋简体" w:eastAsia="方正仿宋简体" w:hAnsi="宋体" w:cs="宋体" w:hint="eastAsia"/>
                <w:kern w:val="0"/>
                <w:sz w:val="20"/>
                <w:szCs w:val="20"/>
              </w:rPr>
              <w:br/>
              <w:t>燃气管理部门以及其他有关部门和单位应当根据各自职责，对燃气经营、燃气使用的安全状况等进行监督检查，发现燃气安全事故隐患的，应当通知燃气经营者、燃气用户及时采取措施消除隐患；不及时消除隐患可能严重威胁公共安全的，燃气管理部门以及其他有关部门和单位应当依法采取措施，及时组织消除隐患，有关单位和个人应当予以配合。</w:t>
            </w:r>
            <w:r>
              <w:rPr>
                <w:rFonts w:ascii="方正仿宋简体" w:eastAsia="方正仿宋简体" w:hAnsi="宋体" w:cs="宋体" w:hint="eastAsia"/>
                <w:kern w:val="0"/>
                <w:sz w:val="20"/>
                <w:szCs w:val="20"/>
              </w:rPr>
              <w:br/>
              <w:t>2.《湖南省燃气管理条例》第十四条  不具备本条例第十二条、第十三条规定条件的，不得从事燃气生产经营活动。</w:t>
            </w:r>
            <w:r>
              <w:rPr>
                <w:rFonts w:ascii="方正仿宋简体" w:eastAsia="方正仿宋简体" w:hAnsi="宋体" w:cs="宋体" w:hint="eastAsia"/>
                <w:kern w:val="0"/>
                <w:sz w:val="20"/>
                <w:szCs w:val="20"/>
              </w:rPr>
              <w:br/>
              <w:t>县级以上人民政府燃气主管部门应当根据本条例第十二条、第十三条规定的条件对燃气企业、燃气销售网点进行监督检查。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50.其他：法律法规规章规定应履行的责任。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179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建设项目的质量安全监督、日常巡查、打非治违、招投标监管</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430617077W00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1.《湖南省建筑市场管理条例》（1994年8月30日湖南省第八届人民代表大会常务委员会第十次会议通过, 根据2002年３月29日湖南省第九届人民代表大会常务委员会第二十八次会议修正）第五条  县级以上人民政府建设行政管理部门负责本行政区域内建筑市场实施统一监督管理；</w:t>
            </w:r>
            <w:r>
              <w:rPr>
                <w:rFonts w:ascii="方正仿宋简体" w:eastAsia="方正仿宋简体" w:hAnsi="宋体" w:cs="宋体" w:hint="eastAsia"/>
                <w:kern w:val="0"/>
                <w:sz w:val="20"/>
                <w:szCs w:val="20"/>
              </w:rPr>
              <w:br/>
              <w:t>2.《湖南省建设工程质量和安全生产管理条例》（2007年7月28日湖南省第十届人大常委会公告第84号公布）第三十二条  县级以上人民政府建设行政主管部门和交通、水利等行政主管部门，应当履行监督管理职责，建立健全建设工程质量和安全生产监督管理制度，加强对执行有关法律法规和强制性标准情况的监督检查。</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51.其他：法律法规规章规定应履行的责任。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180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行政检查</w:t>
            </w:r>
          </w:p>
        </w:tc>
        <w:tc>
          <w:tcPr>
            <w:tcW w:w="851"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对注册建造师的注册、执业和继续教育实施监督检查 </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430617078W00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1.《注册建造师管理规定》（建设部令第153号）第二十九条 县级以上人民政府建设主管部门和有关部门履行监督检查职责时，有权采取下列措施：（一）要求被检查人员出示注册证书；（二）要求被检查人员所在聘用单位提供有关人员签署的文件及相关业务文档；（三）就有关问题询问签署文件的人员；（四）纠正违反有关法律、法规、本规定及工程标准规范的行为。</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52.其他：法律法规规章规定应履行的责任。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noWrap/>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39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181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城建档案利用</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432017101W00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1.&lt;&lt;城市建设档案管理规定&gt;&gt;-住建部令第47号 (2019-03-13发布):第十条规定:城建档案馆对接收的档案应当及时登记、整理，编制检索工具。做好档案的保管、保护工作，对破损或者变质的档案应当及时抢救。特别重要的城建档案应当采取有效措施，确保其安全无损。 城建档案馆应当积极开发档案信息资源，并按照国家的有关规定，向社会提供服务。</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2.服务责任：对依法提供给利用者的档案材料复制件,必须确保与库存档案原件相符合.</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70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182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指导和协助设立业主大会和选举业主委员会</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432017401W00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spacing w:val="-11"/>
                <w:kern w:val="0"/>
                <w:sz w:val="20"/>
                <w:szCs w:val="20"/>
              </w:rPr>
              <w:t>1.《物业管理条例》（国务院令〔2003〕379号）第十条  同一个物业管理区域内的业主，应当在物业所在地的区、县人民政府房地产行政主管部门或者街道办事处、乡镇人民政府的指导下成立业主大会，并选举产生业主委员会。</w:t>
            </w:r>
            <w:r>
              <w:rPr>
                <w:rFonts w:ascii="方正仿宋简体" w:eastAsia="方正仿宋简体" w:hAnsi="宋体" w:cs="宋体" w:hint="eastAsia"/>
                <w:spacing w:val="-11"/>
                <w:kern w:val="0"/>
                <w:sz w:val="20"/>
                <w:szCs w:val="20"/>
              </w:rPr>
              <w:br/>
              <w:t>2.《湖南省物业管理条例》（2018年7月19日湖南省第十三届人民代表大会常务委员会第五次会议通过）街道办事处或乡镇人民政府依法监督指导业主大会的成立、业主委员会的选举等工作，督促业主大会和业主委员会依法履行职责，调解物业管理纠纷，协调物业管理与社区建设的关系。</w:t>
            </w:r>
            <w:r>
              <w:rPr>
                <w:rFonts w:ascii="方正仿宋简体" w:eastAsia="方正仿宋简体" w:hAnsi="宋体" w:cs="宋体" w:hint="eastAsia"/>
                <w:spacing w:val="-11"/>
                <w:kern w:val="0"/>
                <w:sz w:val="20"/>
                <w:szCs w:val="20"/>
              </w:rPr>
              <w:br/>
              <w:t>3.《湖南省业主大会和业主委员会指导细则》（湘建房〔2019〕172号）第七条 县（市、区）人民政府物业管理行政主管部门负责下列工作：</w:t>
            </w:r>
            <w:r>
              <w:rPr>
                <w:rFonts w:ascii="方正仿宋简体" w:eastAsia="方正仿宋简体" w:hAnsi="宋体" w:cs="宋体" w:hint="eastAsia"/>
                <w:spacing w:val="-11"/>
                <w:kern w:val="0"/>
                <w:sz w:val="20"/>
                <w:szCs w:val="20"/>
              </w:rPr>
              <w:br/>
              <w:t>（一）指导街道办事处（乡镇人民政府）依法监督指导业主大会和业主委员会的工作；</w:t>
            </w:r>
            <w:r>
              <w:rPr>
                <w:rFonts w:ascii="方正仿宋简体" w:eastAsia="方正仿宋简体" w:hAnsi="宋体" w:cs="宋体" w:hint="eastAsia"/>
                <w:spacing w:val="-11"/>
                <w:kern w:val="0"/>
                <w:sz w:val="20"/>
                <w:szCs w:val="20"/>
              </w:rPr>
              <w:br/>
              <w:t>（二）负责业主委员会选举产生、换届和委员变更的备案；</w:t>
            </w:r>
            <w:r>
              <w:rPr>
                <w:rFonts w:ascii="方正仿宋简体" w:eastAsia="方正仿宋简体" w:hAnsi="宋体" w:cs="宋体" w:hint="eastAsia"/>
                <w:spacing w:val="-11"/>
                <w:kern w:val="0"/>
                <w:sz w:val="20"/>
                <w:szCs w:val="20"/>
              </w:rPr>
              <w:br/>
              <w:t>（三）指导街道办事处（乡镇人民政府）对业主大会筹备组成员、业主委员会换届组成员、业主委员会委员进行培训；</w:t>
            </w:r>
            <w:r>
              <w:rPr>
                <w:rFonts w:ascii="方正仿宋简体" w:eastAsia="方正仿宋简体" w:hAnsi="宋体" w:cs="宋体" w:hint="eastAsia"/>
                <w:spacing w:val="-11"/>
                <w:kern w:val="0"/>
                <w:sz w:val="20"/>
                <w:szCs w:val="20"/>
              </w:rPr>
              <w:br/>
              <w:t>（四）负责组织开展物业管理相关法律、法规的宣传教育，普及物业管理法律知识；</w:t>
            </w:r>
            <w:r>
              <w:rPr>
                <w:rFonts w:ascii="方正仿宋简体" w:eastAsia="方正仿宋简体" w:hAnsi="宋体" w:cs="宋体" w:hint="eastAsia"/>
                <w:spacing w:val="-11"/>
                <w:kern w:val="0"/>
                <w:sz w:val="20"/>
                <w:szCs w:val="20"/>
              </w:rPr>
              <w:br/>
              <w:t>（五）法律、法规、规章规定的其他与业主大会、业主委员会相关的职责。</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1.受理责任：依法受理或不予受理（不予受理应当告知理由）。</w:t>
            </w:r>
            <w:r>
              <w:rPr>
                <w:rFonts w:ascii="方正仿宋简体" w:eastAsia="方正仿宋简体" w:hAnsi="宋体" w:cs="宋体" w:hint="eastAsia"/>
                <w:kern w:val="0"/>
                <w:sz w:val="20"/>
                <w:szCs w:val="20"/>
              </w:rPr>
              <w:br/>
              <w:t>2.审查责任：提出指导意见。</w:t>
            </w:r>
            <w:r>
              <w:rPr>
                <w:rFonts w:ascii="方正仿宋简体" w:eastAsia="方正仿宋简体" w:hAnsi="宋体" w:cs="宋体" w:hint="eastAsia"/>
                <w:kern w:val="0"/>
                <w:sz w:val="20"/>
                <w:szCs w:val="20"/>
              </w:rPr>
              <w:br/>
              <w:t>3.决定责任：提出指导意见。</w:t>
            </w:r>
            <w:r>
              <w:rPr>
                <w:rFonts w:ascii="方正仿宋简体" w:eastAsia="方正仿宋简体" w:hAnsi="宋体" w:cs="宋体" w:hint="eastAsia"/>
                <w:kern w:val="0"/>
                <w:sz w:val="20"/>
                <w:szCs w:val="20"/>
              </w:rPr>
              <w:br/>
              <w:t>4.送达责任：提出或反馈指导意见。</w:t>
            </w:r>
            <w:r>
              <w:rPr>
                <w:rFonts w:ascii="方正仿宋简体" w:eastAsia="方正仿宋简体" w:hAnsi="宋体" w:cs="宋体" w:hint="eastAsia"/>
                <w:kern w:val="0"/>
                <w:sz w:val="20"/>
                <w:szCs w:val="20"/>
              </w:rPr>
              <w:br/>
              <w:t>5.事后监管责任：跟踪处理情况。</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（二）对符合法定条件的申请人不予办理或者不在法定期限内办结的；</w:t>
            </w:r>
            <w:r>
              <w:rPr>
                <w:rFonts w:ascii="方正仿宋简体" w:eastAsia="方正仿宋简体" w:hAnsi="宋体" w:cs="宋体" w:hint="eastAsia"/>
                <w:kern w:val="0"/>
                <w:sz w:val="20"/>
                <w:szCs w:val="20"/>
              </w:rPr>
              <w:br/>
              <w:t>（三）在办理过程中，未向申请人、利害关系人履行法定告知义务，或者未依法说明不受理申请或者不予办理理由的；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（四）其他违法实施行政权力的。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183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商品房住宅专项维修资金代管（含售后公有住房住宅专项维修资金管理）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432017403W00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1.《住宅专项维修资金管理办法》（建设部财政部令 165号）第七条 商品住宅的业主、非住宅的业主按照所拥有物业的建筑面积交存住宅专项维修资金，每平方米建筑面积交存首期住宅专项维修资金的数额为当地住宅建筑安装工程每平方米造价的5%至8%。</w:t>
            </w:r>
            <w:r>
              <w:rPr>
                <w:rFonts w:ascii="方正仿宋简体" w:eastAsia="方正仿宋简体" w:hAnsi="宋体" w:cs="宋体" w:hint="eastAsia"/>
                <w:kern w:val="0"/>
                <w:sz w:val="20"/>
                <w:szCs w:val="20"/>
              </w:rPr>
              <w:br/>
              <w:t>直辖市、市、县人民政府建设（房地产）主管部门应当根据本地区情况，合理确定、公布每平方米建筑面积交存首期住宅专项维修资金的数额，并适时调整。                           第十条 业主大会成立前，商品住宅业主、非住宅业主交存的住宅专项维修资金，由物业所在地直辖市、市、县人民政府建设（房地产）主管部门代管。                           第十一条  业主大会成立前，已售公有住房住宅专项维修资金，由物业所在地直辖市、市、县人民政府财政部门或者建设（房地产）主管部门负责管理。                                2.《湖南省物业专项维修资金管理暂行办法》（湘建房〔2016〕149号)第八条 商品住宅、非住宅的业主按照所拥有物业的建筑面积交存住宅专项维修资金，每平方米建筑面积交存首期住宅专项维修资金的数额为当地同类建筑安装工程没平方米造价的5%-8%。设区的市、县市房地产主管部门应当根据当地实际情况，在本办法规定的范围内合理确定、公布每平方米建筑面积交存首期住宅专项维修资金的数额，并适时调整。交存标准公布前应当报上一级房地产主管部门备案。                      第三十三条 业主大会成立前，物业专项维修资金应存入当地物业专项维修资金专户管理银行的物业专项维修资金专户中，由物业专项维修资金管理机构统一代管。</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1.受理责任：一次性告知申请方须准备的资料。</w:t>
            </w:r>
            <w:r>
              <w:rPr>
                <w:rFonts w:ascii="方正仿宋简体" w:eastAsia="方正仿宋简体" w:hAnsi="宋体" w:cs="宋体" w:hint="eastAsia"/>
                <w:kern w:val="0"/>
                <w:sz w:val="20"/>
                <w:szCs w:val="20"/>
              </w:rPr>
              <w:br/>
              <w:t>2.审查责任：审查资料，核定缴存标准，计算分户应缴金额。</w:t>
            </w:r>
            <w:r>
              <w:rPr>
                <w:rFonts w:ascii="方正仿宋简体" w:eastAsia="方正仿宋简体" w:hAnsi="宋体" w:cs="宋体" w:hint="eastAsia"/>
                <w:kern w:val="0"/>
                <w:sz w:val="20"/>
                <w:szCs w:val="20"/>
              </w:rPr>
              <w:br/>
              <w:t>3.送达责任：出具益阳市物业专项维修资金缴存标准核定表。</w:t>
            </w:r>
            <w:r>
              <w:rPr>
                <w:rFonts w:ascii="方正仿宋简体" w:eastAsia="方正仿宋简体" w:hAnsi="宋体" w:cs="宋体" w:hint="eastAsia"/>
                <w:kern w:val="0"/>
                <w:sz w:val="20"/>
                <w:szCs w:val="20"/>
              </w:rPr>
              <w:br/>
              <w:t>4.其他：法律法规规定应履行的责任。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184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房屋分层分户平面图出具</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432017404W00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1.《中华人民共和国测绘法》（2017年4月27日第十二届全国人民代表大会常务委员会第二十七次会议第二次修订）　第二条第二款　本法所称测绘，是指对自然地理要素或者地表人工设施的形状、大小、空间位置及其属性等进行测定、采集、表述，以及对获取的数据、信息、成果进行处理和提供的活动。第二十二条第二款 测量土地、建筑物、构筑物和地面其他附着物的权属界址线，应当按照县级以上人民政府确定的权属界线的界址点、界址线或者提供的有关登记资料和附图进行。权属界址线发生变化的，有关当事人应当及时进行变更测绘。第二十三条　城乡建设领域的工程测量活动，与房屋产权、产籍相关的房屋面积的测量，应当执行由国务院住房城乡建设主管部门、国务院测绘地理信息主管部门组织编制的测量技术规范。</w:t>
            </w:r>
            <w:r>
              <w:rPr>
                <w:rFonts w:ascii="方正仿宋简体" w:eastAsia="方正仿宋简体" w:hAnsi="宋体" w:cs="宋体" w:hint="eastAsia"/>
                <w:kern w:val="0"/>
                <w:sz w:val="20"/>
                <w:szCs w:val="20"/>
              </w:rPr>
              <w:br/>
              <w:t>2.《房产测量规范GBT 17986.1-2000》3.1.1 房产测量的目的 房产测量主要是采集和表述房屋和房屋用地的有关信息，为房产产权、产籍管理、房地产开发利用、交易、征收税费，以及为城镇规划建设提供数据和资料；3.1.2 房产测量的基本内容 房产测量的基本内容包括：房产平面控制测量，房产调查，房产要素测量，房产图绘制，房产面积测算，变更测量，成果资料的检查与验收等；3.1.3 房产测量的成果 房产测量成果包括：房产簿册，房产数据和房产图集。5.1.1 房产调查的内容 房产调查，分房屋用地调查和房屋调查，包括对每个权属单元的位置、权界、权属、数量和利用状况等基本情况，以及地理及名称和行政境界的调查。5.6.12 房屋权界线示意图 房屋权界线示意图是以权属单元为单位绘制的略图，表示房屋及其相关位置、权界线、共有共用房屋权界线，以及与邻户相连墙体的归属，并注记房屋边长。对有争议的权界线应标注部位。房屋权界线是指房屋权属范围的界线，包括共有共用房屋的权界线，以产权人的指界与邻户认证来确定，对有争议的权界线，应作相应记录。7.3.1 分户图的主要用途 分户图是在分丘图基础上绘制的细部图，以一户产权人为单位，表示房屋权属范围的细部图，以明确异产毗连房屋的权利界线供核发房屋所有权证的附图使用。</w:t>
            </w:r>
            <w:r>
              <w:rPr>
                <w:rFonts w:ascii="方正仿宋简体" w:eastAsia="方正仿宋简体" w:hAnsi="宋体" w:cs="宋体" w:hint="eastAsia"/>
                <w:kern w:val="0"/>
                <w:sz w:val="20"/>
                <w:szCs w:val="20"/>
              </w:rPr>
              <w:br/>
              <w:t>3.《房产测绘管理办法》 〔中华人民共和国建设部 国家测绘局令第83号〕第二条　在中华人民共和国境内从事房产测绘活动，实施房产测绘管理，应当</w:t>
            </w:r>
            <w:r>
              <w:rPr>
                <w:rFonts w:ascii="方正仿宋简体" w:eastAsia="方正仿宋简体" w:hAnsi="宋体" w:cs="宋体" w:hint="eastAsia"/>
                <w:kern w:val="0"/>
                <w:sz w:val="20"/>
                <w:szCs w:val="20"/>
              </w:rPr>
              <w:lastRenderedPageBreak/>
              <w:t>遵守本办法。第十六条　房产测绘成果包括：房产簿册、房产数据和房产图集等。第十八条　用于房屋权属登记等房产管理的房产测绘成果，房地产行政主管部门应当对施测单位的资格、测绘成果的适用性、界址点准确性、面积测算依据与方法等内容进行审核。审核后的房产测绘成果纳入房产档案统一管理。</w:t>
            </w:r>
            <w:r>
              <w:rPr>
                <w:rFonts w:ascii="方正仿宋简体" w:eastAsia="方正仿宋简体" w:hAnsi="宋体" w:cs="宋体" w:hint="eastAsia"/>
                <w:kern w:val="0"/>
                <w:sz w:val="20"/>
                <w:szCs w:val="20"/>
              </w:rPr>
              <w:br/>
              <w:t>4.《关于加强房屋面积管理和房产测绘成果管理的通知》（湘建房〔2016〕189号）房屋面积管理是房屋交易产权管理工作的基础，是各级房产管理部门的法定职责。一、本省范围内，用于施工许可、商品房预售许可、房屋抵押、交易合同、房屋交付等事项的房产测绘成果，须经当地房产管理部门的审核备案和面积确认。六、商品房交付时，开发企业应向购房人公示已备案的房产测绘成果，接受购房人监督。</w:t>
            </w:r>
            <w:r>
              <w:rPr>
                <w:rFonts w:ascii="方正仿宋简体" w:eastAsia="方正仿宋简体" w:hAnsi="宋体" w:cs="宋体" w:hint="eastAsia"/>
                <w:kern w:val="0"/>
                <w:sz w:val="20"/>
                <w:szCs w:val="20"/>
              </w:rPr>
              <w:br/>
              <w:t>5.《湖南省住房和城乡建设厅关于印发〈湖南省房产面积测算规则〉的通知》（湘建房〔2017〕42号）3.2.12  房屋权界线示意图 房屋权界线示意图是以权属单元为单位绘制的略图，表示房屋及其相关位置、权界线、共有房屋权界线，以及与邻户相连墙体的归属，并注记房屋边长。对有争议的权界线应标注部位。房屋权界线是指房屋权属范围的界线，包括共有房屋的权界线，以产权人的指界与邻户认证来确定，对有争议的权界线，应作相应记录。6.1 房产面积测算成果的内容 2 房屋分层分户平面图；6.2.5  审核备案是房地产行政主管部门应当对测绘单位是否具有房产测绘资质，测绘人员是否具备上岗资格，是否备案；测绘成果的适用性；测绘资料是否齐全、格式是否符合要求；预测与规划审批图纸的一致性，实地抽查房屋现场情况与测绘成果的一致性；功能区的划分及共有共用部分面积的分摊是否正确；面积测算的依据和方法是否符合国家和地方房产测量规范和有关技术规定等进行审核。经审核备案后的房屋面积测绘成果方可用于商品房预售许可、房屋抵押、交易合同、房屋交付、权属登记。审核备案是房地产行政主管部门应当对施测单位的资格、测绘成果的适用性、界址点准确性、面积测算依据与方法等内容进行审核备案。经审核备案后的房屋建筑面积测绘成果方可用于房屋权属登记。6.6.1 房产面积测算报告的内容 5 房屋分层分户平面图；</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185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房地产开发项目转让合同备案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432017405W00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1.《城市房地产开发经营管理条例》（国务院令〔1998〕248号，根据国务院令〔2018〕698号修订）第二十条  转让房地产开发项目，转让人和受让人应当自土地使用权变更登记手续办理完毕之日起30日内，持房地产开发项目转让合同到房地产开发主管部门备案。</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2.审查责任：按照房地产相关法律法规规定，对书面申请材料进行审查，核对提交资料的原件，提出审查意见。</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4.送达责任：准予备案的登记结果在益阳市住建局网站上公示，按规定信息公开。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39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186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白蚁防治监督管理及灭治、防治</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432017406W00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1.《城市房屋白蚁防治管理规定》（建设部令第130号）第五条第三款  国务院建设行政主管部门负责全国城市房屋白蚁防治的监督管理工作。省、自治区人民政府建设行政主管部门负责本行政区域内城市房屋白蚁防治的监督管理工作。直辖市、市、县人民政府房地产行政主管部门负责本行政区域内城市房屋白蚁防治的监督管理工作。</w:t>
            </w:r>
            <w:r>
              <w:rPr>
                <w:rFonts w:ascii="方正仿宋简体" w:eastAsia="方正仿宋简体" w:hAnsi="宋体" w:cs="宋体" w:hint="eastAsia"/>
                <w:kern w:val="0"/>
                <w:sz w:val="20"/>
                <w:szCs w:val="20"/>
              </w:rPr>
              <w:br/>
              <w:t xml:space="preserve">第十一条　房地产开发企业在进行商品房销（预）售时，应当向购房人出具该项目的《白蚁预防合同》或者其他实施房屋白蚁预防的证明文件，提供的《住宅质量保证书》中必须包括白蚁预防质量保证的内容。 </w:t>
            </w:r>
            <w:r>
              <w:rPr>
                <w:rFonts w:ascii="方正仿宋简体" w:eastAsia="方正仿宋简体" w:hAnsi="宋体" w:cs="宋体" w:hint="eastAsia"/>
                <w:kern w:val="0"/>
                <w:sz w:val="20"/>
                <w:szCs w:val="20"/>
              </w:rPr>
              <w:br/>
              <w:t xml:space="preserve">　　建设单位在办理房屋产权登记手续时，应当向房地产行政主管部门出具按照本规定实施房屋白蚁预防的证明文件。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187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商品房买卖合同备案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432017408W00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城市房地产管理法》（1994年7月5日主席令第二十九号，根据2019年8月26日第十三届全国人民代表大会常务委员会第十二次会议《关于修改〈中华人民共和国土地管理法〉、〈中华人民共和国城市房地产管理法〉的决定》第三次修正)第四十五条第二款　商品房预售人应当按照国家有关规定将预售合同报县级以上人民政府房产管理部门和土地管理部门登记备案。</w:t>
            </w:r>
            <w:r>
              <w:rPr>
                <w:rFonts w:ascii="方正仿宋简体" w:eastAsia="方正仿宋简体" w:hAnsi="宋体" w:cs="宋体" w:hint="eastAsia"/>
                <w:kern w:val="0"/>
                <w:sz w:val="20"/>
                <w:szCs w:val="20"/>
              </w:rPr>
              <w:br/>
              <w:t>2.《城市商品房预售管理办法》（1994年11月15日建设部令第40号发布，根据2004年7月20日建设部令第131号修正）第十条商品房预售，开发企业应当与承购人签订商品房预售合同。开发企业应当自签约之日起30日内，向房地产管理部门和市、县人民政府土地管理部门办理商品房预售合同登记备案手续。</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2.审查责任：按照房地产相关法律法规规定，对书面申请材料进行审查，提出审查意见，组织现场踏勘，核对提交资料的原件。</w:t>
            </w:r>
            <w:r>
              <w:rPr>
                <w:rFonts w:ascii="方正仿宋简体" w:eastAsia="方正仿宋简体" w:hAnsi="宋体" w:cs="宋体" w:hint="eastAsia"/>
                <w:kern w:val="0"/>
                <w:sz w:val="20"/>
                <w:szCs w:val="20"/>
              </w:rPr>
              <w:br/>
              <w:t>3.决定责任：做出予以备案或不予备案的决定。</w:t>
            </w:r>
            <w:r>
              <w:rPr>
                <w:rFonts w:ascii="方正仿宋简体" w:eastAsia="方正仿宋简体" w:hAnsi="宋体" w:cs="宋体" w:hint="eastAsia"/>
                <w:kern w:val="0"/>
                <w:sz w:val="20"/>
                <w:szCs w:val="20"/>
              </w:rPr>
              <w:br/>
              <w:t>4.送达责任：准予备案的送达准予备案证明，按规定信息公开。</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75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188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权限内房地产开发资质年检年审</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432017409W00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1.《房地产开发企业资质管理规定》（建设部令〔2000〕第77号）第十七条　房地产开发企业的资质实行年检制度。对于不符合原定资质条件或者有不良经营行为的企业，由原资质审批部门予以降级或者注销资质证书。 一级资质房地产开发企业的资质年检由国务院建设行政主管部门或者其委托的机构负责。 二级资质及二级资质以下房地产开发企业的资质年检由省、自治区、直辖市人民政府建设行政主管部门制定办法。 房地产开发企业无正当理由不参加资质年检的，视为年检不合格，由原资质审批部门注销资质证书。 房地产开发主管部门应当将房地产开发企业资质年检结果向社会公布。</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2.审查责任：按照房地产相关法律法规规定，对申请材料进行审查，核对提交资料的原件，提出审查意见。</w:t>
            </w:r>
            <w:r>
              <w:rPr>
                <w:rFonts w:ascii="方正仿宋简体" w:eastAsia="方正仿宋简体" w:hAnsi="宋体" w:cs="宋体" w:hint="eastAsia"/>
                <w:kern w:val="0"/>
                <w:sz w:val="20"/>
                <w:szCs w:val="20"/>
              </w:rPr>
              <w:br/>
              <w:t>3.决定责任：做出年检合格或年检不合格的决定。</w:t>
            </w:r>
            <w:r>
              <w:rPr>
                <w:rFonts w:ascii="方正仿宋简体" w:eastAsia="方正仿宋简体" w:hAnsi="宋体" w:cs="宋体" w:hint="eastAsia"/>
                <w:kern w:val="0"/>
                <w:sz w:val="20"/>
                <w:szCs w:val="20"/>
              </w:rPr>
              <w:br/>
              <w:t>4.事后监管责任：建立实施监督检查的运行机制和管理制度，开展定期和不定期检查，依法采取相关处置措施。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5.其他：法律法规规定应履行的责任。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7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189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权限内房地产开发项目资本金监管</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432017410W00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1.《城市房地产开发经营管理条例》（1998年7月20日中华人民共和国国务院令第248号发布 根据2019年3月24日《国务院关于修改部分行政法规的决定》第二次修正）第十三条　房地产开发项目应当建立资本金制度，资本金占项目总投资的比例不得低于20%。</w:t>
            </w:r>
            <w:r>
              <w:rPr>
                <w:rFonts w:ascii="方正仿宋简体" w:eastAsia="方正仿宋简体" w:hAnsi="宋体" w:cs="宋体" w:hint="eastAsia"/>
                <w:kern w:val="0"/>
                <w:sz w:val="20"/>
                <w:szCs w:val="20"/>
              </w:rPr>
              <w:br/>
              <w:t>2.《湖南省城市房地产开发经营管理办法》（湖南省人民政府令〔2006〕207号）第十九条  建立房地产开发项目资本金制度。房地产开发企业应当按照国家规定的标准，将项目资本金到开户银行专户储存。实施分期开发的项目，可以按照投资比例分期专户储存。房地产开发企业在办理房地产开发项目建筑工程施工许可证时，应当提交该项目资本金专户储存的凭证。</w:t>
            </w:r>
          </w:p>
        </w:tc>
        <w:tc>
          <w:tcPr>
            <w:tcW w:w="3322"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2.审查责任：按照房地产相关法律法规规定，对申请材料进行审查，提出审查意见，组织现场踏勘，核对提交资料的原件。</w:t>
            </w:r>
            <w:r>
              <w:rPr>
                <w:rFonts w:ascii="方正仿宋简体" w:eastAsia="方正仿宋简体" w:hAnsi="宋体" w:cs="宋体" w:hint="eastAsia"/>
                <w:kern w:val="0"/>
                <w:sz w:val="20"/>
                <w:szCs w:val="20"/>
              </w:rPr>
              <w:br/>
              <w:t>3.决定责任：做出予以办理或不予办理的决定。</w:t>
            </w:r>
            <w:r>
              <w:rPr>
                <w:rFonts w:ascii="方正仿宋简体" w:eastAsia="方正仿宋简体" w:hAnsi="宋体" w:cs="宋体" w:hint="eastAsia"/>
                <w:kern w:val="0"/>
                <w:sz w:val="20"/>
                <w:szCs w:val="20"/>
              </w:rPr>
              <w:br/>
              <w:t>4.送达责任：准予办结的核发监管额度意见书、预售资金核拨表。</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50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190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商品房预售资金监管</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432017411W00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城市房地产管理法》（1994年7月5日主席令第二十九号，根据2019年8月26日第十三届全国人民代表大会常务委员会第十二次会议《关于修改〈中华人民共和国土地管理法〉、〈中华人民共和国城市房地产管理法〉的决定》第三次修正）第四十五条第三款　商品房预售所得款项，必须用于有关的工程建设。</w:t>
            </w:r>
            <w:r>
              <w:rPr>
                <w:rFonts w:ascii="方正仿宋简体" w:eastAsia="方正仿宋简体" w:hAnsi="宋体" w:cs="宋体" w:hint="eastAsia"/>
                <w:kern w:val="0"/>
                <w:sz w:val="20"/>
                <w:szCs w:val="20"/>
              </w:rPr>
              <w:br/>
              <w:t>2.《城市商品房预售管理办法》（1994年11月15日建设部令第40号发布，根据2004年7月20日建设部令第131号修正）第十一条开发企业预售商品房所得款项应当用于有关的工程建设。商品房预售款监管的具体办法，由房地产管理部门制定。</w:t>
            </w:r>
            <w:r>
              <w:rPr>
                <w:rFonts w:ascii="方正仿宋简体" w:eastAsia="方正仿宋简体" w:hAnsi="宋体" w:cs="宋体" w:hint="eastAsia"/>
                <w:kern w:val="0"/>
                <w:sz w:val="20"/>
                <w:szCs w:val="20"/>
              </w:rPr>
              <w:br/>
              <w:t>3.《益阳市商品房预售资金监管办法》（益政发[2020]7号）</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1.受理责任：公示办理要求、应当提交的材料和格式范本，一次性告知补正材料，依法受理或不予受理（不予受理应当告知理由）。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2.审查责任：按照房地产相关法律法规规定，对申请材料进行审查，提出审查意见，组织现场踏勘，核对提交资料的原件。</w:t>
            </w:r>
            <w:r>
              <w:rPr>
                <w:rFonts w:ascii="方正仿宋简体" w:eastAsia="方正仿宋简体" w:hAnsi="宋体" w:cs="宋体" w:hint="eastAsia"/>
                <w:kern w:val="0"/>
                <w:sz w:val="20"/>
                <w:szCs w:val="20"/>
              </w:rPr>
              <w:br/>
              <w:t>3.决定责任：做出予以办理或不予办理的决定。</w:t>
            </w:r>
            <w:r>
              <w:rPr>
                <w:rFonts w:ascii="方正仿宋简体" w:eastAsia="方正仿宋简体" w:hAnsi="宋体" w:cs="宋体" w:hint="eastAsia"/>
                <w:kern w:val="0"/>
                <w:sz w:val="20"/>
                <w:szCs w:val="20"/>
              </w:rPr>
              <w:br/>
              <w:t>4.送达责任：准予办结的核发监管额度意见书、预售资金核拨表。</w:t>
            </w:r>
            <w:r>
              <w:rPr>
                <w:rFonts w:ascii="方正仿宋简体" w:eastAsia="方正仿宋简体" w:hAnsi="宋体" w:cs="宋体" w:hint="eastAsia"/>
                <w:kern w:val="0"/>
                <w:sz w:val="20"/>
                <w:szCs w:val="20"/>
              </w:rPr>
              <w:br/>
              <w:t>5.事后监管责任：建立实施监督检查的运行机制和管理制度，开展定期和不定期检查，依法采取相关处置措施。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6.其他：法律法规规定应履行的责任。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191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房地产开发项目手册备案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432017412W00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1.《城市房地产开发经营管理条例》（1998年7月20日中华人民共和国国务院令第248号发布　根据2019年3月24日《国务院关于修改部分行政法规的决定》第二次修正）第十八条　房地产开发企业应当将房地产开发项目建设过程中的主要事项记录在房地产开发项目手册中，并定期送房地产开发主管部门备案。</w:t>
            </w:r>
            <w:r>
              <w:rPr>
                <w:rFonts w:ascii="方正仿宋简体" w:eastAsia="方正仿宋简体" w:hAnsi="宋体" w:cs="宋体" w:hint="eastAsia"/>
                <w:kern w:val="0"/>
                <w:sz w:val="20"/>
                <w:szCs w:val="20"/>
              </w:rPr>
              <w:br/>
              <w:t>2.《湖南省城市房地产开发经营管理办法》（湖南省人民政府令〔2006〕207号）第二十二条  房地产开发企业在房地产开发经营活动中应当遵循诚实守信的原则，将房地产开发项目建设过程中的主要事项记录在房地产开发项目手册中，按季度送房地产开发主管部门备案。</w:t>
            </w:r>
          </w:p>
        </w:tc>
        <w:tc>
          <w:tcPr>
            <w:tcW w:w="3322"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numPr>
                <w:ilvl w:val="0"/>
                <w:numId w:val="6"/>
              </w:numPr>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受理责任：公示备案要求、应当提交的材料和格式范本，一次性告知补正材料，依法受理或不予受理（不予受理应当告知理由）。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2.审查责任：按照房地产相关法律法规规定，对在湖南省房地产市场监管平台上的填报信息进行线上审查，提出审查意见。</w:t>
            </w:r>
            <w:r>
              <w:rPr>
                <w:rFonts w:ascii="方正仿宋简体" w:eastAsia="方正仿宋简体" w:hAnsi="宋体" w:cs="宋体" w:hint="eastAsia"/>
                <w:kern w:val="0"/>
                <w:sz w:val="20"/>
                <w:szCs w:val="20"/>
              </w:rPr>
              <w:br/>
              <w:t>3.决定责任：做出予以办理或不予办理的决定。</w:t>
            </w:r>
            <w:r>
              <w:rPr>
                <w:rFonts w:ascii="方正仿宋简体" w:eastAsia="方正仿宋简体" w:hAnsi="宋体" w:cs="宋体" w:hint="eastAsia"/>
                <w:kern w:val="0"/>
                <w:sz w:val="20"/>
                <w:szCs w:val="20"/>
              </w:rPr>
              <w:br/>
              <w:t>4.事后监管责任：建立实施监督检查的运行机制和管理制度，开展定期和不定期检查，依法采取相关处置措施。</w:t>
            </w:r>
            <w:r>
              <w:rPr>
                <w:rFonts w:ascii="方正仿宋简体" w:eastAsia="方正仿宋简体" w:hAnsi="宋体" w:cs="宋体" w:hint="eastAsia"/>
                <w:kern w:val="0"/>
                <w:sz w:val="20"/>
                <w:szCs w:val="20"/>
              </w:rPr>
              <w:br/>
              <w:t>5.其他：法律法规规定应履行的责任。</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48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192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建设工程造价信息管理发布</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432017501W00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1.《建筑工程施工发包与承包计价管理办法》（住房和城乡建设部令〔2013〕第16号）第四条　国务院住房城乡建设主管部门负责全国工程发承包计价工作的管理。县级以上地方人民政府住房城乡建设主管部门负责本行政区域内工程发承包计价工作的管理。其具体工作可以委托工程造价管理机构负责； 第五条　国家推广工程造价咨询制度，对建筑工程项目实行全过程造价管理。</w:t>
            </w:r>
          </w:p>
        </w:tc>
        <w:tc>
          <w:tcPr>
            <w:tcW w:w="3322" w:type="dxa"/>
            <w:shd w:val="clear" w:color="auto" w:fill="auto"/>
            <w:vAlign w:val="center"/>
          </w:tcPr>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F33A0D">
            <w:pPr>
              <w:widowControl/>
              <w:numPr>
                <w:ilvl w:val="0"/>
                <w:numId w:val="7"/>
              </w:numPr>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管理责任：负责本行政区域内工程发承包计价工作的管理。</w:t>
            </w:r>
            <w:r>
              <w:rPr>
                <w:rFonts w:ascii="方正仿宋简体" w:eastAsia="方正仿宋简体" w:hAnsi="宋体" w:cs="宋体" w:hint="eastAsia"/>
                <w:kern w:val="0"/>
                <w:sz w:val="20"/>
                <w:szCs w:val="20"/>
              </w:rPr>
              <w:br/>
              <w:t>2.审查责任：加强对建筑工程发承包计价活动的监督检查和投诉举报的核查。</w:t>
            </w:r>
            <w:r>
              <w:rPr>
                <w:rFonts w:ascii="方正仿宋简体" w:eastAsia="方正仿宋简体" w:hAnsi="宋体" w:cs="宋体" w:hint="eastAsia"/>
                <w:kern w:val="0"/>
                <w:sz w:val="20"/>
                <w:szCs w:val="20"/>
              </w:rPr>
              <w:br/>
              <w:t>3.送达责任：及时采集并公布本行政区域人工、材料、施工机械台班的市场价格和施工企业平均利润率、工程造价平均指数、材料价格变化趋势等造价信息，为各类建设工程造价计价提供参考。</w:t>
            </w:r>
            <w:r>
              <w:rPr>
                <w:rFonts w:ascii="方正仿宋简体" w:eastAsia="方正仿宋简体" w:hAnsi="宋体" w:cs="宋体" w:hint="eastAsia"/>
                <w:kern w:val="0"/>
                <w:sz w:val="20"/>
                <w:szCs w:val="20"/>
              </w:rPr>
              <w:br/>
              <w:t>4.事后监管责任：推广工程造价咨询制度，对建筑工程项目实行全过程造价管理。</w:t>
            </w:r>
            <w:r>
              <w:rPr>
                <w:rFonts w:ascii="方正仿宋简体" w:eastAsia="方正仿宋简体" w:hAnsi="宋体" w:cs="宋体" w:hint="eastAsia"/>
                <w:kern w:val="0"/>
                <w:sz w:val="20"/>
                <w:szCs w:val="20"/>
              </w:rPr>
              <w:br/>
              <w:t>5.其他：法律法规规章规定应履行的责任。</w:t>
            </w:r>
          </w:p>
          <w:p w:rsidR="00E37CD2" w:rsidRDefault="00E37CD2">
            <w:pPr>
              <w:widowControl/>
              <w:spacing w:line="220" w:lineRule="exact"/>
              <w:jc w:val="left"/>
              <w:rPr>
                <w:rFonts w:ascii="方正仿宋简体" w:eastAsia="方正仿宋简体" w:hAnsi="宋体" w:cs="宋体"/>
                <w:kern w:val="0"/>
                <w:sz w:val="20"/>
                <w:szCs w:val="20"/>
              </w:rPr>
            </w:pPr>
          </w:p>
          <w:p w:rsidR="00E37CD2" w:rsidRDefault="00E37CD2">
            <w:pPr>
              <w:widowControl/>
              <w:spacing w:line="220" w:lineRule="exact"/>
              <w:jc w:val="left"/>
              <w:rPr>
                <w:rFonts w:ascii="方正仿宋简体" w:eastAsia="方正仿宋简体" w:hAnsi="宋体" w:cs="宋体"/>
                <w:kern w:val="0"/>
                <w:sz w:val="20"/>
                <w:szCs w:val="20"/>
              </w:rPr>
            </w:pP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（六）在建筑工程计价监督管理工作中玩忽职守、徇私舞弊、滥用职权的；</w:t>
            </w:r>
            <w:r>
              <w:rPr>
                <w:rFonts w:ascii="方正仿宋简体" w:eastAsia="方正仿宋简体" w:hAnsi="宋体" w:cs="宋体" w:hint="eastAsia"/>
                <w:kern w:val="0"/>
                <w:sz w:val="20"/>
                <w:szCs w:val="20"/>
              </w:rPr>
              <w:br/>
              <w:t>（七）其他违反工作规定，损害行政相对人合法权益的。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193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建设市场诚信行为信息发布</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432017504W00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1.《建筑市场诚信行为信息管理办法》（建市〔2007〕9号）第九条 各地建设行政主管部门要通过资源整合和组织协调，完善建筑市场和工程现场联动的业务监管体系，在健全建筑市场综合监管信息系统的基础上，建立向社会开放的建筑市场诚信信息平台，做好诚信信息的发布工作。诚信信息平台的建设可依托各地有形建筑市场（建设工程交易中心）的资源条件，避免重复建设和资源浪费。</w:t>
            </w:r>
          </w:p>
        </w:tc>
        <w:tc>
          <w:tcPr>
            <w:tcW w:w="3322" w:type="dxa"/>
            <w:shd w:val="clear" w:color="auto" w:fill="auto"/>
            <w:vAlign w:val="center"/>
          </w:tcPr>
          <w:p w:rsidR="00E37CD2" w:rsidRDefault="00F33A0D">
            <w:pPr>
              <w:widowControl/>
              <w:spacing w:line="21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1.审查责任：按照统一的诚信标准和管理办法，负责对本地区参与工程建设的各方主体的诚信行为进行检查、记录。</w:t>
            </w:r>
            <w:r>
              <w:rPr>
                <w:rFonts w:ascii="方正仿宋简体" w:eastAsia="方正仿宋简体" w:hAnsi="宋体" w:cs="宋体" w:hint="eastAsia"/>
                <w:kern w:val="0"/>
                <w:sz w:val="20"/>
                <w:szCs w:val="20"/>
              </w:rPr>
              <w:br/>
              <w:t>2.决定责任：将不良行为记录信息及时报送上级建设行政主管部门。</w:t>
            </w:r>
            <w:r>
              <w:rPr>
                <w:rFonts w:ascii="方正仿宋简体" w:eastAsia="方正仿宋简体" w:hAnsi="宋体" w:cs="宋体" w:hint="eastAsia"/>
                <w:kern w:val="0"/>
                <w:sz w:val="20"/>
                <w:szCs w:val="20"/>
              </w:rPr>
              <w:br/>
              <w:t>3.送达责任：在建筑市场诚信信息平台上统一公布。其中，不良行为记录信息的公布时间为行政处罚决定做出后7日内，公布期限一般为6个月至3年；良好行为记录信息公布期限一般为3年，法律、法规另有规定的从其规定。</w:t>
            </w:r>
            <w:r>
              <w:rPr>
                <w:rFonts w:ascii="方正仿宋简体" w:eastAsia="方正仿宋简体" w:hAnsi="宋体" w:cs="宋体" w:hint="eastAsia"/>
                <w:kern w:val="0"/>
                <w:sz w:val="20"/>
                <w:szCs w:val="20"/>
              </w:rPr>
              <w:br/>
              <w:t>4.事后监管责任：负责审查整改结果，对整改确有实效的，由企业提出申请，经批准，可缩短其不良行为记录信息公布期限；对于拒不整改或整改不力的单位，信息发布部门可延长其不良行为记录信息公布期限。</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6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194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建设工程造价纠纷咨询</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432017507W00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建筑工程施工发包与承包计价管理办法》（住房和城乡建设部令〔2013〕16号）第十八条第一款三项承包方对发包方提出的工程造价咨询企业竣工结算审核意见有异议的，在接到该审核意见后一个月内，可以向有关工程造价管理机构或者有关行业组织申请调解，调解不成的，可以依法申请仲裁或者向人民法院提起诉讼。</w:t>
            </w:r>
            <w:r>
              <w:rPr>
                <w:rFonts w:ascii="方正仿宋简体" w:eastAsia="方正仿宋简体" w:hAnsi="宋体" w:cs="宋体" w:hint="eastAsia"/>
                <w:kern w:val="0"/>
                <w:sz w:val="20"/>
                <w:szCs w:val="20"/>
              </w:rPr>
              <w:br/>
              <w:t xml:space="preserve"> 2.《湖南省建设工程造价管理办法》（湖南省人民政府令第192号）第十八条第三款委托审核只进行一次。发包人、承包人对审核报告有异议的，可以申请相应工程造价管理机构调解，调解不成的，可以依法申请仲裁或者向人民法院起诉；也可以直接申请仲裁或者向人民法院起诉。</w:t>
            </w:r>
          </w:p>
        </w:tc>
        <w:tc>
          <w:tcPr>
            <w:tcW w:w="3322" w:type="dxa"/>
            <w:shd w:val="clear" w:color="auto" w:fill="auto"/>
            <w:vAlign w:val="center"/>
          </w:tcPr>
          <w:p w:rsidR="00E37CD2" w:rsidRDefault="00F33A0D">
            <w:pPr>
              <w:widowControl/>
              <w:spacing w:line="21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w:t>
            </w:r>
            <w:r>
              <w:rPr>
                <w:rFonts w:ascii="方正仿宋简体" w:eastAsia="方正仿宋简体" w:hAnsi="宋体" w:cs="宋体" w:hint="eastAsia"/>
                <w:spacing w:val="-11"/>
                <w:kern w:val="0"/>
                <w:sz w:val="20"/>
                <w:szCs w:val="20"/>
              </w:rPr>
              <w:t>.受理责任：公示申请条件、法定期限、需要提供的申请书及其他资料（申请人及被申请人的基本情况，申请调解的要求和理由，有关证据材料，申请的日期等），一次性告知补正材料。对符合条件的依法受理、立案；对不符合条件的，不予受理并通知申请人，告知其理由。</w:t>
            </w:r>
            <w:r>
              <w:rPr>
                <w:rFonts w:ascii="方正仿宋简体" w:eastAsia="方正仿宋简体" w:hAnsi="宋体" w:cs="宋体" w:hint="eastAsia"/>
                <w:spacing w:val="-11"/>
                <w:kern w:val="0"/>
                <w:sz w:val="20"/>
                <w:szCs w:val="20"/>
              </w:rPr>
              <w:br/>
              <w:t>2.审理责任：通知权属争议的申请人及对方当事人，并要求对方当事人在规定的期限内提交答辩书及有关证据材料。收到答辩书后，住建行政部门委托工程造价机构对争议的事实、证据材料进行审核，针对疑问情况或经当事人请求，举行</w:t>
            </w:r>
            <w:r>
              <w:rPr>
                <w:rFonts w:ascii="方正仿宋简体" w:eastAsia="方正仿宋简体" w:hAnsi="宋体" w:cs="宋体" w:hint="eastAsia"/>
                <w:spacing w:val="-17"/>
                <w:kern w:val="0"/>
                <w:sz w:val="20"/>
                <w:szCs w:val="20"/>
              </w:rPr>
              <w:t>公开听证，由当事人双方当面陈述案情，进行辩论、举证、质证，以查明案情。</w:t>
            </w:r>
            <w:r>
              <w:rPr>
                <w:rFonts w:ascii="方正仿宋简体" w:eastAsia="方正仿宋简体" w:hAnsi="宋体" w:cs="宋体" w:hint="eastAsia"/>
                <w:spacing w:val="-17"/>
                <w:kern w:val="0"/>
                <w:sz w:val="20"/>
                <w:szCs w:val="20"/>
              </w:rPr>
              <w:br/>
              <w:t>3.调解责任：根据事实和法律、法规做出裁决，制作并向双方当事人送达的调解书（说明调解的理由和依据，并告知当事人能否向法院起诉的权利及行使诉权的期限）。</w:t>
            </w:r>
            <w:r>
              <w:rPr>
                <w:rFonts w:ascii="方正仿宋简体" w:eastAsia="方正仿宋简体" w:hAnsi="宋体" w:cs="宋体" w:hint="eastAsia"/>
                <w:spacing w:val="-17"/>
                <w:kern w:val="0"/>
                <w:sz w:val="20"/>
                <w:szCs w:val="20"/>
              </w:rPr>
              <w:br/>
              <w:t>4.执行责任：调解生效后，争议当事人应当自觉履行。</w:t>
            </w:r>
            <w:r>
              <w:rPr>
                <w:rFonts w:ascii="方正仿宋简体" w:eastAsia="方正仿宋简体" w:hAnsi="宋体" w:cs="宋体" w:hint="eastAsia"/>
                <w:spacing w:val="-11"/>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(一)对符合法定条件的申请不予受理的；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(三)对不符合法定条件的申请人给予办理或者超越法定职权作出办结的；</w:t>
            </w:r>
            <w:r>
              <w:rPr>
                <w:rFonts w:ascii="方正仿宋简体" w:eastAsia="方正仿宋简体" w:hAnsi="宋体" w:cs="宋体" w:hint="eastAsia"/>
                <w:kern w:val="0"/>
                <w:sz w:val="20"/>
                <w:szCs w:val="20"/>
              </w:rPr>
              <w:br/>
              <w:t>(四)对符合法定条件的申请人不予办理或者不在法定期限内办结的；</w:t>
            </w:r>
            <w:r>
              <w:rPr>
                <w:rFonts w:ascii="方正仿宋简体" w:eastAsia="方正仿宋简体" w:hAnsi="宋体" w:cs="宋体" w:hint="eastAsia"/>
                <w:kern w:val="0"/>
                <w:sz w:val="20"/>
                <w:szCs w:val="20"/>
              </w:rPr>
              <w:br/>
              <w:t>(五)在办理过程中，未向申请人、利害关系人履行法定告知义务，或者未依法说明不受理申请或者不予办理理由的；</w:t>
            </w:r>
            <w:r>
              <w:rPr>
                <w:rFonts w:ascii="方正仿宋简体" w:eastAsia="方正仿宋简体" w:hAnsi="宋体" w:cs="宋体" w:hint="eastAsia"/>
                <w:kern w:val="0"/>
                <w:sz w:val="20"/>
                <w:szCs w:val="20"/>
              </w:rPr>
              <w:br/>
              <w:t>（六）其他违法实施行政权力的。</w:t>
            </w:r>
            <w:r>
              <w:rPr>
                <w:rFonts w:ascii="方正仿宋简体" w:eastAsia="方正仿宋简体" w:hAnsi="宋体" w:cs="宋体" w:hint="eastAsia"/>
                <w:kern w:val="0"/>
                <w:sz w:val="20"/>
                <w:szCs w:val="20"/>
              </w:rPr>
              <w:br/>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07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195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建设工程计价依据制定与解释</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432017508W00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1.《湖南省建设工程造价管理办法》(湖南省人民政府令〔2004〕192号)第六条第一款　省工程造价管理机构应当根据国家规定的工程建设规范和建设工程质量标准，编制建设项目的人工、材料、设备、施工机械消耗量标准及有关计价规则，经专家评审或者听证后发布，为建设工程造价计价提供依据。</w:t>
            </w:r>
            <w:r>
              <w:rPr>
                <w:rFonts w:ascii="方正仿宋简体" w:eastAsia="方正仿宋简体" w:hAnsi="宋体" w:cs="宋体" w:hint="eastAsia"/>
                <w:kern w:val="0"/>
                <w:sz w:val="20"/>
                <w:szCs w:val="20"/>
              </w:rPr>
              <w:br/>
              <w:t>2.《建设工程工程量清单计价规范》(GB50500-2013)第13.2.1条 合同价款争议发生后，发成包双方可就工程计价依据的争议以书面形式提请工程造价管理机构对争议以书面文件进行解释或认定。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1.依法制定责任：工程量清单应当依据国家制定的工程量清单计价规范、工程量计算规范等编制。</w:t>
            </w:r>
            <w:r>
              <w:rPr>
                <w:rFonts w:ascii="方正仿宋简体" w:eastAsia="方正仿宋简体" w:hAnsi="宋体" w:cs="宋体" w:hint="eastAsia"/>
                <w:kern w:val="0"/>
                <w:sz w:val="20"/>
                <w:szCs w:val="20"/>
              </w:rPr>
              <w:br/>
              <w:t>2.管理责任：对其承揽的工程造价咨询项目进行登记，建立健全编制、审核和档案管理制度。</w:t>
            </w:r>
            <w:r>
              <w:rPr>
                <w:rFonts w:ascii="方正仿宋简体" w:eastAsia="方正仿宋简体" w:hAnsi="宋体" w:cs="宋体" w:hint="eastAsia"/>
                <w:kern w:val="0"/>
                <w:sz w:val="20"/>
                <w:szCs w:val="20"/>
              </w:rPr>
              <w:br/>
              <w:t>3.送达责任：及时采集并公布本行政区域人工、材料、施工机械台班的市场价格和施工企业平均利润率、工程造价平均指数、材料价格变化趋势等造价信息，为各类建设工程造价计价提供参考。</w:t>
            </w:r>
            <w:r>
              <w:rPr>
                <w:rFonts w:ascii="方正仿宋简体" w:eastAsia="方正仿宋简体" w:hAnsi="宋体" w:cs="宋体" w:hint="eastAsia"/>
                <w:kern w:val="0"/>
                <w:sz w:val="20"/>
                <w:szCs w:val="20"/>
              </w:rPr>
              <w:br/>
              <w:t>4.事后监管责任：推广工程造价咨询制度，对建筑工程项目实行全过程造价管理。</w:t>
            </w:r>
            <w:r>
              <w:rPr>
                <w:rFonts w:ascii="方正仿宋简体" w:eastAsia="方正仿宋简体" w:hAnsi="宋体" w:cs="宋体" w:hint="eastAsia"/>
                <w:kern w:val="0"/>
                <w:sz w:val="20"/>
                <w:szCs w:val="20"/>
              </w:rPr>
              <w:br/>
              <w:t>5.其他：法律法规规章规定应履行的责任。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w:t>
            </w:r>
            <w:r>
              <w:rPr>
                <w:rFonts w:ascii="方正仿宋简体" w:eastAsia="方正仿宋简体" w:hAnsi="宋体" w:cs="宋体" w:hint="eastAsia"/>
                <w:spacing w:val="-11"/>
                <w:kern w:val="0"/>
                <w:sz w:val="20"/>
                <w:szCs w:val="20"/>
              </w:rPr>
              <w:t>不履行或不正确履行职权，应对行政机关及其工作人员问责的情形：</w:t>
            </w:r>
            <w:r>
              <w:rPr>
                <w:rFonts w:ascii="方正仿宋简体" w:eastAsia="方正仿宋简体" w:hAnsi="宋体" w:cs="宋体" w:hint="eastAsia"/>
                <w:spacing w:val="-11"/>
                <w:kern w:val="0"/>
                <w:sz w:val="20"/>
                <w:szCs w:val="20"/>
              </w:rPr>
              <w:br/>
              <w:t>(一)超越资质证书核定的范围从事造价咨询活动；</w:t>
            </w:r>
            <w:r>
              <w:rPr>
                <w:rFonts w:ascii="方正仿宋简体" w:eastAsia="方正仿宋简体" w:hAnsi="宋体" w:cs="宋体" w:hint="eastAsia"/>
                <w:spacing w:val="-11"/>
                <w:kern w:val="0"/>
                <w:sz w:val="20"/>
                <w:szCs w:val="20"/>
              </w:rPr>
              <w:br/>
              <w:t>(二)转让工程造价咨询业务；</w:t>
            </w:r>
            <w:r>
              <w:rPr>
                <w:rFonts w:ascii="方正仿宋简体" w:eastAsia="方正仿宋简体" w:hAnsi="宋体" w:cs="宋体" w:hint="eastAsia"/>
                <w:spacing w:val="-11"/>
                <w:kern w:val="0"/>
                <w:sz w:val="20"/>
                <w:szCs w:val="20"/>
              </w:rPr>
              <w:br/>
              <w:t>(三)以其他单位的名义从事造价咨询活动，或者允许其他单位以本单位名义从事造价咨询活动；</w:t>
            </w:r>
            <w:r>
              <w:rPr>
                <w:rFonts w:ascii="方正仿宋简体" w:eastAsia="方正仿宋简体" w:hAnsi="宋体" w:cs="宋体" w:hint="eastAsia"/>
                <w:spacing w:val="-11"/>
                <w:kern w:val="0"/>
                <w:sz w:val="20"/>
                <w:szCs w:val="20"/>
              </w:rPr>
              <w:br/>
              <w:t>(四)为建设项目编制施工图预算、招标标底后，又为该建设项目的投标人编制投标报价；</w:t>
            </w:r>
            <w:r>
              <w:rPr>
                <w:rFonts w:ascii="方正仿宋简体" w:eastAsia="方正仿宋简体" w:hAnsi="宋体" w:cs="宋体" w:hint="eastAsia"/>
                <w:spacing w:val="-11"/>
                <w:kern w:val="0"/>
                <w:sz w:val="20"/>
                <w:szCs w:val="20"/>
              </w:rPr>
              <w:br/>
              <w:t>(五)为同一建设项目的同一单位工程的两个或者两个以上投标人编制投标报价；</w:t>
            </w:r>
            <w:r>
              <w:rPr>
                <w:rFonts w:ascii="方正仿宋简体" w:eastAsia="方正仿宋简体" w:hAnsi="宋体" w:cs="宋体" w:hint="eastAsia"/>
                <w:spacing w:val="-11"/>
                <w:kern w:val="0"/>
                <w:sz w:val="20"/>
                <w:szCs w:val="20"/>
              </w:rPr>
              <w:br/>
              <w:t>(六)为建设项目承包人编制竣工结算后，又接受委托审核该建设项目的竣工结算；</w:t>
            </w:r>
            <w:r>
              <w:rPr>
                <w:rFonts w:ascii="方正仿宋简体" w:eastAsia="方正仿宋简体" w:hAnsi="宋体" w:cs="宋体" w:hint="eastAsia"/>
                <w:spacing w:val="-11"/>
                <w:kern w:val="0"/>
                <w:sz w:val="20"/>
                <w:szCs w:val="20"/>
              </w:rPr>
              <w:br/>
              <w:t>(七)在编制、审核工程造价成果文件中弄虚作假、抬价、压价，或者附加其他不合理条件；</w:t>
            </w:r>
            <w:r>
              <w:rPr>
                <w:rFonts w:ascii="方正仿宋简体" w:eastAsia="方正仿宋简体" w:hAnsi="宋体" w:cs="宋体" w:hint="eastAsia"/>
                <w:spacing w:val="-11"/>
                <w:kern w:val="0"/>
                <w:sz w:val="20"/>
                <w:szCs w:val="20"/>
              </w:rPr>
              <w:br/>
              <w:t>(八)法律、法规、规章禁止的其他行为。</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755"/>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196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管道燃气燃烧器具气源适配性目录公布</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432017607W00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1.《湖南省燃气管理条例》（2003年湖南省第十届人民代表大会常务委员会第五次会议通过）第二十条 省人民政府建设行政主管部门应当将经燃气适配性检测机构按照国家规定检测符合本省各地燃气使用要求的管道燃气燃烧器具向社会公布。</w:t>
            </w:r>
            <w:r>
              <w:rPr>
                <w:rFonts w:ascii="方正仿宋简体" w:eastAsia="方正仿宋简体" w:hAnsi="宋体" w:cs="宋体" w:hint="eastAsia"/>
                <w:kern w:val="0"/>
                <w:sz w:val="20"/>
                <w:szCs w:val="20"/>
              </w:rPr>
              <w:br/>
              <w:t>2.《湖南省管道燃气燃烧器具气源适配性目录管理办法》（ 湘建城〔2016〕68号）第九条  经审查合格的《目录》产品，省住房和城乡建设厅于每年6月、12月末在门户网站向社会公布，销售地燃气主管部门应在同期有关媒体公布本地区《目录》产品。管道燃气燃烧器具生产者或者其委托的经营者在其各销售渠道（包括门店、网店等）醒目位置及时公开所属列入《目录》的产品品牌、型号、适配气源类别和销售地，正确引导消费者选购。《目录》的有效期为一年。。</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送达责任：每年6月、12月末在门户网站向社会公布本地区《目录》产品，管道燃气燃烧器具生产者或者其委托的经营者在其各销售渠道（包括门店、网店等）醒目位置及时公开所属列入《目录》的产品品牌、型号、适配气源类别和销售地，《目录》的有效期为一年。</w:t>
            </w:r>
            <w:r>
              <w:rPr>
                <w:rFonts w:ascii="方正仿宋简体" w:eastAsia="方正仿宋简体" w:hAnsi="宋体" w:cs="宋体" w:hint="eastAsia"/>
                <w:kern w:val="0"/>
                <w:sz w:val="20"/>
                <w:szCs w:val="20"/>
              </w:rPr>
              <w:br/>
              <w:t>2.管理责任：严格执行国家法律法规和有关规定，提高认识，加强服务，充实人员和力量，推进适配性检测和《目录》申报工作制度化、规范化。</w:t>
            </w:r>
            <w:r>
              <w:rPr>
                <w:rFonts w:ascii="方正仿宋简体" w:eastAsia="方正仿宋简体" w:hAnsi="宋体" w:cs="宋体" w:hint="eastAsia"/>
                <w:kern w:val="0"/>
                <w:sz w:val="20"/>
                <w:szCs w:val="20"/>
              </w:rPr>
              <w:br/>
              <w:t>3.事后监管责任：加强管道燃气燃烧器具市场监管，加大巡查和执法力度，加强对管道燃气燃烧器具安装、维修售后服务机构的指导和人员培训。</w:t>
            </w:r>
            <w:r>
              <w:rPr>
                <w:rFonts w:ascii="方正仿宋简体" w:eastAsia="方正仿宋简体" w:hAnsi="宋体" w:cs="宋体" w:hint="eastAsia"/>
                <w:kern w:val="0"/>
                <w:sz w:val="20"/>
                <w:szCs w:val="20"/>
              </w:rPr>
              <w:br/>
              <w:t>4.其他：法律法规规章规定应履行的责任。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84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197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房屋建筑和市政基础设施工程施工招标投标信用评价结果发布</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432017702W00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1.关于调整《湖南省房屋建筑和市政基础设施工程施工招标投标信用评价管理暂行办法》中信用评价基础分值的通知（湘建监督〔2018〕239号） 第八条  信用评价实行分级评价，由计算机自动实施，每季度一次。评价结果于每季度末月20日在湖南省住房城乡建设网公示5个工作日。第十条  公告时间为每季度末月30日20时。企业可自行前往湖南省住房城乡建设网查阅和打印。</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送达责任：信用评价实行分级评价，由计算机自动实施，每季度一次。评价结果于每季度末月20日在湖南省住房城乡建设网公示5个工作日。公告时间为每季度末月30日20时。企业可自行前往湖南省住房城乡建设网查阅和打印。</w:t>
            </w:r>
            <w:r>
              <w:rPr>
                <w:rFonts w:ascii="方正仿宋简体" w:eastAsia="方正仿宋简体" w:hAnsi="宋体" w:cs="宋体" w:hint="eastAsia"/>
                <w:kern w:val="0"/>
                <w:sz w:val="20"/>
                <w:szCs w:val="20"/>
              </w:rPr>
              <w:br/>
              <w:t>2.事后监管责任：有关企业对公示结果有异议的，应当在公示期内以书面方式向省住房城乡建设厅提出。省住房城乡建设厅自收到异议之日起3个工作日内予以回复。</w:t>
            </w:r>
            <w:r>
              <w:rPr>
                <w:rFonts w:ascii="方正仿宋简体" w:eastAsia="方正仿宋简体" w:hAnsi="宋体" w:cs="宋体" w:hint="eastAsia"/>
                <w:kern w:val="0"/>
                <w:sz w:val="20"/>
                <w:szCs w:val="20"/>
              </w:rPr>
              <w:br/>
              <w:t>3.其他：法律法规规章规定应履行的责任。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198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房屋建筑和市政基础设施工程监理招标投标信用评价结果发布</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432017703W00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1.《湖南省房屋建筑和市政基础设施工程监理招标投标信用评价实施细则》（湘建监督〔2018〕161号）第三条 信用评价由计算机自动实施，每季度一次。评价结果于每季度末月20日20时在湖南省智慧住建云公示5天。公告时间为每季度末月30日20时，企业可自行前往湖南省智慧住建云查阅和打印。</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1.送达责任：信用评价由计算机自动实施，每季度一次。评价结果于每季度末月20日20时在湖南省智慧住建云公示5天。公告时间为每季度末月30日20时，企业可自行前往湖南省智慧住建云查阅和打印。</w:t>
            </w:r>
            <w:r>
              <w:rPr>
                <w:rFonts w:ascii="方正仿宋简体" w:eastAsia="方正仿宋简体" w:hAnsi="宋体" w:cs="宋体" w:hint="eastAsia"/>
                <w:kern w:val="0"/>
                <w:sz w:val="20"/>
                <w:szCs w:val="20"/>
              </w:rPr>
              <w:br/>
              <w:t>2.事后监管责任：信息公示期内，企业对自己的信用信息有异议的，可以向采集该信用信息的单位提出申诉；对其他企业有异议的，可以向采集该信用信息的单位提出质疑，同时提交与申诉或质疑相关的证明材料。各信息采集单位在收到申诉或质疑后自行核实处理，并公开处理结果。</w:t>
            </w:r>
            <w:r>
              <w:rPr>
                <w:rFonts w:ascii="方正仿宋简体" w:eastAsia="方正仿宋简体" w:hAnsi="宋体" w:cs="宋体" w:hint="eastAsia"/>
                <w:kern w:val="0"/>
                <w:sz w:val="20"/>
                <w:szCs w:val="20"/>
              </w:rPr>
              <w:br/>
              <w:t>3.其他：法律法规规章规定应履行的责任。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8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199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房屋建筑和市政工程招标资格预审文件、招标文件告知性备案</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432017704W00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1.《房屋建筑和市政基础设施工程施工招标投标管理办法》（2001年6月1日建设部令第89号发布，根据2018年9月28日住房和城乡建设部令第43号修正）第十八条　依法必须进行施工招标的工程，招标人应当在招标文件发出的同时，将招标文件报工程所在地的县级以上地方人民政府建设行政主管部门备案。建设行政主管部门发现招标文件有违反法律、法规内容的，应当责令招标人改正。</w:t>
            </w:r>
            <w:r>
              <w:rPr>
                <w:rFonts w:ascii="方正仿宋简体" w:eastAsia="方正仿宋简体" w:hAnsi="宋体" w:cs="宋体" w:hint="eastAsia"/>
                <w:kern w:val="0"/>
                <w:sz w:val="20"/>
                <w:szCs w:val="20"/>
              </w:rPr>
              <w:br/>
              <w:t>2.《湖南省住房和城乡建设厅关于明确房屋建筑和市政基础设施工程招标投标活动事中事后监管有关事项的通知》（湘建监督〔2019〕169号）第二条 招标文件公开、备案与核查工程招标未实施电子招标投标的，招标人应当在招标文件发出的同时，报住房城乡建设部门备案；实施电子招标投标的，招标人应当在招标文件发布的同时，通过电子交易平台推送住房城乡建设部门。</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80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200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建设工程招标控制价备查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432017705W00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 《建筑工程施工发包与承包计价管理办法》（住建部令〔2013〕16号）第六条　国有资金投资的建筑工程招标的，应当设有最高投标限价；非国有资金投资的建筑工程招标的，可以设有最高投标限价或者招标标底。最高投标限价及其成果文件，应当由招标人报工程所在地县级以上地方人民政府住房城乡建设主管部门备案。</w:t>
            </w:r>
            <w:r>
              <w:rPr>
                <w:rFonts w:ascii="方正仿宋简体" w:eastAsia="方正仿宋简体" w:hAnsi="宋体" w:cs="宋体" w:hint="eastAsia"/>
                <w:kern w:val="0"/>
                <w:sz w:val="20"/>
                <w:szCs w:val="20"/>
              </w:rPr>
              <w:br/>
              <w:t>2.《湖南省房屋建筑和市政基础设施工程招标投标管理办法》（湘政办发〔2019〕31号）第十一条 依法必须进行招标的工程，应当在最高投标限价确定后，开始招标投标活动。其中，政府投资工程最高投标限价应当经相关部门审核。招标人可以自行决定开始招标活动，并承担因项目各种条件缺失或者发生变化而导致的风险。</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201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房屋和市政基础设施工程招投标活动投诉处理</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432017706W00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1.《中华人民共和国招标投标法》（1999年8月30日第九届全国人民代表大会常务委员会第十一次会议通过，根据2017年12月28日第十二届全国人民代表大会常务委员会第三十一次会议修正）第六十五条 投标人和其他利害关系人认为招标投标活动不符合本法有关规定的，有权向招标人提出异议或者依法向有关行政监督部门投诉。</w:t>
            </w:r>
            <w:r>
              <w:rPr>
                <w:rFonts w:ascii="方正仿宋简体" w:eastAsia="方正仿宋简体" w:hAnsi="宋体" w:cs="宋体" w:hint="eastAsia"/>
                <w:kern w:val="0"/>
                <w:sz w:val="20"/>
                <w:szCs w:val="20"/>
              </w:rPr>
              <w:br/>
              <w:t>2.《中华人民共和国招标投标法实施条例》（2011年12月20日国务院令第613号发布，依据2019年国务院令第709号修订）第六十条 投标人或者其他利害关系人认为招标投标活动不符合法律、行政法规规定的，可以自知道或者应当知道之日起10日内向有关行政监督部门投诉。投诉应当有明确的请求和必要的证明材料。 就本条例第二十二条、第四十四条、第五十四条规定事项投诉的，应当先向招标人提出异议，异议答复期间不计算在前款规定的期限内。  第六十一条 投诉人就同一事项向两个以上有权受理的行政监督部门投诉的，由最先收到投诉的行政监督部门负责处理。 行政监督部门应当自收到投诉之日起3个工作日内决定是否受理投诉，并自受理投诉之日起30个工作日内作出书面处理决定；需要检验、检测、鉴定、专家评审的，所需时间不计算在内。 投诉人捏造事实、伪造材料或者以非法手段取得证明材料进行投诉的，行政监督部门应当予以驳回。  第六十二条 行政监督部门处理投诉，有权查阅、复制有关文件、资料，调查有关情况，相关单位和人员应当予以配合。必要时，行政监督部门可以责令暂停招标投标活动。 行政监督部门的工作人员对监督检查过程中知悉的国家秘密、商业秘密，应当依法予以保密。</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69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202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国家住宅产业化（装配式建筑）示范城市和产业基地推荐</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432017801W00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住房和城乡建设部办公厅关于组织申报第二批装配式建筑示范城市和产业基地的通知》（建办标函〔2019〕585号）2.建设任务。（1）按期完成申报书提出的年度工作目标任务。（2）每年至少1个装配式建筑项目达到国家标准《装配式建筑评价标准》A级及以上。</w:t>
            </w:r>
            <w:r>
              <w:rPr>
                <w:rFonts w:ascii="方正仿宋简体" w:eastAsia="方正仿宋简体" w:hAnsi="宋体" w:cs="宋体" w:hint="eastAsia"/>
                <w:kern w:val="0"/>
                <w:sz w:val="20"/>
                <w:szCs w:val="20"/>
              </w:rPr>
              <w:br/>
              <w:t>2.《住房城乡建设部关于印发&lt;“十三五”装配式建筑行动方案&gt;&lt;装配式建筑示范城市管理办法&gt;&lt;装配式建筑产业基地管理办法&gt;的通知》（建科〔2017〕77号）各省（区、市）住房城乡建设主管部门要切实加强对装配式建筑工作的组织领导，建立健全工作和协商机制，落实责任分工，加强监督考核，扎实推进装配式建筑全面发展。</w:t>
            </w:r>
            <w:r>
              <w:rPr>
                <w:rFonts w:ascii="方正仿宋简体" w:eastAsia="方正仿宋简体" w:hAnsi="宋体" w:cs="宋体" w:hint="eastAsia"/>
                <w:kern w:val="0"/>
                <w:sz w:val="20"/>
                <w:szCs w:val="20"/>
              </w:rPr>
              <w:br/>
              <w:t>3.《湖南省人民政府办公厅关于加快推进装配式建筑发展的实施意见》（湘政办发〔2017〕28号）第（十一）条 扩大试点范围。按照《湖南省住宅产业化生产基地布点规划（2015-2020年）》，各市州要以生产基地为依托，以政府投资项目为切入点，选择一批可借鉴、可复制的典型样板工程，全面开展装配式建筑试点示范，努力创建国家、省装配式建筑产业示范城市、示范基地、示范项目。重点扶持培育一批创新能力强、产业化和信息化水平高的技术研发、部品构件生产和工程总承包龙头企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203</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新型墙体材料推广应用</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432017802W00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1.《湖南省新型墙体材料推广应用条例》（2006年7月31日湖南省人民代表大会常务委员会公告第63号）第四条 县级以上人民政府墙体材料行政主管部门负责本行政区域内新型墙体材料推广应用的监督管理工作;墙体材料改革管理机构负责本行政区域内新型墙体材料推广应用监督管理的具体工作。县级以上人民政府其他有关部门按照各自职责，做好新型墙体材料推广应用的有关工作。</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204</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开展建筑节能及绿色建筑等宣传活动</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432017803W00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1.《湖南省新型墙体材料推广应用条例》（2006年7月31日湖南省人民代表大会常务委员会公告第63号）第四条 县级以上人民政府墙体材料行政主管部门负责本行政区域内新型墙体材料推广应用的监督管理工作;墙体材料改革管理机构负责本行政区域内新型墙体材料推广应用监督管理的具体工作。县级以上人民政府其他有关部门按照各自职责，做好新型墙体材料推广应用的有关工作。</w:t>
            </w:r>
            <w:r>
              <w:rPr>
                <w:rFonts w:ascii="方正仿宋简体" w:eastAsia="方正仿宋简体" w:hAnsi="宋体" w:cs="宋体" w:hint="eastAsia"/>
                <w:kern w:val="0"/>
                <w:sz w:val="20"/>
                <w:szCs w:val="20"/>
              </w:rPr>
              <w:br/>
              <w:t>2.《关于加强我省民用建筑节能与绿色建筑相关管理工作的通知》（湘建科〔2019〕244号）七、各级住房城乡建设部门建筑节能与绿色建筑机构应会同质量监督机构,加强对竣工验收中有关建筑节能与绿色建筑内容的监督,并依照《实施情况表》,结合日常监管情况,对相关内容进行抽查核实。</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45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205</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科学技术计划项目的发布</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432017804W00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1.《住房和城乡建设部科学技术计划项目管理办法》（建科〔2009〕290号）第三条　科技项目包括软科学研究、科研开发、科技示范工程和国际科技合作等。住房城乡建设部科学技术计划每年编制一次。第十条　科技示范工程实行属地化管理，由工程所在地省级住房城乡建设行政主管部门组织推荐。</w:t>
            </w:r>
            <w:r>
              <w:rPr>
                <w:rFonts w:ascii="方正仿宋简体" w:eastAsia="方正仿宋简体" w:hAnsi="宋体" w:cs="宋体" w:hint="eastAsia"/>
                <w:kern w:val="0"/>
                <w:sz w:val="20"/>
                <w:szCs w:val="20"/>
              </w:rPr>
              <w:br/>
              <w:t>2.《湖南省住房和城乡建设厅科学技术计划项目管理办法》（湘建科〔2018〕27号）第八条 建设科技计划项目申报单位根据项目或单位的隶属关系，向具有推荐资格的住房城乡建设主管部门或单位提交申报材料。各市州、县市住房和城乡建设主管部门可推荐本地区申报的建设科技计划项目，中央在湘和省属相关企事业单位、高等院校、科研机构、行业学（协）会可推荐本单位申报的项目。推荐单位负责对项目申报材料的真实性进行审核。</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6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206</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湖南省装配式建筑示范城市、产业基地和示范项目的发布</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432017805W00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住房城乡建设部关于印发&lt;“十三五”装配式建筑行动方案&gt;&lt;装配式建筑示范城市管理办法&gt;&lt;装配式建筑产业基地管理办法&gt;的通知》（建科〔2017〕77号）各省（区、市）住房城乡建设主管部门要切实加强对装配式建筑工作的组织领导，建立健全工作和协商机制，落实责任分工，加强监督考核，扎实推进装配式建筑全面发展。</w:t>
            </w:r>
            <w:r>
              <w:rPr>
                <w:rFonts w:ascii="方正仿宋简体" w:eastAsia="方正仿宋简体" w:hAnsi="宋体" w:cs="宋体" w:hint="eastAsia"/>
                <w:kern w:val="0"/>
                <w:sz w:val="20"/>
                <w:szCs w:val="20"/>
              </w:rPr>
              <w:br/>
              <w:t>2.《湖南省人民政府办公厅关于加快推进装配建筑发展的实施意见》（湘政办发〔2017〕28号）第（十一）条 扩大试点范围。按照《湖南省住宅产业化生产基地布点规划（2015-2020年）》，各市州要以生产基地为依托，以政府投资项目为切入点，选择一批可借鉴、可复制的典型样板工程，全面开展装配式建筑试点示范，努力创建国家、省装配式建筑产业示范城市、示范基地、示范项目。重点扶持培育一批创新能力强、产业化和信息化水平高的技术研发、部品构件生产和工程总承包龙头企业。</w:t>
            </w:r>
            <w:r>
              <w:rPr>
                <w:rFonts w:ascii="方正仿宋简体" w:eastAsia="方正仿宋简体" w:hAnsi="宋体" w:cs="宋体" w:hint="eastAsia"/>
                <w:kern w:val="0"/>
                <w:sz w:val="20"/>
                <w:szCs w:val="20"/>
              </w:rPr>
              <w:br/>
              <w:t>3.按照《湖南省住宅产业化生产基地布点规划（2015-2020年）》，各市州要以生产基地为依托，以政府投资项目为切入点，选择一批可借鉴、可复制的典型样板工程，全面开展装配式建筑试点示范，努力创建国家、省装配式建筑产业示范城市、示范基地、示范项目。重点扶持培育一批创新能力强、产业化和信息化水平高的技术研发、部品构件生产和工程总承包龙头企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8192"/>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207</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建筑企业安全管理人员任职考核服务</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432017901W00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1.《中华人民共和国建筑法》(中华人民共和国主席令〔2019〕第29号) 第四十三条  建设行政主管部门负责建筑安全生产的管理，并依法接受劳动行政主管部门对建筑安全生产的指导和监督。</w:t>
            </w:r>
            <w:r>
              <w:rPr>
                <w:rFonts w:ascii="方正仿宋简体" w:eastAsia="方正仿宋简体" w:hAnsi="宋体" w:cs="宋体" w:hint="eastAsia"/>
                <w:kern w:val="0"/>
                <w:sz w:val="20"/>
                <w:szCs w:val="20"/>
              </w:rPr>
              <w:br/>
              <w:t>2.《建设工程安全生产管理条例》（国务院令〔2004〕393号）第二十一条　施工单位主要负责人依法对本单位的安全生产工作全面负责。施工单位应当建立健全安全生产责任制度和安全生产教育培训制度，制定安全生产规章制度和操作规程，保证本单位安全生产条件所需资金的投入，对所承担的建设工程进行定期和专项安全检查，并做好安全检查记录。施工单位的项目负责人应当由取得相应执业资格的人员担任，对建设工程项目的安全施工负责，落实安全生产责任制度、安全生产规章制度和操作规程，确保安全生产费用的有效使用，并根据工程的特点组织制定安全施工措施，消除安全事故隐患，及时、如实报告生产安全事故。第二十五条  垂直运输机械作业人员、安装拆卸工、爆破作业人员、起重信号工、登高架设作业人员等特种作业人员，必须按照国家有关规定经过专门的安全作业培训，并取得特种作业操作资格证书后，方可上岗作业。第三十六条　施工单位的主要负责人、项目负责人、专职安全生产管理人员应当经建设行政主管部门或者其他有关部门考核合格后方可任职。施工单位应当对管理人员和作业人员每年至少进行一次安全生产教育培训，其教育培训情况记入个人工作档案。安全生产教育培训考核不合格的人员，不得上岗。</w:t>
            </w:r>
            <w:r>
              <w:rPr>
                <w:rFonts w:ascii="方正仿宋简体" w:eastAsia="方正仿宋简体" w:hAnsi="宋体" w:cs="宋体" w:hint="eastAsia"/>
                <w:kern w:val="0"/>
                <w:sz w:val="20"/>
                <w:szCs w:val="20"/>
              </w:rPr>
              <w:br/>
              <w:t>3.《建设工程质量管理条例》（国务院令〔2019〕714号）第三十三条 施工单位应当建立、健全教育培训制度，加强对职工的教育培训；未经教育培训或者考核不合格的人员，不得上岗作业。</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1.受理责任：公示受理要素，应当提交材料和格式范本，一次性告知补正材料，依法受理或不予受理（不予受理应告知理由）。</w:t>
            </w:r>
            <w:r>
              <w:rPr>
                <w:rFonts w:ascii="方正仿宋简体" w:eastAsia="方正仿宋简体" w:hAnsi="宋体" w:cs="宋体" w:hint="eastAsia"/>
                <w:kern w:val="0"/>
                <w:sz w:val="20"/>
                <w:szCs w:val="20"/>
              </w:rPr>
              <w:br/>
              <w:t>2.审查责任：对书面申请材料进行审查及审查意见进行审定.</w:t>
            </w:r>
            <w:r>
              <w:rPr>
                <w:rFonts w:ascii="方正仿宋简体" w:eastAsia="方正仿宋简体" w:hAnsi="宋体" w:cs="宋体" w:hint="eastAsia"/>
                <w:kern w:val="0"/>
                <w:sz w:val="20"/>
                <w:szCs w:val="20"/>
              </w:rPr>
              <w:br/>
              <w:t>3.决定责任：对符合法定条件、标准的，提供社会利用；对不符合法定条件、标准的，不予提供。</w:t>
            </w:r>
            <w:r>
              <w:rPr>
                <w:rFonts w:ascii="方正仿宋简体" w:eastAsia="方正仿宋简体" w:hAnsi="宋体" w:cs="宋体" w:hint="eastAsia"/>
                <w:kern w:val="0"/>
                <w:sz w:val="20"/>
                <w:szCs w:val="20"/>
              </w:rPr>
              <w:br/>
              <w:t xml:space="preserve">4.送达责任：准予提供的，当场提供服务。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因不履行不正确履行职权，应对行政机关及其工作人员问责的情形：</w:t>
            </w:r>
            <w:r>
              <w:rPr>
                <w:rFonts w:ascii="方正仿宋简体" w:eastAsia="方正仿宋简体" w:hAnsi="宋体" w:cs="宋体" w:hint="eastAsia"/>
                <w:kern w:val="0"/>
                <w:sz w:val="20"/>
                <w:szCs w:val="20"/>
              </w:rPr>
              <w:br/>
              <w:t>（一）无法定依据或超越法定权限实施的；</w:t>
            </w:r>
            <w:r>
              <w:rPr>
                <w:rFonts w:ascii="方正仿宋简体" w:eastAsia="方正仿宋简体" w:hAnsi="宋体" w:cs="宋体" w:hint="eastAsia"/>
                <w:kern w:val="0"/>
                <w:sz w:val="20"/>
                <w:szCs w:val="20"/>
              </w:rPr>
              <w:br/>
              <w:t>（二）无具体理由、事项、内容，实施的；</w:t>
            </w:r>
            <w:r>
              <w:rPr>
                <w:rFonts w:ascii="方正仿宋简体" w:eastAsia="方正仿宋简体" w:hAnsi="宋体" w:cs="宋体" w:hint="eastAsia"/>
                <w:kern w:val="0"/>
                <w:sz w:val="20"/>
                <w:szCs w:val="20"/>
              </w:rPr>
              <w:br/>
              <w:t>（三）违反法定程序实施的；</w:t>
            </w:r>
            <w:r>
              <w:rPr>
                <w:rFonts w:ascii="方正仿宋简体" w:eastAsia="方正仿宋简体" w:hAnsi="宋体" w:cs="宋体" w:hint="eastAsia"/>
                <w:kern w:val="0"/>
                <w:sz w:val="20"/>
                <w:szCs w:val="20"/>
              </w:rPr>
              <w:br/>
              <w:t>（四）放弃、推诿、拖延、拒绝履行职责的；</w:t>
            </w:r>
            <w:r>
              <w:rPr>
                <w:rFonts w:ascii="方正仿宋简体" w:eastAsia="方正仿宋简体" w:hAnsi="宋体" w:cs="宋体" w:hint="eastAsia"/>
                <w:kern w:val="0"/>
                <w:sz w:val="20"/>
                <w:szCs w:val="20"/>
              </w:rPr>
              <w:br/>
              <w:t>（五）对实施中发现的违法行为隐瞒、包庇、袒护、纵容，不予制止和纠正的；</w:t>
            </w:r>
            <w:r>
              <w:rPr>
                <w:rFonts w:ascii="方正仿宋简体" w:eastAsia="方正仿宋简体" w:hAnsi="宋体" w:cs="宋体" w:hint="eastAsia"/>
                <w:kern w:val="0"/>
                <w:sz w:val="20"/>
                <w:szCs w:val="20"/>
              </w:rPr>
              <w:br/>
              <w:t>（六）其他违反工作规定，损害行政相对人合法权益的。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6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208</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住房和城乡建设领域专业人员培训考核</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432017902W00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1.《湖南省住房和城乡建设厅关于调整我省住房和城乡建设领域专业人员培训考核管理办法的通知》(湘建人教〔2018〕91号) 一、培训考核组织方式  建设领域专业人员培训考核工作由各市州住房和城乡建设主管部门和省直有关单位自主组织，各市州住房和城乡建设主管部门和省直有关单位根据需要可建立1-2家远程培训考核点，通过远程培训考核系统平台组织专业考核，各地专业管理人员可自主选择培训考核地点。</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1.受理责任：应当提交考生报名材料及表格，一次性告知补正材料，依法受理或不予受理（不予受理应告知理由）。</w:t>
            </w:r>
            <w:r>
              <w:rPr>
                <w:rFonts w:ascii="方正仿宋简体" w:eastAsia="方正仿宋简体" w:hAnsi="宋体" w:cs="宋体" w:hint="eastAsia"/>
                <w:kern w:val="0"/>
                <w:sz w:val="20"/>
                <w:szCs w:val="20"/>
              </w:rPr>
              <w:br/>
              <w:t>2.审查责任：对报考人员材料进行审查及审查意见进行审定.</w:t>
            </w:r>
            <w:r>
              <w:rPr>
                <w:rFonts w:ascii="方正仿宋简体" w:eastAsia="方正仿宋简体" w:hAnsi="宋体" w:cs="宋体" w:hint="eastAsia"/>
                <w:kern w:val="0"/>
                <w:sz w:val="20"/>
                <w:szCs w:val="20"/>
              </w:rPr>
              <w:br/>
              <w:t>3.决定责任：对符合报考条件、标准的考生予以进行考试；对不符合报考条件的，不予报考。</w:t>
            </w:r>
            <w:r>
              <w:rPr>
                <w:rFonts w:ascii="方正仿宋简体" w:eastAsia="方正仿宋简体" w:hAnsi="宋体" w:cs="宋体" w:hint="eastAsia"/>
                <w:kern w:val="0"/>
                <w:sz w:val="20"/>
                <w:szCs w:val="20"/>
              </w:rPr>
              <w:br/>
              <w:t xml:space="preserve">4.送达责任：考核合格的，省厅发放岗位考试合格证书。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(一)对符合报考条件的申请不予受理的；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(三)对不符合报考条件的申请人准予许可、批准或者超越法定职权作出准予许可、批准决定的；</w:t>
            </w:r>
            <w:r>
              <w:rPr>
                <w:rFonts w:ascii="方正仿宋简体" w:eastAsia="方正仿宋简体" w:hAnsi="宋体" w:cs="宋体" w:hint="eastAsia"/>
                <w:kern w:val="0"/>
                <w:sz w:val="20"/>
                <w:szCs w:val="20"/>
              </w:rPr>
              <w:br/>
              <w:t>(四)对符合报考条件的申请人不予许可、批准或者不在法定期限内作出准予许可、批准决定的；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(六)依法应当根据招标、拍卖结果或者考试成绩择优作出准予行政许可、批准决定，而未经招标、拍卖或者考试，或者不根据招标、拍卖结果、考试成绩择优作出准予行政许可、批准决定的；</w:t>
            </w:r>
            <w:r>
              <w:rPr>
                <w:rFonts w:ascii="方正仿宋简体" w:eastAsia="方正仿宋简体" w:hAnsi="宋体" w:cs="宋体" w:hint="eastAsia"/>
                <w:kern w:val="0"/>
                <w:sz w:val="20"/>
                <w:szCs w:val="20"/>
              </w:rPr>
              <w:br/>
              <w:t>(七)擅自收费或者不按照法定项目和标准收费的；</w:t>
            </w:r>
            <w:r>
              <w:rPr>
                <w:rFonts w:ascii="方正仿宋简体" w:eastAsia="方正仿宋简体" w:hAnsi="宋体" w:cs="宋体" w:hint="eastAsia"/>
                <w:kern w:val="0"/>
                <w:sz w:val="20"/>
                <w:szCs w:val="20"/>
              </w:rPr>
              <w:br/>
              <w:t>（八）其他违法实施行政许可的。"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768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209</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土建工程专业初中级职称考试</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432017903W00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  《关于调整完善我省职称工作有关政策的通知》（湘职改〔2004〕1号）第七条：积极推行考试、考核和同行评议相结合的人才评价方法。从2004年起，经济系列（专业）试行考试与评审相结合的评价方式；土建工程专业初、中级专业技术职务任职资格试行以考代评。凡试行考评结合的系列（专业），只有考试合格者，才能申报相应的专业技术职务任职资格。</w:t>
            </w:r>
            <w:r>
              <w:rPr>
                <w:rFonts w:ascii="方正仿宋简体" w:eastAsia="方正仿宋简体" w:hAnsi="宋体" w:cs="宋体" w:hint="eastAsia"/>
                <w:kern w:val="0"/>
                <w:sz w:val="20"/>
                <w:szCs w:val="20"/>
              </w:rPr>
              <w:br/>
              <w:t>2.湖南省人事厅、湖南省建设厅 《关于土建工程专业初中级专业技术职务任职资格考试有关问题的通知》（湘人发〔2004〕74号）各市、州考务工作由各地人事部门会同建设部门组织实施。</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1.受理责任：应当提交考生报名材料及表格，一次性告知补正材料，依法受理或不予受理（不予受理应告知理由）。</w:t>
            </w:r>
            <w:r>
              <w:rPr>
                <w:rFonts w:ascii="方正仿宋简体" w:eastAsia="方正仿宋简体" w:hAnsi="宋体" w:cs="宋体" w:hint="eastAsia"/>
                <w:kern w:val="0"/>
                <w:sz w:val="20"/>
                <w:szCs w:val="20"/>
              </w:rPr>
              <w:br/>
              <w:t>2.审查责任：对报考人员材料进行审查及审查意见进行审定.</w:t>
            </w:r>
            <w:r>
              <w:rPr>
                <w:rFonts w:ascii="方正仿宋简体" w:eastAsia="方正仿宋简体" w:hAnsi="宋体" w:cs="宋体" w:hint="eastAsia"/>
                <w:kern w:val="0"/>
                <w:sz w:val="20"/>
                <w:szCs w:val="20"/>
              </w:rPr>
              <w:br/>
              <w:t>3.决定责任：对符合报考条件、标准的考生予以进行考试；对不符合报考条件的，不予报考。</w:t>
            </w:r>
            <w:r>
              <w:rPr>
                <w:rFonts w:ascii="方正仿宋简体" w:eastAsia="方正仿宋简体" w:hAnsi="宋体" w:cs="宋体" w:hint="eastAsia"/>
                <w:kern w:val="0"/>
                <w:sz w:val="20"/>
                <w:szCs w:val="20"/>
              </w:rPr>
              <w:br/>
              <w:t xml:space="preserve">4.送达责任：考核合格的，省厅发放专业技术资格证书。 </w:t>
            </w:r>
            <w:r>
              <w:rPr>
                <w:rFonts w:ascii="方正仿宋简体" w:eastAsia="方正仿宋简体" w:hAnsi="宋体" w:cs="宋体" w:hint="eastAsia"/>
                <w:kern w:val="0"/>
                <w:sz w:val="20"/>
                <w:szCs w:val="20"/>
              </w:rPr>
              <w:br/>
              <w:t xml:space="preserve">5.事后监管责任：建立实施监督检查的运行机制和管理制度，开展定期和不定期检查，依法采取相关处置措施。 </w:t>
            </w:r>
            <w:r>
              <w:rPr>
                <w:rFonts w:ascii="方正仿宋简体" w:eastAsia="方正仿宋简体" w:hAnsi="宋体" w:cs="宋体" w:hint="eastAsia"/>
                <w:kern w:val="0"/>
                <w:sz w:val="20"/>
                <w:szCs w:val="20"/>
              </w:rPr>
              <w:br/>
              <w:t>6.其他：法律法规规章规定应履行的责任。</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"因不履行或不正确履行职权，应对行政机关及其工作人员问责的情形：</w:t>
            </w:r>
            <w:r>
              <w:rPr>
                <w:rFonts w:ascii="方正仿宋简体" w:eastAsia="方正仿宋简体" w:hAnsi="宋体" w:cs="宋体" w:hint="eastAsia"/>
                <w:kern w:val="0"/>
                <w:sz w:val="20"/>
                <w:szCs w:val="20"/>
              </w:rPr>
              <w:br/>
              <w:t>(一)对符合报考条件的申请不予受理的；</w:t>
            </w:r>
            <w:r>
              <w:rPr>
                <w:rFonts w:ascii="方正仿宋简体" w:eastAsia="方正仿宋简体" w:hAnsi="宋体" w:cs="宋体" w:hint="eastAsia"/>
                <w:kern w:val="0"/>
                <w:sz w:val="20"/>
                <w:szCs w:val="20"/>
              </w:rPr>
              <w:br/>
              <w:t>(二)申请人提交的申请材料不齐全、不符合法定形式，不一次告知申请人必须补正的全部内容的；</w:t>
            </w:r>
            <w:r>
              <w:rPr>
                <w:rFonts w:ascii="方正仿宋简体" w:eastAsia="方正仿宋简体" w:hAnsi="宋体" w:cs="宋体" w:hint="eastAsia"/>
                <w:kern w:val="0"/>
                <w:sz w:val="20"/>
                <w:szCs w:val="20"/>
              </w:rPr>
              <w:br/>
              <w:t>(三)对不符合报考条件的申请人准予许可、批准或者超越法定职权作出准予许可、批准决定的；</w:t>
            </w:r>
            <w:r>
              <w:rPr>
                <w:rFonts w:ascii="方正仿宋简体" w:eastAsia="方正仿宋简体" w:hAnsi="宋体" w:cs="宋体" w:hint="eastAsia"/>
                <w:kern w:val="0"/>
                <w:sz w:val="20"/>
                <w:szCs w:val="20"/>
              </w:rPr>
              <w:br/>
              <w:t>(四)对符合报考条件的申请人不予许可、批准或者不在法定期限内作出准予许可、批准决定的；</w:t>
            </w:r>
            <w:r>
              <w:rPr>
                <w:rFonts w:ascii="方正仿宋简体" w:eastAsia="方正仿宋简体" w:hAnsi="宋体" w:cs="宋体" w:hint="eastAsia"/>
                <w:kern w:val="0"/>
                <w:sz w:val="20"/>
                <w:szCs w:val="20"/>
              </w:rPr>
              <w:br/>
              <w:t>(五)在受理、审查、决定过程中，未向申请人、利害关系人履行法定告知义务，或者未依法说明不受理申请或者不予许可、批准的理由的；</w:t>
            </w:r>
            <w:r>
              <w:rPr>
                <w:rFonts w:ascii="方正仿宋简体" w:eastAsia="方正仿宋简体" w:hAnsi="宋体" w:cs="宋体" w:hint="eastAsia"/>
                <w:kern w:val="0"/>
                <w:sz w:val="20"/>
                <w:szCs w:val="20"/>
              </w:rPr>
              <w:br/>
              <w:t>(六)依法应当根据招标、拍卖结果或者考试成绩择优作出准予行政许可、批准决定，而未经招标、拍卖或者考试，或者不根据招标、拍卖结果、考试成绩择优作出准予行政许可、批准决定的；</w:t>
            </w:r>
            <w:r>
              <w:rPr>
                <w:rFonts w:ascii="方正仿宋简体" w:eastAsia="方正仿宋简体" w:hAnsi="宋体" w:cs="宋体" w:hint="eastAsia"/>
                <w:kern w:val="0"/>
                <w:sz w:val="20"/>
                <w:szCs w:val="20"/>
              </w:rPr>
              <w:br/>
              <w:t>(七)擅自收费或者不按照法定项目和标准收费的；</w:t>
            </w:r>
            <w:r>
              <w:rPr>
                <w:rFonts w:ascii="方正仿宋简体" w:eastAsia="方正仿宋简体" w:hAnsi="宋体" w:cs="宋体" w:hint="eastAsia"/>
                <w:kern w:val="0"/>
                <w:sz w:val="20"/>
                <w:szCs w:val="20"/>
              </w:rPr>
              <w:br/>
              <w:t>（八）其他违法实施行政许可的。"</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286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210</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发放防空防灾警报</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432099201W00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1.《湖南省实施&lt;中华人民共和国防空法&gt;办法》（2011年5月27日，湖南省第十一届人民代表大会常务委员会第二十二次会议通过，第54号公告，2011年7月1日起施行）第二十九条 县级以上人民政府应当建立健全战时防空与平时防灾救灾相结合的工作机制，充分利用人民防空专业队和防空指挥系统、通信工程、掩蔽工程等，为平时防灾救灾服务。</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2.审查责任：按照相关人防的法律法规政策和相关规定，对书面申请材料进行审查，提出是否受理。</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因不履行或不正确履行行政职责，有下列情形的行政机关及相关工作人员应承担相应的责任：</w:t>
            </w:r>
            <w:r>
              <w:rPr>
                <w:rFonts w:ascii="方正仿宋简体" w:eastAsia="方正仿宋简体" w:hAnsi="宋体" w:cs="宋体" w:hint="eastAsia"/>
                <w:kern w:val="0"/>
                <w:sz w:val="20"/>
                <w:szCs w:val="20"/>
              </w:rPr>
              <w:br/>
              <w:t>（一）弄虚作假、玩忽职守、滥用职权、徇私舞弊的；</w:t>
            </w:r>
            <w:r>
              <w:rPr>
                <w:rFonts w:ascii="方正仿宋简体" w:eastAsia="方正仿宋简体" w:hAnsi="宋体" w:cs="宋体" w:hint="eastAsia"/>
                <w:kern w:val="0"/>
                <w:sz w:val="20"/>
                <w:szCs w:val="20"/>
              </w:rPr>
              <w:br/>
              <w:t>（二）其他违反法律法规规章文件规定的行为。</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9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211</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人防宣传教育</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432099301W00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1.《中华人民共和国人民防空法》（1996年10月29日第八届全国人民代表大会常务委员会第二十二次会议通过，中华人民共</w:t>
            </w:r>
            <w:r w:rsidR="003F7181">
              <w:rPr>
                <w:rFonts w:ascii="方正仿宋简体" w:eastAsia="方正仿宋简体" w:hAnsi="宋体" w:cs="宋体" w:hint="eastAsia"/>
                <w:kern w:val="0"/>
                <w:sz w:val="20"/>
                <w:szCs w:val="20"/>
              </w:rPr>
              <w:t>和</w:t>
            </w:r>
            <w:r>
              <w:rPr>
                <w:rFonts w:ascii="方正仿宋简体" w:eastAsia="方正仿宋简体" w:hAnsi="宋体" w:cs="宋体" w:hint="eastAsia"/>
                <w:kern w:val="0"/>
                <w:sz w:val="20"/>
                <w:szCs w:val="20"/>
              </w:rPr>
              <w:t>国主席令第七十八号公布，1997年1月1日起施行）第四十五条 国家开展人民防空教育，使公民增强国防观念，掌握人民防空的基本知识和技能。  第四十六条 国家人民防空主管部门负责组织制定人民防空教育计划，规定教育内容。在校学生的人民防空教育，由各级教育主管部门和人民防空主管部门组织实施。国家机关、社会团体、企业事业组织人员的人民防空教育，由所在单位组织实施；其他人员的人民防空教育，由城乡基层人民政府组织实施。  第四十七条 新闻、出版、广播、电影、电视、文化等有关部门应当协助开展人民防空教育。</w:t>
            </w:r>
            <w:r>
              <w:rPr>
                <w:rFonts w:ascii="方正仿宋简体" w:eastAsia="方正仿宋简体" w:hAnsi="宋体" w:cs="宋体" w:hint="eastAsia"/>
                <w:kern w:val="0"/>
                <w:sz w:val="20"/>
                <w:szCs w:val="20"/>
              </w:rPr>
              <w:br/>
              <w:t xml:space="preserve">2.《湖南省实施〈中华人民共和国人民防空法〉办法》（2011年5月27日，湖南省第十一届人民代表大会常务委员会第二十二次会议通过，2011年7月1日起施行）第五条 县级以上人民政府应当将人民防空教育纳入国防教育计划和普法教育规划，加强教育训练基地建设，采取多种形式开展防空和防灾救灾宣传教育，提高全社会的防空意识，增强公民防空和防灾救灾的基本知识和技能。在校学生的防空和防灾教育，由教育和人民防空主管部门共同组织实施。教育主管部门应当将防空和防灾教育纳入教育教学内容。国家机关、社会团体、企业事业单位人员的防空和防灾救灾教育，由所在单位组织实施。其他人员的防空和防灾救灾教育，由当地人民政府组织实施。  </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2.审查责任：按照相关人防的法律法规政策和相关规定，对书面申请材料进行审查，提出是否受理。</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因不履行或不正确履行行政职责，有下列情形的行政机关及相关工作人员应承担相应的责任：</w:t>
            </w:r>
            <w:r>
              <w:rPr>
                <w:rFonts w:ascii="方正仿宋简体" w:eastAsia="方正仿宋简体" w:hAnsi="宋体" w:cs="宋体" w:hint="eastAsia"/>
                <w:kern w:val="0"/>
                <w:sz w:val="20"/>
                <w:szCs w:val="20"/>
              </w:rPr>
              <w:br/>
              <w:t>（一）弄虚作假、玩忽职守、滥用职权、徇私舞弊的；</w:t>
            </w:r>
            <w:r>
              <w:rPr>
                <w:rFonts w:ascii="方正仿宋简体" w:eastAsia="方正仿宋简体" w:hAnsi="宋体" w:cs="宋体" w:hint="eastAsia"/>
                <w:kern w:val="0"/>
                <w:sz w:val="20"/>
                <w:szCs w:val="20"/>
              </w:rPr>
              <w:br/>
              <w:t>（二）其他违反法律法规规章文件规定的行为。</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r w:rsidR="00E37CD2" w:rsidTr="00F33A0D">
        <w:trPr>
          <w:trHeight w:val="3330"/>
        </w:trPr>
        <w:tc>
          <w:tcPr>
            <w:tcW w:w="645"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lastRenderedPageBreak/>
              <w:t>212</w:t>
            </w:r>
          </w:p>
        </w:tc>
        <w:tc>
          <w:tcPr>
            <w:tcW w:w="814"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公共服务</w:t>
            </w:r>
          </w:p>
        </w:tc>
        <w:tc>
          <w:tcPr>
            <w:tcW w:w="851"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人防志愿者培训</w:t>
            </w:r>
          </w:p>
        </w:tc>
        <w:tc>
          <w:tcPr>
            <w:tcW w:w="728" w:type="dxa"/>
            <w:shd w:val="clear" w:color="auto" w:fill="auto"/>
            <w:vAlign w:val="center"/>
          </w:tcPr>
          <w:p w:rsidR="00E37CD2" w:rsidRDefault="00F33A0D">
            <w:pPr>
              <w:widowControl/>
              <w:spacing w:line="220" w:lineRule="exact"/>
              <w:jc w:val="center"/>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432099401W00</w:t>
            </w:r>
          </w:p>
        </w:tc>
        <w:tc>
          <w:tcPr>
            <w:tcW w:w="4658"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1.《中华人民共和国人民防空法》第六条 群众防空组织第四十一条县级以上地方各级人民政府应当根据人民防空的需要，组织有关部门建立群众防空组织。</w:t>
            </w:r>
          </w:p>
        </w:tc>
        <w:tc>
          <w:tcPr>
            <w:tcW w:w="3322"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1.受理责任：公示应当提交的材料和格式范本，一次性告知补正材料，依法受理或不予受理（不予受理应当告知理由）。</w:t>
            </w:r>
            <w:r>
              <w:rPr>
                <w:rFonts w:ascii="方正仿宋简体" w:eastAsia="方正仿宋简体" w:hAnsi="宋体" w:cs="宋体" w:hint="eastAsia"/>
                <w:kern w:val="0"/>
                <w:sz w:val="20"/>
                <w:szCs w:val="20"/>
              </w:rPr>
              <w:br/>
              <w:t>2.审查责任：按照相关人防的法律法规政策和相关规定，对书面申请材料进行审查，提出是否受理。</w:t>
            </w:r>
            <w:r>
              <w:rPr>
                <w:rFonts w:ascii="方正仿宋简体" w:eastAsia="方正仿宋简体" w:hAnsi="宋体" w:cs="宋体" w:hint="eastAsia"/>
                <w:kern w:val="0"/>
                <w:sz w:val="20"/>
                <w:szCs w:val="20"/>
              </w:rPr>
              <w:br/>
              <w:t>3.决定责任：作出行政许可或者不予行政许可决定，法定告知（不予许可的应当书面告知理由）。</w:t>
            </w:r>
            <w:r>
              <w:rPr>
                <w:rFonts w:ascii="方正仿宋简体" w:eastAsia="方正仿宋简体" w:hAnsi="宋体" w:cs="宋体" w:hint="eastAsia"/>
                <w:kern w:val="0"/>
                <w:sz w:val="20"/>
                <w:szCs w:val="20"/>
              </w:rPr>
              <w:br/>
              <w:t xml:space="preserve">4.送达责任：准予许可的制发办结告知书并通过政务系统发送信息告知。 </w:t>
            </w:r>
          </w:p>
        </w:tc>
        <w:tc>
          <w:tcPr>
            <w:tcW w:w="360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因不履行或不正确履行行政职责，有下列情形的行政机关及相关工作人员应承担相应的责任：</w:t>
            </w:r>
            <w:r>
              <w:rPr>
                <w:rFonts w:ascii="方正仿宋简体" w:eastAsia="方正仿宋简体" w:hAnsi="宋体" w:cs="宋体" w:hint="eastAsia"/>
                <w:kern w:val="0"/>
                <w:sz w:val="20"/>
                <w:szCs w:val="20"/>
              </w:rPr>
              <w:br/>
              <w:t>（一）弄虚作假、玩忽职守、滥用职权、徇私舞弊的；</w:t>
            </w:r>
            <w:r>
              <w:rPr>
                <w:rFonts w:ascii="方正仿宋简体" w:eastAsia="方正仿宋简体" w:hAnsi="宋体" w:cs="宋体" w:hint="eastAsia"/>
                <w:kern w:val="0"/>
                <w:sz w:val="20"/>
                <w:szCs w:val="20"/>
              </w:rPr>
              <w:br/>
              <w:t>（二）其他违反法律法规规章文件规定的行为。</w:t>
            </w:r>
          </w:p>
        </w:tc>
        <w:tc>
          <w:tcPr>
            <w:tcW w:w="660" w:type="dxa"/>
            <w:shd w:val="clear" w:color="auto" w:fill="auto"/>
            <w:vAlign w:val="center"/>
          </w:tcPr>
          <w:p w:rsidR="00E37CD2" w:rsidRDefault="00F33A0D">
            <w:pPr>
              <w:widowControl/>
              <w:spacing w:line="220" w:lineRule="exact"/>
              <w:jc w:val="left"/>
              <w:rPr>
                <w:rFonts w:ascii="方正仿宋简体" w:eastAsia="方正仿宋简体" w:hAnsi="宋体" w:cs="宋体"/>
                <w:kern w:val="0"/>
                <w:sz w:val="20"/>
                <w:szCs w:val="20"/>
              </w:rPr>
            </w:pPr>
            <w:r>
              <w:rPr>
                <w:rFonts w:ascii="方正仿宋简体" w:eastAsia="方正仿宋简体" w:hAnsi="宋体" w:cs="宋体" w:hint="eastAsia"/>
                <w:kern w:val="0"/>
                <w:sz w:val="20"/>
                <w:szCs w:val="20"/>
              </w:rPr>
              <w:t xml:space="preserve">　</w:t>
            </w:r>
          </w:p>
        </w:tc>
      </w:tr>
    </w:tbl>
    <w:p w:rsidR="00E37CD2" w:rsidRDefault="00E37CD2"/>
    <w:sectPr w:rsidR="00E37CD2" w:rsidSect="00433309">
      <w:pgSz w:w="16838" w:h="11906" w:orient="landscape"/>
      <w:pgMar w:top="1440" w:right="1080" w:bottom="1134" w:left="108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方正楷体简体">
    <w:panose1 w:val="02010601030101010101"/>
    <w:charset w:val="86"/>
    <w:family w:val="auto"/>
    <w:pitch w:val="variable"/>
    <w:sig w:usb0="00000001" w:usb1="080E0000" w:usb2="00000010" w:usb3="00000000" w:csb0="00040000" w:csb1="00000000"/>
  </w:font>
  <w:font w:name="方正仿宋简体">
    <w:panose1 w:val="03000509000000000000"/>
    <w:charset w:val="86"/>
    <w:family w:val="script"/>
    <w:pitch w:val="fixed"/>
    <w:sig w:usb0="00000001" w:usb1="080E0000" w:usb2="00000010" w:usb3="00000000" w:csb0="00040000" w:csb1="00000000"/>
  </w:font>
  <w:font w:name="Segoe UI Symbol">
    <w:panose1 w:val="020B0502040204020203"/>
    <w:charset w:val="00"/>
    <w:family w:val="swiss"/>
    <w:pitch w:val="default"/>
    <w:sig w:usb0="8000006F" w:usb1="1200FBEF" w:usb2="0064C000" w:usb3="00000002" w:csb0="00000001" w:csb1="4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3FE5181"/>
    <w:multiLevelType w:val="singleLevel"/>
    <w:tmpl w:val="E3FE5181"/>
    <w:lvl w:ilvl="0">
      <w:start w:val="1"/>
      <w:numFmt w:val="decimal"/>
      <w:lvlText w:val="%1."/>
      <w:lvlJc w:val="left"/>
      <w:pPr>
        <w:tabs>
          <w:tab w:val="left" w:pos="312"/>
        </w:tabs>
      </w:pPr>
    </w:lvl>
  </w:abstractNum>
  <w:abstractNum w:abstractNumId="1">
    <w:nsid w:val="F060C637"/>
    <w:multiLevelType w:val="singleLevel"/>
    <w:tmpl w:val="F060C637"/>
    <w:lvl w:ilvl="0">
      <w:start w:val="1"/>
      <w:numFmt w:val="decimal"/>
      <w:lvlText w:val="%1."/>
      <w:lvlJc w:val="left"/>
      <w:pPr>
        <w:tabs>
          <w:tab w:val="left" w:pos="312"/>
        </w:tabs>
      </w:pPr>
    </w:lvl>
  </w:abstractNum>
  <w:abstractNum w:abstractNumId="2">
    <w:nsid w:val="118AA3CF"/>
    <w:multiLevelType w:val="singleLevel"/>
    <w:tmpl w:val="118AA3CF"/>
    <w:lvl w:ilvl="0">
      <w:start w:val="1"/>
      <w:numFmt w:val="decimal"/>
      <w:lvlText w:val="%1."/>
      <w:lvlJc w:val="left"/>
      <w:pPr>
        <w:tabs>
          <w:tab w:val="left" w:pos="312"/>
        </w:tabs>
      </w:pPr>
    </w:lvl>
  </w:abstractNum>
  <w:abstractNum w:abstractNumId="3">
    <w:nsid w:val="1FFCD55F"/>
    <w:multiLevelType w:val="singleLevel"/>
    <w:tmpl w:val="1FFCD55F"/>
    <w:lvl w:ilvl="0">
      <w:start w:val="1"/>
      <w:numFmt w:val="decimal"/>
      <w:lvlText w:val="%1."/>
      <w:lvlJc w:val="left"/>
      <w:pPr>
        <w:tabs>
          <w:tab w:val="left" w:pos="312"/>
        </w:tabs>
      </w:pPr>
    </w:lvl>
  </w:abstractNum>
  <w:abstractNum w:abstractNumId="4">
    <w:nsid w:val="34C1F1A9"/>
    <w:multiLevelType w:val="singleLevel"/>
    <w:tmpl w:val="34C1F1A9"/>
    <w:lvl w:ilvl="0">
      <w:start w:val="1"/>
      <w:numFmt w:val="decimal"/>
      <w:lvlText w:val="%1."/>
      <w:lvlJc w:val="left"/>
      <w:pPr>
        <w:tabs>
          <w:tab w:val="left" w:pos="312"/>
        </w:tabs>
      </w:pPr>
    </w:lvl>
  </w:abstractNum>
  <w:abstractNum w:abstractNumId="5">
    <w:nsid w:val="404FB8D6"/>
    <w:multiLevelType w:val="singleLevel"/>
    <w:tmpl w:val="404FB8D6"/>
    <w:lvl w:ilvl="0">
      <w:start w:val="1"/>
      <w:numFmt w:val="decimal"/>
      <w:lvlText w:val="%1."/>
      <w:lvlJc w:val="left"/>
      <w:pPr>
        <w:tabs>
          <w:tab w:val="left" w:pos="312"/>
        </w:tabs>
      </w:pPr>
    </w:lvl>
  </w:abstractNum>
  <w:abstractNum w:abstractNumId="6">
    <w:nsid w:val="47492E69"/>
    <w:multiLevelType w:val="singleLevel"/>
    <w:tmpl w:val="47492E69"/>
    <w:lvl w:ilvl="0">
      <w:start w:val="1"/>
      <w:numFmt w:val="decimal"/>
      <w:lvlText w:val="%1."/>
      <w:lvlJc w:val="left"/>
      <w:pPr>
        <w:tabs>
          <w:tab w:val="left" w:pos="312"/>
        </w:tabs>
      </w:pPr>
    </w:lvl>
  </w:abstractNum>
  <w:num w:numId="1">
    <w:abstractNumId w:val="3"/>
  </w:num>
  <w:num w:numId="2">
    <w:abstractNumId w:val="6"/>
  </w:num>
  <w:num w:numId="3">
    <w:abstractNumId w:val="1"/>
  </w:num>
  <w:num w:numId="4">
    <w:abstractNumId w:val="4"/>
  </w:num>
  <w:num w:numId="5">
    <w:abstractNumId w:val="5"/>
  </w:num>
  <w:num w:numId="6">
    <w:abstractNumId w:val="0"/>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72E1"/>
    <w:rsid w:val="0004562B"/>
    <w:rsid w:val="003F7181"/>
    <w:rsid w:val="00433309"/>
    <w:rsid w:val="004C6B3D"/>
    <w:rsid w:val="005A72E1"/>
    <w:rsid w:val="006C6739"/>
    <w:rsid w:val="00762686"/>
    <w:rsid w:val="00E37CD2"/>
    <w:rsid w:val="00F33A0D"/>
    <w:rsid w:val="1A031BF1"/>
    <w:rsid w:val="43A862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qFormat="1"/>
    <w:lsdException w:name="FollowedHyperlink"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3309"/>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basedOn w:val="a0"/>
    <w:uiPriority w:val="99"/>
    <w:semiHidden/>
    <w:unhideWhenUsed/>
    <w:qFormat/>
    <w:rsid w:val="00433309"/>
    <w:rPr>
      <w:color w:val="800080"/>
      <w:u w:val="single"/>
    </w:rPr>
  </w:style>
  <w:style w:type="character" w:styleId="a4">
    <w:name w:val="Hyperlink"/>
    <w:basedOn w:val="a0"/>
    <w:uiPriority w:val="99"/>
    <w:semiHidden/>
    <w:unhideWhenUsed/>
    <w:qFormat/>
    <w:rsid w:val="00433309"/>
    <w:rPr>
      <w:color w:val="0000FF"/>
      <w:u w:val="single"/>
    </w:rPr>
  </w:style>
  <w:style w:type="paragraph" w:customStyle="1" w:styleId="font5">
    <w:name w:val="font5"/>
    <w:basedOn w:val="a"/>
    <w:qFormat/>
    <w:rsid w:val="00433309"/>
    <w:pPr>
      <w:widowControl/>
      <w:spacing w:before="100" w:beforeAutospacing="1" w:after="100" w:afterAutospacing="1"/>
      <w:jc w:val="left"/>
    </w:pPr>
    <w:rPr>
      <w:rFonts w:ascii="宋体" w:eastAsia="宋体" w:hAnsi="宋体" w:cs="宋体"/>
      <w:kern w:val="0"/>
      <w:sz w:val="24"/>
      <w:szCs w:val="24"/>
    </w:rPr>
  </w:style>
  <w:style w:type="paragraph" w:customStyle="1" w:styleId="font6">
    <w:name w:val="font6"/>
    <w:basedOn w:val="a"/>
    <w:qFormat/>
    <w:rsid w:val="00433309"/>
    <w:pPr>
      <w:widowControl/>
      <w:spacing w:before="100" w:beforeAutospacing="1" w:after="100" w:afterAutospacing="1"/>
      <w:jc w:val="left"/>
    </w:pPr>
    <w:rPr>
      <w:rFonts w:ascii="宋体" w:eastAsia="宋体" w:hAnsi="宋体" w:cs="宋体"/>
      <w:kern w:val="0"/>
      <w:sz w:val="20"/>
      <w:szCs w:val="20"/>
    </w:rPr>
  </w:style>
  <w:style w:type="paragraph" w:customStyle="1" w:styleId="font7">
    <w:name w:val="font7"/>
    <w:basedOn w:val="a"/>
    <w:qFormat/>
    <w:rsid w:val="00433309"/>
    <w:pPr>
      <w:widowControl/>
      <w:spacing w:before="100" w:beforeAutospacing="1" w:after="100" w:afterAutospacing="1"/>
      <w:jc w:val="left"/>
    </w:pPr>
    <w:rPr>
      <w:rFonts w:ascii="宋体" w:eastAsia="宋体" w:hAnsi="宋体" w:cs="宋体"/>
      <w:b/>
      <w:bCs/>
      <w:kern w:val="0"/>
      <w:sz w:val="20"/>
      <w:szCs w:val="20"/>
    </w:rPr>
  </w:style>
  <w:style w:type="paragraph" w:customStyle="1" w:styleId="font8">
    <w:name w:val="font8"/>
    <w:basedOn w:val="a"/>
    <w:qFormat/>
    <w:rsid w:val="00433309"/>
    <w:pPr>
      <w:widowControl/>
      <w:spacing w:before="100" w:beforeAutospacing="1" w:after="100" w:afterAutospacing="1"/>
      <w:jc w:val="left"/>
    </w:pPr>
    <w:rPr>
      <w:rFonts w:ascii="宋体" w:eastAsia="宋体" w:hAnsi="宋体" w:cs="宋体"/>
      <w:kern w:val="0"/>
      <w:sz w:val="24"/>
      <w:szCs w:val="24"/>
    </w:rPr>
  </w:style>
  <w:style w:type="paragraph" w:customStyle="1" w:styleId="xl68">
    <w:name w:val="xl68"/>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4"/>
      <w:szCs w:val="24"/>
    </w:rPr>
  </w:style>
  <w:style w:type="paragraph" w:customStyle="1" w:styleId="xl69">
    <w:name w:val="xl69"/>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xl70">
    <w:name w:val="xl70"/>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xl71">
    <w:name w:val="xl71"/>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color w:val="393939"/>
      <w:kern w:val="0"/>
      <w:sz w:val="20"/>
      <w:szCs w:val="20"/>
    </w:rPr>
  </w:style>
  <w:style w:type="paragraph" w:customStyle="1" w:styleId="xl72">
    <w:name w:val="xl72"/>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xl73">
    <w:name w:val="xl73"/>
    <w:basedOn w:val="a"/>
    <w:qFormat/>
    <w:rsid w:val="00433309"/>
    <w:pPr>
      <w:widowControl/>
      <w:spacing w:before="100" w:beforeAutospacing="1" w:after="100" w:afterAutospacing="1"/>
      <w:jc w:val="left"/>
    </w:pPr>
    <w:rPr>
      <w:rFonts w:ascii="宋体" w:eastAsia="宋体" w:hAnsi="宋体" w:cs="宋体"/>
      <w:kern w:val="0"/>
      <w:sz w:val="20"/>
      <w:szCs w:val="20"/>
    </w:rPr>
  </w:style>
  <w:style w:type="paragraph" w:customStyle="1" w:styleId="xl74">
    <w:name w:val="xl74"/>
    <w:basedOn w:val="a"/>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4"/>
      <w:szCs w:val="24"/>
    </w:rPr>
  </w:style>
  <w:style w:type="paragraph" w:customStyle="1" w:styleId="xl75">
    <w:name w:val="xl75"/>
    <w:basedOn w:val="a"/>
    <w:qFormat/>
    <w:rsid w:val="00433309"/>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eastAsia="宋体" w:hAnsi="宋体" w:cs="宋体"/>
      <w:kern w:val="0"/>
      <w:sz w:val="20"/>
      <w:szCs w:val="20"/>
    </w:rPr>
  </w:style>
  <w:style w:type="paragraph" w:customStyle="1" w:styleId="xl76">
    <w:name w:val="xl76"/>
    <w:basedOn w:val="a"/>
    <w:qFormat/>
    <w:rsid w:val="00433309"/>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宋体" w:eastAsia="宋体" w:hAnsi="宋体" w:cs="宋体"/>
      <w:kern w:val="0"/>
      <w:sz w:val="20"/>
      <w:szCs w:val="20"/>
    </w:rPr>
  </w:style>
  <w:style w:type="paragraph" w:customStyle="1" w:styleId="xl77">
    <w:name w:val="xl77"/>
    <w:basedOn w:val="a"/>
    <w:rsid w:val="00433309"/>
    <w:pPr>
      <w:widowControl/>
      <w:pBdr>
        <w:top w:val="single" w:sz="4" w:space="0" w:color="auto"/>
        <w:left w:val="single" w:sz="4" w:space="0" w:color="auto"/>
        <w:bottom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xl78">
    <w:name w:val="xl78"/>
    <w:basedOn w:val="a"/>
    <w:qFormat/>
    <w:rsid w:val="00433309"/>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宋体" w:eastAsia="宋体" w:hAnsi="宋体" w:cs="宋体"/>
      <w:kern w:val="0"/>
      <w:sz w:val="20"/>
      <w:szCs w:val="20"/>
    </w:rPr>
  </w:style>
  <w:style w:type="paragraph" w:customStyle="1" w:styleId="xl79">
    <w:name w:val="xl79"/>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xl80">
    <w:name w:val="xl80"/>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xl81">
    <w:name w:val="xl81"/>
    <w:basedOn w:val="a"/>
    <w:qFormat/>
    <w:rsid w:val="00433309"/>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宋体" w:eastAsia="宋体" w:hAnsi="宋体" w:cs="宋体"/>
      <w:kern w:val="0"/>
      <w:sz w:val="20"/>
      <w:szCs w:val="20"/>
    </w:rPr>
  </w:style>
  <w:style w:type="paragraph" w:customStyle="1" w:styleId="xl82">
    <w:name w:val="xl82"/>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xl83">
    <w:name w:val="xl83"/>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xl84">
    <w:name w:val="xl84"/>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xl85">
    <w:name w:val="xl85"/>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eastAsia="宋体" w:hAnsi="宋体" w:cs="宋体"/>
      <w:kern w:val="0"/>
      <w:sz w:val="20"/>
      <w:szCs w:val="20"/>
    </w:rPr>
  </w:style>
  <w:style w:type="paragraph" w:customStyle="1" w:styleId="xl86">
    <w:name w:val="xl86"/>
    <w:basedOn w:val="a"/>
    <w:qFormat/>
    <w:rsid w:val="0043330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xl87">
    <w:name w:val="xl87"/>
    <w:basedOn w:val="a"/>
    <w:qFormat/>
    <w:rsid w:val="00433309"/>
    <w:pPr>
      <w:widowControl/>
      <w:pBdr>
        <w:top w:val="single" w:sz="4" w:space="0" w:color="000000"/>
        <w:left w:val="single" w:sz="4" w:space="0" w:color="000000"/>
        <w:bottom w:val="single" w:sz="4" w:space="0" w:color="000000"/>
      </w:pBdr>
      <w:spacing w:before="100" w:beforeAutospacing="1" w:after="100" w:afterAutospacing="1"/>
      <w:jc w:val="left"/>
    </w:pPr>
    <w:rPr>
      <w:rFonts w:ascii="宋体" w:eastAsia="宋体" w:hAnsi="宋体" w:cs="宋体"/>
      <w:kern w:val="0"/>
      <w:sz w:val="20"/>
      <w:szCs w:val="20"/>
    </w:rPr>
  </w:style>
  <w:style w:type="paragraph" w:customStyle="1" w:styleId="xl88">
    <w:name w:val="xl88"/>
    <w:basedOn w:val="a"/>
    <w:qFormat/>
    <w:rsid w:val="00433309"/>
    <w:pPr>
      <w:widowControl/>
      <w:pBdr>
        <w:top w:val="single" w:sz="4" w:space="0" w:color="000000"/>
        <w:left w:val="single" w:sz="4" w:space="0" w:color="000000"/>
        <w:right w:val="single" w:sz="4" w:space="0" w:color="000000"/>
      </w:pBdr>
      <w:spacing w:before="100" w:beforeAutospacing="1" w:after="100" w:afterAutospacing="1"/>
      <w:jc w:val="left"/>
    </w:pPr>
    <w:rPr>
      <w:rFonts w:ascii="宋体" w:eastAsia="宋体" w:hAnsi="宋体" w:cs="宋体"/>
      <w:kern w:val="0"/>
      <w:sz w:val="20"/>
      <w:szCs w:val="20"/>
    </w:rPr>
  </w:style>
  <w:style w:type="paragraph" w:customStyle="1" w:styleId="xl89">
    <w:name w:val="xl89"/>
    <w:basedOn w:val="a"/>
    <w:qFormat/>
    <w:rsid w:val="00433309"/>
    <w:pPr>
      <w:widowControl/>
      <w:pBdr>
        <w:top w:val="single" w:sz="4" w:space="0" w:color="auto"/>
        <w:left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130</Pages>
  <Words>26453</Words>
  <Characters>150787</Characters>
  <Application>Microsoft Office Word</Application>
  <DocSecurity>0</DocSecurity>
  <Lines>1256</Lines>
  <Paragraphs>353</Paragraphs>
  <ScaleCrop>false</ScaleCrop>
  <Company>Microsoft</Company>
  <LinksUpToDate>false</LinksUpToDate>
  <CharactersWithSpaces>176887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徐再琼</dc:creator>
  <cp:lastModifiedBy>江雄伟</cp:lastModifiedBy>
  <cp:revision>2</cp:revision>
  <dcterms:created xsi:type="dcterms:W3CDTF">2022-03-17T10:38:00Z</dcterms:created>
  <dcterms:modified xsi:type="dcterms:W3CDTF">2022-03-17T10:38:00Z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