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0" w:line="229" w:lineRule="auto"/>
        <w:ind w:left="3371" w:hanging="3371"/>
        <w:outlineLvl w:val="0"/>
        <w:rPr>
          <w:sz w:val="48"/>
          <w:szCs w:val="48"/>
        </w:rPr>
      </w:pPr>
      <w:r>
        <w:rPr>
          <w:spacing w:val="-2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0"/>
          </w14:textOutline>
        </w:rPr>
        <w:t>益阳市公路建设养护中心2022年部门预算</w:t>
      </w:r>
      <w:r>
        <w:rPr>
          <w:spacing w:val="16"/>
          <w:sz w:val="48"/>
          <w:szCs w:val="48"/>
        </w:rPr>
        <w:t xml:space="preserve"> </w:t>
      </w:r>
      <w:r>
        <w:rPr>
          <w:spacing w:val="-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0"/>
          </w14:textOutline>
        </w:rPr>
        <w:t>公开说明</w:t>
      </w: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before="117" w:line="237" w:lineRule="auto"/>
        <w:ind w:left="3930"/>
        <w:rPr>
          <w:sz w:val="36"/>
          <w:szCs w:val="36"/>
        </w:rPr>
      </w:pPr>
      <w:r>
        <w:rPr>
          <w:spacing w:val="-4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spacing w:val="15"/>
          <w:sz w:val="36"/>
          <w:szCs w:val="36"/>
        </w:rPr>
        <w:t xml:space="preserve"> </w:t>
      </w:r>
      <w:r>
        <w:rPr>
          <w:spacing w:val="-4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录</w:t>
      </w:r>
    </w:p>
    <w:p>
      <w:pPr>
        <w:pStyle w:val="2"/>
        <w:spacing w:line="219" w:lineRule="auto"/>
        <w:ind w:left="632"/>
      </w:pP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spacing w:val="-1"/>
        </w:rPr>
        <w:t xml:space="preserve"> </w:t>
      </w: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2022年部门预算说明</w:t>
      </w:r>
    </w:p>
    <w:p>
      <w:pPr>
        <w:pStyle w:val="2"/>
        <w:spacing w:before="35" w:line="241" w:lineRule="auto"/>
        <w:ind w:left="638"/>
      </w:pPr>
      <w:r>
        <w:rPr>
          <w:spacing w:val="-4"/>
        </w:rPr>
        <w:t>一、部门基本概况</w:t>
      </w:r>
    </w:p>
    <w:p>
      <w:pPr>
        <w:pStyle w:val="2"/>
        <w:spacing w:before="2" w:line="220" w:lineRule="auto"/>
        <w:ind w:left="641"/>
      </w:pPr>
      <w:r>
        <w:rPr>
          <w:spacing w:val="-6"/>
        </w:rPr>
        <w:t>（一）职能职责</w:t>
      </w:r>
    </w:p>
    <w:p>
      <w:pPr>
        <w:pStyle w:val="2"/>
        <w:spacing w:before="34" w:line="219" w:lineRule="auto"/>
        <w:ind w:left="641"/>
      </w:pPr>
      <w:r>
        <w:rPr>
          <w:spacing w:val="-4"/>
        </w:rPr>
        <w:t>（二）机构设置</w:t>
      </w:r>
    </w:p>
    <w:p>
      <w:pPr>
        <w:pStyle w:val="2"/>
        <w:spacing w:before="37" w:line="241" w:lineRule="auto"/>
        <w:ind w:left="638"/>
      </w:pPr>
      <w:r>
        <w:rPr>
          <w:spacing w:val="-2"/>
        </w:rPr>
        <w:t>二、部门预算单位构成</w:t>
      </w:r>
    </w:p>
    <w:p>
      <w:pPr>
        <w:pStyle w:val="2"/>
        <w:spacing w:before="1" w:line="219" w:lineRule="auto"/>
        <w:ind w:left="632"/>
      </w:pPr>
      <w:r>
        <w:rPr>
          <w:spacing w:val="-2"/>
        </w:rPr>
        <w:t>三、部门收支总体情况</w:t>
      </w:r>
    </w:p>
    <w:p>
      <w:pPr>
        <w:pStyle w:val="2"/>
        <w:spacing w:before="35" w:line="220" w:lineRule="auto"/>
        <w:ind w:left="641"/>
      </w:pPr>
      <w:r>
        <w:rPr>
          <w:spacing w:val="-5"/>
        </w:rPr>
        <w:t>（一）收入预算</w:t>
      </w:r>
    </w:p>
    <w:p>
      <w:pPr>
        <w:pStyle w:val="2"/>
        <w:spacing w:before="36" w:line="220" w:lineRule="auto"/>
        <w:ind w:left="641"/>
      </w:pPr>
      <w:r>
        <w:rPr>
          <w:spacing w:val="-5"/>
        </w:rPr>
        <w:t>（二）支出预算</w:t>
      </w:r>
    </w:p>
    <w:p>
      <w:pPr>
        <w:pStyle w:val="2"/>
        <w:spacing w:before="36" w:line="241" w:lineRule="auto"/>
        <w:ind w:left="662"/>
      </w:pPr>
      <w:r>
        <w:rPr>
          <w:spacing w:val="-12"/>
        </w:rPr>
        <w:t>四、</w:t>
      </w:r>
      <w:r>
        <w:rPr>
          <w:spacing w:val="-60"/>
        </w:rPr>
        <w:t xml:space="preserve"> </w:t>
      </w:r>
      <w:r>
        <w:rPr>
          <w:spacing w:val="-12"/>
        </w:rPr>
        <w:t>一般公共预算拨款支出</w:t>
      </w:r>
    </w:p>
    <w:p>
      <w:pPr>
        <w:pStyle w:val="2"/>
        <w:spacing w:before="1" w:line="218" w:lineRule="auto"/>
        <w:ind w:left="641"/>
      </w:pPr>
      <w:r>
        <w:rPr>
          <w:spacing w:val="-8"/>
        </w:rPr>
        <w:t>（一）基本支出</w:t>
      </w:r>
    </w:p>
    <w:p>
      <w:pPr>
        <w:pStyle w:val="2"/>
        <w:spacing w:before="38" w:line="220" w:lineRule="auto"/>
        <w:ind w:left="641"/>
      </w:pPr>
      <w:r>
        <w:rPr>
          <w:spacing w:val="-8"/>
        </w:rPr>
        <w:t>（二）项目支出</w:t>
      </w:r>
    </w:p>
    <w:p>
      <w:pPr>
        <w:pStyle w:val="2"/>
        <w:spacing w:before="35" w:line="219" w:lineRule="auto"/>
        <w:ind w:left="638"/>
      </w:pPr>
      <w:r>
        <w:rPr>
          <w:spacing w:val="-2"/>
        </w:rPr>
        <w:t>五、政府性基金预算支出</w:t>
      </w:r>
    </w:p>
    <w:p>
      <w:pPr>
        <w:pStyle w:val="2"/>
        <w:spacing w:before="37" w:line="241" w:lineRule="auto"/>
        <w:ind w:left="635"/>
      </w:pPr>
      <w:r>
        <w:rPr>
          <w:spacing w:val="-2"/>
        </w:rPr>
        <w:t>六、其他重要事项的情况说明</w:t>
      </w:r>
    </w:p>
    <w:p>
      <w:pPr>
        <w:pStyle w:val="2"/>
        <w:spacing w:before="2" w:line="218" w:lineRule="auto"/>
        <w:ind w:left="641"/>
      </w:pPr>
      <w:r>
        <w:rPr>
          <w:spacing w:val="-5"/>
        </w:rPr>
        <w:t>（一）机关运行经费</w:t>
      </w:r>
    </w:p>
    <w:p>
      <w:pPr>
        <w:pStyle w:val="2"/>
        <w:spacing w:before="37" w:line="241" w:lineRule="auto"/>
        <w:ind w:left="641"/>
      </w:pPr>
      <w:r>
        <w:rPr>
          <w:spacing w:val="-16"/>
        </w:rPr>
        <w:t>（二）</w:t>
      </w:r>
      <w:r>
        <w:rPr>
          <w:spacing w:val="-45"/>
        </w:rPr>
        <w:t xml:space="preserve"> </w:t>
      </w:r>
      <w:r>
        <w:rPr>
          <w:spacing w:val="-16"/>
        </w:rPr>
        <w:t>“三公</w:t>
      </w:r>
      <w:r>
        <w:rPr>
          <w:spacing w:val="-118"/>
        </w:rPr>
        <w:t xml:space="preserve"> </w:t>
      </w:r>
      <w:r>
        <w:rPr>
          <w:spacing w:val="-16"/>
        </w:rPr>
        <w:t>”经费预算</w:t>
      </w:r>
    </w:p>
    <w:p>
      <w:pPr>
        <w:pStyle w:val="2"/>
        <w:spacing w:line="220" w:lineRule="auto"/>
        <w:ind w:left="641"/>
      </w:pPr>
      <w:r>
        <w:rPr>
          <w:spacing w:val="-16"/>
        </w:rPr>
        <w:t>（三）</w:t>
      </w:r>
      <w:r>
        <w:rPr>
          <w:spacing w:val="-23"/>
        </w:rPr>
        <w:t xml:space="preserve"> </w:t>
      </w:r>
      <w:r>
        <w:rPr>
          <w:spacing w:val="-16"/>
        </w:rPr>
        <w:t>一般性支出情况</w:t>
      </w:r>
    </w:p>
    <w:p>
      <w:pPr>
        <w:pStyle w:val="2"/>
        <w:spacing w:before="35" w:line="219" w:lineRule="auto"/>
        <w:ind w:left="641"/>
      </w:pPr>
      <w:r>
        <w:rPr>
          <w:spacing w:val="-4"/>
        </w:rPr>
        <w:t>（四）政府采购情况</w:t>
      </w:r>
    </w:p>
    <w:p>
      <w:pPr>
        <w:pStyle w:val="2"/>
        <w:spacing w:before="37" w:line="220" w:lineRule="auto"/>
        <w:ind w:left="641"/>
      </w:pPr>
      <w:r>
        <w:rPr>
          <w:spacing w:val="-2"/>
        </w:rPr>
        <w:t>（五）国有资产占用使用及新增资产配置情况</w:t>
      </w:r>
    </w:p>
    <w:p>
      <w:pPr>
        <w:pStyle w:val="2"/>
        <w:spacing w:before="38" w:line="229" w:lineRule="auto"/>
        <w:ind w:left="51" w:right="336" w:firstLine="590"/>
      </w:pPr>
      <w:r>
        <w:rPr>
          <w:spacing w:val="-2"/>
        </w:rPr>
        <w:t>（六）部门整体支出、单位项目支出、重点（专项）项</w:t>
      </w:r>
      <w:r>
        <w:rPr>
          <w:spacing w:val="6"/>
        </w:rPr>
        <w:t xml:space="preserve"> </w:t>
      </w:r>
      <w:r>
        <w:rPr>
          <w:spacing w:val="-6"/>
        </w:rPr>
        <w:t>目支出预算绩效目标情况说明</w:t>
      </w:r>
    </w:p>
    <w:p>
      <w:pPr>
        <w:pStyle w:val="2"/>
        <w:spacing w:before="36" w:line="220" w:lineRule="auto"/>
        <w:ind w:left="631"/>
      </w:pPr>
      <w:r>
        <w:rPr>
          <w:spacing w:val="-2"/>
        </w:rPr>
        <w:t>七、名词解释</w:t>
      </w:r>
    </w:p>
    <w:p>
      <w:pPr>
        <w:pStyle w:val="2"/>
        <w:spacing w:before="35" w:line="220" w:lineRule="auto"/>
        <w:ind w:left="632"/>
      </w:pPr>
      <w:r>
        <w:rPr>
          <w:spacing w:val="-3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spacing w:val="-74"/>
        </w:rPr>
        <w:t xml:space="preserve"> </w:t>
      </w:r>
      <w:r>
        <w:rPr>
          <w:spacing w:val="-3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2022年部门预算表</w:t>
      </w:r>
    </w:p>
    <w:p>
      <w:pPr>
        <w:pStyle w:val="2"/>
        <w:spacing w:before="36" w:line="241" w:lineRule="auto"/>
        <w:ind w:left="656"/>
      </w:pPr>
      <w:r>
        <w:rPr>
          <w:spacing w:val="-9"/>
        </w:rPr>
        <w:t>1、收支总表</w:t>
      </w:r>
    </w:p>
    <w:p>
      <w:pPr>
        <w:pStyle w:val="2"/>
        <w:spacing w:before="1" w:line="219" w:lineRule="auto"/>
        <w:ind w:left="636"/>
      </w:pPr>
      <w:r>
        <w:rPr>
          <w:spacing w:val="-5"/>
        </w:rPr>
        <w:t>2、收入总表</w:t>
      </w:r>
    </w:p>
    <w:p>
      <w:pPr>
        <w:pStyle w:val="2"/>
        <w:spacing w:before="37" w:line="220" w:lineRule="auto"/>
        <w:ind w:left="639"/>
      </w:pPr>
      <w:r>
        <w:rPr>
          <w:spacing w:val="-6"/>
        </w:rPr>
        <w:t>3、支出总表</w:t>
      </w:r>
    </w:p>
    <w:p>
      <w:pPr>
        <w:spacing w:line="220" w:lineRule="auto"/>
        <w:sectPr>
          <w:pgSz w:w="12240" w:h="15840"/>
          <w:pgMar w:top="1346" w:right="1800" w:bottom="0" w:left="1822" w:header="0" w:footer="0" w:gutter="0"/>
          <w:cols w:space="720" w:num="1"/>
        </w:sectPr>
      </w:pPr>
    </w:p>
    <w:p>
      <w:pPr>
        <w:pStyle w:val="2"/>
        <w:spacing w:before="141" w:line="234" w:lineRule="auto"/>
        <w:ind w:left="642" w:right="1102" w:hanging="3"/>
        <w:jc w:val="both"/>
      </w:pPr>
      <w:r>
        <w:rPr>
          <w:spacing w:val="-2"/>
        </w:rPr>
        <w:t>4、支出预算分类汇总表（按政府预算经济分类）</w:t>
      </w:r>
      <w:r>
        <w:rPr>
          <w:spacing w:val="10"/>
        </w:rPr>
        <w:t xml:space="preserve"> </w:t>
      </w:r>
      <w:r>
        <w:rPr>
          <w:spacing w:val="-2"/>
        </w:rPr>
        <w:t>5、支出预算分类汇总表（按部门预算经济分类）</w:t>
      </w:r>
      <w:r>
        <w:rPr>
          <w:spacing w:val="6"/>
        </w:rPr>
        <w:t xml:space="preserve"> </w:t>
      </w:r>
      <w:r>
        <w:rPr>
          <w:spacing w:val="-3"/>
        </w:rPr>
        <w:t>6、财政拨款收支总表</w:t>
      </w:r>
    </w:p>
    <w:p>
      <w:pPr>
        <w:pStyle w:val="2"/>
        <w:spacing w:before="35" w:line="220" w:lineRule="auto"/>
        <w:ind w:left="648"/>
      </w:pPr>
      <w:r>
        <w:rPr>
          <w:spacing w:val="-2"/>
        </w:rPr>
        <w:t>7、一般公共预算支出表</w:t>
      </w:r>
    </w:p>
    <w:p>
      <w:pPr>
        <w:pStyle w:val="2"/>
        <w:spacing w:before="35" w:line="241" w:lineRule="auto"/>
        <w:ind w:left="641"/>
      </w:pPr>
      <w:r>
        <w:rPr>
          <w:spacing w:val="-2"/>
        </w:rPr>
        <w:t>8、一般公共预算基本支出表（纵向）</w:t>
      </w:r>
    </w:p>
    <w:p>
      <w:pPr>
        <w:pStyle w:val="2"/>
        <w:spacing w:before="1" w:line="218" w:lineRule="auto"/>
        <w:ind w:left="641"/>
      </w:pPr>
      <w:r>
        <w:rPr>
          <w:spacing w:val="-2"/>
        </w:rPr>
        <w:t>9、一般公共预算基本支出表（横向）</w:t>
      </w:r>
    </w:p>
    <w:p>
      <w:pPr>
        <w:pStyle w:val="2"/>
        <w:spacing w:before="37" w:line="219" w:lineRule="auto"/>
        <w:ind w:left="664"/>
      </w:pPr>
      <w:r>
        <w:rPr>
          <w:spacing w:val="-2"/>
        </w:rPr>
        <w:t>10、一般公共预算基本支出表--</w:t>
      </w:r>
    </w:p>
    <w:p>
      <w:pPr>
        <w:pStyle w:val="2"/>
        <w:spacing w:before="35" w:line="241" w:lineRule="auto"/>
      </w:pPr>
      <w:r>
        <w:rPr>
          <w:spacing w:val="-1"/>
        </w:rPr>
        <w:t>人员经费(工资福利支出)(按政府预算经济分类)</w:t>
      </w:r>
    </w:p>
    <w:p>
      <w:pPr>
        <w:pStyle w:val="2"/>
        <w:spacing w:before="1" w:line="218" w:lineRule="auto"/>
        <w:ind w:left="664"/>
      </w:pPr>
      <w:r>
        <w:rPr>
          <w:spacing w:val="-2"/>
        </w:rPr>
        <w:t>11、一般公共预算基本支出表--</w:t>
      </w:r>
    </w:p>
    <w:p>
      <w:pPr>
        <w:pStyle w:val="2"/>
        <w:spacing w:before="35" w:line="241" w:lineRule="auto"/>
      </w:pPr>
      <w:r>
        <w:rPr>
          <w:spacing w:val="-1"/>
        </w:rPr>
        <w:t>人员经费(工资福利支出)(按部门预算经济分类)</w:t>
      </w:r>
    </w:p>
    <w:p>
      <w:pPr>
        <w:pStyle w:val="2"/>
        <w:spacing w:before="2" w:line="218" w:lineRule="auto"/>
        <w:ind w:left="664"/>
      </w:pPr>
      <w:r>
        <w:rPr>
          <w:spacing w:val="-2"/>
        </w:rPr>
        <w:t>12、一般公共预算基本支出表--</w:t>
      </w:r>
    </w:p>
    <w:p>
      <w:pPr>
        <w:pStyle w:val="2"/>
        <w:spacing w:before="34" w:line="230" w:lineRule="auto"/>
        <w:ind w:left="664" w:right="924" w:hanging="664"/>
      </w:pPr>
      <w:r>
        <w:rPr>
          <w:spacing w:val="-1"/>
        </w:rPr>
        <w:t>人员经费(对个人和家庭的补助)(按政府预算经济分类)</w:t>
      </w:r>
      <w:r>
        <w:rPr>
          <w:spacing w:val="9"/>
        </w:rPr>
        <w:t xml:space="preserve"> </w:t>
      </w:r>
      <w:r>
        <w:rPr>
          <w:spacing w:val="-2"/>
        </w:rPr>
        <w:t>13、一般公共预算基本支出表--</w:t>
      </w:r>
    </w:p>
    <w:p>
      <w:pPr>
        <w:pStyle w:val="2"/>
        <w:spacing w:before="35" w:line="230" w:lineRule="auto"/>
        <w:ind w:left="664" w:right="625" w:hanging="664"/>
      </w:pPr>
      <w:r>
        <w:rPr>
          <w:spacing w:val="-8"/>
        </w:rPr>
        <w:t>人员经费(对个人和家庭的补助) （按部门预算经济分类）</w:t>
      </w:r>
      <w:r>
        <w:rPr>
          <w:spacing w:val="18"/>
        </w:rPr>
        <w:t xml:space="preserve"> </w:t>
      </w:r>
      <w:r>
        <w:rPr>
          <w:spacing w:val="-2"/>
        </w:rPr>
        <w:t>14、一般公共预算基本支出表--</w:t>
      </w:r>
    </w:p>
    <w:p>
      <w:pPr>
        <w:pStyle w:val="2"/>
        <w:spacing w:before="35" w:line="230" w:lineRule="auto"/>
        <w:ind w:left="663" w:right="1265" w:hanging="656"/>
      </w:pPr>
      <w:r>
        <w:rPr>
          <w:spacing w:val="-8"/>
        </w:rPr>
        <w:t>公用经费(商品和服务支出) （按政府预算</w:t>
      </w:r>
      <w:r>
        <w:rPr>
          <w:spacing w:val="-9"/>
        </w:rPr>
        <w:t>经济分类）</w:t>
      </w:r>
      <w:r>
        <w:t xml:space="preserve"> </w:t>
      </w:r>
      <w:r>
        <w:rPr>
          <w:spacing w:val="-2"/>
        </w:rPr>
        <w:t>15、一般公共预算基本支出表--</w:t>
      </w:r>
    </w:p>
    <w:p>
      <w:pPr>
        <w:pStyle w:val="2"/>
        <w:spacing w:before="35" w:line="220" w:lineRule="auto"/>
        <w:ind w:left="7"/>
      </w:pPr>
      <w:r>
        <w:rPr>
          <w:spacing w:val="-1"/>
        </w:rPr>
        <w:t>公用经费(商品和服务支出)(按部门预算经济分类)</w:t>
      </w:r>
    </w:p>
    <w:p>
      <w:pPr>
        <w:pStyle w:val="2"/>
        <w:spacing w:before="35" w:line="220" w:lineRule="auto"/>
        <w:ind w:left="664"/>
      </w:pPr>
      <w:r>
        <w:rPr>
          <w:spacing w:val="-5"/>
        </w:rPr>
        <w:t>16、一般公共预算“三公</w:t>
      </w:r>
      <w:r>
        <w:rPr>
          <w:spacing w:val="-105"/>
        </w:rPr>
        <w:t xml:space="preserve"> </w:t>
      </w:r>
      <w:r>
        <w:rPr>
          <w:spacing w:val="-5"/>
        </w:rPr>
        <w:t>”经费支出表</w:t>
      </w:r>
    </w:p>
    <w:p>
      <w:pPr>
        <w:pStyle w:val="2"/>
        <w:spacing w:before="36" w:line="219" w:lineRule="auto"/>
        <w:ind w:left="664"/>
      </w:pPr>
      <w:r>
        <w:rPr>
          <w:spacing w:val="-4"/>
        </w:rPr>
        <w:t>17、政府性基金预算支出表</w:t>
      </w:r>
    </w:p>
    <w:p>
      <w:pPr>
        <w:pStyle w:val="2"/>
        <w:spacing w:before="38" w:line="219" w:lineRule="auto"/>
        <w:ind w:left="664"/>
      </w:pPr>
      <w:r>
        <w:rPr>
          <w:spacing w:val="-2"/>
        </w:rPr>
        <w:t>18、政府性基金预算支出分类汇总表（按政府预算</w:t>
      </w:r>
      <w:r>
        <w:rPr>
          <w:spacing w:val="-3"/>
        </w:rPr>
        <w:t>经济</w:t>
      </w:r>
    </w:p>
    <w:p>
      <w:pPr>
        <w:pStyle w:val="2"/>
        <w:spacing w:before="35" w:line="220" w:lineRule="auto"/>
        <w:ind w:left="1"/>
      </w:pPr>
      <w:r>
        <w:rPr>
          <w:spacing w:val="-9"/>
        </w:rPr>
        <w:t>分类）</w:t>
      </w:r>
    </w:p>
    <w:p>
      <w:pPr>
        <w:pStyle w:val="2"/>
        <w:spacing w:before="36" w:line="219" w:lineRule="auto"/>
        <w:ind w:left="664"/>
      </w:pPr>
      <w:r>
        <w:rPr>
          <w:spacing w:val="-2"/>
        </w:rPr>
        <w:t>19、政府性基金预算支出分类汇总表（按部门预算</w:t>
      </w:r>
      <w:r>
        <w:rPr>
          <w:spacing w:val="-3"/>
        </w:rPr>
        <w:t>经济</w:t>
      </w:r>
    </w:p>
    <w:p>
      <w:pPr>
        <w:pStyle w:val="2"/>
        <w:spacing w:before="35" w:line="220" w:lineRule="auto"/>
        <w:ind w:left="1"/>
      </w:pPr>
      <w:r>
        <w:rPr>
          <w:spacing w:val="-9"/>
        </w:rPr>
        <w:t>分类）</w:t>
      </w:r>
    </w:p>
    <w:p>
      <w:pPr>
        <w:pStyle w:val="2"/>
        <w:spacing w:before="36" w:line="219" w:lineRule="auto"/>
        <w:ind w:left="644"/>
      </w:pPr>
      <w:r>
        <w:rPr>
          <w:spacing w:val="-3"/>
        </w:rPr>
        <w:t>20、国有资本经营预算表</w:t>
      </w:r>
    </w:p>
    <w:p>
      <w:pPr>
        <w:pStyle w:val="2"/>
        <w:spacing w:before="37" w:line="220" w:lineRule="auto"/>
        <w:ind w:left="644"/>
      </w:pPr>
      <w:r>
        <w:rPr>
          <w:spacing w:val="-2"/>
        </w:rPr>
        <w:t>21、财政专户管理资金预算支出表</w:t>
      </w:r>
    </w:p>
    <w:p>
      <w:pPr>
        <w:pStyle w:val="2"/>
        <w:spacing w:before="36" w:line="241" w:lineRule="auto"/>
        <w:ind w:left="644"/>
      </w:pPr>
      <w:r>
        <w:rPr>
          <w:spacing w:val="-3"/>
        </w:rPr>
        <w:t>22、专项资金预算汇总表</w:t>
      </w:r>
    </w:p>
    <w:p>
      <w:pPr>
        <w:pStyle w:val="2"/>
        <w:spacing w:line="220" w:lineRule="auto"/>
        <w:ind w:left="644"/>
      </w:pPr>
      <w:r>
        <w:rPr>
          <w:spacing w:val="-3"/>
        </w:rPr>
        <w:t>23、项目支出绩效目标表</w:t>
      </w:r>
    </w:p>
    <w:p>
      <w:pPr>
        <w:pStyle w:val="2"/>
        <w:spacing w:before="36" w:line="220" w:lineRule="auto"/>
        <w:ind w:left="644"/>
      </w:pPr>
      <w:r>
        <w:rPr>
          <w:spacing w:val="-3"/>
        </w:rPr>
        <w:t>24、整体支出绩效目标表</w:t>
      </w:r>
    </w:p>
    <w:p>
      <w:pPr>
        <w:pStyle w:val="2"/>
        <w:spacing w:before="28" w:line="219" w:lineRule="auto"/>
        <w:ind w:left="638"/>
        <w:rPr>
          <w:sz w:val="28"/>
          <w:szCs w:val="28"/>
        </w:rPr>
      </w:pPr>
      <w:r>
        <w:rPr>
          <w:spacing w:val="-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注：以上部门预算报表中，空表表示本部门无相关收支情况。</w:t>
      </w:r>
    </w:p>
    <w:p>
      <w:pPr>
        <w:spacing w:line="219" w:lineRule="auto"/>
        <w:rPr>
          <w:sz w:val="28"/>
          <w:szCs w:val="28"/>
        </w:rPr>
        <w:sectPr>
          <w:pgSz w:w="12240" w:h="15840"/>
          <w:pgMar w:top="1346" w:right="1836" w:bottom="0" w:left="1815" w:header="0" w:footer="0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1624"/>
        <w:rPr>
          <w:sz w:val="40"/>
          <w:szCs w:val="40"/>
        </w:rPr>
      </w:pPr>
      <w:r>
        <w:rPr>
          <w:spacing w:val="-1"/>
          <w:sz w:val="40"/>
          <w:szCs w:val="40"/>
          <w14:textOutline w14:w="7257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spacing w:val="-1"/>
          <w:sz w:val="40"/>
          <w:szCs w:val="40"/>
        </w:rPr>
        <w:t xml:space="preserve"> </w:t>
      </w:r>
      <w:r>
        <w:rPr>
          <w:spacing w:val="-1"/>
          <w:sz w:val="40"/>
          <w:szCs w:val="40"/>
          <w14:textOutline w14:w="7257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2022年部门预算说明</w:t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104" w:line="241" w:lineRule="auto"/>
        <w:ind w:left="633"/>
      </w:pPr>
      <w:r>
        <w:rPr>
          <w:spacing w:val="-4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一、部门基本概况</w:t>
      </w:r>
    </w:p>
    <w:p>
      <w:pPr>
        <w:pStyle w:val="2"/>
        <w:spacing w:before="1" w:line="220" w:lineRule="auto"/>
        <w:ind w:left="639"/>
      </w:pPr>
      <w:r>
        <w:rPr>
          <w:spacing w:val="-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（一）职能职责</w:t>
      </w:r>
    </w:p>
    <w:p>
      <w:pPr>
        <w:pStyle w:val="2"/>
        <w:spacing w:before="34" w:line="229" w:lineRule="auto"/>
        <w:ind w:right="198" w:firstLine="654"/>
      </w:pPr>
      <w:r>
        <w:rPr>
          <w:spacing w:val="-3"/>
        </w:rPr>
        <w:t>1、参与编制全市公路建设养护规划；拟定全市普通国省</w:t>
      </w:r>
      <w:r>
        <w:rPr>
          <w:spacing w:val="9"/>
        </w:rPr>
        <w:t xml:space="preserve"> </w:t>
      </w:r>
      <w:r>
        <w:rPr>
          <w:spacing w:val="-6"/>
        </w:rPr>
        <w:t>干线公路养护计划。</w:t>
      </w:r>
    </w:p>
    <w:p>
      <w:pPr>
        <w:pStyle w:val="2"/>
        <w:spacing w:before="39" w:line="229" w:lineRule="auto"/>
        <w:ind w:left="2" w:right="216" w:firstLine="632"/>
      </w:pPr>
      <w:r>
        <w:rPr>
          <w:spacing w:val="-3"/>
        </w:rPr>
        <w:t>2、参与全市普通国省干线公路新改建项目的设计评审、</w:t>
      </w:r>
      <w:r>
        <w:rPr>
          <w:spacing w:val="11"/>
        </w:rPr>
        <w:t xml:space="preserve"> </w:t>
      </w:r>
      <w:r>
        <w:rPr>
          <w:spacing w:val="-5"/>
        </w:rPr>
        <w:t>竣工验收并负责接养工作。</w:t>
      </w:r>
    </w:p>
    <w:p>
      <w:pPr>
        <w:pStyle w:val="2"/>
        <w:spacing w:before="40" w:line="235" w:lineRule="auto"/>
        <w:ind w:left="1" w:firstLine="636"/>
      </w:pPr>
      <w:r>
        <w:rPr>
          <w:spacing w:val="-2"/>
        </w:rPr>
        <w:t>3、负责全市普通国省干线公路养护管理工作，组织实施</w:t>
      </w:r>
      <w:r>
        <w:rPr>
          <w:spacing w:val="7"/>
        </w:rPr>
        <w:t xml:space="preserve">  </w:t>
      </w:r>
      <w:r>
        <w:rPr>
          <w:spacing w:val="-1"/>
        </w:rPr>
        <w:t>全市纳入部省补助范围的普通国省干线公路路面大中修、灾毁</w:t>
      </w:r>
      <w:r>
        <w:rPr>
          <w:spacing w:val="13"/>
        </w:rPr>
        <w:t xml:space="preserve"> </w:t>
      </w:r>
      <w:r>
        <w:rPr>
          <w:spacing w:val="-1"/>
        </w:rPr>
        <w:t>重建、安全生命防护、灾害防治、危桥改造等养护工程；指导</w:t>
      </w:r>
      <w:r>
        <w:rPr>
          <w:spacing w:val="13"/>
        </w:rPr>
        <w:t xml:space="preserve"> </w:t>
      </w:r>
      <w:r>
        <w:rPr>
          <w:spacing w:val="-2"/>
        </w:rPr>
        <w:t>、监督区县（市）普通国省干线公路的日常养护</w:t>
      </w:r>
      <w:r>
        <w:rPr>
          <w:spacing w:val="-3"/>
        </w:rPr>
        <w:t>、小修工程、</w:t>
      </w:r>
      <w:r>
        <w:t xml:space="preserve"> </w:t>
      </w:r>
      <w:r>
        <w:rPr>
          <w:spacing w:val="-3"/>
        </w:rPr>
        <w:t>水毁抢修、应急抢险以及服务区建设等工作。</w:t>
      </w:r>
    </w:p>
    <w:p>
      <w:pPr>
        <w:pStyle w:val="2"/>
        <w:spacing w:before="35" w:line="233" w:lineRule="auto"/>
        <w:ind w:left="5" w:firstLine="624"/>
      </w:pPr>
      <w:r>
        <w:rPr>
          <w:spacing w:val="-2"/>
        </w:rPr>
        <w:t>4、负责全市纳入部省补助范围的普通国省干线公路养护</w:t>
      </w:r>
      <w:r>
        <w:rPr>
          <w:spacing w:val="7"/>
        </w:rPr>
        <w:t xml:space="preserve">  </w:t>
      </w:r>
      <w:r>
        <w:rPr>
          <w:spacing w:val="-1"/>
        </w:rPr>
        <w:t>工程安全生产工作；组织、指导全市纳入部省补助范围的普通</w:t>
      </w:r>
      <w:r>
        <w:rPr>
          <w:spacing w:val="9"/>
        </w:rPr>
        <w:t xml:space="preserve"> </w:t>
      </w:r>
      <w:r>
        <w:rPr>
          <w:spacing w:val="-3"/>
        </w:rPr>
        <w:t>国省干线公路应急抢险及相关公路物资储备工作。</w:t>
      </w:r>
    </w:p>
    <w:p>
      <w:pPr>
        <w:pStyle w:val="2"/>
        <w:spacing w:before="37" w:line="218" w:lineRule="auto"/>
        <w:ind w:left="637"/>
      </w:pPr>
      <w:r>
        <w:rPr>
          <w:spacing w:val="-3"/>
        </w:rPr>
        <w:t>5、负责全市普通国省干线公路养护工作的巡查、评估。</w:t>
      </w:r>
    </w:p>
    <w:p>
      <w:pPr>
        <w:pStyle w:val="2"/>
        <w:spacing w:before="40" w:line="229" w:lineRule="auto"/>
        <w:ind w:left="5" w:right="185" w:firstLine="628"/>
      </w:pPr>
      <w:r>
        <w:rPr>
          <w:spacing w:val="-2"/>
        </w:rPr>
        <w:t>6、组织全市普通国省干线公路路产路权维护及路产登记</w:t>
      </w:r>
      <w:r>
        <w:rPr>
          <w:spacing w:val="18"/>
        </w:rPr>
        <w:t xml:space="preserve"> </w:t>
      </w:r>
      <w:r>
        <w:rPr>
          <w:spacing w:val="-3"/>
        </w:rPr>
        <w:t>工作，指导区县（市）普通国省干线公路路产索赔工作。</w:t>
      </w:r>
    </w:p>
    <w:p>
      <w:pPr>
        <w:pStyle w:val="2"/>
        <w:spacing w:before="39" w:line="229" w:lineRule="auto"/>
        <w:ind w:left="8" w:right="193" w:firstLine="630"/>
      </w:pPr>
      <w:r>
        <w:rPr>
          <w:spacing w:val="-2"/>
        </w:rPr>
        <w:t>7、负责全市普通国省干线公路路网运行监测和公路信息</w:t>
      </w:r>
      <w:r>
        <w:rPr>
          <w:spacing w:val="5"/>
        </w:rPr>
        <w:t xml:space="preserve"> </w:t>
      </w:r>
      <w:r>
        <w:rPr>
          <w:spacing w:val="-11"/>
        </w:rPr>
        <w:t>管理工作。</w:t>
      </w:r>
    </w:p>
    <w:p>
      <w:pPr>
        <w:pStyle w:val="2"/>
        <w:spacing w:before="37" w:line="233" w:lineRule="auto"/>
        <w:ind w:left="13" w:firstLine="618"/>
      </w:pPr>
      <w:r>
        <w:rPr>
          <w:spacing w:val="-2"/>
        </w:rPr>
        <w:t>8、负责组织国防动员交通战备涉及纳入部省补助范围的</w:t>
      </w:r>
      <w:r>
        <w:rPr>
          <w:spacing w:val="5"/>
        </w:rPr>
        <w:t xml:space="preserve">  </w:t>
      </w:r>
      <w:r>
        <w:rPr>
          <w:spacing w:val="-1"/>
        </w:rPr>
        <w:t>国省干线公路保畅、抢修、物资、技术等方面的动员准备与动</w:t>
      </w:r>
      <w:r>
        <w:rPr>
          <w:spacing w:val="1"/>
        </w:rPr>
        <w:t xml:space="preserve"> </w:t>
      </w:r>
      <w:r>
        <w:rPr>
          <w:spacing w:val="-10"/>
        </w:rPr>
        <w:t>员实施工作。</w:t>
      </w:r>
    </w:p>
    <w:p>
      <w:pPr>
        <w:pStyle w:val="2"/>
        <w:spacing w:before="36" w:line="230" w:lineRule="auto"/>
        <w:ind w:left="1" w:right="183" w:firstLine="631"/>
      </w:pPr>
      <w:r>
        <w:rPr>
          <w:spacing w:val="-1"/>
        </w:rPr>
        <w:t>9、负责公路行业新技术、新工艺、新材料、新</w:t>
      </w:r>
      <w:r>
        <w:rPr>
          <w:spacing w:val="-2"/>
        </w:rPr>
        <w:t>设备的推</w:t>
      </w:r>
      <w:r>
        <w:t xml:space="preserve"> </w:t>
      </w:r>
      <w:r>
        <w:rPr>
          <w:spacing w:val="-12"/>
        </w:rPr>
        <w:t>广应用。</w:t>
      </w:r>
    </w:p>
    <w:p>
      <w:pPr>
        <w:pStyle w:val="2"/>
        <w:spacing w:before="33" w:line="219" w:lineRule="auto"/>
        <w:ind w:right="54"/>
        <w:jc w:val="right"/>
      </w:pPr>
      <w:r>
        <w:rPr>
          <w:spacing w:val="-3"/>
        </w:rPr>
        <w:t>10、完成市委、市政府和市交通运输局交办的其</w:t>
      </w:r>
      <w:r>
        <w:rPr>
          <w:spacing w:val="-4"/>
        </w:rPr>
        <w:t>他任务。</w:t>
      </w:r>
    </w:p>
    <w:p>
      <w:pPr>
        <w:pStyle w:val="2"/>
        <w:spacing w:before="38" w:line="219" w:lineRule="auto"/>
        <w:ind w:left="639"/>
      </w:pPr>
      <w:r>
        <w:rPr>
          <w:spacing w:val="-4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（二）机构设置</w:t>
      </w:r>
    </w:p>
    <w:p>
      <w:pPr>
        <w:pStyle w:val="2"/>
        <w:spacing w:before="39" w:line="229" w:lineRule="auto"/>
        <w:ind w:left="2" w:firstLine="631"/>
      </w:pPr>
      <w:r>
        <w:rPr>
          <w:spacing w:val="-1"/>
        </w:rPr>
        <w:t>益阳市公路建设养护中心内设机构包括：益阳市公路建设</w:t>
      </w:r>
      <w:r>
        <w:rPr>
          <w:spacing w:val="8"/>
        </w:rPr>
        <w:t xml:space="preserve"> </w:t>
      </w:r>
      <w:r>
        <w:rPr>
          <w:spacing w:val="-1"/>
        </w:rPr>
        <w:t>养护中心为市交通运输局所属正处级公益一类事业单位，下设</w:t>
      </w:r>
    </w:p>
    <w:p>
      <w:pPr>
        <w:spacing w:line="229" w:lineRule="auto"/>
        <w:sectPr>
          <w:pgSz w:w="12240" w:h="15840"/>
          <w:pgMar w:top="1346" w:right="1800" w:bottom="0" w:left="1811" w:header="0" w:footer="0" w:gutter="0"/>
          <w:cols w:space="720" w:num="1"/>
        </w:sectPr>
      </w:pPr>
    </w:p>
    <w:p>
      <w:pPr>
        <w:pStyle w:val="2"/>
        <w:spacing w:before="145" w:line="235" w:lineRule="auto"/>
        <w:ind w:left="1" w:firstLine="8"/>
        <w:jc w:val="both"/>
      </w:pPr>
      <w:r>
        <w:rPr>
          <w:spacing w:val="-1"/>
        </w:rPr>
        <w:t>市公路应急抢险中心、市公路工程试验检测中心两个正科级公</w:t>
      </w:r>
      <w:r>
        <w:rPr>
          <w:spacing w:val="4"/>
        </w:rPr>
        <w:t xml:space="preserve"> </w:t>
      </w:r>
      <w:r>
        <w:rPr>
          <w:spacing w:val="-1"/>
        </w:rPr>
        <w:t>益二类事业单位，机关内设办公室、法制科、人事科、桥隧科</w:t>
      </w:r>
      <w:r>
        <w:rPr>
          <w:spacing w:val="13"/>
        </w:rPr>
        <w:t xml:space="preserve"> </w:t>
      </w:r>
      <w:r>
        <w:rPr>
          <w:spacing w:val="-2"/>
        </w:rPr>
        <w:t>、质监科、安全科、科教科、财审科、国资科、信息科、计划</w:t>
      </w:r>
      <w:r>
        <w:rPr>
          <w:spacing w:val="16"/>
        </w:rPr>
        <w:t xml:space="preserve"> </w:t>
      </w:r>
      <w:r>
        <w:rPr>
          <w:spacing w:val="-1"/>
        </w:rPr>
        <w:t>科、统计科、工程科、干线公路建设科、干线公路养护科、离</w:t>
      </w:r>
      <w:r>
        <w:rPr>
          <w:spacing w:val="13"/>
        </w:rPr>
        <w:t xml:space="preserve"> </w:t>
      </w:r>
      <w:r>
        <w:rPr>
          <w:spacing w:val="-6"/>
        </w:rPr>
        <w:t>退科16个职能科室。</w:t>
      </w:r>
    </w:p>
    <w:p>
      <w:pPr>
        <w:pStyle w:val="2"/>
        <w:spacing w:before="36" w:line="220" w:lineRule="auto"/>
        <w:ind w:left="633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二、部门预算单位构成</w:t>
      </w:r>
    </w:p>
    <w:p>
      <w:pPr>
        <w:pStyle w:val="2"/>
        <w:spacing w:before="35" w:line="233" w:lineRule="auto"/>
        <w:ind w:left="12" w:right="34" w:firstLine="617"/>
      </w:pPr>
      <w:r>
        <w:rPr>
          <w:spacing w:val="-4"/>
        </w:rPr>
        <w:t>本部门预算为汇总预算，纳入编制范围的预算单位包括：</w:t>
      </w:r>
      <w:r>
        <w:rPr>
          <w:spacing w:val="11"/>
        </w:rPr>
        <w:t xml:space="preserve"> </w:t>
      </w:r>
      <w:r>
        <w:rPr>
          <w:spacing w:val="-11"/>
        </w:rPr>
        <w:t>1、益阳市公路建设养护中心本级；</w:t>
      </w:r>
      <w:r>
        <w:rPr>
          <w:spacing w:val="91"/>
        </w:rPr>
        <w:t xml:space="preserve"> </w:t>
      </w:r>
      <w:r>
        <w:rPr>
          <w:spacing w:val="-11"/>
        </w:rPr>
        <w:t>2、益阳市公路应急</w:t>
      </w:r>
      <w:r>
        <w:rPr>
          <w:spacing w:val="-12"/>
        </w:rPr>
        <w:t>抢险中</w:t>
      </w:r>
      <w:r>
        <w:t xml:space="preserve"> </w:t>
      </w:r>
      <w:r>
        <w:rPr>
          <w:spacing w:val="-12"/>
        </w:rPr>
        <w:t>心；</w:t>
      </w:r>
      <w:r>
        <w:rPr>
          <w:spacing w:val="-36"/>
        </w:rPr>
        <w:t xml:space="preserve"> </w:t>
      </w:r>
      <w:r>
        <w:rPr>
          <w:spacing w:val="-12"/>
        </w:rPr>
        <w:t>3、益阳市公路试验检测中心。</w:t>
      </w:r>
    </w:p>
    <w:p>
      <w:pPr>
        <w:pStyle w:val="2"/>
        <w:spacing w:before="35" w:line="220" w:lineRule="auto"/>
        <w:ind w:left="628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三、部门收支总体情况</w:t>
      </w:r>
    </w:p>
    <w:p>
      <w:pPr>
        <w:pStyle w:val="2"/>
        <w:spacing w:before="36" w:line="237" w:lineRule="auto"/>
        <w:ind w:firstLine="639"/>
        <w:jc w:val="both"/>
      </w:pPr>
      <w:r>
        <w:rPr>
          <w:spacing w:val="-1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（一）收入预算：</w:t>
      </w:r>
      <w:r>
        <w:rPr>
          <w:spacing w:val="92"/>
        </w:rPr>
        <w:t xml:space="preserve"> </w:t>
      </w:r>
      <w:r>
        <w:rPr>
          <w:spacing w:val="-11"/>
        </w:rPr>
        <w:t>包括一般公共预算、政府性基金、国有</w:t>
      </w:r>
      <w:r>
        <w:t xml:space="preserve"> </w:t>
      </w:r>
      <w:r>
        <w:rPr>
          <w:spacing w:val="-1"/>
        </w:rPr>
        <w:t>资本经营预算等财政拨款收入，以及经营收入、事业收入等单</w:t>
      </w:r>
      <w:r>
        <w:rPr>
          <w:spacing w:val="14"/>
        </w:rPr>
        <w:t xml:space="preserve"> </w:t>
      </w:r>
      <w:r>
        <w:rPr>
          <w:spacing w:val="-12"/>
        </w:rPr>
        <w:t>位资金。 2022年本部门收入预算4,8</w:t>
      </w:r>
      <w:r>
        <w:rPr>
          <w:spacing w:val="-13"/>
        </w:rPr>
        <w:t>77.56万元，其中，</w:t>
      </w:r>
      <w:r>
        <w:rPr>
          <w:spacing w:val="89"/>
        </w:rPr>
        <w:t xml:space="preserve"> </w:t>
      </w:r>
      <w:r>
        <w:rPr>
          <w:spacing w:val="-13"/>
        </w:rPr>
        <w:t>一般公</w:t>
      </w:r>
      <w:r>
        <w:t xml:space="preserve"> </w:t>
      </w:r>
      <w:r>
        <w:rPr>
          <w:spacing w:val="-1"/>
        </w:rPr>
        <w:t>共预算拨款1,884.56万元，政府性基金预算拨款0万元，国有</w:t>
      </w:r>
      <w:r>
        <w:rPr>
          <w:spacing w:val="9"/>
        </w:rPr>
        <w:t xml:space="preserve">  </w:t>
      </w:r>
      <w:r>
        <w:rPr>
          <w:spacing w:val="-1"/>
        </w:rPr>
        <w:t>资本经营预算拨款0万元，财政专户拨款1,360万元，其他收入</w:t>
      </w:r>
      <w:r>
        <w:rPr>
          <w:spacing w:val="17"/>
        </w:rPr>
        <w:t xml:space="preserve"> </w:t>
      </w:r>
      <w:r>
        <w:t>1,633万元。收入较去年减少290.</w:t>
      </w:r>
      <w:r>
        <w:rPr>
          <w:spacing w:val="-1"/>
        </w:rPr>
        <w:t>37万元，主要原因是去年因</w:t>
      </w:r>
      <w:r>
        <w:t xml:space="preserve">  </w:t>
      </w:r>
      <w:r>
        <w:rPr>
          <w:spacing w:val="-1"/>
        </w:rPr>
        <w:t>机构改革划入市交通运输局的谢林港检测站预算仍计入本部门</w:t>
      </w:r>
      <w:r>
        <w:rPr>
          <w:spacing w:val="14"/>
        </w:rPr>
        <w:t xml:space="preserve"> </w:t>
      </w:r>
      <w:r>
        <w:rPr>
          <w:spacing w:val="-4"/>
        </w:rPr>
        <w:t>汇总，今年已剔除该单位预算。</w:t>
      </w:r>
    </w:p>
    <w:p>
      <w:pPr>
        <w:pStyle w:val="2"/>
        <w:spacing w:before="38" w:line="236" w:lineRule="auto"/>
        <w:ind w:firstLine="639"/>
        <w:jc w:val="both"/>
      </w:pPr>
      <w:r>
        <w:rPr>
          <w:spacing w:val="-1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（二）支出预算：</w:t>
      </w:r>
      <w:r>
        <w:rPr>
          <w:spacing w:val="90"/>
        </w:rPr>
        <w:t xml:space="preserve"> </w:t>
      </w:r>
      <w:r>
        <w:rPr>
          <w:spacing w:val="-11"/>
        </w:rPr>
        <w:t>2022年本部门支出预算4,877.56</w:t>
      </w:r>
      <w:r>
        <w:rPr>
          <w:spacing w:val="-12"/>
        </w:rPr>
        <w:t>万元，</w:t>
      </w:r>
      <w:r>
        <w:t xml:space="preserve"> 其中：社会保障和就业支出432.24万元</w:t>
      </w:r>
      <w:r>
        <w:rPr>
          <w:spacing w:val="-1"/>
        </w:rPr>
        <w:t>；卫生健康支出394.84</w:t>
      </w:r>
      <w:r>
        <w:t xml:space="preserve"> 万元；交通运输支出3,818.27万元；住</w:t>
      </w:r>
      <w:r>
        <w:rPr>
          <w:spacing w:val="-1"/>
        </w:rPr>
        <w:t>房保障支出232.22万元</w:t>
      </w:r>
      <w:r>
        <w:t xml:space="preserve"> </w:t>
      </w:r>
      <w:r>
        <w:rPr>
          <w:spacing w:val="-1"/>
        </w:rPr>
        <w:t>。支出较去年减少290.37万元，主要原因是去年因机构改革划</w:t>
      </w:r>
      <w:r>
        <w:rPr>
          <w:spacing w:val="17"/>
        </w:rPr>
        <w:t xml:space="preserve"> </w:t>
      </w:r>
      <w:r>
        <w:rPr>
          <w:spacing w:val="-1"/>
        </w:rPr>
        <w:t>入市交通运输局的谢林港检测站预算仍计入本部门汇总，今年</w:t>
      </w:r>
      <w:r>
        <w:rPr>
          <w:spacing w:val="14"/>
        </w:rPr>
        <w:t xml:space="preserve"> </w:t>
      </w:r>
      <w:r>
        <w:rPr>
          <w:spacing w:val="-6"/>
        </w:rPr>
        <w:t>已剔除该单位预算。</w:t>
      </w:r>
    </w:p>
    <w:p>
      <w:pPr>
        <w:pStyle w:val="2"/>
        <w:spacing w:before="35" w:line="220" w:lineRule="auto"/>
        <w:ind w:left="691"/>
        <w:outlineLvl w:val="0"/>
      </w:pPr>
      <w:r>
        <w:rPr>
          <w:spacing w:val="-1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</w:t>
      </w:r>
      <w:r>
        <w:rPr>
          <w:spacing w:val="-60"/>
        </w:rPr>
        <w:t xml:space="preserve"> </w:t>
      </w:r>
      <w:r>
        <w:rPr>
          <w:spacing w:val="-1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一般公共预算拨款支出</w:t>
      </w:r>
    </w:p>
    <w:p>
      <w:pPr>
        <w:pStyle w:val="2"/>
        <w:spacing w:before="33" w:line="236" w:lineRule="auto"/>
        <w:ind w:right="12" w:firstLine="665"/>
      </w:pPr>
      <w:r>
        <w:rPr>
          <w:spacing w:val="-1"/>
        </w:rPr>
        <w:t xml:space="preserve">2022年本部门一般公共预算拨款支出预算1,884.56万元  </w:t>
      </w:r>
      <w:r>
        <w:rPr>
          <w:spacing w:val="4"/>
        </w:rPr>
        <w:t>,其中：社会保障和就业支出263.17万元，占13.9</w:t>
      </w:r>
      <w:r>
        <w:rPr>
          <w:rFonts w:hint="eastAsia"/>
          <w:spacing w:val="4"/>
          <w:lang w:val="en-US" w:eastAsia="zh-CN"/>
        </w:rPr>
        <w:t>7</w:t>
      </w:r>
      <w:r>
        <w:rPr>
          <w:spacing w:val="4"/>
        </w:rPr>
        <w:t>%；卫生健</w:t>
      </w:r>
      <w:r>
        <w:rPr>
          <w:spacing w:val="3"/>
        </w:rPr>
        <w:t xml:space="preserve"> </w:t>
      </w:r>
      <w:r>
        <w:rPr>
          <w:spacing w:val="-2"/>
        </w:rPr>
        <w:t>康支出300.46万元，占15.94%；交通运输支出1</w:t>
      </w:r>
      <w:r>
        <w:rPr>
          <w:spacing w:val="-3"/>
        </w:rPr>
        <w:t>,227.88万元，</w:t>
      </w:r>
      <w:r>
        <w:t xml:space="preserve"> </w:t>
      </w:r>
      <w:r>
        <w:rPr>
          <w:spacing w:val="-1"/>
        </w:rPr>
        <w:t>占65.1</w:t>
      </w:r>
      <w:r>
        <w:rPr>
          <w:rFonts w:hint="eastAsia"/>
          <w:spacing w:val="-1"/>
          <w:lang w:val="en-US" w:eastAsia="zh-CN"/>
        </w:rPr>
        <w:t>6</w:t>
      </w:r>
      <w:r>
        <w:rPr>
          <w:spacing w:val="-1"/>
        </w:rPr>
        <w:t>%；住房保障支出93.06</w:t>
      </w:r>
      <w:bookmarkStart w:id="0" w:name="_GoBack"/>
      <w:bookmarkEnd w:id="0"/>
      <w:r>
        <w:rPr>
          <w:spacing w:val="-1"/>
        </w:rPr>
        <w:t>万元，占4.94%。具体安排情况</w:t>
      </w:r>
      <w:r>
        <w:rPr>
          <w:spacing w:val="9"/>
        </w:rPr>
        <w:t xml:space="preserve"> </w:t>
      </w:r>
      <w:r>
        <w:rPr>
          <w:spacing w:val="-19"/>
        </w:rPr>
        <w:t>如下：</w:t>
      </w:r>
    </w:p>
    <w:p>
      <w:pPr>
        <w:spacing w:line="236" w:lineRule="auto"/>
        <w:sectPr>
          <w:pgSz w:w="12240" w:h="15840"/>
          <w:pgMar w:top="1346" w:right="1800" w:bottom="0" w:left="1811" w:header="0" w:footer="0" w:gutter="0"/>
          <w:cols w:space="720" w:num="1"/>
        </w:sectPr>
      </w:pPr>
    </w:p>
    <w:p>
      <w:pPr>
        <w:pStyle w:val="2"/>
        <w:spacing w:before="142" w:line="217" w:lineRule="auto"/>
        <w:ind w:left="669"/>
      </w:pPr>
      <w:r>
        <w:rPr>
          <w:spacing w:val="-9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（一）基本支出：</w:t>
      </w:r>
      <w:r>
        <w:rPr>
          <w:spacing w:val="90"/>
        </w:rPr>
        <w:t xml:space="preserve"> </w:t>
      </w:r>
      <w:r>
        <w:rPr>
          <w:spacing w:val="-9"/>
        </w:rPr>
        <w:t>2022年本部门基本支出预算1,772</w:t>
      </w:r>
      <w:r>
        <w:rPr>
          <w:spacing w:val="-10"/>
        </w:rPr>
        <w:t>.66</w:t>
      </w:r>
    </w:p>
    <w:p>
      <w:pPr>
        <w:pStyle w:val="2"/>
        <w:spacing w:before="38" w:line="233" w:lineRule="auto"/>
        <w:ind w:left="10" w:hanging="2"/>
      </w:pPr>
      <w:r>
        <w:rPr>
          <w:spacing w:val="-1"/>
        </w:rPr>
        <w:t>万元，主要是为保障部门正常运转、完成日常工作任务而发生</w:t>
      </w:r>
      <w:r>
        <w:rPr>
          <w:spacing w:val="5"/>
        </w:rPr>
        <w:t xml:space="preserve"> </w:t>
      </w:r>
      <w:r>
        <w:rPr>
          <w:spacing w:val="-1"/>
        </w:rPr>
        <w:t>的各项支出，包括用于基本工资、津贴补贴等人员经费以及办</w:t>
      </w:r>
      <w:r>
        <w:rPr>
          <w:spacing w:val="3"/>
        </w:rPr>
        <w:t xml:space="preserve"> </w:t>
      </w:r>
      <w:r>
        <w:rPr>
          <w:spacing w:val="-3"/>
        </w:rPr>
        <w:t>公费、印刷费、水电费、办公设备购置等公用经费。</w:t>
      </w:r>
    </w:p>
    <w:p>
      <w:pPr>
        <w:pStyle w:val="2"/>
        <w:spacing w:before="36" w:line="238" w:lineRule="auto"/>
        <w:ind w:firstLine="669"/>
      </w:pPr>
      <w:r>
        <w:rPr>
          <w:spacing w:val="-10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（二）项目支出：</w:t>
      </w:r>
      <w:r>
        <w:rPr>
          <w:spacing w:val="107"/>
        </w:rPr>
        <w:t xml:space="preserve"> </w:t>
      </w:r>
      <w:r>
        <w:rPr>
          <w:spacing w:val="-10"/>
        </w:rPr>
        <w:t>2022年本部门项目支出预算111.9万元</w:t>
      </w:r>
      <w:r>
        <w:t xml:space="preserve"> </w:t>
      </w:r>
      <w:r>
        <w:rPr>
          <w:spacing w:val="5"/>
        </w:rPr>
        <w:t>,主要是部门为完成特定行政工作任务或事业发展目标</w:t>
      </w:r>
      <w:r>
        <w:rPr>
          <w:spacing w:val="4"/>
        </w:rPr>
        <w:t>而发生</w:t>
      </w:r>
      <w:r>
        <w:t xml:space="preserve"> </w:t>
      </w:r>
      <w:r>
        <w:rPr>
          <w:spacing w:val="-1"/>
        </w:rPr>
        <w:t>的支出，包括有关事业发展专项、专项业务费、基本建设支出</w:t>
      </w:r>
      <w:r>
        <w:rPr>
          <w:spacing w:val="14"/>
        </w:rPr>
        <w:t xml:space="preserve"> </w:t>
      </w:r>
      <w:r>
        <w:rPr>
          <w:spacing w:val="-1"/>
        </w:rPr>
        <w:t>等，其中：其他行政事业单位养老支出30万元，主要用于解决</w:t>
      </w:r>
      <w:r>
        <w:rPr>
          <w:spacing w:val="15"/>
        </w:rPr>
        <w:t xml:space="preserve"> </w:t>
      </w:r>
      <w:r>
        <w:rPr>
          <w:spacing w:val="-1"/>
        </w:rPr>
        <w:t>退休人员经费预算缺口，确保532名退休人员的基本权益得到</w:t>
      </w:r>
      <w:r>
        <w:rPr>
          <w:spacing w:val="7"/>
        </w:rPr>
        <w:t xml:space="preserve">  </w:t>
      </w:r>
      <w:r>
        <w:rPr>
          <w:spacing w:val="-1"/>
        </w:rPr>
        <w:t>保障等方面；机关事业单位职业年金缴费支出2万元，主要用</w:t>
      </w:r>
      <w:r>
        <w:rPr>
          <w:spacing w:val="7"/>
        </w:rPr>
        <w:t xml:space="preserve">  </w:t>
      </w:r>
      <w:r>
        <w:rPr>
          <w:spacing w:val="-1"/>
        </w:rPr>
        <w:t>于弥补检测中心职业年金财政拨款不足等方面；对机关事业单</w:t>
      </w:r>
      <w:r>
        <w:rPr>
          <w:spacing w:val="14"/>
        </w:rPr>
        <w:t xml:space="preserve"> </w:t>
      </w:r>
      <w:r>
        <w:rPr>
          <w:spacing w:val="-1"/>
        </w:rPr>
        <w:t>位职业年金的补助支出2万元，主要用于弥补检测中心职业年</w:t>
      </w:r>
      <w:r>
        <w:rPr>
          <w:spacing w:val="7"/>
        </w:rPr>
        <w:t xml:space="preserve">  </w:t>
      </w:r>
      <w:r>
        <w:rPr>
          <w:spacing w:val="-1"/>
        </w:rPr>
        <w:t>金财政拨款不足等方面；事业单位医疗支出1万元，主要用于</w:t>
      </w:r>
      <w:r>
        <w:rPr>
          <w:spacing w:val="7"/>
        </w:rPr>
        <w:t xml:space="preserve">  </w:t>
      </w:r>
      <w:r>
        <w:rPr>
          <w:spacing w:val="-1"/>
        </w:rPr>
        <w:t>弥补检测中心医疗财政拨款不足等方面；行政运行支出20万元</w:t>
      </w:r>
      <w:r>
        <w:rPr>
          <w:spacing w:val="15"/>
        </w:rPr>
        <w:t xml:space="preserve"> </w:t>
      </w:r>
      <w:r>
        <w:rPr>
          <w:spacing w:val="2"/>
        </w:rPr>
        <w:t>,主要用于弥补检测中心行政运行支出财政拨款不足等方面；</w:t>
      </w:r>
      <w:r>
        <w:rPr>
          <w:spacing w:val="18"/>
        </w:rPr>
        <w:t xml:space="preserve"> </w:t>
      </w:r>
      <w:r>
        <w:rPr>
          <w:spacing w:val="-1"/>
        </w:rPr>
        <w:t>住房公积金支出1万元，主要用于弥补检测中心住房公积金财</w:t>
      </w:r>
      <w:r>
        <w:rPr>
          <w:spacing w:val="7"/>
        </w:rPr>
        <w:t xml:space="preserve">  </w:t>
      </w:r>
      <w:r>
        <w:rPr>
          <w:spacing w:val="-1"/>
        </w:rPr>
        <w:t>政拨款不足等方面；行政运行支出55.9万元，主要用于应急抢</w:t>
      </w:r>
      <w:r>
        <w:rPr>
          <w:spacing w:val="16"/>
        </w:rPr>
        <w:t xml:space="preserve"> </w:t>
      </w:r>
      <w:r>
        <w:rPr>
          <w:spacing w:val="-5"/>
        </w:rPr>
        <w:t>险中心人员专项补差等方面。</w:t>
      </w:r>
    </w:p>
    <w:p>
      <w:pPr>
        <w:pStyle w:val="2"/>
        <w:spacing w:before="36" w:line="219" w:lineRule="auto"/>
        <w:ind w:left="666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五、政府性基金预算支出</w:t>
      </w:r>
    </w:p>
    <w:p>
      <w:pPr>
        <w:pStyle w:val="2"/>
        <w:spacing w:before="37" w:line="219" w:lineRule="auto"/>
        <w:ind w:left="662"/>
      </w:pPr>
      <w:r>
        <w:rPr>
          <w:spacing w:val="-4"/>
        </w:rPr>
        <w:t>本部门无政府性基金安排的支出。</w:t>
      </w:r>
    </w:p>
    <w:p>
      <w:pPr>
        <w:pStyle w:val="2"/>
        <w:spacing w:before="37" w:line="220" w:lineRule="auto"/>
        <w:ind w:left="663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六、其他重要事项的情况说明</w:t>
      </w:r>
    </w:p>
    <w:p>
      <w:pPr>
        <w:pStyle w:val="2"/>
        <w:spacing w:before="36" w:line="233" w:lineRule="auto"/>
        <w:ind w:left="2" w:right="140" w:firstLine="667"/>
      </w:pPr>
      <w:r>
        <w:rPr>
          <w:spacing w:val="-10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（一）机关运行经费：</w:t>
      </w:r>
      <w:r>
        <w:rPr>
          <w:spacing w:val="107"/>
        </w:rPr>
        <w:t xml:space="preserve"> </w:t>
      </w:r>
      <w:r>
        <w:rPr>
          <w:spacing w:val="-10"/>
        </w:rPr>
        <w:t>2022年本部门机关运行经费363.6</w:t>
      </w:r>
      <w:r>
        <w:t xml:space="preserve"> </w:t>
      </w:r>
      <w:r>
        <w:rPr>
          <w:spacing w:val="-1"/>
        </w:rPr>
        <w:t>2万元，比上年预算减少89万元，比上年预算下降19.66%</w:t>
      </w:r>
      <w:r>
        <w:rPr>
          <w:spacing w:val="-2"/>
        </w:rPr>
        <w:t>，主</w:t>
      </w:r>
      <w:r>
        <w:t xml:space="preserve"> </w:t>
      </w:r>
      <w:r>
        <w:rPr>
          <w:spacing w:val="-6"/>
        </w:rPr>
        <w:t>要原因是厉行节约。</w:t>
      </w:r>
    </w:p>
    <w:p>
      <w:pPr>
        <w:pStyle w:val="2"/>
        <w:spacing w:before="35" w:line="219" w:lineRule="auto"/>
        <w:ind w:left="669"/>
      </w:pP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spacing w:val="-44"/>
        </w:rPr>
        <w:t xml:space="preserve"> </w:t>
      </w: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“三公</w:t>
      </w:r>
      <w:r>
        <w:rPr>
          <w:spacing w:val="-118"/>
        </w:rPr>
        <w:t xml:space="preserve"> </w:t>
      </w: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”经费预算：</w:t>
      </w:r>
      <w:r>
        <w:rPr>
          <w:spacing w:val="40"/>
        </w:rPr>
        <w:t xml:space="preserve"> </w:t>
      </w:r>
      <w:r>
        <w:rPr>
          <w:spacing w:val="-16"/>
        </w:rPr>
        <w:t>2022年本部门“三公</w:t>
      </w:r>
      <w:r>
        <w:rPr>
          <w:spacing w:val="-117"/>
        </w:rPr>
        <w:t xml:space="preserve"> </w:t>
      </w:r>
      <w:r>
        <w:rPr>
          <w:spacing w:val="-16"/>
        </w:rPr>
        <w:t>”经费</w:t>
      </w:r>
    </w:p>
    <w:p>
      <w:pPr>
        <w:pStyle w:val="2"/>
        <w:spacing w:before="37" w:line="236" w:lineRule="auto"/>
        <w:ind w:left="1" w:firstLine="2"/>
      </w:pPr>
      <w:r>
        <w:rPr>
          <w:spacing w:val="-1"/>
        </w:rPr>
        <w:t>预算数为45万元，其中，公务接待费17万元，公务用车购置及</w:t>
      </w:r>
      <w:r>
        <w:rPr>
          <w:spacing w:val="12"/>
        </w:rPr>
        <w:t xml:space="preserve"> </w:t>
      </w:r>
      <w:r>
        <w:rPr>
          <w:spacing w:val="-1"/>
        </w:rPr>
        <w:t>运行费28万元（其中，公务用车购置费0万元，公务用车运行</w:t>
      </w:r>
      <w:r>
        <w:rPr>
          <w:spacing w:val="7"/>
        </w:rPr>
        <w:t xml:space="preserve">  </w:t>
      </w:r>
      <w:r>
        <w:rPr>
          <w:spacing w:val="-8"/>
        </w:rPr>
        <w:t>费28万元</w:t>
      </w:r>
      <w:r>
        <w:rPr>
          <w:spacing w:val="7"/>
        </w:rPr>
        <w:t>），</w:t>
      </w:r>
      <w:r>
        <w:rPr>
          <w:spacing w:val="-8"/>
        </w:rPr>
        <w:t>因公出国（境）费0万元。 2022年“三公</w:t>
      </w:r>
      <w:r>
        <w:rPr>
          <w:spacing w:val="-116"/>
        </w:rPr>
        <w:t xml:space="preserve"> </w:t>
      </w:r>
      <w:r>
        <w:rPr>
          <w:spacing w:val="-8"/>
        </w:rPr>
        <w:t>”经费</w:t>
      </w:r>
      <w:r>
        <w:t xml:space="preserve">  </w:t>
      </w:r>
      <w:r>
        <w:rPr>
          <w:spacing w:val="-1"/>
        </w:rPr>
        <w:t>预算较2021年减少6.34万元，主要原因是机构改革，原隶属我</w:t>
      </w:r>
      <w:r>
        <w:rPr>
          <w:spacing w:val="17"/>
        </w:rPr>
        <w:t xml:space="preserve"> </w:t>
      </w:r>
      <w:r>
        <w:rPr>
          <w:spacing w:val="-1"/>
        </w:rPr>
        <w:t>单位管理的谢林港检测站划入到了市交通运输局，其预算不再</w:t>
      </w:r>
      <w:r>
        <w:rPr>
          <w:spacing w:val="13"/>
        </w:rPr>
        <w:t xml:space="preserve"> </w:t>
      </w:r>
      <w:r>
        <w:rPr>
          <w:spacing w:val="-6"/>
        </w:rPr>
        <w:t>由我单位汇总上报。</w:t>
      </w:r>
    </w:p>
    <w:p>
      <w:pPr>
        <w:spacing w:line="236" w:lineRule="auto"/>
        <w:sectPr>
          <w:pgSz w:w="12240" w:h="15840"/>
          <w:pgMar w:top="1346" w:right="1800" w:bottom="0" w:left="1811" w:header="0" w:footer="0" w:gutter="0"/>
          <w:cols w:space="720" w:num="1"/>
        </w:sectPr>
      </w:pPr>
    </w:p>
    <w:p>
      <w:pPr>
        <w:pStyle w:val="2"/>
        <w:spacing w:before="142" w:line="235" w:lineRule="auto"/>
        <w:ind w:firstLine="669"/>
        <w:jc w:val="both"/>
      </w:pP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spacing w:val="-16"/>
        </w:rPr>
        <w:t xml:space="preserve"> </w:t>
      </w: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一般性支出情况：</w:t>
      </w:r>
      <w:r>
        <w:rPr>
          <w:spacing w:val="105"/>
        </w:rPr>
        <w:t xml:space="preserve"> </w:t>
      </w:r>
      <w:r>
        <w:rPr>
          <w:spacing w:val="-16"/>
        </w:rPr>
        <w:t>2022年本部门会议费预算5万元</w:t>
      </w:r>
      <w:r>
        <w:t xml:space="preserve"> </w:t>
      </w:r>
      <w:r>
        <w:rPr>
          <w:spacing w:val="4"/>
        </w:rPr>
        <w:t>,召开全市年度公路工作会议和各种应急处置、安全保障工作</w:t>
      </w:r>
      <w:r>
        <w:rPr>
          <w:spacing w:val="18"/>
        </w:rPr>
        <w:t xml:space="preserve"> </w:t>
      </w:r>
      <w:r>
        <w:rPr>
          <w:spacing w:val="-1"/>
        </w:rPr>
        <w:t>会议，使用时将按相关要求严格把控；培训费预算0万元，我</w:t>
      </w:r>
      <w:r>
        <w:rPr>
          <w:spacing w:val="7"/>
        </w:rPr>
        <w:t xml:space="preserve">  </w:t>
      </w:r>
      <w:r>
        <w:rPr>
          <w:spacing w:val="-1"/>
        </w:rPr>
        <w:t>单位2022年度无培训费支出；未举办节庆、晚会、论坛、赛事</w:t>
      </w:r>
      <w:r>
        <w:rPr>
          <w:spacing w:val="16"/>
        </w:rPr>
        <w:t xml:space="preserve"> </w:t>
      </w:r>
      <w:r>
        <w:rPr>
          <w:spacing w:val="13"/>
        </w:rPr>
        <w:t>,经费预算0万元。</w:t>
      </w:r>
    </w:p>
    <w:p>
      <w:pPr>
        <w:pStyle w:val="2"/>
        <w:spacing w:before="39" w:line="233" w:lineRule="auto"/>
        <w:ind w:left="2" w:firstLine="667"/>
        <w:jc w:val="both"/>
      </w:pPr>
      <w:r>
        <w:rPr>
          <w:spacing w:val="-10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（四）政府采购情况：</w:t>
      </w:r>
      <w:r>
        <w:rPr>
          <w:spacing w:val="90"/>
        </w:rPr>
        <w:t xml:space="preserve"> </w:t>
      </w:r>
      <w:r>
        <w:rPr>
          <w:spacing w:val="-10"/>
        </w:rPr>
        <w:t>2022年本部门政府采购预算</w:t>
      </w:r>
      <w:r>
        <w:rPr>
          <w:spacing w:val="-11"/>
        </w:rPr>
        <w:t>总额2</w:t>
      </w:r>
      <w:r>
        <w:t xml:space="preserve"> </w:t>
      </w:r>
      <w:r>
        <w:rPr>
          <w:spacing w:val="-1"/>
        </w:rPr>
        <w:t>80万元，其中，货物类采购预算180万元；工程类采购预算0万</w:t>
      </w:r>
      <w:r>
        <w:rPr>
          <w:spacing w:val="15"/>
        </w:rPr>
        <w:t xml:space="preserve"> </w:t>
      </w:r>
      <w:r>
        <w:rPr>
          <w:spacing w:val="-3"/>
        </w:rPr>
        <w:t>元；服务类采购预算100万元。</w:t>
      </w:r>
    </w:p>
    <w:p>
      <w:pPr>
        <w:pStyle w:val="2"/>
        <w:spacing w:before="38" w:line="237" w:lineRule="auto"/>
        <w:ind w:firstLine="669"/>
        <w:jc w:val="both"/>
      </w:pPr>
      <w:r>
        <w:rPr>
          <w:spacing w:val="-10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（五）国有资产占用使用及新增资产配置情</w:t>
      </w:r>
      <w:r>
        <w:rPr>
          <w:spacing w:val="-1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况：</w:t>
      </w:r>
      <w:r>
        <w:rPr>
          <w:spacing w:val="84"/>
        </w:rPr>
        <w:t xml:space="preserve"> </w:t>
      </w:r>
      <w:r>
        <w:rPr>
          <w:spacing w:val="-11"/>
        </w:rPr>
        <w:t>截至202</w:t>
      </w:r>
      <w:r>
        <w:t xml:space="preserve"> </w:t>
      </w:r>
      <w:r>
        <w:rPr>
          <w:spacing w:val="-1"/>
        </w:rPr>
        <w:t>1年12月底，本部门共有公务用车5辆，其中，机要通信用车1</w:t>
      </w:r>
      <w:r>
        <w:rPr>
          <w:spacing w:val="8"/>
        </w:rPr>
        <w:t xml:space="preserve">  </w:t>
      </w:r>
      <w:r>
        <w:rPr>
          <w:spacing w:val="-1"/>
        </w:rPr>
        <w:t>辆，应急保障用车1辆，执法执勤用车0辆，特种专业技术用车</w:t>
      </w:r>
      <w:r>
        <w:rPr>
          <w:spacing w:val="15"/>
        </w:rPr>
        <w:t xml:space="preserve"> </w:t>
      </w:r>
      <w:r>
        <w:rPr>
          <w:spacing w:val="-1"/>
        </w:rPr>
        <w:t>1辆，其他按照规定配备的公务用车2辆；单位价值50万元以上</w:t>
      </w:r>
      <w:r>
        <w:rPr>
          <w:spacing w:val="16"/>
        </w:rPr>
        <w:t xml:space="preserve"> </w:t>
      </w:r>
      <w:r>
        <w:rPr>
          <w:spacing w:val="-4"/>
        </w:rPr>
        <w:t>通用设备0台，单位价值100万元以上专用设备0</w:t>
      </w:r>
      <w:r>
        <w:rPr>
          <w:spacing w:val="-5"/>
        </w:rPr>
        <w:t>台。</w:t>
      </w:r>
      <w:r>
        <w:rPr>
          <w:spacing w:val="-41"/>
        </w:rPr>
        <w:t xml:space="preserve"> </w:t>
      </w:r>
      <w:r>
        <w:rPr>
          <w:spacing w:val="-5"/>
        </w:rPr>
        <w:t>2022年拟</w:t>
      </w:r>
      <w:r>
        <w:t xml:space="preserve">  </w:t>
      </w:r>
      <w:r>
        <w:rPr>
          <w:spacing w:val="-1"/>
        </w:rPr>
        <w:t>新增配置公务用车2辆，其中，机要通信用车0辆，应急保障用</w:t>
      </w:r>
      <w:r>
        <w:rPr>
          <w:spacing w:val="15"/>
        </w:rPr>
        <w:t xml:space="preserve"> </w:t>
      </w:r>
      <w:r>
        <w:rPr>
          <w:spacing w:val="-1"/>
        </w:rPr>
        <w:t>车0辆，执法执勤用车0辆，特种专业技术用车0辆，其他按照</w:t>
      </w:r>
      <w:r>
        <w:rPr>
          <w:spacing w:val="7"/>
        </w:rPr>
        <w:t xml:space="preserve">  </w:t>
      </w:r>
      <w:r>
        <w:rPr>
          <w:spacing w:val="-1"/>
        </w:rPr>
        <w:t>规定配备的公务用车2辆；新增配备单位价值50万元以上通用</w:t>
      </w:r>
      <w:r>
        <w:rPr>
          <w:spacing w:val="7"/>
        </w:rPr>
        <w:t xml:space="preserve">  </w:t>
      </w:r>
      <w:r>
        <w:rPr>
          <w:spacing w:val="-2"/>
        </w:rPr>
        <w:t>设备0台，单位价值100万元以上专用设备0台。</w:t>
      </w:r>
    </w:p>
    <w:p>
      <w:pPr>
        <w:pStyle w:val="2"/>
        <w:spacing w:before="38" w:line="220" w:lineRule="auto"/>
        <w:ind w:left="669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（六）部门整体支出、单位项目支出、重点（专项）项</w:t>
      </w:r>
    </w:p>
    <w:p>
      <w:pPr>
        <w:pStyle w:val="2"/>
        <w:spacing w:before="37" w:line="234" w:lineRule="auto"/>
        <w:ind w:left="3" w:firstLine="58"/>
        <w:jc w:val="both"/>
      </w:pPr>
      <w:r>
        <w:rPr>
          <w:spacing w:val="-1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目支出预算绩效目标情况说明：</w:t>
      </w:r>
      <w:r>
        <w:rPr>
          <w:spacing w:val="89"/>
        </w:rPr>
        <w:t xml:space="preserve"> </w:t>
      </w:r>
      <w:r>
        <w:rPr>
          <w:spacing w:val="-12"/>
        </w:rPr>
        <w:t>本部门所有支出实行绩效目标</w:t>
      </w:r>
      <w:r>
        <w:t xml:space="preserve"> </w:t>
      </w:r>
      <w:r>
        <w:rPr>
          <w:spacing w:val="-1"/>
        </w:rPr>
        <w:t>管理，其中：纳入2022年部门整体支出绩效目标的金额为4,87</w:t>
      </w:r>
      <w:r>
        <w:rPr>
          <w:spacing w:val="14"/>
        </w:rPr>
        <w:t xml:space="preserve"> </w:t>
      </w:r>
      <w:r>
        <w:t>7.56万元，基本支出1,772.66</w:t>
      </w:r>
      <w:r>
        <w:rPr>
          <w:spacing w:val="-1"/>
        </w:rPr>
        <w:t>万元，单位项目支出3,104.9万</w:t>
      </w:r>
      <w:r>
        <w:t xml:space="preserve">  </w:t>
      </w:r>
      <w:r>
        <w:rPr>
          <w:spacing w:val="-5"/>
        </w:rPr>
        <w:t>元。具体绩效目标详见报表。</w:t>
      </w:r>
    </w:p>
    <w:p>
      <w:pPr>
        <w:pStyle w:val="2"/>
        <w:spacing w:before="35" w:line="220" w:lineRule="auto"/>
        <w:ind w:left="660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七、名词解释</w:t>
      </w:r>
    </w:p>
    <w:p>
      <w:pPr>
        <w:pStyle w:val="2"/>
        <w:spacing w:before="36" w:line="220" w:lineRule="auto"/>
        <w:ind w:left="684"/>
      </w:pPr>
      <w:r>
        <w:rPr>
          <w:spacing w:val="-3"/>
        </w:rPr>
        <w:t>1、“三公</w:t>
      </w:r>
      <w:r>
        <w:rPr>
          <w:spacing w:val="-118"/>
        </w:rPr>
        <w:t xml:space="preserve"> </w:t>
      </w:r>
      <w:r>
        <w:rPr>
          <w:spacing w:val="-3"/>
        </w:rPr>
        <w:t>”经费：纳入省（市/县）财政预</w:t>
      </w:r>
      <w:r>
        <w:rPr>
          <w:spacing w:val="-4"/>
        </w:rPr>
        <w:t>算管理的“</w:t>
      </w:r>
    </w:p>
    <w:p>
      <w:pPr>
        <w:pStyle w:val="2"/>
        <w:spacing w:before="29" w:line="237" w:lineRule="auto"/>
        <w:ind w:firstLine="1"/>
      </w:pPr>
      <w:r>
        <w:rPr>
          <w:spacing w:val="-2"/>
        </w:rPr>
        <w:t>三公</w:t>
      </w:r>
      <w:r>
        <w:rPr>
          <w:spacing w:val="-117"/>
        </w:rPr>
        <w:t xml:space="preserve"> </w:t>
      </w:r>
      <w:r>
        <w:rPr>
          <w:spacing w:val="-2"/>
        </w:rPr>
        <w:t>”经费，是指用一般公共预算拨款安排的公务接待</w:t>
      </w:r>
      <w:r>
        <w:rPr>
          <w:spacing w:val="-3"/>
        </w:rPr>
        <w:t>费、公</w:t>
      </w:r>
      <w:r>
        <w:t xml:space="preserve"> </w:t>
      </w:r>
      <w:r>
        <w:rPr>
          <w:spacing w:val="-1"/>
        </w:rPr>
        <w:t>务用车购置及运行维护费和因公出国（境）费。其中，公务接</w:t>
      </w:r>
      <w:r>
        <w:rPr>
          <w:spacing w:val="14"/>
        </w:rPr>
        <w:t xml:space="preserve"> </w:t>
      </w:r>
      <w:r>
        <w:rPr>
          <w:spacing w:val="-1"/>
        </w:rPr>
        <w:t>待费反映单位按规定开支的各类公务接待支出；公务用车购置</w:t>
      </w:r>
      <w:r>
        <w:rPr>
          <w:spacing w:val="14"/>
        </w:rPr>
        <w:t xml:space="preserve"> </w:t>
      </w:r>
      <w:r>
        <w:rPr>
          <w:spacing w:val="-3"/>
        </w:rPr>
        <w:t>及运行费反映单位公务用车车辆购置支出（含车辆</w:t>
      </w:r>
      <w:r>
        <w:rPr>
          <w:spacing w:val="-4"/>
        </w:rPr>
        <w:t>购置税</w:t>
      </w:r>
      <w:r>
        <w:rPr>
          <w:spacing w:val="-3"/>
        </w:rPr>
        <w:t>），</w:t>
      </w:r>
      <w:r>
        <w:t xml:space="preserve"> </w:t>
      </w:r>
      <w:r>
        <w:rPr>
          <w:spacing w:val="-1"/>
        </w:rPr>
        <w:t>以及燃料费、维修费、保险费等支出；因公出国（境）费反映</w:t>
      </w:r>
      <w:r>
        <w:rPr>
          <w:spacing w:val="14"/>
        </w:rPr>
        <w:t xml:space="preserve"> </w:t>
      </w:r>
      <w:r>
        <w:rPr>
          <w:spacing w:val="-1"/>
        </w:rPr>
        <w:t>单位公务出国（境）的国际旅费、国外城市间交通费、住宿费</w:t>
      </w:r>
      <w:r>
        <w:rPr>
          <w:spacing w:val="14"/>
        </w:rPr>
        <w:t xml:space="preserve"> </w:t>
      </w:r>
      <w:r>
        <w:rPr>
          <w:spacing w:val="-4"/>
        </w:rPr>
        <w:t>、伙食费、培训费、公杂费等等支出。</w:t>
      </w:r>
    </w:p>
    <w:p>
      <w:pPr>
        <w:spacing w:line="237" w:lineRule="auto"/>
        <w:sectPr>
          <w:pgSz w:w="12240" w:h="15840"/>
          <w:pgMar w:top="1346" w:right="1800" w:bottom="0" w:left="1811" w:header="0" w:footer="0" w:gutter="0"/>
          <w:cols w:space="720" w:num="1"/>
        </w:sectPr>
      </w:pPr>
    </w:p>
    <w:p>
      <w:pPr>
        <w:pStyle w:val="2"/>
        <w:spacing w:before="147" w:line="235" w:lineRule="auto"/>
        <w:ind w:firstLine="665"/>
      </w:pPr>
      <w:r>
        <w:rPr>
          <w:spacing w:val="-2"/>
        </w:rPr>
        <w:t>2、机关运行经费：机关运行经费指为保障行政单位（包</w:t>
      </w:r>
      <w:r>
        <w:rPr>
          <w:spacing w:val="8"/>
        </w:rPr>
        <w:t xml:space="preserve">  </w:t>
      </w:r>
      <w:r>
        <w:rPr>
          <w:spacing w:val="-1"/>
        </w:rPr>
        <w:t>括参照公务员法管理的事业单位）运行，用于购买货物和服务</w:t>
      </w:r>
      <w:r>
        <w:rPr>
          <w:spacing w:val="14"/>
        </w:rPr>
        <w:t xml:space="preserve"> </w:t>
      </w:r>
      <w:r>
        <w:rPr>
          <w:spacing w:val="-2"/>
        </w:rPr>
        <w:t>的各项资金。包括办公及印刷费、邮电费、差旅费</w:t>
      </w:r>
      <w:r>
        <w:rPr>
          <w:spacing w:val="-3"/>
        </w:rPr>
        <w:t>、会议费、</w:t>
      </w:r>
      <w:r>
        <w:t xml:space="preserve"> </w:t>
      </w:r>
      <w:r>
        <w:rPr>
          <w:spacing w:val="-1"/>
        </w:rPr>
        <w:t>福利费、日常维修费、专用材料费及一般设备购置费、办公用</w:t>
      </w:r>
      <w:r>
        <w:rPr>
          <w:spacing w:val="14"/>
        </w:rPr>
        <w:t xml:space="preserve"> </w:t>
      </w:r>
      <w:r>
        <w:rPr>
          <w:spacing w:val="-3"/>
        </w:rPr>
        <w:t>房水电费、公务用车运行维护费及其他费用。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30" w:line="212" w:lineRule="auto"/>
        <w:ind w:left="1824"/>
        <w:rPr>
          <w:sz w:val="40"/>
          <w:szCs w:val="40"/>
        </w:rPr>
      </w:pPr>
      <w:r>
        <w:rPr>
          <w:spacing w:val="-2"/>
          <w:sz w:val="40"/>
          <w:szCs w:val="40"/>
          <w14:textOutline w14:w="7257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spacing w:val="-2"/>
          <w:sz w:val="40"/>
          <w:szCs w:val="40"/>
        </w:rPr>
        <w:t xml:space="preserve"> </w:t>
      </w:r>
      <w:r>
        <w:rPr>
          <w:spacing w:val="-2"/>
          <w:sz w:val="40"/>
          <w:szCs w:val="40"/>
          <w14:textOutline w14:w="7257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2022年部门预算表</w:t>
      </w:r>
    </w:p>
    <w:p>
      <w:pPr>
        <w:pStyle w:val="2"/>
        <w:spacing w:before="55" w:line="220" w:lineRule="auto"/>
        <w:ind w:left="547"/>
        <w:rPr>
          <w:sz w:val="36"/>
          <w:szCs w:val="36"/>
        </w:rPr>
      </w:pPr>
      <w:r>
        <w:fldChar w:fldCharType="begin"/>
      </w:r>
      <w:r>
        <w:instrText xml:space="preserve"> HYPERLINK "http://220.170.153.212:9000/home/downloadAttachment?attachGUID=fa156fd776a94b1580f10336ab77b279" </w:instrText>
      </w:r>
      <w:r>
        <w:fldChar w:fldCharType="separate"/>
      </w:r>
      <w:r>
        <w:rPr>
          <w:color w:val="0000EE"/>
          <w:spacing w:val="-1"/>
          <w:sz w:val="36"/>
          <w:szCs w:val="36"/>
          <w:u w:val="single" w:color="auto"/>
        </w:rPr>
        <w:t>部门预算公开表-益阳市公路建设养护中心.xlsx</w:t>
      </w:r>
      <w:r>
        <w:rPr>
          <w:color w:val="0000EE"/>
          <w:spacing w:val="-1"/>
          <w:sz w:val="36"/>
          <w:szCs w:val="36"/>
          <w:u w:val="single" w:color="auto"/>
        </w:rPr>
        <w:fldChar w:fldCharType="end"/>
      </w:r>
    </w:p>
    <w:sectPr>
      <w:pgSz w:w="12240" w:h="15840"/>
      <w:pgMar w:top="1346" w:right="1800" w:bottom="0" w:left="181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FkN2IzZTdlYjQyNzc5MjQwZmQ1NWUxMWRjNzNjMzAifQ=="/>
  </w:docVars>
  <w:rsids>
    <w:rsidRoot w:val="00000000"/>
    <w:rsid w:val="00DC67E9"/>
    <w:rsid w:val="07426C2E"/>
    <w:rsid w:val="4D2E492A"/>
    <w:rsid w:val="78FF1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3566</Words>
  <Characters>3830</Characters>
  <TotalTime>1</TotalTime>
  <ScaleCrop>false</ScaleCrop>
  <LinksUpToDate>false</LinksUpToDate>
  <CharactersWithSpaces>3978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2023-10-07T02:55:00Z</dcterms:created>
  <dc:creator>Administrator</dc:creator>
  <cp:lastModifiedBy>จุ๊บ小多子</cp:lastModifiedBy>
  <dcterms:modified xsi:type="dcterms:W3CDTF">2023-10-07T03:44:05Z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2023-10-07T10:55:04Z</vt:filetime>
  </property>
  <property fmtid="{D5CDD505-2E9C-101B-9397-08002B2CF9AE}" pid="4" name="KSOProductBuildVer">
    <vt:lpwstr>2052-12.1.0.15374</vt:lpwstr>
  </property>
  <property fmtid="{D5CDD505-2E9C-101B-9397-08002B2CF9AE}" pid="5" name="ICV">
    <vt:lpwstr>09A8A3D3AA784279BB0219FEF3873465_13</vt:lpwstr>
  </property>
</Properties>
</file>