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color w:val="auto"/>
          <w:kern w:val="0"/>
          <w:sz w:val="32"/>
          <w:szCs w:val="32"/>
        </w:rPr>
      </w:pP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autoSpaceDE w:val="0"/>
        <w:spacing w:line="800" w:lineRule="exact"/>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spacing w:line="4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spacing w:line="4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spacing w:line="86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jc w:val="center"/>
        <w:rPr>
          <w:rFonts w:hint="eastAsia" w:ascii="黑体" w:hAnsi="黑体" w:eastAsia="黑体"/>
          <w:color w:val="auto"/>
          <w:sz w:val="44"/>
          <w:szCs w:val="44"/>
        </w:rPr>
      </w:pPr>
      <w:r>
        <w:rPr>
          <w:rFonts w:hint="eastAsia" w:ascii="仿宋_GB2312" w:eastAsia="仿宋_GB2312"/>
          <w:color w:val="auto"/>
          <w:sz w:val="32"/>
          <w:szCs w:val="32"/>
        </w:rPr>
        <w:t>益发改</w:t>
      </w:r>
      <w:r>
        <w:rPr>
          <w:rFonts w:hint="eastAsia" w:ascii="仿宋_GB2312"/>
          <w:color w:val="auto"/>
          <w:sz w:val="32"/>
          <w:szCs w:val="32"/>
          <w:lang w:eastAsia="zh-CN"/>
        </w:rPr>
        <w:t>法规</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w:t>
      </w:r>
      <w:r>
        <w:rPr>
          <w:rFonts w:hint="eastAsia" w:ascii="仿宋_GB2312"/>
          <w:color w:val="auto"/>
          <w:sz w:val="32"/>
          <w:szCs w:val="32"/>
          <w:lang w:val="en-US" w:eastAsia="zh-CN"/>
        </w:rPr>
        <w:t>372</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益阳</w:t>
      </w:r>
      <w:r>
        <w:rPr>
          <w:rFonts w:hint="eastAsia" w:ascii="方正小标宋简体" w:hAnsi="方正小标宋简体" w:eastAsia="方正小标宋简体" w:cs="方正小标宋简体"/>
          <w:b w:val="0"/>
          <w:bCs w:val="0"/>
          <w:color w:val="auto"/>
          <w:sz w:val="44"/>
          <w:szCs w:val="44"/>
        </w:rPr>
        <w:t>市</w:t>
      </w:r>
      <w:r>
        <w:rPr>
          <w:rFonts w:hint="eastAsia" w:ascii="方正小标宋简体" w:hAnsi="方正小标宋简体" w:eastAsia="方正小标宋简体" w:cs="方正小标宋简体"/>
          <w:b w:val="0"/>
          <w:bCs w:val="0"/>
          <w:color w:val="auto"/>
          <w:sz w:val="44"/>
          <w:szCs w:val="44"/>
          <w:lang w:eastAsia="zh-CN"/>
        </w:rPr>
        <w:t>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关于进一步加强公平竞争审查工作的通知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机关各科室</w:t>
      </w:r>
      <w:r>
        <w:rPr>
          <w:rFonts w:hint="eastAsia" w:ascii="Times New Roman" w:hAnsi="Times New Roman" w:cs="Times New Roman"/>
          <w:color w:val="auto"/>
          <w:sz w:val="32"/>
          <w:szCs w:val="32"/>
          <w:lang w:eastAsia="zh-CN"/>
        </w:rPr>
        <w:t>，委属各单位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为贯彻落实《国务院关于在市场体系建设中建立公平竞争审查制度的意见》（国发〔2016〕34号）、国家发展改革委等五部门《公平竞争审查制度实施细则（暂行）》（以下简称《实施细则》精神，进一步做好</w:t>
      </w:r>
      <w:r>
        <w:rPr>
          <w:rFonts w:hint="eastAsia" w:ascii="Times New Roman" w:hAnsi="Times New Roman" w:cs="Times New Roman"/>
          <w:color w:val="auto"/>
          <w:sz w:val="32"/>
          <w:szCs w:val="32"/>
          <w:lang w:eastAsia="zh-CN"/>
        </w:rPr>
        <w:t>我委</w:t>
      </w:r>
      <w:r>
        <w:rPr>
          <w:rFonts w:hint="default" w:ascii="Times New Roman" w:hAnsi="Times New Roman" w:eastAsia="仿宋_GB2312" w:cs="Times New Roman"/>
          <w:color w:val="auto"/>
          <w:sz w:val="32"/>
          <w:szCs w:val="32"/>
        </w:rPr>
        <w:t>公平竞争审查工作，</w:t>
      </w:r>
      <w:r>
        <w:rPr>
          <w:rFonts w:hint="eastAsia" w:ascii="Times New Roman" w:hAnsi="Times New Roman" w:cs="Times New Roman"/>
          <w:color w:val="auto"/>
          <w:sz w:val="32"/>
          <w:szCs w:val="32"/>
          <w:lang w:eastAsia="zh-CN"/>
        </w:rPr>
        <w:t>根据湘发改法规（</w:t>
      </w:r>
      <w:r>
        <w:rPr>
          <w:rFonts w:hint="eastAsia" w:ascii="Times New Roman" w:hAnsi="Times New Roman" w:cs="Times New Roman"/>
          <w:color w:val="auto"/>
          <w:sz w:val="32"/>
          <w:szCs w:val="32"/>
          <w:lang w:val="en-US" w:eastAsia="zh-CN"/>
        </w:rPr>
        <w:t>2019）312号、益市监发（2020）26号文件要求，结合我委实际，</w:t>
      </w:r>
      <w:r>
        <w:rPr>
          <w:rFonts w:hint="default" w:ascii="Times New Roman" w:hAnsi="Times New Roman" w:eastAsia="仿宋_GB2312" w:cs="Times New Roman"/>
          <w:color w:val="auto"/>
          <w:sz w:val="32"/>
          <w:szCs w:val="32"/>
        </w:rPr>
        <w:t>现就有关事项通知如下：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充分认识建立公平竞争审查制度的重要性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公平竞争是市场经济的基本原则，是市场机制高效运行的重要基础。建立公平竞争审查制度，防止出台排除、限制的政策措施，有利于保障资源配置依照市场规则、市场价格、市场竞争实现效益最大化和效率最优化，建立统一开放竞争有序的市场体系；有利于消除影响公平竞争，妨碍创新的各种制度束缚，为大众创业、万众创新营造公平竞争市场环境；有利于降低制度性交易成本，克服市场价格和行为扭曲，调动各</w:t>
      </w:r>
      <w:r>
        <w:rPr>
          <w:rFonts w:hint="eastAsia" w:ascii="Times New Roman" w:hAnsi="Times New Roman" w:cs="Times New Roman"/>
          <w:color w:val="auto"/>
          <w:sz w:val="32"/>
          <w:szCs w:val="32"/>
          <w:lang w:val="en-US" w:eastAsia="zh-CN"/>
        </w:rPr>
        <w:t>类市场主体的积极性和创造性，培育和催生经济发展新动能。各科室（单位）要高度重视开展</w:t>
      </w:r>
      <w:r>
        <w:rPr>
          <w:rFonts w:hint="eastAsia" w:ascii="Times New Roman" w:hAnsi="Times New Roman" w:cs="Times New Roman"/>
          <w:color w:val="auto"/>
          <w:sz w:val="32"/>
          <w:szCs w:val="32"/>
          <w:lang w:eastAsia="zh-CN"/>
        </w:rPr>
        <w:t>公平竞争审查，加快确立竞争政策在整个经济政策体系中的基础地位，确保产业、投资、价格、粮食收储等经济政策在符合公平竞争要求下制定实施。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楷体_GB2312" w:hAnsi="楷体_GB2312" w:eastAsia="楷体_GB2312" w:cs="楷体_GB2312"/>
          <w:color w:val="auto"/>
          <w:sz w:val="32"/>
          <w:szCs w:val="32"/>
        </w:rPr>
      </w:pPr>
      <w:r>
        <w:rPr>
          <w:rFonts w:hint="eastAsia" w:ascii="黑体" w:hAnsi="黑体" w:eastAsia="黑体" w:cs="黑体"/>
          <w:color w:val="auto"/>
          <w:sz w:val="32"/>
          <w:szCs w:val="32"/>
          <w:lang w:eastAsia="zh-CN"/>
        </w:rPr>
        <w:t>二、进一步加强组织领导完善</w:t>
      </w:r>
      <w:r>
        <w:rPr>
          <w:rFonts w:hint="eastAsia" w:ascii="黑体" w:hAnsi="黑体" w:eastAsia="黑体" w:cs="黑体"/>
          <w:color w:val="auto"/>
          <w:sz w:val="32"/>
          <w:szCs w:val="32"/>
        </w:rPr>
        <w:t>工作机制</w:t>
      </w:r>
      <w:r>
        <w:rPr>
          <w:rFonts w:hint="eastAsia" w:ascii="楷体_GB2312" w:hAnsi="楷体_GB2312" w:eastAsia="楷体_GB2312" w:cs="楷体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因机构改革，职能调整</w:t>
      </w:r>
      <w:r>
        <w:rPr>
          <w:rFonts w:hint="eastAsia" w:ascii="Times New Roman" w:hAnsi="Times New Roman" w:eastAsia="仿宋_GB2312" w:cs="Times New Roman"/>
          <w:color w:val="auto"/>
          <w:sz w:val="32"/>
          <w:szCs w:val="32"/>
          <w:lang w:eastAsia="zh-CN"/>
        </w:rPr>
        <w:t>和人员变化，</w:t>
      </w:r>
      <w:r>
        <w:rPr>
          <w:rFonts w:hint="default" w:ascii="Times New Roman" w:hAnsi="Times New Roman" w:eastAsia="仿宋_GB2312" w:cs="Times New Roman"/>
          <w:color w:val="auto"/>
          <w:sz w:val="32"/>
          <w:szCs w:val="32"/>
        </w:rPr>
        <w:t>对</w:t>
      </w:r>
      <w:r>
        <w:rPr>
          <w:rFonts w:hint="eastAsia" w:ascii="Times New Roman" w:hAnsi="Times New Roman" w:eastAsia="仿宋_GB2312" w:cs="Times New Roman"/>
          <w:color w:val="auto"/>
          <w:sz w:val="32"/>
          <w:szCs w:val="32"/>
          <w:lang w:eastAsia="zh-CN"/>
        </w:rPr>
        <w:t>委</w:t>
      </w:r>
      <w:r>
        <w:rPr>
          <w:rFonts w:hint="eastAsia" w:ascii="Times New Roman" w:hAnsi="Times New Roman" w:eastAsia="仿宋_GB2312" w:cs="Times New Roman"/>
          <w:color w:val="auto"/>
          <w:sz w:val="32"/>
          <w:szCs w:val="32"/>
        </w:rPr>
        <w:t>公平竞争审查</w:t>
      </w:r>
      <w:r>
        <w:rPr>
          <w:rFonts w:hint="eastAsia" w:ascii="Times New Roman" w:hAnsi="Times New Roman" w:eastAsia="仿宋_GB2312" w:cs="Times New Roman"/>
          <w:color w:val="auto"/>
          <w:sz w:val="32"/>
          <w:szCs w:val="32"/>
          <w:lang w:eastAsia="zh-CN"/>
        </w:rPr>
        <w:t>工作</w:t>
      </w:r>
      <w:r>
        <w:rPr>
          <w:rFonts w:hint="eastAsia" w:ascii="Times New Roman" w:hAnsi="Times New Roman" w:eastAsia="仿宋_GB2312" w:cs="Times New Roman"/>
          <w:color w:val="auto"/>
          <w:sz w:val="32"/>
          <w:szCs w:val="32"/>
        </w:rPr>
        <w:t>领导小组</w:t>
      </w:r>
      <w:r>
        <w:rPr>
          <w:rFonts w:hint="default" w:ascii="Times New Roman" w:hAnsi="Times New Roman" w:eastAsia="仿宋_GB2312" w:cs="Times New Roman"/>
          <w:color w:val="auto"/>
          <w:sz w:val="32"/>
          <w:szCs w:val="32"/>
        </w:rPr>
        <w:t>成员进行调整</w:t>
      </w:r>
      <w:r>
        <w:rPr>
          <w:rFonts w:hint="eastAsia" w:ascii="Times New Roman" w:hAnsi="Times New Roman" w:eastAsia="仿宋_GB2312" w:cs="Times New Roman"/>
          <w:color w:val="auto"/>
          <w:sz w:val="32"/>
          <w:szCs w:val="32"/>
          <w:lang w:eastAsia="zh-CN"/>
        </w:rPr>
        <w:t>，由委党组书记、主任任组长，其他委领导班子成员任副组长，各科室及二级机构主要负责人为成员，领导小组下设办公室</w:t>
      </w:r>
      <w:r>
        <w:rPr>
          <w:rFonts w:hint="eastAsia" w:ascii="Times New Roman" w:hAnsi="Times New Roman" w:eastAsia="仿宋_GB2312" w:cs="Times New Roman"/>
          <w:color w:val="auto"/>
          <w:sz w:val="32"/>
          <w:szCs w:val="32"/>
          <w:lang w:val="en-US" w:eastAsia="zh-CN"/>
        </w:rPr>
        <w:t>(设法规科），法规科长</w:t>
      </w:r>
      <w:r>
        <w:rPr>
          <w:rFonts w:hint="eastAsia" w:ascii="Times New Roman" w:hAnsi="Times New Roman" w:eastAsia="仿宋_GB2312" w:cs="Times New Roman"/>
          <w:color w:val="auto"/>
          <w:sz w:val="32"/>
          <w:szCs w:val="32"/>
        </w:rPr>
        <w:t>兼任办公室主任</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领导小组</w:t>
      </w:r>
      <w:r>
        <w:rPr>
          <w:rFonts w:hint="eastAsia" w:ascii="Times New Roman" w:hAnsi="Times New Roman" w:eastAsia="仿宋_GB2312" w:cs="Times New Roman"/>
          <w:color w:val="auto"/>
          <w:sz w:val="32"/>
          <w:szCs w:val="32"/>
          <w:lang w:eastAsia="zh-CN"/>
        </w:rPr>
        <w:t>及办公室成员和</w:t>
      </w:r>
      <w:r>
        <w:rPr>
          <w:rFonts w:hint="eastAsia" w:ascii="Times New Roman" w:hAnsi="Times New Roman" w:eastAsia="仿宋_GB2312" w:cs="Times New Roman"/>
          <w:color w:val="auto"/>
          <w:sz w:val="32"/>
          <w:szCs w:val="32"/>
        </w:rPr>
        <w:t>主要职责</w:t>
      </w:r>
      <w:r>
        <w:rPr>
          <w:rFonts w:hint="eastAsia" w:ascii="Times New Roman" w:hAnsi="Times New Roman" w:eastAsia="仿宋_GB2312" w:cs="Times New Roman"/>
          <w:color w:val="auto"/>
          <w:sz w:val="32"/>
          <w:szCs w:val="32"/>
          <w:lang w:val="en-US" w:eastAsia="zh-CN"/>
        </w:rPr>
        <w:t>见附件3，以上人员今后如有异动则自动调整），</w:t>
      </w:r>
      <w:r>
        <w:rPr>
          <w:rFonts w:hint="eastAsia" w:ascii="Times New Roman" w:hAnsi="Times New Roman" w:eastAsia="仿宋_GB2312" w:cs="Times New Roman"/>
          <w:color w:val="auto"/>
          <w:sz w:val="32"/>
          <w:szCs w:val="32"/>
          <w:lang w:eastAsia="zh-CN"/>
        </w:rPr>
        <w:t>负责委公平</w:t>
      </w:r>
      <w:r>
        <w:rPr>
          <w:rFonts w:hint="eastAsia" w:ascii="Times New Roman" w:hAnsi="Times New Roman" w:eastAsia="仿宋_GB2312" w:cs="Times New Roman"/>
          <w:color w:val="auto"/>
          <w:sz w:val="32"/>
          <w:szCs w:val="32"/>
        </w:rPr>
        <w:t>竞争审查</w:t>
      </w:r>
      <w:r>
        <w:rPr>
          <w:rFonts w:hint="eastAsia" w:ascii="Times New Roman" w:hAnsi="Times New Roman" w:eastAsia="仿宋_GB2312" w:cs="Times New Roman"/>
          <w:color w:val="auto"/>
          <w:sz w:val="32"/>
          <w:szCs w:val="32"/>
          <w:lang w:eastAsia="zh-CN"/>
        </w:rPr>
        <w:t>日常</w:t>
      </w:r>
      <w:r>
        <w:rPr>
          <w:rFonts w:hint="eastAsia"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要进一步加强领导、协调和指导，</w:t>
      </w:r>
      <w:r>
        <w:rPr>
          <w:rFonts w:hint="default" w:ascii="Times New Roman" w:hAnsi="Times New Roman" w:eastAsia="仿宋_GB2312" w:cs="Times New Roman"/>
          <w:color w:val="auto"/>
          <w:sz w:val="32"/>
          <w:szCs w:val="32"/>
        </w:rPr>
        <w:t>及时</w:t>
      </w:r>
      <w:r>
        <w:rPr>
          <w:rFonts w:hint="eastAsia" w:ascii="Times New Roman" w:hAnsi="Times New Roman" w:eastAsia="仿宋_GB2312" w:cs="Times New Roman"/>
          <w:color w:val="auto"/>
          <w:sz w:val="32"/>
          <w:szCs w:val="32"/>
          <w:lang w:eastAsia="zh-CN"/>
        </w:rPr>
        <w:t>制定和</w:t>
      </w:r>
      <w:r>
        <w:rPr>
          <w:rFonts w:hint="default" w:ascii="Times New Roman" w:hAnsi="Times New Roman" w:eastAsia="仿宋_GB2312" w:cs="Times New Roman"/>
          <w:color w:val="auto"/>
          <w:sz w:val="32"/>
          <w:szCs w:val="32"/>
        </w:rPr>
        <w:t>完善公平竞争审查</w:t>
      </w:r>
      <w:r>
        <w:rPr>
          <w:rFonts w:hint="eastAsia" w:ascii="Times New Roman" w:hAnsi="Times New Roman" w:eastAsia="仿宋_GB2312" w:cs="Times New Roman"/>
          <w:color w:val="auto"/>
          <w:sz w:val="32"/>
          <w:szCs w:val="32"/>
          <w:lang w:eastAsia="zh-CN"/>
        </w:rPr>
        <w:t>工作机制</w:t>
      </w:r>
      <w:r>
        <w:rPr>
          <w:rFonts w:hint="default" w:ascii="Times New Roman" w:hAnsi="Times New Roman" w:eastAsia="仿宋_GB2312" w:cs="Times New Roman"/>
          <w:color w:val="auto"/>
          <w:sz w:val="32"/>
          <w:szCs w:val="32"/>
        </w:rPr>
        <w:t>，为公平竞争审查制度的全面落实提供制度保障。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建立健全公平竞争审查制度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审查对象及范围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委</w:t>
      </w:r>
      <w:r>
        <w:rPr>
          <w:rFonts w:hint="default" w:ascii="Times New Roman" w:hAnsi="Times New Roman" w:eastAsia="仿宋_GB2312" w:cs="Times New Roman"/>
          <w:color w:val="auto"/>
          <w:sz w:val="32"/>
          <w:szCs w:val="32"/>
          <w:lang w:val="en-US" w:eastAsia="zh-CN"/>
        </w:rPr>
        <w:t>制定</w:t>
      </w:r>
      <w:r>
        <w:rPr>
          <w:rFonts w:hint="eastAsia" w:ascii="Times New Roman" w:hAnsi="Times New Roman" w:eastAsia="仿宋_GB2312" w:cs="Times New Roman"/>
          <w:color w:val="auto"/>
          <w:sz w:val="32"/>
          <w:szCs w:val="32"/>
          <w:lang w:val="en-US" w:eastAsia="zh-CN"/>
        </w:rPr>
        <w:t>或牵头制定以及代市政府起草制定</w:t>
      </w:r>
      <w:r>
        <w:rPr>
          <w:rFonts w:hint="default" w:ascii="Times New Roman" w:hAnsi="Times New Roman" w:eastAsia="仿宋_GB2312" w:cs="Times New Roman"/>
          <w:color w:val="auto"/>
          <w:sz w:val="32"/>
          <w:szCs w:val="32"/>
          <w:lang w:val="en-US" w:eastAsia="zh-CN"/>
        </w:rPr>
        <w:t xml:space="preserve">市场准入、产业发展、招商引资、招标投标、政府采购、经营行为规范、资质标准等涉及市场主体经济活动的政府规章、规范性文件和其他政策措施，应当进行公平竞争审查。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情况下不需要审查的文件：一是内部管理性文件，如涉及人事、机构、编制、财务、外事、保密、内部工作制度、程序性规则；二是一般事务性文件，如工作报告、工作总结、职责分工、会议通知、领导讲话、情况通报；三是过程性文件，如不涉及出台具体政策措施的请示、征求意见函、回复意见函；四是常规性的具体行政行为，如依法做出的行政处罚、行政许可，常规性的项目核准、批复、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（二）审查标准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审查标准主要包括市场准入和退出、商品要素自由流动、影响生产经营成本、影响生产经营行为等四个方面18项禁止标准。主要包括：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rPr>
        <w:t>市场准入和退出标准。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不得设置不合理和歧视性的准入和退出条件;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公布特许经营权目录清单，且未经公平竞争，不得授予经营者特许经营权;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不得限定经营、购买、使用特定经营者提供的商品和服务;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不得设置没有法律法规依据的审批或者事前备案程序;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不得对市场准入负面清单以外的行业、领域、业务等设置审批程序。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2、商品和要素自由流动标准。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不得对外地和进口商品、服务实行歧视性价格和歧视性补贴政策;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不得限制外地和进口商品、服务进入本地市场或者阻碍本地商品运出、服务输出；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不得排斥或者限制外地经营者参加本地招标投标活动;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不得排斥、限制或者强制外地经营者在本地投资或者设立分支机构;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不得对外地经营者在本地的投资或者设立的分支机构实行歧视性待遇，侵害其合法权益。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3、影响生产经营成本标准。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不得违法给予特定经营者优惠政策</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安排财政支出一般不得与企业缴纳的税收或非税收入挂钩;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不得违法减免或缓征特定经营者需要缴纳的社会保险费用;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不得在法律规定之外要求经营者提供或者扣留经营者各类保证金。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4、影响生产经营行为标准。</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不得强制经营者从事《中华人民共和国反垄断法》规定的垄断行为;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不得违法披露或者要求经营者披露生产经营敏感信息，为经营者从事垄断行为提供便利条件;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不得超越定价权限进行政府定价;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不得违法干预实行市场调节价的商品和服务的价格水平。</w:t>
      </w:r>
      <w:r>
        <w:rPr>
          <w:rFonts w:hint="default" w:ascii="Times New Roman" w:hAnsi="Times New Roman" w:eastAsia="仿宋_GB2312" w:cs="Times New Roman"/>
          <w:color w:val="auto"/>
          <w:sz w:val="32"/>
          <w:szCs w:val="32"/>
        </w:rPr>
        <w:br w:type="textWrapping"/>
      </w:r>
      <w:r>
        <w:rPr>
          <w:rFonts w:hint="default" w:ascii="Times New Roman" w:hAnsi="Times New Roman" w:eastAsia="仿宋_GB2312" w:cs="Times New Roman"/>
          <w:color w:val="auto"/>
          <w:sz w:val="32"/>
          <w:szCs w:val="32"/>
        </w:rPr>
        <w:t xml:space="preserve">    没有法律、法规依据，各科室</w:t>
      </w:r>
      <w:r>
        <w:rPr>
          <w:rFonts w:hint="eastAsia" w:ascii="Times New Roman" w:hAnsi="Times New Roman" w:cs="Times New Roman"/>
          <w:color w:val="auto"/>
          <w:sz w:val="32"/>
          <w:szCs w:val="32"/>
          <w:lang w:val="en-US" w:eastAsia="zh-CN"/>
        </w:rPr>
        <w:t>(单位）</w:t>
      </w:r>
      <w:r>
        <w:rPr>
          <w:rFonts w:hint="default" w:ascii="Times New Roman" w:hAnsi="Times New Roman" w:eastAsia="仿宋_GB2312" w:cs="Times New Roman"/>
          <w:color w:val="auto"/>
          <w:sz w:val="32"/>
          <w:szCs w:val="32"/>
        </w:rPr>
        <w:t>不得制定减损市场主体合法权益或者增加其义务的政策措施;不得违反《中华人民共和国反垄断法》，制定含有排除、限制竞争内容的政策措施。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（三）例外规定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rPr>
        <w:t>属于下列情形的政策措施，如果具有排除和限制竞争的效果，在符合规定的情况下可以实施</w:t>
      </w:r>
      <w:r>
        <w:rPr>
          <w:rFonts w:hint="eastAsia" w:ascii="Times New Roman" w:hAnsi="Times New Roman"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维护国家经济安全、文化安全或者涉及国防建设的;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为实现扶贫开发、救灾救助等社会保障目的的;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为实现节约能源资源、保护生态环境等社会公共利益的;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、公平竞争审查流程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结合审查实践，公平竞争审查工作主要体现为“三步走”方法</w:t>
      </w:r>
      <w:r>
        <w:rPr>
          <w:rFonts w:hint="eastAsia" w:ascii="Times New Roman" w:hAnsi="Times New Roman" w:cs="Times New Roman"/>
          <w:color w:val="auto"/>
          <w:sz w:val="32"/>
          <w:szCs w:val="32"/>
          <w:lang w:val="en-US" w:eastAsia="zh-CN"/>
        </w:rPr>
        <w:t>(见附件1）</w:t>
      </w:r>
      <w:r>
        <w:rPr>
          <w:rFonts w:hint="default" w:ascii="Times New Roman" w:hAnsi="Times New Roman" w:eastAsia="仿宋_GB2312" w:cs="Times New Roman"/>
          <w:color w:val="auto"/>
          <w:sz w:val="32"/>
          <w:szCs w:val="32"/>
        </w:rPr>
        <w:t>。第一步是判断是否需要进行公平竞争审查，如涉及市场主体经济活动则必须进行审查；第二步是核对是否存在违反18条审查标准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第三步是在违反相关标准的情况下确定是否适用例外规定。如不违反18条审查标准，则认为不具有排除、限制竞争效果，可以实施；如违反18条审查标准但适用例外条例，说明具体情况后可以实施</w:t>
      </w:r>
      <w:r>
        <w:rPr>
          <w:rFonts w:hint="default" w:ascii="Times New Roman" w:hAnsi="Times New Roman" w:eastAsia="仿宋_GB2312" w:cs="Times New Roman"/>
          <w:color w:val="auto"/>
          <w:sz w:val="32"/>
          <w:szCs w:val="32"/>
          <w:lang w:val="en-US" w:eastAsia="zh-CN"/>
        </w:rPr>
        <w:t>并明确实施期限</w:t>
      </w:r>
      <w:r>
        <w:rPr>
          <w:rFonts w:hint="default" w:ascii="Times New Roman" w:hAnsi="Times New Roman" w:eastAsia="仿宋_GB2312" w:cs="Times New Roman"/>
          <w:color w:val="auto"/>
          <w:sz w:val="32"/>
          <w:szCs w:val="32"/>
        </w:rPr>
        <w:t>；如既违反18条审查标准又不适用例外条例的，应当不予出台或调整至符合相关要求后出台。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完善委内公平竞争审查工作程序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（一）委内公平竞争审查工作由法规科牵头并负责程序性把关，各科室（单位）按职责要求做好公平竞争审查相关工作。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二</w:t>
      </w:r>
      <w:r>
        <w:rPr>
          <w:rFonts w:hint="default" w:ascii="Times New Roman" w:hAnsi="Times New Roman" w:eastAsia="仿宋_GB2312" w:cs="Times New Roman"/>
          <w:color w:val="auto"/>
          <w:sz w:val="32"/>
          <w:szCs w:val="32"/>
        </w:rPr>
        <w:t>）按照“谁起草、谁审查”的原则，各科室</w:t>
      </w:r>
      <w:r>
        <w:rPr>
          <w:rFonts w:hint="eastAsia" w:ascii="Times New Roman" w:hAnsi="Times New Roman" w:cs="Times New Roman"/>
          <w:color w:val="auto"/>
          <w:sz w:val="32"/>
          <w:szCs w:val="32"/>
          <w:lang w:eastAsia="zh-CN"/>
        </w:rPr>
        <w:t>（单位）在制定规章、规范性文件和其他</w:t>
      </w:r>
      <w:r>
        <w:rPr>
          <w:rFonts w:hint="eastAsia" w:ascii="仿宋_GB2312" w:hAnsi="仿宋_GB2312" w:eastAsia="仿宋_GB2312" w:cs="仿宋_GB2312"/>
          <w:color w:val="auto"/>
          <w:kern w:val="0"/>
          <w:sz w:val="32"/>
          <w:szCs w:val="32"/>
        </w:rPr>
        <w:t>政策措施</w:t>
      </w:r>
      <w:r>
        <w:rPr>
          <w:rFonts w:hint="eastAsia" w:ascii="仿宋_GB2312" w:hAnsi="仿宋_GB2312" w:cs="仿宋_GB2312"/>
          <w:color w:val="auto"/>
          <w:kern w:val="0"/>
          <w:sz w:val="32"/>
          <w:szCs w:val="32"/>
          <w:lang w:eastAsia="zh-CN"/>
        </w:rPr>
        <w:t>时</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color w:val="auto"/>
          <w:sz w:val="32"/>
          <w:szCs w:val="32"/>
        </w:rPr>
        <w:t>应严格对照公平竞争审查标准</w:t>
      </w:r>
      <w:r>
        <w:rPr>
          <w:rFonts w:hint="eastAsia" w:ascii="Times New Roman" w:hAnsi="Times New Roman" w:cs="Times New Roman"/>
          <w:color w:val="auto"/>
          <w:sz w:val="32"/>
          <w:szCs w:val="32"/>
          <w:lang w:eastAsia="zh-CN"/>
        </w:rPr>
        <w:t>按流程</w:t>
      </w:r>
      <w:r>
        <w:rPr>
          <w:rFonts w:hint="default" w:ascii="Times New Roman" w:hAnsi="Times New Roman" w:eastAsia="仿宋_GB2312" w:cs="Times New Roman"/>
          <w:color w:val="auto"/>
          <w:sz w:val="32"/>
          <w:szCs w:val="32"/>
        </w:rPr>
        <w:t>进行自我</w:t>
      </w:r>
      <w:r>
        <w:rPr>
          <w:rFonts w:hint="default" w:ascii="Times New Roman" w:hAnsi="Times New Roman" w:eastAsia="仿宋_GB2312" w:cs="Times New Roman"/>
          <w:color w:val="auto"/>
          <w:sz w:val="32"/>
          <w:szCs w:val="32"/>
          <w:lang w:eastAsia="zh-CN"/>
        </w:rPr>
        <w:t>审</w:t>
      </w:r>
      <w:r>
        <w:rPr>
          <w:rFonts w:hint="eastAsia" w:ascii="Times New Roman" w:hAnsi="Times New Roman" w:cs="Times New Roman"/>
          <w:color w:val="auto"/>
          <w:sz w:val="32"/>
          <w:szCs w:val="32"/>
          <w:lang w:eastAsia="zh-CN"/>
        </w:rPr>
        <w:t>查（起草承办科室即为“审查机构”）</w:t>
      </w:r>
      <w:r>
        <w:rPr>
          <w:rFonts w:hint="default" w:ascii="Times New Roman" w:hAnsi="Times New Roman" w:eastAsia="仿宋_GB2312" w:cs="Times New Roman"/>
          <w:color w:val="auto"/>
          <w:sz w:val="32"/>
          <w:szCs w:val="32"/>
        </w:rPr>
        <w:t>，填写《公平竞争审查表》（见附件</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），形成书面审查结论；与其他单位联合发文的政策措施，属我</w:t>
      </w:r>
      <w:r>
        <w:rPr>
          <w:rFonts w:hint="eastAsia" w:ascii="Times New Roman" w:hAnsi="Times New Roman" w:cs="Times New Roman"/>
          <w:color w:val="auto"/>
          <w:sz w:val="32"/>
          <w:szCs w:val="32"/>
          <w:lang w:eastAsia="zh-CN"/>
        </w:rPr>
        <w:t>委</w:t>
      </w:r>
      <w:r>
        <w:rPr>
          <w:rFonts w:hint="default" w:ascii="Times New Roman" w:hAnsi="Times New Roman" w:eastAsia="仿宋_GB2312" w:cs="Times New Roman"/>
          <w:color w:val="auto"/>
          <w:sz w:val="32"/>
          <w:szCs w:val="32"/>
        </w:rPr>
        <w:t>牵头实施的，由我</w:t>
      </w:r>
      <w:r>
        <w:rPr>
          <w:rFonts w:hint="eastAsia" w:ascii="Times New Roman" w:hAnsi="Times New Roman" w:cs="Times New Roman"/>
          <w:color w:val="auto"/>
          <w:sz w:val="32"/>
          <w:szCs w:val="32"/>
          <w:lang w:eastAsia="zh-CN"/>
        </w:rPr>
        <w:t>委</w:t>
      </w:r>
      <w:r>
        <w:rPr>
          <w:rFonts w:hint="default" w:ascii="Times New Roman" w:hAnsi="Times New Roman" w:eastAsia="仿宋_GB2312" w:cs="Times New Roman"/>
          <w:color w:val="auto"/>
          <w:sz w:val="32"/>
          <w:szCs w:val="32"/>
        </w:rPr>
        <w:t>承办科室</w:t>
      </w:r>
      <w:r>
        <w:rPr>
          <w:rFonts w:hint="eastAsia" w:ascii="Times New Roman" w:hAnsi="Times New Roman" w:cs="Times New Roman"/>
          <w:color w:val="auto"/>
          <w:sz w:val="32"/>
          <w:szCs w:val="32"/>
          <w:lang w:eastAsia="zh-CN"/>
        </w:rPr>
        <w:t>（单位）</w:t>
      </w:r>
      <w:r>
        <w:rPr>
          <w:rFonts w:hint="default" w:ascii="Times New Roman" w:hAnsi="Times New Roman" w:eastAsia="仿宋_GB2312" w:cs="Times New Roman"/>
          <w:color w:val="auto"/>
          <w:sz w:val="32"/>
          <w:szCs w:val="32"/>
        </w:rPr>
        <w:t>负责公平竞争</w:t>
      </w:r>
      <w:r>
        <w:rPr>
          <w:rFonts w:hint="default" w:ascii="Times New Roman" w:hAnsi="Times New Roman" w:eastAsia="仿宋_GB2312" w:cs="Times New Roman"/>
          <w:color w:val="auto"/>
          <w:sz w:val="32"/>
          <w:szCs w:val="32"/>
          <w:lang w:eastAsia="zh-CN"/>
        </w:rPr>
        <w:t>初审，</w:t>
      </w:r>
      <w:r>
        <w:rPr>
          <w:rFonts w:hint="default" w:ascii="Times New Roman" w:hAnsi="Times New Roman" w:eastAsia="仿宋_GB2312" w:cs="Times New Roman"/>
          <w:color w:val="auto"/>
          <w:sz w:val="32"/>
          <w:szCs w:val="32"/>
        </w:rPr>
        <w:t>形成书面审查结论；我局代市政府拟定，以市政府名义出台的政策措施，由我局承办科室负责公平竞争</w:t>
      </w:r>
      <w:r>
        <w:rPr>
          <w:rFonts w:hint="default" w:ascii="Times New Roman" w:hAnsi="Times New Roman" w:eastAsia="仿宋_GB2312" w:cs="Times New Roman"/>
          <w:color w:val="auto"/>
          <w:sz w:val="32"/>
          <w:szCs w:val="32"/>
          <w:lang w:eastAsia="zh-CN"/>
        </w:rPr>
        <w:t>初审，</w:t>
      </w:r>
      <w:r>
        <w:rPr>
          <w:rFonts w:hint="default" w:ascii="Times New Roman" w:hAnsi="Times New Roman" w:eastAsia="仿宋_GB2312" w:cs="Times New Roman"/>
          <w:color w:val="auto"/>
          <w:sz w:val="32"/>
          <w:szCs w:val="32"/>
        </w:rPr>
        <w:t>形成书面审查结论。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eastAsia="zh-CN"/>
        </w:rPr>
        <w:t>三</w:t>
      </w:r>
      <w:r>
        <w:rPr>
          <w:rFonts w:hint="default" w:ascii="Times New Roman" w:hAnsi="Times New Roman" w:eastAsia="仿宋_GB2312" w:cs="Times New Roman"/>
          <w:color w:val="auto"/>
          <w:sz w:val="32"/>
          <w:szCs w:val="32"/>
        </w:rPr>
        <w:t>）各科室</w:t>
      </w:r>
      <w:r>
        <w:rPr>
          <w:rFonts w:hint="eastAsia" w:ascii="Times New Roman" w:hAnsi="Times New Roman" w:cs="Times New Roman"/>
          <w:color w:val="auto"/>
          <w:sz w:val="32"/>
          <w:szCs w:val="32"/>
          <w:lang w:eastAsia="zh-CN"/>
        </w:rPr>
        <w:t>（单位）</w:t>
      </w:r>
      <w:r>
        <w:rPr>
          <w:rFonts w:hint="default" w:ascii="Times New Roman" w:hAnsi="Times New Roman" w:eastAsia="仿宋_GB2312" w:cs="Times New Roman"/>
          <w:color w:val="auto"/>
          <w:sz w:val="32"/>
          <w:szCs w:val="32"/>
        </w:rPr>
        <w:t>制定的相关政策措施如属于行政规范性文件，需在提交法规科进行合法性审查的同时，一并提交公平竞争审查结论。法规科在合法性审查中，对各科室是否已履行公平竞争审查程序进行形式把关。未经公平竞争审查的规范性文件，不予进行合法性审查。未经公平竞争审查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不得出台。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（四）各科室（单位）开展公平竞争审查，应当征求利害关系人意见或者向社会公开征求意见，并在公平竞争审查表中说明征求意见情况。对出台前需要保密的政策措施，按照相关法律法规处理。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（五）各科室（单位）</w:t>
      </w:r>
      <w:r>
        <w:rPr>
          <w:rFonts w:hint="eastAsia" w:ascii="Times New Roman" w:hAnsi="Times New Roman" w:cs="Times New Roman"/>
          <w:color w:val="auto"/>
          <w:sz w:val="32"/>
          <w:szCs w:val="32"/>
          <w:lang w:eastAsia="zh-CN"/>
        </w:rPr>
        <w:t>开展公平竞争审查，可以征求专家学者、法律顾问、专业机构的意见。征求上述方面意见的，应当在公平竞争审查表中说明有关情况。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eastAsia="zh-CN"/>
        </w:rPr>
        <w:t>（六）公平竞争审查表由起草科室（单位）置于公文正文前随文报批存档，确保审查过程全面签字留痕，夯实审查工作责任。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各科室</w:t>
      </w:r>
      <w:r>
        <w:rPr>
          <w:rFonts w:hint="eastAsia" w:ascii="Times New Roman" w:hAnsi="Times New Roman" w:cs="Times New Roman"/>
          <w:color w:val="auto"/>
          <w:sz w:val="32"/>
          <w:szCs w:val="32"/>
          <w:lang w:eastAsia="zh-CN"/>
        </w:rPr>
        <w:t>（单位）</w:t>
      </w:r>
      <w:r>
        <w:rPr>
          <w:rFonts w:hint="default" w:ascii="Times New Roman" w:hAnsi="Times New Roman" w:eastAsia="仿宋_GB2312" w:cs="Times New Roman"/>
          <w:color w:val="auto"/>
          <w:sz w:val="32"/>
          <w:szCs w:val="32"/>
        </w:rPr>
        <w:t>要深入学习相关政策要求，</w:t>
      </w:r>
      <w:r>
        <w:rPr>
          <w:rFonts w:hint="eastAsia" w:ascii="Times New Roman" w:hAnsi="Times New Roman" w:cs="Times New Roman"/>
          <w:color w:val="auto"/>
          <w:sz w:val="32"/>
          <w:szCs w:val="32"/>
          <w:lang w:eastAsia="zh-CN"/>
        </w:rPr>
        <w:t>加强组织领导，明确工作责任，并将其纳入年终考核范围。对未进行</w:t>
      </w:r>
      <w:r>
        <w:rPr>
          <w:rFonts w:hint="default" w:ascii="Times New Roman" w:hAnsi="Times New Roman" w:eastAsia="仿宋_GB2312" w:cs="Times New Roman"/>
          <w:color w:val="auto"/>
          <w:sz w:val="32"/>
          <w:szCs w:val="32"/>
        </w:rPr>
        <w:t>公平竞争审查</w:t>
      </w:r>
      <w:r>
        <w:rPr>
          <w:rFonts w:hint="eastAsia" w:ascii="Times New Roman" w:hAnsi="Times New Roman" w:cs="Times New Roman"/>
          <w:color w:val="auto"/>
          <w:sz w:val="32"/>
          <w:szCs w:val="32"/>
          <w:lang w:eastAsia="zh-CN"/>
        </w:rPr>
        <w:t>或违反</w:t>
      </w:r>
      <w:r>
        <w:rPr>
          <w:rFonts w:hint="default" w:ascii="Times New Roman" w:hAnsi="Times New Roman" w:eastAsia="仿宋_GB2312" w:cs="Times New Roman"/>
          <w:color w:val="auto"/>
          <w:sz w:val="32"/>
          <w:szCs w:val="32"/>
        </w:rPr>
        <w:t>公平竞争审查</w:t>
      </w:r>
      <w:r>
        <w:rPr>
          <w:rFonts w:hint="eastAsia" w:ascii="Times New Roman" w:hAnsi="Times New Roman" w:cs="Times New Roman"/>
          <w:color w:val="auto"/>
          <w:sz w:val="32"/>
          <w:szCs w:val="32"/>
          <w:lang w:eastAsia="zh-CN"/>
        </w:rPr>
        <w:t>标准出台的政策措施，以及不及时纠正违反公平竞争审查标准的政策措施的科室（单位）和人员，要依法追究相关责任。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eastAsia="zh-CN"/>
        </w:rPr>
        <w:t>本通知自发文之日起执行，益发改法规（</w:t>
      </w:r>
      <w:r>
        <w:rPr>
          <w:rFonts w:hint="eastAsia" w:ascii="仿宋_GB2312" w:hAnsi="仿宋_GB2312" w:cs="仿宋_GB2312"/>
          <w:color w:val="auto"/>
          <w:sz w:val="32"/>
          <w:szCs w:val="32"/>
          <w:lang w:val="en-US" w:eastAsia="zh-CN"/>
        </w:rPr>
        <w:t>2017）165号自行废止。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_GB2312" w:hAnsi="仿宋_GB2312" w:cs="仿宋_GB2312"/>
          <w:color w:val="auto"/>
          <w:sz w:val="32"/>
          <w:szCs w:val="32"/>
          <w:lang w:val="en-US" w:eastAsia="zh-CN"/>
        </w:rPr>
        <w:t>附件：1、</w:t>
      </w:r>
      <w:r>
        <w:rPr>
          <w:rFonts w:hint="default" w:ascii="Times New Roman" w:hAnsi="Times New Roman" w:eastAsia="仿宋_GB2312" w:cs="Times New Roman"/>
          <w:color w:val="auto"/>
          <w:sz w:val="32"/>
          <w:szCs w:val="32"/>
        </w:rPr>
        <w:t>公平竞争审查</w:t>
      </w:r>
      <w:r>
        <w:rPr>
          <w:rFonts w:hint="eastAsia" w:ascii="Times New Roman" w:hAnsi="Times New Roman" w:cs="Times New Roman"/>
          <w:color w:val="auto"/>
          <w:sz w:val="32"/>
          <w:szCs w:val="32"/>
          <w:lang w:eastAsia="zh-CN"/>
        </w:rPr>
        <w:t>基本流程</w:t>
      </w:r>
    </w:p>
    <w:p>
      <w:pPr>
        <w:keepNext w:val="0"/>
        <w:keepLines w:val="0"/>
        <w:pageBreakBefore w:val="0"/>
        <w:widowControl w:val="0"/>
        <w:kinsoku/>
        <w:wordWrap/>
        <w:overflowPunct/>
        <w:topLinePunct w:val="0"/>
        <w:autoSpaceDE/>
        <w:autoSpaceDN/>
        <w:bidi w:val="0"/>
        <w:adjustRightInd/>
        <w:snapToGrid/>
        <w:spacing w:line="560" w:lineRule="exact"/>
        <w:ind w:firstLine="1490" w:firstLineChars="500"/>
        <w:textAlignment w:val="auto"/>
        <w:rPr>
          <w:rFonts w:hint="default" w:ascii="Times New Roman" w:hAnsi="Times New Roman" w:eastAsia="仿宋_GB2312" w:cs="Times New Roman"/>
          <w:color w:val="auto"/>
          <w:sz w:val="32"/>
          <w:szCs w:val="32"/>
        </w:rPr>
      </w:pPr>
      <w:r>
        <w:rPr>
          <w:rFonts w:hint="eastAsia" w:ascii="仿宋_GB2312" w:hAnsi="仿宋_GB2312" w:cs="仿宋_GB2312"/>
          <w:b w:val="0"/>
          <w:bCs w:val="0"/>
          <w:color w:val="auto"/>
          <w:spacing w:val="-11"/>
          <w:kern w:val="2"/>
          <w:sz w:val="32"/>
          <w:szCs w:val="32"/>
          <w:lang w:val="en-US" w:eastAsia="zh-CN" w:bidi="ar"/>
        </w:rPr>
        <w:t>2、</w:t>
      </w:r>
      <w:r>
        <w:rPr>
          <w:rFonts w:hint="default" w:ascii="Times New Roman" w:hAnsi="Times New Roman" w:eastAsia="仿宋_GB2312" w:cs="Times New Roman"/>
          <w:color w:val="auto"/>
          <w:sz w:val="32"/>
          <w:szCs w:val="32"/>
        </w:rPr>
        <w:t>公平竞争审查表</w:t>
      </w:r>
    </w:p>
    <w:p>
      <w:pPr>
        <w:keepNext w:val="0"/>
        <w:keepLines w:val="0"/>
        <w:pageBreakBefore w:val="0"/>
        <w:widowControl w:val="0"/>
        <w:kinsoku/>
        <w:wordWrap/>
        <w:overflowPunct/>
        <w:topLinePunct w:val="0"/>
        <w:autoSpaceDE/>
        <w:autoSpaceDN/>
        <w:bidi w:val="0"/>
        <w:adjustRightInd/>
        <w:snapToGrid/>
        <w:spacing w:line="560" w:lineRule="exact"/>
        <w:ind w:firstLine="1490" w:firstLineChars="500"/>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cs="仿宋_GB2312"/>
          <w:b w:val="0"/>
          <w:bCs w:val="0"/>
          <w:color w:val="auto"/>
          <w:spacing w:val="-11"/>
          <w:kern w:val="2"/>
          <w:sz w:val="32"/>
          <w:szCs w:val="32"/>
          <w:lang w:val="en-US" w:eastAsia="zh-CN" w:bidi="ar"/>
        </w:rPr>
        <w:t>3、</w:t>
      </w:r>
      <w:r>
        <w:rPr>
          <w:rFonts w:hint="eastAsia" w:ascii="Times New Roman" w:hAnsi="Times New Roman" w:eastAsia="仿宋_GB2312" w:cs="Times New Roman"/>
          <w:color w:val="auto"/>
          <w:sz w:val="32"/>
          <w:szCs w:val="32"/>
          <w:lang w:val="en-US" w:eastAsia="zh-CN"/>
        </w:rPr>
        <w:t>益阳市发改委公平竞争审查工作领导小组人员名单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益阳</w:t>
      </w:r>
      <w:r>
        <w:rPr>
          <w:rFonts w:hint="default" w:ascii="Times New Roman" w:hAnsi="Times New Roman" w:eastAsia="仿宋_GB2312" w:cs="Times New Roman"/>
          <w:color w:val="auto"/>
          <w:sz w:val="32"/>
          <w:szCs w:val="32"/>
        </w:rPr>
        <w:t>市</w:t>
      </w:r>
      <w:r>
        <w:rPr>
          <w:rFonts w:hint="eastAsia" w:ascii="Times New Roman" w:hAnsi="Times New Roman" w:cs="Times New Roman"/>
          <w:color w:val="auto"/>
          <w:sz w:val="32"/>
          <w:szCs w:val="3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2020年</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eastAsia" w:ascii="Times New Roman" w:hAnsi="Times New Roman" w:cs="Times New Roman"/>
          <w:color w:val="auto"/>
          <w:sz w:val="32"/>
          <w:szCs w:val="32"/>
          <w:lang w:val="en-US" w:eastAsia="zh-CN"/>
        </w:rPr>
        <w:t>13</w:t>
      </w:r>
      <w:r>
        <w:rPr>
          <w:rFonts w:hint="default" w:ascii="Times New Roman" w:hAnsi="Times New Roman" w:eastAsia="仿宋_GB2312" w:cs="Times New Roman"/>
          <w:color w:val="auto"/>
          <w:sz w:val="32"/>
          <w:szCs w:val="32"/>
        </w:rPr>
        <w:t>日</w:t>
      </w:r>
    </w:p>
    <w:p>
      <w:pPr>
        <w:spacing w:line="560" w:lineRule="exact"/>
        <w:rPr>
          <w:rFonts w:ascii="黑体" w:hAnsi="黑体" w:eastAsia="黑体"/>
          <w:color w:val="auto"/>
          <w:sz w:val="28"/>
          <w:szCs w:val="28"/>
        </w:rPr>
      </w:pPr>
    </w:p>
    <w:p>
      <w:pPr>
        <w:widowControl/>
        <w:jc w:val="left"/>
        <w:rPr>
          <w:rFonts w:hint="eastAsia" w:ascii="仿宋" w:hAnsi="仿宋" w:eastAsia="仿宋" w:cs="仿宋"/>
          <w:color w:val="auto"/>
          <w:sz w:val="32"/>
          <w:szCs w:val="32"/>
        </w:rPr>
      </w:pPr>
    </w:p>
    <w:p>
      <w:pPr>
        <w:widowControl/>
        <w:jc w:val="left"/>
        <w:rPr>
          <w:rFonts w:hint="eastAsia" w:ascii="仿宋" w:hAnsi="仿宋" w:eastAsia="仿宋" w:cs="仿宋"/>
          <w:color w:val="auto"/>
          <w:sz w:val="44"/>
          <w:szCs w:val="44"/>
        </w:rPr>
      </w:pPr>
      <w:r>
        <w:rPr>
          <w:rFonts w:hint="eastAsia" w:ascii="仿宋" w:hAnsi="仿宋" w:eastAsia="仿宋" w:cs="仿宋"/>
          <w:color w:val="auto"/>
          <w:sz w:val="32"/>
          <w:szCs w:val="32"/>
        </w:rPr>
        <w:t>附件1</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小标宋简体" w:hAnsi="仿宋" w:eastAsia="方正小标宋简体"/>
          <w:color w:val="auto"/>
          <w:sz w:val="44"/>
          <w:szCs w:val="44"/>
        </w:rPr>
      </w:pPr>
    </w:p>
    <w:p>
      <w:pPr>
        <w:widowControl/>
        <w:jc w:val="left"/>
        <w:rPr>
          <w:rFonts w:ascii="方正小标宋简体" w:hAnsi="仿宋" w:eastAsia="方正小标宋简体"/>
          <w:color w:val="auto"/>
          <w:sz w:val="44"/>
          <w:szCs w:val="44"/>
        </w:rPr>
      </w:pPr>
      <w:r>
        <w:rPr>
          <w:color w:val="auto"/>
          <w:sz w:val="21"/>
        </w:rPr>
        <mc:AlternateContent>
          <mc:Choice Requires="wps">
            <w:drawing>
              <wp:anchor distT="0" distB="0" distL="114300" distR="114300" simplePos="0" relativeHeight="257982464" behindDoc="0" locked="0" layoutInCell="1" allowOverlap="1">
                <wp:simplePos x="0" y="0"/>
                <wp:positionH relativeFrom="column">
                  <wp:posOffset>2783840</wp:posOffset>
                </wp:positionH>
                <wp:positionV relativeFrom="paragraph">
                  <wp:posOffset>326390</wp:posOffset>
                </wp:positionV>
                <wp:extent cx="306705" cy="339725"/>
                <wp:effectExtent l="6350" t="6350" r="6985" b="19685"/>
                <wp:wrapNone/>
                <wp:docPr id="31" name="矩形 31"/>
                <wp:cNvGraphicFramePr/>
                <a:graphic xmlns:a="http://schemas.openxmlformats.org/drawingml/2006/main">
                  <a:graphicData uri="http://schemas.microsoft.com/office/word/2010/wordprocessingShape">
                    <wps:wsp>
                      <wps:cNvSpPr/>
                      <wps:spPr>
                        <a:xfrm>
                          <a:off x="0" y="0"/>
                          <a:ext cx="306705" cy="339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2pt;margin-top:25.7pt;height:26.75pt;width:24.15pt;z-index:257982464;v-text-anchor:middle;mso-width-relative:page;mso-height-relative:page;" fillcolor="#FFFFFF [3201]" filled="t" stroked="t" coordsize="21600,21600" o:gfxdata="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pVYNtgA&#10;AAAKAQAADwAAAAAAAAABACAAAAAiAAAAZHJzL2Rvd25yZXYueG1sUEsBAhQAFAAAAAgAh07iQMeC&#10;6/tYAgAAsgQAAA4AAAAAAAAAAQAgAAAAJwEAAGRycy9lMm9Eb2MueG1sUEsFBgAAAAAGAAYAWQEA&#10;APEFAAAAAA==&#10;">
                <v:fill on="t" focussize="0,0"/>
                <v:stroke weight="1pt" color="#FFFFFF [3212]" miterlimit="8" joinstyle="miter"/>
                <v:imagedata o:title=""/>
                <o:lock v:ext="edit" aspectratio="f"/>
                <v:textbo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val="en-US" w:eastAsia="zh-CN"/>
                        </w:rPr>
                        <w:t>否</w:t>
                      </w:r>
                    </w:p>
                  </w:txbxContent>
                </v:textbox>
              </v:rect>
            </w:pict>
          </mc:Fallback>
        </mc:AlternateContent>
      </w:r>
      <w:r>
        <w:rPr>
          <w:color w:val="auto"/>
          <w:sz w:val="21"/>
        </w:rPr>
        <mc:AlternateContent>
          <mc:Choice Requires="wps">
            <w:drawing>
              <wp:anchor distT="0" distB="0" distL="114300" distR="114300" simplePos="0" relativeHeight="253660160" behindDoc="0" locked="0" layoutInCell="1" allowOverlap="1">
                <wp:simplePos x="0" y="0"/>
                <wp:positionH relativeFrom="column">
                  <wp:posOffset>-52705</wp:posOffset>
                </wp:positionH>
                <wp:positionV relativeFrom="paragraph">
                  <wp:posOffset>155575</wp:posOffset>
                </wp:positionV>
                <wp:extent cx="2409825" cy="1123315"/>
                <wp:effectExtent l="15240" t="6985" r="28575" b="12700"/>
                <wp:wrapNone/>
                <wp:docPr id="12" name="菱形 12"/>
                <wp:cNvGraphicFramePr/>
                <a:graphic xmlns:a="http://schemas.openxmlformats.org/drawingml/2006/main">
                  <a:graphicData uri="http://schemas.microsoft.com/office/word/2010/wordprocessingShape">
                    <wps:wsp>
                      <wps:cNvSpPr/>
                      <wps:spPr>
                        <a:xfrm>
                          <a:off x="0" y="0"/>
                          <a:ext cx="2409825" cy="112331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是否涉及市场主体经济活动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4.15pt;margin-top:12.25pt;height:88.45pt;width:189.75pt;z-index:253660160;v-text-anchor:middle;mso-width-relative:page;mso-height-relative:page;" fillcolor="#FFFFFF [3201]" filled="t" stroked="t" coordsize="21600,21600" o:gfxdata="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6Q00DZAAAACQEAAA8AAAAAAAAAAQAgAAAAIgAAAGRycy9kb3ducmV2LnhtbFBLAQIUABQAAAAI&#10;AIdO4kBeYiGFXgIAALcEAAAOAAAAAAAAAAEAIAAAACgBAABkcnMvZTJvRG9jLnhtbFBLBQYAAAAA&#10;BgAGAFkBAAD4BQ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是否涉及市场主体经济活动</w:t>
                      </w:r>
                    </w:p>
                  </w:txbxContent>
                </v:textbox>
              </v:shape>
            </w:pict>
          </mc:Fallback>
        </mc:AlternateContent>
      </w:r>
    </w:p>
    <w:p>
      <w:pPr>
        <w:widowControl/>
        <w:jc w:val="left"/>
        <w:rPr>
          <w:rFonts w:hint="eastAsia" w:ascii="黑体" w:hAnsi="黑体" w:eastAsia="黑体" w:cs="黑体"/>
          <w:color w:val="auto"/>
          <w:sz w:val="32"/>
          <w:szCs w:val="32"/>
          <w:lang w:val="en-US" w:eastAsia="zh-CN"/>
        </w:rPr>
      </w:pPr>
      <w:r>
        <w:rPr>
          <w:color w:val="auto"/>
          <w:sz w:val="21"/>
        </w:rPr>
        <mc:AlternateContent>
          <mc:Choice Requires="wps">
            <w:drawing>
              <wp:anchor distT="0" distB="0" distL="114300" distR="114300" simplePos="0" relativeHeight="255409152" behindDoc="0" locked="0" layoutInCell="1" allowOverlap="1">
                <wp:simplePos x="0" y="0"/>
                <wp:positionH relativeFrom="column">
                  <wp:posOffset>235585</wp:posOffset>
                </wp:positionH>
                <wp:positionV relativeFrom="paragraph">
                  <wp:posOffset>2074545</wp:posOffset>
                </wp:positionV>
                <wp:extent cx="828040" cy="622935"/>
                <wp:effectExtent l="6350" t="6350" r="19050" b="10795"/>
                <wp:wrapNone/>
                <wp:docPr id="32" name="矩形 32"/>
                <wp:cNvGraphicFramePr/>
                <a:graphic xmlns:a="http://schemas.openxmlformats.org/drawingml/2006/main">
                  <a:graphicData uri="http://schemas.microsoft.com/office/word/2010/wordprocessingShape">
                    <wps:wsp>
                      <wps:cNvSpPr/>
                      <wps:spPr>
                        <a:xfrm>
                          <a:off x="0" y="0"/>
                          <a:ext cx="828040" cy="6229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eastAsia="zh-CN"/>
                              </w:rPr>
                              <w:t>违反任何</w:t>
                            </w:r>
                            <w:r>
                              <w:rPr>
                                <w:rFonts w:hint="eastAsia"/>
                                <w:lang w:eastAsia="zh-CN"/>
                              </w:rPr>
                              <w:t>一</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z w:val="21"/>
                                <w:szCs w:val="21"/>
                                <w:lang w:val="en-US" w:eastAsia="zh-CN"/>
                              </w:rPr>
                              <w:t>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5pt;margin-top:163.35pt;height:49.05pt;width:65.2pt;z-index:255409152;v-text-anchor:middle;mso-width-relative:page;mso-height-relative:page;" fillcolor="#FFFFFF [3201]" filled="t" stroked="t" coordsize="21600,21600" o:gfxdata="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99uKrZAAAA&#10;CgEAAA8AAAAAAAAAAQAgAAAAIgAAAGRycy9kb3ducmV2LnhtbFBLAQIUABQAAAAIAIdO4kB8ogje&#10;VQIAALIEAAAOAAAAAAAAAAEAIAAAACgBAABkcnMvZTJvRG9jLnhtbFBLBQYAAAAABgAGAFkBAADv&#10;BQAAAAA=&#10;">
                <v:fill on="t" focussize="0,0"/>
                <v:stroke weight="1pt" color="#FFFFFF [3212]" miterlimit="8" joinstyle="miter"/>
                <v:imagedata o:title=""/>
                <o:lock v:ext="edit" aspectratio="f"/>
                <v:textbo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eastAsia="zh-CN"/>
                        </w:rPr>
                        <w:t>违反任何</w:t>
                      </w:r>
                      <w:r>
                        <w:rPr>
                          <w:rFonts w:hint="eastAsia"/>
                          <w:lang w:eastAsia="zh-CN"/>
                        </w:rPr>
                        <w:t>一</w:t>
                      </w:r>
                      <w:r>
                        <w:rPr>
                          <w:rFonts w:hint="eastAsia" w:asciiTheme="minorEastAsia" w:hAnsiTheme="minorEastAsia" w:eastAsiaTheme="minorEastAsia" w:cstheme="minorEastAsia"/>
                          <w:sz w:val="21"/>
                          <w:szCs w:val="21"/>
                          <w:lang w:eastAsia="zh-CN"/>
                        </w:rPr>
                        <w:t>项</w:t>
                      </w:r>
                      <w:r>
                        <w:rPr>
                          <w:rFonts w:hint="eastAsia" w:asciiTheme="minorEastAsia" w:hAnsiTheme="minorEastAsia" w:eastAsiaTheme="minorEastAsia" w:cstheme="minorEastAsia"/>
                          <w:sz w:val="21"/>
                          <w:szCs w:val="21"/>
                          <w:lang w:val="en-US" w:eastAsia="zh-CN"/>
                        </w:rPr>
                        <w:t>标准</w:t>
                      </w:r>
                    </w:p>
                  </w:txbxContent>
                </v:textbox>
              </v:rect>
            </w:pict>
          </mc:Fallback>
        </mc:AlternateContent>
      </w:r>
      <w:r>
        <w:rPr>
          <w:color w:val="auto"/>
          <w:sz w:val="21"/>
        </w:rPr>
        <mc:AlternateContent>
          <mc:Choice Requires="wps">
            <w:drawing>
              <wp:anchor distT="0" distB="0" distL="114300" distR="114300" simplePos="0" relativeHeight="254173184" behindDoc="0" locked="0" layoutInCell="1" allowOverlap="1">
                <wp:simplePos x="0" y="0"/>
                <wp:positionH relativeFrom="column">
                  <wp:posOffset>1165860</wp:posOffset>
                </wp:positionH>
                <wp:positionV relativeFrom="paragraph">
                  <wp:posOffset>789940</wp:posOffset>
                </wp:positionV>
                <wp:extent cx="9525" cy="590550"/>
                <wp:effectExtent l="41275" t="0" r="55880" b="3810"/>
                <wp:wrapNone/>
                <wp:docPr id="15" name="直接箭头连接符 15"/>
                <wp:cNvGraphicFramePr/>
                <a:graphic xmlns:a="http://schemas.openxmlformats.org/drawingml/2006/main">
                  <a:graphicData uri="http://schemas.microsoft.com/office/word/2010/wordprocessingShape">
                    <wps:wsp>
                      <wps:cNvCnPr/>
                      <wps:spPr>
                        <a:xfrm>
                          <a:off x="0" y="0"/>
                          <a:ext cx="9525" cy="5905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1.8pt;margin-top:62.2pt;height:46.5pt;width:0.75pt;z-index:254173184;mso-width-relative:page;mso-height-relative:page;" filled="f" stroked="t" coordsize="21600,21600" o:gfxdata="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Nj2tdoAAAALAQAADwAAAAAAAAABACAAAAAiAAAAZHJzL2Rvd25yZXYueG1sUEsBAhQAFAAAAAgA&#10;h07iQEdlRpXqAQAAlAMAAA4AAAAAAAAAAQAgAAAAKQEAAGRycy9lMm9Eb2MueG1sUEsFBgAAAAAG&#10;AAYAWQEAAIUFA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4164992" behindDoc="0" locked="0" layoutInCell="1" allowOverlap="1">
                <wp:simplePos x="0" y="0"/>
                <wp:positionH relativeFrom="column">
                  <wp:posOffset>755650</wp:posOffset>
                </wp:positionH>
                <wp:positionV relativeFrom="paragraph">
                  <wp:posOffset>847725</wp:posOffset>
                </wp:positionV>
                <wp:extent cx="390525" cy="494665"/>
                <wp:effectExtent l="6350" t="6350" r="14605" b="17145"/>
                <wp:wrapNone/>
                <wp:docPr id="30" name="矩形 30"/>
                <wp:cNvGraphicFramePr/>
                <a:graphic xmlns:a="http://schemas.openxmlformats.org/drawingml/2006/main">
                  <a:graphicData uri="http://schemas.microsoft.com/office/word/2010/wordprocessingShape">
                    <wps:wsp>
                      <wps:cNvSpPr/>
                      <wps:spPr>
                        <a:xfrm>
                          <a:off x="0" y="0"/>
                          <a:ext cx="390525" cy="49466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eastAsia="zh-CN"/>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5pt;margin-top:66.75pt;height:38.95pt;width:30.75pt;z-index:254164992;v-text-anchor:middle;mso-width-relative:page;mso-height-relative:page;" fillcolor="#FFFFFF [3201]" filled="t" stroked="t" coordsize="21600,21600" o:gfxdata="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eggfLY&#10;AAAACwEAAA8AAAAAAAAAAQAgAAAAIgAAAGRycy9kb3ducmV2LnhtbFBLAQIUABQAAAAIAIdO4kBA&#10;/DoZWQIAALIEAAAOAAAAAAAAAAEAIAAAACcBAABkcnMvZTJvRG9jLnhtbFBLBQYAAAAABgAGAFkB&#10;AADyBQAAAAA=&#10;">
                <v:fill on="t" focussize="0,0"/>
                <v:stroke weight="1pt" color="#FFFFFF [3212]" miterlimit="8" joinstyle="miter"/>
                <v:imagedata o:title=""/>
                <o:lock v:ext="edit" aspectratio="f"/>
                <v:textbox>
                  <w:txbxContent>
                    <w:p>
                      <w:pPr>
                        <w:jc w:val="center"/>
                        <w:rPr>
                          <w:rFonts w:hint="default" w:eastAsiaTheme="minorEastAsia"/>
                          <w:lang w:val="en-US" w:eastAsia="zh-CN"/>
                        </w:rPr>
                      </w:pPr>
                      <w:r>
                        <w:rPr>
                          <w:rFonts w:hint="eastAsia" w:asciiTheme="minorEastAsia" w:hAnsiTheme="minorEastAsia" w:eastAsiaTheme="minorEastAsia" w:cstheme="minorEastAsia"/>
                          <w:sz w:val="21"/>
                          <w:szCs w:val="21"/>
                          <w:lang w:eastAsia="zh-CN"/>
                        </w:rPr>
                        <w:t>是</w:t>
                      </w:r>
                    </w:p>
                  </w:txbxContent>
                </v:textbox>
              </v:rect>
            </w:pict>
          </mc:Fallback>
        </mc:AlternateContent>
      </w:r>
      <w:r>
        <w:rPr>
          <w:color w:val="auto"/>
          <w:sz w:val="21"/>
        </w:rPr>
        <mc:AlternateContent>
          <mc:Choice Requires="wps">
            <w:drawing>
              <wp:anchor distT="0" distB="0" distL="114300" distR="114300" simplePos="0" relativeHeight="254368768" behindDoc="0" locked="0" layoutInCell="1" allowOverlap="1">
                <wp:simplePos x="0" y="0"/>
                <wp:positionH relativeFrom="column">
                  <wp:posOffset>2545715</wp:posOffset>
                </wp:positionH>
                <wp:positionV relativeFrom="paragraph">
                  <wp:posOffset>1094740</wp:posOffset>
                </wp:positionV>
                <wp:extent cx="880110" cy="605790"/>
                <wp:effectExtent l="6350" t="6350" r="12700" b="12700"/>
                <wp:wrapNone/>
                <wp:docPr id="28" name="矩形 28"/>
                <wp:cNvGraphicFramePr/>
                <a:graphic xmlns:a="http://schemas.openxmlformats.org/drawingml/2006/main">
                  <a:graphicData uri="http://schemas.microsoft.com/office/word/2010/wordprocessingShape">
                    <wps:wsp>
                      <wps:cNvSpPr/>
                      <wps:spPr>
                        <a:xfrm>
                          <a:off x="0" y="0"/>
                          <a:ext cx="880110" cy="60579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不违反任何一项</w:t>
                            </w:r>
                            <w:r>
                              <w:rPr>
                                <w:rFonts w:hint="eastAsia" w:asciiTheme="minorEastAsia" w:hAnsiTheme="minorEastAsia" w:eastAsiaTheme="minorEastAsia" w:cstheme="minorEastAsia"/>
                                <w:sz w:val="21"/>
                                <w:szCs w:val="21"/>
                                <w:lang w:val="en-US" w:eastAsia="zh-CN"/>
                              </w:rPr>
                              <w:t>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45pt;margin-top:86.2pt;height:47.7pt;width:69.3pt;z-index:254368768;v-text-anchor:middle;mso-width-relative:page;mso-height-relative:page;" fillcolor="#FFFFFF [3201]" filled="t" stroked="t" coordsize="21600,21600" o:gfxdata="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I8c2NoA&#10;AAALAQAADwAAAAAAAAABACAAAAAiAAAAZHJzL2Rvd25yZXYueG1sUEsBAhQAFAAAAAgAh07iQEk5&#10;YpBWAgAAsgQAAA4AAAAAAAAAAQAgAAAAKQEAAGRycy9lMm9Eb2MueG1sUEsFBgAAAAAGAAYAWQEA&#10;APEFAAAAAA==&#10;">
                <v:fill on="t" focussize="0,0"/>
                <v:stroke weight="1pt" color="#FFFFFF [3212]" miterlimit="8" joinstyle="miter"/>
                <v:imagedata o:title=""/>
                <o:lock v:ext="edit" aspectratio="f"/>
                <v:textbo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不违反任何一项</w:t>
                      </w:r>
                      <w:r>
                        <w:rPr>
                          <w:rFonts w:hint="eastAsia" w:asciiTheme="minorEastAsia" w:hAnsiTheme="minorEastAsia" w:eastAsiaTheme="minorEastAsia" w:cstheme="minorEastAsia"/>
                          <w:sz w:val="21"/>
                          <w:szCs w:val="21"/>
                          <w:lang w:val="en-US" w:eastAsia="zh-CN"/>
                        </w:rPr>
                        <w:t>标准</w:t>
                      </w:r>
                    </w:p>
                  </w:txbxContent>
                </v:textbox>
              </v:rect>
            </w:pict>
          </mc:Fallback>
        </mc:AlternateContent>
      </w:r>
      <w:r>
        <w:rPr>
          <w:color w:val="auto"/>
          <w:sz w:val="21"/>
        </w:rPr>
        <mc:AlternateContent>
          <mc:Choice Requires="wps">
            <w:drawing>
              <wp:anchor distT="0" distB="0" distL="114300" distR="114300" simplePos="0" relativeHeight="257074176" behindDoc="0" locked="0" layoutInCell="1" allowOverlap="1">
                <wp:simplePos x="0" y="0"/>
                <wp:positionH relativeFrom="column">
                  <wp:posOffset>3559810</wp:posOffset>
                </wp:positionH>
                <wp:positionV relativeFrom="paragraph">
                  <wp:posOffset>4412615</wp:posOffset>
                </wp:positionV>
                <wp:extent cx="2381885" cy="636905"/>
                <wp:effectExtent l="6350" t="6350" r="19685" b="12065"/>
                <wp:wrapNone/>
                <wp:docPr id="24" name="流程图: 可选过程 24"/>
                <wp:cNvGraphicFramePr/>
                <a:graphic xmlns:a="http://schemas.openxmlformats.org/drawingml/2006/main">
                  <a:graphicData uri="http://schemas.microsoft.com/office/word/2010/wordprocessingShape">
                    <wps:wsp>
                      <wps:cNvSpPr/>
                      <wps:spPr>
                        <a:xfrm>
                          <a:off x="0" y="0"/>
                          <a:ext cx="2381885" cy="63690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Theme="minorEastAsia"/>
                                <w:lang w:eastAsia="zh-CN"/>
                              </w:rPr>
                            </w:pPr>
                            <w:r>
                              <w:rPr>
                                <w:rFonts w:hint="eastAsia" w:asciiTheme="minorEastAsia" w:hAnsiTheme="minorEastAsia" w:eastAsiaTheme="minorEastAsia" w:cstheme="minorEastAsia"/>
                                <w:sz w:val="21"/>
                                <w:szCs w:val="21"/>
                                <w:lang w:eastAsia="zh-CN"/>
                              </w:rPr>
                              <w:t>可以出台，但充分说明符合例外规定的条件，并逐年评估实施效果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80.3pt;margin-top:347.45pt;height:50.15pt;width:187.55pt;z-index:257074176;v-text-anchor:middle;mso-width-relative:page;mso-height-relative:page;" fillcolor="#FFFFFF [3201]" filled="t" stroked="t" coordsize="21600,21600" o:gfxdata="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WzfKzaAAAACwEAAA8AAAAAAAAA&#10;AQAgAAAAIgAAAGRycy9kb3ducmV2LnhtbFBLAQIUABQAAAAIAIdO4kDghBElgQIAANkEAAAOAAAA&#10;AAAAAAEAIAAAACkBAABkcnMvZTJvRG9jLnhtbFBLBQYAAAAABgAGAFkBAAAcBgAAAAA=&#10;">
                <v:fill on="t" focussize="0,0"/>
                <v:stroke weight="1pt" color="#000000 [3213]" miterlimit="8" joinstyle="miter"/>
                <v:imagedata o:title=""/>
                <o:lock v:ext="edit" aspectratio="f"/>
                <v:textbox>
                  <w:txbxContent>
                    <w:p>
                      <w:pPr>
                        <w:jc w:val="center"/>
                        <w:rPr>
                          <w:rFonts w:hint="eastAsia" w:eastAsiaTheme="minorEastAsia"/>
                          <w:lang w:eastAsia="zh-CN"/>
                        </w:rPr>
                      </w:pPr>
                      <w:r>
                        <w:rPr>
                          <w:rFonts w:hint="eastAsia" w:asciiTheme="minorEastAsia" w:hAnsiTheme="minorEastAsia" w:eastAsiaTheme="minorEastAsia" w:cstheme="minorEastAsia"/>
                          <w:sz w:val="21"/>
                          <w:szCs w:val="21"/>
                          <w:lang w:eastAsia="zh-CN"/>
                        </w:rPr>
                        <w:t>可以出台，但充分说明符合例外规定的条件，并逐年评估实施效果</w:t>
                      </w:r>
                    </w:p>
                  </w:txbxContent>
                </v:textbox>
              </v:shape>
            </w:pict>
          </mc:Fallback>
        </mc:AlternateContent>
      </w:r>
      <w:r>
        <w:rPr>
          <w:color w:val="auto"/>
          <w:sz w:val="21"/>
        </w:rPr>
        <mc:AlternateContent>
          <mc:Choice Requires="wps">
            <w:drawing>
              <wp:anchor distT="0" distB="0" distL="114300" distR="114300" simplePos="0" relativeHeight="255420416" behindDoc="0" locked="0" layoutInCell="1" allowOverlap="1">
                <wp:simplePos x="0" y="0"/>
                <wp:positionH relativeFrom="column">
                  <wp:posOffset>-161290</wp:posOffset>
                </wp:positionH>
                <wp:positionV relativeFrom="paragraph">
                  <wp:posOffset>2813050</wp:posOffset>
                </wp:positionV>
                <wp:extent cx="2476500" cy="637540"/>
                <wp:effectExtent l="6350" t="6350" r="16510" b="11430"/>
                <wp:wrapNone/>
                <wp:docPr id="20" name="流程图: 可选过程 20"/>
                <wp:cNvGraphicFramePr/>
                <a:graphic xmlns:a="http://schemas.openxmlformats.org/drawingml/2006/main">
                  <a:graphicData uri="http://schemas.microsoft.com/office/word/2010/wordprocessingShape">
                    <wps:wsp>
                      <wps:cNvSpPr/>
                      <wps:spPr>
                        <a:xfrm>
                          <a:off x="0" y="0"/>
                          <a:ext cx="2476500" cy="63754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详细说明违反哪一项标准及对市场竞争的影响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2.7pt;margin-top:221.5pt;height:50.2pt;width:195pt;z-index:255420416;v-text-anchor:middle;mso-width-relative:page;mso-height-relative:page;" fillcolor="#FFFFFF [3201]" filled="t" stroked="t" coordsize="21600,21600" o:gfxdata="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W7qyqNoAAAALAQAADwAAAAAAAAAB&#10;ACAAAAAiAAAAZHJzL2Rvd25yZXYueG1sUEsBAhQAFAAAAAgAh07iQBpKvJeAAgAA2QQAAA4AAAAA&#10;AAAAAQAgAAAAKQEAAGRycy9lMm9Eb2MueG1sUEsFBgAAAAAGAAYAWQEAABs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详细说明违反哪一项标准及对市场竞争的影响</w:t>
                      </w:r>
                    </w:p>
                  </w:txbxContent>
                </v:textbox>
              </v:shape>
            </w:pict>
          </mc:Fallback>
        </mc:AlternateContent>
      </w:r>
      <w:r>
        <w:rPr>
          <w:color w:val="auto"/>
          <w:sz w:val="21"/>
        </w:rPr>
        <mc:AlternateContent>
          <mc:Choice Requires="wps">
            <w:drawing>
              <wp:anchor distT="0" distB="0" distL="114300" distR="114300" simplePos="0" relativeHeight="258498560" behindDoc="0" locked="0" layoutInCell="1" allowOverlap="1">
                <wp:simplePos x="0" y="0"/>
                <wp:positionH relativeFrom="column">
                  <wp:posOffset>-490220</wp:posOffset>
                </wp:positionH>
                <wp:positionV relativeFrom="paragraph">
                  <wp:posOffset>1696085</wp:posOffset>
                </wp:positionV>
                <wp:extent cx="19050" cy="4538345"/>
                <wp:effectExtent l="4445" t="0" r="6985" b="3175"/>
                <wp:wrapNone/>
                <wp:docPr id="38" name="直接连接符 38"/>
                <wp:cNvGraphicFramePr/>
                <a:graphic xmlns:a="http://schemas.openxmlformats.org/drawingml/2006/main">
                  <a:graphicData uri="http://schemas.microsoft.com/office/word/2010/wordprocessingShape">
                    <wps:wsp>
                      <wps:cNvCnPr/>
                      <wps:spPr>
                        <a:xfrm flipH="1" flipV="1">
                          <a:off x="0" y="0"/>
                          <a:ext cx="19050" cy="4538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 y;margin-left:-38.6pt;margin-top:133.55pt;height:357.35pt;width:1.5pt;z-index:258498560;mso-width-relative:page;mso-height-relative:page;" filled="f" stroked="t" coordsize="21600,21600" o:gfxdata="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j0G+NoAAAALAQAADwAAAAAA&#10;AAABACAAAAAiAAAAZHJzL2Rvd25yZXYueG1sUEsBAhQAFAAAAAgAh07iQMUQgdHYAQAAfQMAAA4A&#10;AAAAAAAAAQAgAAAAKQEAAGRycy9lMm9Eb2MueG1sUEsFBgAAAAAGAAYAWQEAAHMFAAAAAA==&#10;">
                <v:fill on="f" focussize="0,0"/>
                <v:stroke weight="0.5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8661376" behindDoc="0" locked="0" layoutInCell="1" allowOverlap="1">
                <wp:simplePos x="0" y="0"/>
                <wp:positionH relativeFrom="column">
                  <wp:posOffset>-480695</wp:posOffset>
                </wp:positionH>
                <wp:positionV relativeFrom="paragraph">
                  <wp:posOffset>6214745</wp:posOffset>
                </wp:positionV>
                <wp:extent cx="504825" cy="10160"/>
                <wp:effectExtent l="0" t="4445" r="13335" b="8255"/>
                <wp:wrapNone/>
                <wp:docPr id="39" name="直接连接符 39"/>
                <wp:cNvGraphicFramePr/>
                <a:graphic xmlns:a="http://schemas.openxmlformats.org/drawingml/2006/main">
                  <a:graphicData uri="http://schemas.microsoft.com/office/word/2010/wordprocessingShape">
                    <wps:wsp>
                      <wps:cNvCnPr/>
                      <wps:spPr>
                        <a:xfrm flipH="1">
                          <a:off x="0" y="0"/>
                          <a:ext cx="50482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7.85pt;margin-top:489.35pt;height:0.8pt;width:39.75pt;z-index:258661376;mso-width-relative:page;mso-height-relative:page;" filled="f" stroked="t" coordsize="21600,21600" o:gfxdata="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rJNr1gAAAAkBAAAPAAAAAAAAAAEAIAAA&#10;ACIAAABkcnMvZG93bnJldi54bWxQSwECFAAUAAAACACHTuJA8S0fU9UBAAByAwAADgAAAAAAAAAB&#10;ACAAAAAlAQAAZHJzL2Uyb0RvYy54bWxQSwUGAAAAAAYABgBZAQAAbAUAAAAA&#10;">
                <v:fill on="f" focussize="0,0"/>
                <v:stroke weight="0.5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8826240" behindDoc="0" locked="0" layoutInCell="1" allowOverlap="1">
                <wp:simplePos x="0" y="0"/>
                <wp:positionH relativeFrom="column">
                  <wp:posOffset>-481330</wp:posOffset>
                </wp:positionH>
                <wp:positionV relativeFrom="paragraph">
                  <wp:posOffset>1669415</wp:posOffset>
                </wp:positionV>
                <wp:extent cx="495300" cy="9525"/>
                <wp:effectExtent l="0" t="47625" r="7620" b="49530"/>
                <wp:wrapNone/>
                <wp:docPr id="27" name="直接箭头连接符 27"/>
                <wp:cNvGraphicFramePr/>
                <a:graphic xmlns:a="http://schemas.openxmlformats.org/drawingml/2006/main">
                  <a:graphicData uri="http://schemas.microsoft.com/office/word/2010/wordprocessingShape">
                    <wps:wsp>
                      <wps:cNvCnPr/>
                      <wps:spPr>
                        <a:xfrm flipV="1">
                          <a:off x="0" y="0"/>
                          <a:ext cx="4953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7.9pt;margin-top:131.45pt;height:0.75pt;width:39pt;z-index:258826240;mso-width-relative:page;mso-height-relative:page;" filled="f" stroked="t" coordsize="21600,21600" o:gfxdata="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UdpGtgAAAAJAQAADwAAAAAAAAABACAAAAAiAAAAZHJzL2Rvd25yZXYueG1sUEsBAhQA&#10;FAAAAAgAh07iQHKwzQfyAQAAng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8334720" behindDoc="0" locked="0" layoutInCell="1" allowOverlap="1">
                <wp:simplePos x="0" y="0"/>
                <wp:positionH relativeFrom="column">
                  <wp:posOffset>1929130</wp:posOffset>
                </wp:positionH>
                <wp:positionV relativeFrom="paragraph">
                  <wp:posOffset>5949315</wp:posOffset>
                </wp:positionV>
                <wp:extent cx="991870" cy="504825"/>
                <wp:effectExtent l="6350" t="6350" r="7620" b="6985"/>
                <wp:wrapNone/>
                <wp:docPr id="37" name="流程图: 可选过程 37"/>
                <wp:cNvGraphicFramePr/>
                <a:graphic xmlns:a="http://schemas.openxmlformats.org/drawingml/2006/main">
                  <a:graphicData uri="http://schemas.microsoft.com/office/word/2010/wordprocessingShape">
                    <wps:wsp>
                      <wps:cNvSpPr/>
                      <wps:spPr>
                        <a:xfrm>
                          <a:off x="0" y="0"/>
                          <a:ext cx="991870" cy="5048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不得出台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1.9pt;margin-top:468.45pt;height:39.75pt;width:78.1pt;z-index:258334720;v-text-anchor:middle;mso-width-relative:page;mso-height-relative:page;" fillcolor="#FFFFFF [3201]" filled="t" stroked="t" coordsize="21600,21600" o:gfxdata="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CyVhqtkAAAAMAQAADwAAAAAAAAABACAA&#10;AAAiAAAAZHJzL2Rvd25yZXYueG1sUEsBAhQAFAAAAAgAh07iQFtOBW5+AgAA2AQAAA4AAAAAAAAA&#10;AQAgAAAAKAEAAGRycy9lMm9Eb2MueG1sUEsFBgAAAAAGAAYAWQEAABg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不得出台</w:t>
                      </w:r>
                    </w:p>
                  </w:txbxContent>
                </v:textbox>
              </v:shape>
            </w:pict>
          </mc:Fallback>
        </mc:AlternateContent>
      </w:r>
      <w:r>
        <w:rPr>
          <w:color w:val="auto"/>
          <w:sz w:val="21"/>
        </w:rPr>
        <mc:AlternateContent>
          <mc:Choice Requires="wps">
            <w:drawing>
              <wp:anchor distT="0" distB="0" distL="114300" distR="114300" simplePos="0" relativeHeight="258320384" behindDoc="0" locked="0" layoutInCell="1" allowOverlap="1">
                <wp:simplePos x="0" y="0"/>
                <wp:positionH relativeFrom="column">
                  <wp:posOffset>5715</wp:posOffset>
                </wp:positionH>
                <wp:positionV relativeFrom="paragraph">
                  <wp:posOffset>5948045</wp:posOffset>
                </wp:positionV>
                <wp:extent cx="1152525" cy="533400"/>
                <wp:effectExtent l="6350" t="6350" r="14605" b="8890"/>
                <wp:wrapNone/>
                <wp:docPr id="36" name="流程图: 可选过程 36"/>
                <wp:cNvGraphicFramePr/>
                <a:graphic xmlns:a="http://schemas.openxmlformats.org/drawingml/2006/main">
                  <a:graphicData uri="http://schemas.microsoft.com/office/word/2010/wordprocessingShape">
                    <wps:wsp>
                      <wps:cNvSpPr/>
                      <wps:spPr>
                        <a:xfrm>
                          <a:off x="0" y="0"/>
                          <a:ext cx="1152525" cy="533400"/>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进行调整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0.45pt;margin-top:468.35pt;height:42pt;width:90.75pt;z-index:258320384;v-text-anchor:middle;mso-width-relative:page;mso-height-relative:page;" fillcolor="#FFFFFF [3201]" filled="t" stroked="t" coordsize="21600,21600" o:gfxdata="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ViNwnYAAAACQEAAA8AAAAAAAAAAQAg&#10;AAAAIgAAAGRycy9kb3ducmV2LnhtbFBLAQIUABQAAAAIAIdO4kBetNYTgAIAANkEAAAOAAAAAAAA&#10;AAEAIAAAACcBAABkcnMvZTJvRG9jLnhtbFBLBQYAAAAABgAGAFkBAAAZBg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进行调整</w:t>
                      </w:r>
                    </w:p>
                  </w:txbxContent>
                </v:textbox>
              </v:shape>
            </w:pict>
          </mc:Fallback>
        </mc:AlternateContent>
      </w:r>
      <w:r>
        <w:rPr>
          <w:color w:val="auto"/>
          <w:sz w:val="21"/>
        </w:rPr>
        <mc:AlternateContent>
          <mc:Choice Requires="wps">
            <w:drawing>
              <wp:anchor distT="0" distB="0" distL="114300" distR="114300" simplePos="0" relativeHeight="258305024" behindDoc="0" locked="0" layoutInCell="1" allowOverlap="1">
                <wp:simplePos x="0" y="0"/>
                <wp:positionH relativeFrom="column">
                  <wp:posOffset>2520315</wp:posOffset>
                </wp:positionH>
                <wp:positionV relativeFrom="paragraph">
                  <wp:posOffset>5607050</wp:posOffset>
                </wp:positionV>
                <wp:extent cx="0" cy="295275"/>
                <wp:effectExtent l="48895" t="0" r="57785" b="9525"/>
                <wp:wrapNone/>
                <wp:docPr id="35" name="直接箭头连接符 35"/>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8.45pt;margin-top:441.5pt;height:23.25pt;width:0pt;z-index:258305024;mso-width-relative:page;mso-height-relative:page;" filled="f" stroked="t" coordsize="21600,21600" o:gfxdata="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0wsj&#10;2QAAAAsBAAAPAAAAAAAAAAEAIAAAACIAAABkcnMvZG93bnJldi54bWxQSwECFAAUAAAACACHTuJA&#10;FjKhAucBAACRAwAADgAAAAAAAAABACAAAAAoAQAAZHJzL2Uyb0RvYy54bWxQSwUGAAAAAAYABgBZ&#10;AQAAgQU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8143232" behindDoc="0" locked="0" layoutInCell="1" allowOverlap="1">
                <wp:simplePos x="0" y="0"/>
                <wp:positionH relativeFrom="column">
                  <wp:posOffset>215265</wp:posOffset>
                </wp:positionH>
                <wp:positionV relativeFrom="paragraph">
                  <wp:posOffset>5615940</wp:posOffset>
                </wp:positionV>
                <wp:extent cx="0" cy="295275"/>
                <wp:effectExtent l="48895" t="0" r="57785" b="9525"/>
                <wp:wrapNone/>
                <wp:docPr id="29" name="直接箭头连接符 29"/>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95pt;margin-top:442.2pt;height:23.25pt;width:0pt;z-index:258143232;mso-width-relative:page;mso-height-relative:page;" filled="f" stroked="t" coordsize="21600,21600" o:gfxdata="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7ZY7Y&#10;AAAACQEAAA8AAAAAAAAAAQAgAAAAIgAAAGRycy9kb3ducmV2LnhtbFBLAQIUABQAAAAIAIdO4kAD&#10;KzSo5wEAAJEDAAAOAAAAAAAAAAEAIAAAACcBAABkcnMvZTJvRG9jLnhtbFBLBQYAAAAABgAGAFkB&#10;AACABQ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8062336" behindDoc="0" locked="0" layoutInCell="1" allowOverlap="1">
                <wp:simplePos x="0" y="0"/>
                <wp:positionH relativeFrom="column">
                  <wp:posOffset>196215</wp:posOffset>
                </wp:positionH>
                <wp:positionV relativeFrom="paragraph">
                  <wp:posOffset>5597525</wp:posOffset>
                </wp:positionV>
                <wp:extent cx="23050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5pt;margin-top:440.75pt;height:0pt;width:181.5pt;z-index:258062336;mso-width-relative:page;mso-height-relative:page;" filled="f" stroked="t" coordsize="21600,21600" o:gfxdata="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GX6efWAAAACgEAAA8AAAAAAAAAAQAgAAAAIgAAAGRycy9kb3ducmV2&#10;LnhtbFBLAQIUABQAAAAIAIdO4kBQ5/2wxQEAAGUDAAAOAAAAAAAAAAEAIAAAACUBAABkcnMvZTJv&#10;RG9jLnhtbFBLBQYAAAAABgAGAFkBAABcBQAAAAA=&#10;">
                <v:fill on="f" focussize="0,0"/>
                <v:stroke weight="0.5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7153024" behindDoc="0" locked="0" layoutInCell="1" allowOverlap="1">
                <wp:simplePos x="0" y="0"/>
                <wp:positionH relativeFrom="column">
                  <wp:posOffset>1167765</wp:posOffset>
                </wp:positionH>
                <wp:positionV relativeFrom="paragraph">
                  <wp:posOffset>5266055</wp:posOffset>
                </wp:positionV>
                <wp:extent cx="9525" cy="360045"/>
                <wp:effectExtent l="4445" t="0" r="16510" b="5715"/>
                <wp:wrapNone/>
                <wp:docPr id="25" name="直接连接符 25"/>
                <wp:cNvGraphicFramePr/>
                <a:graphic xmlns:a="http://schemas.openxmlformats.org/drawingml/2006/main">
                  <a:graphicData uri="http://schemas.microsoft.com/office/word/2010/wordprocessingShape">
                    <wps:wsp>
                      <wps:cNvCnPr/>
                      <wps:spPr>
                        <a:xfrm>
                          <a:off x="0" y="0"/>
                          <a:ext cx="9525" cy="3600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95pt;margin-top:414.65pt;height:28.35pt;width:0.75pt;z-index:257153024;mso-width-relative:page;mso-height-relative:page;" filled="f" stroked="t" coordsize="21600,21600" o:gfxdata="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6nXL7ZAAAACwEAAA8AAAAAAAAAAQAgAAAAIgAAAGRy&#10;cy9kb3ducmV2LnhtbFBLAQIUABQAAAAIAIdO4kD7rRC+ywEAAGcDAAAOAAAAAAAAAAEAIAAAACgB&#10;AABkcnMvZTJvRG9jLnhtbFBLBQYAAAAABgAGAFkBAABlBQAAAAA=&#10;">
                <v:fill on="f" focussize="0,0"/>
                <v:stroke weight="0.5pt" color="#000000 [3213]" miterlimit="8" joinstyle="miter"/>
                <v:imagedata o:title=""/>
                <o:lock v:ext="edit" aspectratio="f"/>
              </v:line>
            </w:pict>
          </mc:Fallback>
        </mc:AlternateContent>
      </w:r>
      <w:r>
        <w:rPr>
          <w:color w:val="auto"/>
          <w:sz w:val="21"/>
        </w:rPr>
        <mc:AlternateContent>
          <mc:Choice Requires="wps">
            <w:drawing>
              <wp:anchor distT="0" distB="0" distL="114300" distR="114300" simplePos="0" relativeHeight="257060864" behindDoc="0" locked="0" layoutInCell="1" allowOverlap="1">
                <wp:simplePos x="0" y="0"/>
                <wp:positionH relativeFrom="column">
                  <wp:posOffset>2863850</wp:posOffset>
                </wp:positionH>
                <wp:positionV relativeFrom="paragraph">
                  <wp:posOffset>4298950</wp:posOffset>
                </wp:positionV>
                <wp:extent cx="418465" cy="377825"/>
                <wp:effectExtent l="6350" t="6350" r="17145" b="12065"/>
                <wp:wrapNone/>
                <wp:docPr id="33" name="矩形 33"/>
                <wp:cNvGraphicFramePr/>
                <a:graphic xmlns:a="http://schemas.openxmlformats.org/drawingml/2006/main">
                  <a:graphicData uri="http://schemas.microsoft.com/office/word/2010/wordprocessingShape">
                    <wps:wsp>
                      <wps:cNvSpPr/>
                      <wps:spPr>
                        <a:xfrm>
                          <a:off x="0" y="0"/>
                          <a:ext cx="418465" cy="377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5.5pt;margin-top:338.5pt;height:29.75pt;width:32.95pt;z-index:257060864;v-text-anchor:middle;mso-width-relative:page;mso-height-relative:page;" fillcolor="#FFFFFF [3201]" filled="t" stroked="t" coordsize="21600,21600" o:gfxdata="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W+Me0&#10;2gAAAAsBAAAPAAAAAAAAAAEAIAAAACIAAABkcnMvZG93bnJldi54bWxQSwECFAAUAAAACACHTuJA&#10;5n3WGFgCAACyBAAADgAAAAAAAAABACAAAAApAQAAZHJzL2Uyb0RvYy54bWxQSwUGAAAAAAYABgBZ&#10;AQAA8wUAAAAA&#10;">
                <v:fill on="t" focussize="0,0"/>
                <v:stroke weight="1pt" color="#FFFFFF [3212]" miterlimit="8" joinstyle="miter"/>
                <v:imagedata o:title=""/>
                <o:lock v:ext="edit" aspectratio="f"/>
                <v:textbo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是</w:t>
                      </w:r>
                    </w:p>
                  </w:txbxContent>
                </v:textbox>
              </v:rect>
            </w:pict>
          </mc:Fallback>
        </mc:AlternateContent>
      </w:r>
      <w:r>
        <w:rPr>
          <w:color w:val="auto"/>
          <w:sz w:val="21"/>
        </w:rPr>
        <mc:AlternateContent>
          <mc:Choice Requires="wps">
            <w:drawing>
              <wp:anchor distT="0" distB="0" distL="114300" distR="114300" simplePos="0" relativeHeight="255567872" behindDoc="0" locked="0" layoutInCell="1" allowOverlap="1">
                <wp:simplePos x="0" y="0"/>
                <wp:positionH relativeFrom="column">
                  <wp:posOffset>2510790</wp:posOffset>
                </wp:positionH>
                <wp:positionV relativeFrom="paragraph">
                  <wp:posOffset>4764405</wp:posOffset>
                </wp:positionV>
                <wp:extent cx="1057275" cy="0"/>
                <wp:effectExtent l="0" t="48895" r="9525" b="57785"/>
                <wp:wrapNone/>
                <wp:docPr id="23" name="直接箭头连接符 23"/>
                <wp:cNvGraphicFramePr/>
                <a:graphic xmlns:a="http://schemas.openxmlformats.org/drawingml/2006/main">
                  <a:graphicData uri="http://schemas.microsoft.com/office/word/2010/wordprocessingShape">
                    <wps:wsp>
                      <wps:cNvCnPr/>
                      <wps:spPr>
                        <a:xfrm>
                          <a:off x="0" y="0"/>
                          <a:ext cx="1057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7.7pt;margin-top:375.15pt;height:0pt;width:83.25pt;z-index:255567872;mso-width-relative:page;mso-height-relative:page;" filled="f" stroked="t" coordsize="21600,21600" o:gfxdata="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cE&#10;JzTZAAAACwEAAA8AAAAAAAAAAQAgAAAAIgAAAGRycy9kb3ducmV2LnhtbFBLAQIUABQAAAAIAIdO&#10;4kCePsSv6QEAAJIDAAAOAAAAAAAAAAEAIAAAACgBAABkcnMvZTJvRG9jLnhtbFBLBQYAAAAABgAG&#10;AFkBAACDBQ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5490048" behindDoc="0" locked="0" layoutInCell="1" allowOverlap="1">
                <wp:simplePos x="0" y="0"/>
                <wp:positionH relativeFrom="column">
                  <wp:posOffset>-118110</wp:posOffset>
                </wp:positionH>
                <wp:positionV relativeFrom="paragraph">
                  <wp:posOffset>4257040</wp:posOffset>
                </wp:positionV>
                <wp:extent cx="2571750" cy="1009015"/>
                <wp:effectExtent l="17145" t="6985" r="32385" b="20320"/>
                <wp:wrapNone/>
                <wp:docPr id="22" name="菱形 22"/>
                <wp:cNvGraphicFramePr/>
                <a:graphic xmlns:a="http://schemas.openxmlformats.org/drawingml/2006/main">
                  <a:graphicData uri="http://schemas.microsoft.com/office/word/2010/wordprocessingShape">
                    <wps:wsp>
                      <wps:cNvSpPr/>
                      <wps:spPr>
                        <a:xfrm>
                          <a:off x="0" y="0"/>
                          <a:ext cx="2571750" cy="1009015"/>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是否符合例外规定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9.3pt;margin-top:335.2pt;height:79.45pt;width:202.5pt;z-index:255490048;v-text-anchor:middle;mso-width-relative:page;mso-height-relative:page;" fillcolor="#FFFFFF [3201]" filled="t" stroked="t" coordsize="21600,21600" o:gfxdata="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lvVULbAAAACwEAAA8AAAAAAAAAAQAgAAAAIgAAAGRycy9kb3ducmV2LnhtbFBLAQIUABQAAAAI&#10;AIdO4kAI1KaDXAIAALcEAAAOAAAAAAAAAAEAIAAAACoBAABkcnMvZTJvRG9jLnhtbFBLBQYAAAAA&#10;BgAGAFkBAAD4BQ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是否符合例外规定</w:t>
                      </w:r>
                    </w:p>
                  </w:txbxContent>
                </v:textbox>
              </v:shape>
            </w:pict>
          </mc:Fallback>
        </mc:AlternateContent>
      </w:r>
      <w:r>
        <w:rPr>
          <w:color w:val="auto"/>
          <w:sz w:val="21"/>
        </w:rPr>
        <mc:AlternateContent>
          <mc:Choice Requires="wps">
            <w:drawing>
              <wp:anchor distT="0" distB="0" distL="114300" distR="114300" simplePos="0" relativeHeight="255477760" behindDoc="0" locked="0" layoutInCell="1" allowOverlap="1">
                <wp:simplePos x="0" y="0"/>
                <wp:positionH relativeFrom="column">
                  <wp:posOffset>1148715</wp:posOffset>
                </wp:positionH>
                <wp:positionV relativeFrom="paragraph">
                  <wp:posOffset>3554730</wp:posOffset>
                </wp:positionV>
                <wp:extent cx="9525" cy="638175"/>
                <wp:effectExtent l="40640" t="0" r="56515" b="1905"/>
                <wp:wrapNone/>
                <wp:docPr id="21" name="直接箭头连接符 21"/>
                <wp:cNvGraphicFramePr/>
                <a:graphic xmlns:a="http://schemas.openxmlformats.org/drawingml/2006/main">
                  <a:graphicData uri="http://schemas.microsoft.com/office/word/2010/wordprocessingShape">
                    <wps:wsp>
                      <wps:cNvCnPr/>
                      <wps:spPr>
                        <a:xfrm>
                          <a:off x="0" y="0"/>
                          <a:ext cx="9525" cy="638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0.45pt;margin-top:279.9pt;height:50.25pt;width:0.75pt;z-index:255477760;mso-width-relative:page;mso-height-relative:page;" filled="f" stroked="t" coordsize="21600,21600" o:gfxdata="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2&#10;nwW42QAAAAsBAAAPAAAAAAAAAAEAIAAAACIAAABkcnMvZG93bnJldi54bWxQSwECFAAUAAAACACH&#10;TuJAvIAPgeoBAACUAwAADgAAAAAAAAABACAAAAAoAQAAZHJzL2Uyb0RvYy54bWxQSwUGAAAAAAYA&#10;BgBZAQAAhAU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4413824" behindDoc="0" locked="0" layoutInCell="1" allowOverlap="1">
                <wp:simplePos x="0" y="0"/>
                <wp:positionH relativeFrom="column">
                  <wp:posOffset>1129665</wp:posOffset>
                </wp:positionH>
                <wp:positionV relativeFrom="paragraph">
                  <wp:posOffset>2056765</wp:posOffset>
                </wp:positionV>
                <wp:extent cx="0" cy="723900"/>
                <wp:effectExtent l="48895" t="0" r="57785" b="7620"/>
                <wp:wrapNone/>
                <wp:docPr id="19" name="直接箭头连接符 19"/>
                <wp:cNvGraphicFramePr/>
                <a:graphic xmlns:a="http://schemas.openxmlformats.org/drawingml/2006/main">
                  <a:graphicData uri="http://schemas.microsoft.com/office/word/2010/wordprocessingShape">
                    <wps:wsp>
                      <wps:cNvCnPr/>
                      <wps:spPr>
                        <a:xfrm>
                          <a:off x="0" y="0"/>
                          <a:ext cx="0" cy="723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88.95pt;margin-top:161.95pt;height:57pt;width:0pt;z-index:254413824;mso-width-relative:page;mso-height-relative:page;" filled="f" stroked="t" coordsize="21600,21600" o:gfxdata="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FGTn&#10;2AAAAAsBAAAPAAAAAAAAAAEAIAAAACIAAABkcnMvZG93bnJldi54bWxQSwECFAAUAAAACACHTuJA&#10;gyzt8OgBAACRAwAADgAAAAAAAAABACAAAAAnAQAAZHJzL2Uyb0RvYy54bWxQSwUGAAAAAAYABgBZ&#10;AQAAgQU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4385152" behindDoc="0" locked="0" layoutInCell="1" allowOverlap="1">
                <wp:simplePos x="0" y="0"/>
                <wp:positionH relativeFrom="column">
                  <wp:posOffset>3634740</wp:posOffset>
                </wp:positionH>
                <wp:positionV relativeFrom="paragraph">
                  <wp:posOffset>1487805</wp:posOffset>
                </wp:positionV>
                <wp:extent cx="2047875" cy="504825"/>
                <wp:effectExtent l="6350" t="6350" r="18415" b="6985"/>
                <wp:wrapNone/>
                <wp:docPr id="18" name="流程图: 可选过程 18"/>
                <wp:cNvGraphicFramePr/>
                <a:graphic xmlns:a="http://schemas.openxmlformats.org/drawingml/2006/main">
                  <a:graphicData uri="http://schemas.microsoft.com/office/word/2010/wordprocessingShape">
                    <wps:wsp>
                      <wps:cNvSpPr/>
                      <wps:spPr>
                        <a:xfrm>
                          <a:off x="0" y="0"/>
                          <a:ext cx="2047875" cy="50482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可以出台实施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86.2pt;margin-top:117.15pt;height:39.75pt;width:161.25pt;z-index:254385152;v-text-anchor:middle;mso-width-relative:page;mso-height-relative:page;" fillcolor="#FFFFFF [3201]" filled="t" stroked="t" coordsize="21600,21600" o:gfxdata="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X6/JL2wAAAAsBAAAPAAAAAAAAAAEA&#10;IAAAACIAAABkcnMvZG93bnJldi54bWxQSwECFAAUAAAACACHTuJAxPpGZn4CAADZBAAADgAAAAAA&#10;AAABACAAAAAqAQAAZHJzL2Uyb0RvYy54bWxQSwUGAAAAAAYABgBZAQAAGg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可以出台实施</w:t>
                      </w:r>
                    </w:p>
                  </w:txbxContent>
                </v:textbox>
              </v:shape>
            </w:pict>
          </mc:Fallback>
        </mc:AlternateContent>
      </w:r>
      <w:r>
        <w:rPr>
          <w:color w:val="auto"/>
          <w:sz w:val="21"/>
        </w:rPr>
        <mc:AlternateContent>
          <mc:Choice Requires="wps">
            <w:drawing>
              <wp:anchor distT="0" distB="0" distL="114300" distR="114300" simplePos="0" relativeHeight="254202880" behindDoc="0" locked="0" layoutInCell="1" allowOverlap="1">
                <wp:simplePos x="0" y="0"/>
                <wp:positionH relativeFrom="column">
                  <wp:posOffset>2377440</wp:posOffset>
                </wp:positionH>
                <wp:positionV relativeFrom="paragraph">
                  <wp:posOffset>1740535</wp:posOffset>
                </wp:positionV>
                <wp:extent cx="1238250" cy="4445"/>
                <wp:effectExtent l="0" t="48895" r="11430" b="53340"/>
                <wp:wrapNone/>
                <wp:docPr id="17" name="直接箭头连接符 17"/>
                <wp:cNvGraphicFramePr/>
                <a:graphic xmlns:a="http://schemas.openxmlformats.org/drawingml/2006/main">
                  <a:graphicData uri="http://schemas.microsoft.com/office/word/2010/wordprocessingShape">
                    <wps:wsp>
                      <wps:cNvCnPr/>
                      <wps:spPr>
                        <a:xfrm flipV="1">
                          <a:off x="0" y="0"/>
                          <a:ext cx="123825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7.2pt;margin-top:137.05pt;height:0.35pt;width:97.5pt;z-index:254202880;mso-width-relative:page;mso-height-relative:page;" filled="f" stroked="t" coordsize="21600,21600" o:gfxdata="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oEb7aAAAACwEAAA8AAAAAAAAAAQAgAAAAIgAAAGRycy9kb3ducmV2LnhtbFBLAQIU&#10;ABQAAAAIAIdO4kDnnRg68QEAAJ8DAAAOAAAAAAAAAAEAIAAAACkBAABkcnMvZTJvRG9jLnhtbFBL&#10;BQYAAAAABgAGAFkBAACMBQ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4182400" behindDoc="0" locked="0" layoutInCell="1" allowOverlap="1">
                <wp:simplePos x="0" y="0"/>
                <wp:positionH relativeFrom="column">
                  <wp:posOffset>24765</wp:posOffset>
                </wp:positionH>
                <wp:positionV relativeFrom="paragraph">
                  <wp:posOffset>1459230</wp:posOffset>
                </wp:positionV>
                <wp:extent cx="2352675" cy="523875"/>
                <wp:effectExtent l="6350" t="6350" r="18415" b="18415"/>
                <wp:wrapNone/>
                <wp:docPr id="16" name="流程图: 可选过程 16"/>
                <wp:cNvGraphicFramePr/>
                <a:graphic xmlns:a="http://schemas.openxmlformats.org/drawingml/2006/main">
                  <a:graphicData uri="http://schemas.microsoft.com/office/word/2010/wordprocessingShape">
                    <wps:wsp>
                      <wps:cNvSpPr/>
                      <wps:spPr>
                        <a:xfrm>
                          <a:off x="0" y="0"/>
                          <a:ext cx="2352675" cy="52387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对照</w:t>
                            </w:r>
                            <w:r>
                              <w:rPr>
                                <w:rFonts w:hint="eastAsia" w:asciiTheme="minorEastAsia" w:hAnsiTheme="minorEastAsia" w:eastAsiaTheme="minorEastAsia" w:cstheme="minorEastAsia"/>
                                <w:sz w:val="21"/>
                                <w:szCs w:val="21"/>
                                <w:lang w:val="en-US" w:eastAsia="zh-CN"/>
                              </w:rPr>
                              <w:t>18条标准逐条进行审查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5pt;margin-top:114.9pt;height:41.25pt;width:185.25pt;z-index:254182400;v-text-anchor:middle;mso-width-relative:page;mso-height-relative:page;" fillcolor="#FFFFFF [3201]" filled="t" stroked="t" coordsize="21600,21600" o:gfxdata="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BOD2dgAAAAJAQAADwAAAAAAAAABACAA&#10;AAAiAAAAZHJzL2Rvd25yZXYueG1sUEsBAhQAFAAAAAgAh07iQJYJjTZ/AgAA2QQAAA4AAAAAAAAA&#10;AQAgAAAAJwEAAGRycy9lMm9Eb2MueG1sUEsFBgAAAAAGAAYAWQEAABgGA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对照</w:t>
                      </w:r>
                      <w:r>
                        <w:rPr>
                          <w:rFonts w:hint="eastAsia" w:asciiTheme="minorEastAsia" w:hAnsiTheme="minorEastAsia" w:eastAsiaTheme="minorEastAsia" w:cstheme="minorEastAsia"/>
                          <w:sz w:val="21"/>
                          <w:szCs w:val="21"/>
                          <w:lang w:val="en-US" w:eastAsia="zh-CN"/>
                        </w:rPr>
                        <w:t>18条标准逐条进行审查</w:t>
                      </w:r>
                    </w:p>
                  </w:txbxContent>
                </v:textbox>
              </v:shape>
            </w:pict>
          </mc:Fallback>
        </mc:AlternateContent>
      </w:r>
      <w:r>
        <w:rPr>
          <w:color w:val="auto"/>
          <w:sz w:val="21"/>
        </w:rPr>
        <mc:AlternateContent>
          <mc:Choice Requires="wps">
            <w:drawing>
              <wp:anchor distT="0" distB="0" distL="114300" distR="114300" simplePos="0" relativeHeight="253667328" behindDoc="0" locked="0" layoutInCell="1" allowOverlap="1">
                <wp:simplePos x="0" y="0"/>
                <wp:positionH relativeFrom="column">
                  <wp:posOffset>3587115</wp:posOffset>
                </wp:positionH>
                <wp:positionV relativeFrom="paragraph">
                  <wp:posOffset>-26670</wp:posOffset>
                </wp:positionV>
                <wp:extent cx="2047875" cy="495935"/>
                <wp:effectExtent l="6350" t="6350" r="18415" b="15875"/>
                <wp:wrapNone/>
                <wp:docPr id="14" name="流程图: 可选过程 14"/>
                <wp:cNvGraphicFramePr/>
                <a:graphic xmlns:a="http://schemas.openxmlformats.org/drawingml/2006/main">
                  <a:graphicData uri="http://schemas.microsoft.com/office/word/2010/wordprocessingShape">
                    <wps:wsp>
                      <wps:cNvSpPr/>
                      <wps:spPr>
                        <a:xfrm>
                          <a:off x="0" y="0"/>
                          <a:ext cx="2047875" cy="495935"/>
                        </a:xfrm>
                        <a:prstGeom prst="flowChartAlternate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不需要公平竞争审查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282.45pt;margin-top:-2.1pt;height:39.05pt;width:161.25pt;z-index:253667328;v-text-anchor:middle;mso-width-relative:page;mso-height-relative:page;" fillcolor="#FFFFFF [3201]" filled="t" stroked="t" coordsize="21600,21600" o:gfxdata="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j5y4v2gAAAAkBAAAPAAAAAAAAAAEA&#10;IAAAACIAAABkcnMvZG93bnJldi54bWxQSwECFAAUAAAACACHTuJA6FJnIn8CAADZBAAADgAAAAAA&#10;AAABACAAAAApAQAAZHJzL2Uyb0RvYy54bWxQSwUGAAAAAAYABgBZAQAAGgYAAAAA&#10;">
                <v:fill on="t" focussize="0,0"/>
                <v:stroke weight="1pt" color="#000000 [3213]" miterlimit="8" joinstyle="miter"/>
                <v:imagedata o:title=""/>
                <o:lock v:ext="edit" aspectratio="f"/>
                <v:textbox>
                  <w:txbxContent>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不需要公平竞争审查</w:t>
                      </w:r>
                    </w:p>
                  </w:txbxContent>
                </v:textbox>
              </v:shape>
            </w:pict>
          </mc:Fallback>
        </mc:AlternateContent>
      </w:r>
      <w:r>
        <w:rPr>
          <w:color w:val="auto"/>
          <w:sz w:val="21"/>
        </w:rPr>
        <mc:AlternateContent>
          <mc:Choice Requires="wps">
            <w:drawing>
              <wp:anchor distT="0" distB="0" distL="114300" distR="114300" simplePos="0" relativeHeight="253664256" behindDoc="0" locked="0" layoutInCell="1" allowOverlap="1">
                <wp:simplePos x="0" y="0"/>
                <wp:positionH relativeFrom="column">
                  <wp:posOffset>2348865</wp:posOffset>
                </wp:positionH>
                <wp:positionV relativeFrom="paragraph">
                  <wp:posOffset>182880</wp:posOffset>
                </wp:positionV>
                <wp:extent cx="1171575" cy="9525"/>
                <wp:effectExtent l="0" t="48260" r="1905" b="48895"/>
                <wp:wrapNone/>
                <wp:docPr id="13" name="直接箭头连接符 13"/>
                <wp:cNvGraphicFramePr/>
                <a:graphic xmlns:a="http://schemas.openxmlformats.org/drawingml/2006/main">
                  <a:graphicData uri="http://schemas.microsoft.com/office/word/2010/wordprocessingShape">
                    <wps:wsp>
                      <wps:cNvCnPr/>
                      <wps:spPr>
                        <a:xfrm flipV="1">
                          <a:off x="0" y="0"/>
                          <a:ext cx="11715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4.95pt;margin-top:14.4pt;height:0.75pt;width:92.25pt;z-index:253664256;mso-width-relative:page;mso-height-relative:page;" filled="f" stroked="t" coordsize="21600,21600" o:gfxdata="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2nsl9gAAAAJAQAADwAAAAAAAAABACAAAAAiAAAAZHJzL2Rvd25yZXYueG1sUEsBAhQA&#10;FAAAAAgAh07iQNQGHnryAQAAnwMAAA4AAAAAAAAAAQAgAAAAJwEAAGRycy9lMm9Eb2MueG1sUEsF&#10;BgAAAAAGAAYAWQEAAIsFAAAAAA==&#10;">
                <v:fill on="f" focussize="0,0"/>
                <v:stroke weight="0.5pt" color="#000000 [3213]"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3658112" behindDoc="0" locked="0" layoutInCell="1" allowOverlap="1">
                <wp:simplePos x="0" y="0"/>
                <wp:positionH relativeFrom="column">
                  <wp:posOffset>1482090</wp:posOffset>
                </wp:positionH>
                <wp:positionV relativeFrom="paragraph">
                  <wp:posOffset>-855345</wp:posOffset>
                </wp:positionV>
                <wp:extent cx="3067050" cy="447040"/>
                <wp:effectExtent l="6350" t="6350" r="20320" b="19050"/>
                <wp:wrapNone/>
                <wp:docPr id="34" name="矩形 34"/>
                <wp:cNvGraphicFramePr/>
                <a:graphic xmlns:a="http://schemas.openxmlformats.org/drawingml/2006/main">
                  <a:graphicData uri="http://schemas.microsoft.com/office/word/2010/wordprocessingShape">
                    <wps:wsp>
                      <wps:cNvSpPr/>
                      <wps:spPr>
                        <a:xfrm flipH="1">
                          <a:off x="0" y="0"/>
                          <a:ext cx="3067050" cy="4470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公平竞争审查基本流程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16.7pt;margin-top:-67.35pt;height:35.2pt;width:241.5pt;z-index:253658112;v-text-anchor:middle;mso-width-relative:page;mso-height-relative:page;" fillcolor="#FFFFFF [3201]" filled="t" stroked="t" coordsize="21600,21600" o:gfxdata="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fvmhx3AAAAAwBAAAPAAAAAAAAAAEAIAAAACIAAABkcnMvZG93bnJldi54bWxQSwECFAAU&#10;AAAACACHTuJATKF2WV8CAAC9BAAADgAAAAAAAAABACAAAAArAQAAZHJzL2Uyb0RvYy54bWxQSwUG&#10;AAAAAAYABgBZAQAA/AUAAAAA&#10;">
                <v:fill on="t" focussize="0,0"/>
                <v:stroke weight="1pt" color="#FFFFFF [3212]"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公平竞争审查基本流程</w:t>
                      </w:r>
                    </w:p>
                  </w:txbxContent>
                </v:textbox>
              </v:rect>
            </w:pict>
          </mc:Fallback>
        </mc:AlternateContent>
      </w:r>
      <w:r>
        <w:rPr>
          <w:rFonts w:ascii="方正小标宋简体" w:hAnsi="仿宋" w:eastAsia="方正小标宋简体"/>
          <w:color w:val="auto"/>
          <w:sz w:val="44"/>
          <w:szCs w:val="44"/>
        </w:rPr>
        <w:br w:type="page"/>
      </w: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2</w:t>
      </w:r>
    </w:p>
    <w:p>
      <w:pPr>
        <w:jc w:val="center"/>
        <w:rPr>
          <w:rFonts w:ascii="方正小标宋简体" w:hAnsi="仿宋" w:eastAsia="方正小标宋简体"/>
          <w:color w:val="auto"/>
          <w:sz w:val="36"/>
          <w:szCs w:val="36"/>
        </w:rPr>
      </w:pPr>
      <w:r>
        <w:rPr>
          <w:rFonts w:hint="eastAsia" w:ascii="方正小标宋简体" w:hAnsi="仿宋" w:eastAsia="方正小标宋简体"/>
          <w:color w:val="auto"/>
          <w:sz w:val="36"/>
          <w:szCs w:val="36"/>
        </w:rPr>
        <w:t>公平竞争审查表</w:t>
      </w:r>
    </w:p>
    <w:p>
      <w:pPr>
        <w:wordWrap w:val="0"/>
        <w:ind w:right="450"/>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    月    日</w:t>
      </w:r>
    </w:p>
    <w:tbl>
      <w:tblPr>
        <w:tblStyle w:val="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8"/>
        <w:gridCol w:w="835"/>
        <w:gridCol w:w="1314"/>
        <w:gridCol w:w="710"/>
        <w:gridCol w:w="1171"/>
        <w:gridCol w:w="1093"/>
        <w:gridCol w:w="1590"/>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18" w:type="dxa"/>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政策措施名称</w:t>
            </w:r>
          </w:p>
        </w:tc>
        <w:tc>
          <w:tcPr>
            <w:tcW w:w="7821" w:type="dxa"/>
            <w:gridSpan w:val="7"/>
            <w:noWrap/>
            <w:vAlign w:val="center"/>
          </w:tcPr>
          <w:p>
            <w:pPr>
              <w:pStyle w:val="5"/>
              <w:jc w:val="center"/>
              <w:rPr>
                <w:rFonts w:hint="eastAsia" w:ascii="仿宋_GB2312" w:hAnsi="仿宋_GB2312" w:eastAsia="仿宋_GB2312" w:cs="仿宋_GB2312"/>
                <w:color w:val="auto"/>
                <w:kern w:val="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1218" w:type="dxa"/>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涉及行业领域</w:t>
            </w:r>
          </w:p>
        </w:tc>
        <w:tc>
          <w:tcPr>
            <w:tcW w:w="7821" w:type="dxa"/>
            <w:gridSpan w:val="7"/>
            <w:noWrap/>
            <w:vAlign w:val="center"/>
          </w:tcPr>
          <w:p>
            <w:pPr>
              <w:jc w:val="center"/>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1218" w:type="dxa"/>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性质</w:t>
            </w:r>
          </w:p>
        </w:tc>
        <w:tc>
          <w:tcPr>
            <w:tcW w:w="7821" w:type="dxa"/>
            <w:gridSpan w:val="7"/>
            <w:noWrap/>
            <w:vAlign w:val="top"/>
          </w:tcPr>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1659255</wp:posOffset>
                      </wp:positionH>
                      <wp:positionV relativeFrom="paragraph">
                        <wp:posOffset>69850</wp:posOffset>
                      </wp:positionV>
                      <wp:extent cx="180975" cy="171450"/>
                      <wp:effectExtent l="4445" t="4445" r="12700" b="6985"/>
                      <wp:wrapNone/>
                      <wp:docPr id="10" name="流程图: 过程 10"/>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30.65pt;margin-top:5.5pt;height:13.5pt;width:14.25pt;z-index:251660288;mso-width-relative:page;mso-height-relative:page;" fillcolor="#FFFFFF" filled="t" stroked="t" coordsize="21600,21600" o:gfxdata="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5gKzDXAAAACQEAAA8AAAAAAAAAAQAgAAAAIgAAAGRycy9kb3du&#10;cmV2LnhtbFBLAQIUABQAAAAIAIdO4kA0iQCPOQIAAFIEAAAOAAAAAAAAAAEAIAAAACYBAABkcnMv&#10;ZTJvRG9jLnhtbFBLBQYAAAAABgAGAFkBAADRBQ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3310255</wp:posOffset>
                      </wp:positionH>
                      <wp:positionV relativeFrom="paragraph">
                        <wp:posOffset>69850</wp:posOffset>
                      </wp:positionV>
                      <wp:extent cx="180975" cy="171450"/>
                      <wp:effectExtent l="4445" t="4445" r="12700" b="6985"/>
                      <wp:wrapNone/>
                      <wp:docPr id="8" name="流程图: 过程 8"/>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60.65pt;margin-top:5.5pt;height:13.5pt;width:14.25pt;z-index:251661312;mso-width-relative:page;mso-height-relative:page;" fillcolor="#FFFFFF" filled="t" stroked="t" coordsize="21600,21600" o:gfxdata="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Iw8p3YAAAACQEAAA8AAAAAAAAAAQAgAAAAIgAAAGRycy9kb3du&#10;cmV2LnhtbFBLAQIUABQAAAAIAIdO4kDiTpfqOAIAAFAEAAAOAAAAAAAAAAEAIAAAACcBAABkcnMv&#10;ZTJvRG9jLnhtbFBLBQYAAAAABgAGAFkBAADRBQ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94615</wp:posOffset>
                      </wp:positionH>
                      <wp:positionV relativeFrom="paragraph">
                        <wp:posOffset>118745</wp:posOffset>
                      </wp:positionV>
                      <wp:extent cx="180975" cy="171450"/>
                      <wp:effectExtent l="4445" t="4445" r="12700" b="6985"/>
                      <wp:wrapNone/>
                      <wp:docPr id="9" name="流程图: 过程 9"/>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7.45pt;margin-top:9.35pt;height:13.5pt;width:14.25pt;z-index:251659264;mso-width-relative:page;mso-height-relative:page;" fillcolor="#FFFFFF" filled="t" stroked="t" coordsize="21600,21600" o:gfxdata="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OY71H1gAAAAcBAAAPAAAAAAAAAAEAIAAAACIAAABkcnMvZG93bnJl&#10;di54bWxQSwECFAAUAAAACACHTuJACDZENjgCAABQBAAADgAAAAAAAAABACAAAAAlAQAAZHJzL2Uy&#10;b0RvYy54bWxQSwUGAAAAAAYABgBZAQAAzwU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w:t>行政法规草案     地方性法规草案     规章</w:t>
            </w:r>
          </w:p>
          <w:p>
            <w:pPr>
              <w:spacing w:line="48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1659255</wp:posOffset>
                      </wp:positionH>
                      <wp:positionV relativeFrom="paragraph">
                        <wp:posOffset>69850</wp:posOffset>
                      </wp:positionV>
                      <wp:extent cx="180975" cy="171450"/>
                      <wp:effectExtent l="4445" t="4445" r="12700" b="6985"/>
                      <wp:wrapNone/>
                      <wp:docPr id="7" name="流程图: 过程 7"/>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30.65pt;margin-top:5.5pt;height:13.5pt;width:14.25pt;z-index:251663360;mso-width-relative:page;mso-height-relative:page;" fillcolor="#FFFFFF" filled="t" stroked="t" coordsize="21600,21600" o:gfxdata="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5gKzDXAAAACQEAAA8AAAAAAAAAAQAgAAAAIgAAAGRycy9kb3du&#10;cmV2LnhtbFBLAQIUABQAAAAIAIdO4kCi9hLBOQIAAFAEAAAOAAAAAAAAAAEAIAAAACYBAABkcnMv&#10;ZTJvRG9jLnhtbFBLBQYAAAAABgAGAFkBAADRBQ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94615</wp:posOffset>
                      </wp:positionH>
                      <wp:positionV relativeFrom="paragraph">
                        <wp:posOffset>69850</wp:posOffset>
                      </wp:positionV>
                      <wp:extent cx="180975" cy="171450"/>
                      <wp:effectExtent l="4445" t="4445" r="12700" b="6985"/>
                      <wp:wrapNone/>
                      <wp:docPr id="3" name="流程图: 过程 3"/>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7.45pt;margin-top:5.5pt;height:13.5pt;width:14.25pt;z-index:251662336;mso-width-relative:page;mso-height-relative:page;" fillcolor="#FFFFFF" filled="t" stroked="t" coordsize="21600,21600" o:gfxdata="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BgrDTWAAAABwEAAA8AAAAAAAAAAQAgAAAAIgAAAGRycy9kb3du&#10;cmV2LnhtbFBLAQIUABQAAAAIAIdO4kCIGb0EOgIAAFAEAAAOAAAAAAAAAAEAIAAAACUBAABkcnMv&#10;ZTJvRG9jLnhtbFBLBQYAAAAABgAGAFkBAADRBQ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w:t>规范性文件       其他政策措施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218" w:type="dxa"/>
            <w:vMerge w:val="restart"/>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起草</w:t>
            </w:r>
          </w:p>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w:t>
            </w:r>
          </w:p>
        </w:tc>
        <w:tc>
          <w:tcPr>
            <w:tcW w:w="2149" w:type="dxa"/>
            <w:gridSpan w:val="2"/>
            <w:tcBorders>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p>
        </w:tc>
        <w:tc>
          <w:tcPr>
            <w:tcW w:w="5672" w:type="dxa"/>
            <w:gridSpan w:val="5"/>
            <w:tcBorders>
              <w:left w:val="single" w:color="auto" w:sz="4" w:space="0"/>
            </w:tcBorders>
            <w:noWrap/>
            <w:vAlign w:val="center"/>
          </w:tcPr>
          <w:p>
            <w:pPr>
              <w:jc w:val="center"/>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trPr>
        <w:tc>
          <w:tcPr>
            <w:tcW w:w="1218" w:type="dxa"/>
            <w:vMerge w:val="continue"/>
            <w:noWrap/>
            <w:vAlign w:val="top"/>
          </w:tcPr>
          <w:p>
            <w:pPr>
              <w:rPr>
                <w:rFonts w:hint="eastAsia" w:ascii="仿宋_GB2312" w:hAnsi="仿宋_GB2312" w:eastAsia="仿宋_GB2312" w:cs="仿宋_GB2312"/>
                <w:color w:val="auto"/>
                <w:sz w:val="28"/>
                <w:szCs w:val="28"/>
              </w:rPr>
            </w:pPr>
          </w:p>
        </w:tc>
        <w:tc>
          <w:tcPr>
            <w:tcW w:w="2149" w:type="dxa"/>
            <w:gridSpan w:val="2"/>
            <w:tcBorders>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1881"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8"/>
                <w:szCs w:val="28"/>
              </w:rPr>
            </w:pPr>
          </w:p>
        </w:tc>
        <w:tc>
          <w:tcPr>
            <w:tcW w:w="1093" w:type="dxa"/>
            <w:tcBorders>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2698" w:type="dxa"/>
            <w:gridSpan w:val="2"/>
            <w:tcBorders>
              <w:left w:val="single" w:color="auto" w:sz="4" w:space="0"/>
            </w:tcBorders>
            <w:noWrap/>
            <w:vAlign w:val="center"/>
          </w:tcPr>
          <w:p>
            <w:pPr>
              <w:jc w:val="center"/>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1218" w:type="dxa"/>
            <w:vMerge w:val="restart"/>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w:t>
            </w:r>
          </w:p>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机构</w:t>
            </w:r>
          </w:p>
        </w:tc>
        <w:tc>
          <w:tcPr>
            <w:tcW w:w="2149" w:type="dxa"/>
            <w:gridSpan w:val="2"/>
            <w:tcBorders>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p>
        </w:tc>
        <w:tc>
          <w:tcPr>
            <w:tcW w:w="5672" w:type="dxa"/>
            <w:gridSpan w:val="5"/>
            <w:tcBorders>
              <w:left w:val="single" w:color="auto" w:sz="4" w:space="0"/>
            </w:tcBorders>
            <w:noWrap/>
            <w:vAlign w:val="center"/>
          </w:tcPr>
          <w:p>
            <w:pPr>
              <w:jc w:val="center"/>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1218" w:type="dxa"/>
            <w:vMerge w:val="continue"/>
            <w:noWrap/>
            <w:vAlign w:val="top"/>
          </w:tcPr>
          <w:p>
            <w:pPr>
              <w:rPr>
                <w:rFonts w:hint="eastAsia" w:ascii="仿宋_GB2312" w:hAnsi="仿宋_GB2312" w:eastAsia="仿宋_GB2312" w:cs="仿宋_GB2312"/>
                <w:color w:val="auto"/>
                <w:sz w:val="28"/>
                <w:szCs w:val="28"/>
              </w:rPr>
            </w:pPr>
          </w:p>
        </w:tc>
        <w:tc>
          <w:tcPr>
            <w:tcW w:w="2149" w:type="dxa"/>
            <w:gridSpan w:val="2"/>
            <w:tcBorders>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联系人</w:t>
            </w:r>
          </w:p>
        </w:tc>
        <w:tc>
          <w:tcPr>
            <w:tcW w:w="1881" w:type="dxa"/>
            <w:gridSpan w:val="2"/>
            <w:tcBorders>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8"/>
                <w:szCs w:val="28"/>
              </w:rPr>
            </w:pPr>
          </w:p>
        </w:tc>
        <w:tc>
          <w:tcPr>
            <w:tcW w:w="1093" w:type="dxa"/>
            <w:tcBorders>
              <w:left w:val="single" w:color="auto" w:sz="4" w:space="0"/>
              <w:right w:val="single" w:color="auto" w:sz="4" w:space="0"/>
            </w:tcBorders>
            <w:noWrap/>
            <w:vAlign w:val="center"/>
          </w:tcPr>
          <w:p>
            <w:pPr>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tc>
        <w:tc>
          <w:tcPr>
            <w:tcW w:w="2698" w:type="dxa"/>
            <w:gridSpan w:val="2"/>
            <w:tcBorders>
              <w:left w:val="single" w:color="auto" w:sz="4" w:space="0"/>
            </w:tcBorders>
            <w:noWrap/>
            <w:vAlign w:val="center"/>
          </w:tcPr>
          <w:p>
            <w:pPr>
              <w:jc w:val="center"/>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1218" w:type="dxa"/>
            <w:vMerge w:val="restart"/>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征求意见情况</w:t>
            </w:r>
          </w:p>
        </w:tc>
        <w:tc>
          <w:tcPr>
            <w:tcW w:w="7821" w:type="dxa"/>
            <w:gridSpan w:val="7"/>
            <w:tcBorders>
              <w:bottom w:val="single" w:color="auto" w:sz="4" w:space="0"/>
            </w:tcBorders>
            <w:noWrap/>
            <w:vAlign w:val="center"/>
          </w:tcPr>
          <w:p>
            <w:pPr>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3764280</wp:posOffset>
                      </wp:positionH>
                      <wp:positionV relativeFrom="paragraph">
                        <wp:posOffset>29845</wp:posOffset>
                      </wp:positionV>
                      <wp:extent cx="180975" cy="171450"/>
                      <wp:effectExtent l="4445" t="4445" r="12700" b="6985"/>
                      <wp:wrapNone/>
                      <wp:docPr id="5" name="流程图: 过程 5"/>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96.4pt;margin-top:2.35pt;height:13.5pt;width:14.25pt;z-index:251667456;mso-width-relative:page;mso-height-relative:page;" fillcolor="#FFFFFF" filled="t" stroked="t" coordsize="21600,21600" o:gfxdata="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ZdkYi2QAAAAgBAAAPAAAAAAAAAAEAIAAAACIAAABkcnMvZG93&#10;bnJldi54bWxQSwECFAAUAAAACACHTuJANwHFozgCAABQBAAADgAAAAAAAAABACAAAAAoAQAAZHJz&#10;L2Uyb0RvYy54bWxQSwUGAAAAAAYABgBZAQAA0gU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1625600</wp:posOffset>
                      </wp:positionH>
                      <wp:positionV relativeFrom="paragraph">
                        <wp:posOffset>36195</wp:posOffset>
                      </wp:positionV>
                      <wp:extent cx="180975" cy="171450"/>
                      <wp:effectExtent l="4445" t="4445" r="12700" b="6985"/>
                      <wp:wrapNone/>
                      <wp:docPr id="6" name="流程图: 过程 6"/>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28pt;margin-top:2.85pt;height:13.5pt;width:14.25pt;z-index:251666432;mso-width-relative:page;mso-height-relative:page;" fillcolor="#FFFFFF" filled="t" stroked="t" coordsize="21600,21600" o:gfxdata="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H4idgAAAAIAQAADwAAAAAAAAABACAAAAAiAAAAZHJzL2Rv&#10;d25yZXYueG1sUEsBAhQAFAAAAAgAh07iQEiOwR06AgAAUAQAAA4AAAAAAAAAAQAgAAAAJwEAAGRy&#10;cy9lMm9Eb2MueG1sUEsFBgAAAAAGAAYAWQEAANMFA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w:t>征求利害关系人意见      向社会公开征求意见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5" w:hRule="atLeast"/>
        </w:trPr>
        <w:tc>
          <w:tcPr>
            <w:tcW w:w="1218" w:type="dxa"/>
            <w:vMerge w:val="continue"/>
            <w:noWrap/>
            <w:vAlign w:val="center"/>
          </w:tcPr>
          <w:p>
            <w:pPr>
              <w:jc w:val="left"/>
              <w:rPr>
                <w:rFonts w:hint="eastAsia" w:ascii="仿宋_GB2312" w:hAnsi="仿宋_GB2312" w:eastAsia="仿宋_GB2312" w:cs="仿宋_GB2312"/>
                <w:color w:val="auto"/>
                <w:sz w:val="28"/>
                <w:szCs w:val="28"/>
              </w:rPr>
            </w:pPr>
          </w:p>
        </w:tc>
        <w:tc>
          <w:tcPr>
            <w:tcW w:w="7821" w:type="dxa"/>
            <w:gridSpan w:val="7"/>
            <w:tcBorders>
              <w:top w:val="single" w:color="auto" w:sz="4" w:space="0"/>
            </w:tcBorders>
            <w:noWrap/>
            <w:vAlign w:val="top"/>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具体情况（时间、对象、意见反馈和采纳情况）：</w:t>
            </w:r>
          </w:p>
          <w:p>
            <w:pPr>
              <w:rPr>
                <w:rFonts w:hint="eastAsia" w:ascii="仿宋_GB2312" w:hAnsi="仿宋_GB2312" w:eastAsia="仿宋_GB2312" w:cs="仿宋_GB2312"/>
                <w:color w:val="auto"/>
                <w:sz w:val="28"/>
                <w:szCs w:val="28"/>
              </w:rPr>
            </w:pPr>
          </w:p>
          <w:p>
            <w:pPr>
              <w:ind w:firstLine="5040" w:firstLineChars="18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2" w:hRule="atLeast"/>
        </w:trPr>
        <w:tc>
          <w:tcPr>
            <w:tcW w:w="1218" w:type="dxa"/>
            <w:noWrap/>
            <w:vAlign w:val="center"/>
          </w:tcPr>
          <w:p>
            <w:pPr>
              <w:spacing w:line="48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专家咨询意见（可选）</w:t>
            </w:r>
          </w:p>
        </w:tc>
        <w:tc>
          <w:tcPr>
            <w:tcW w:w="7821" w:type="dxa"/>
            <w:gridSpan w:val="7"/>
            <w:noWrap/>
            <w:vAlign w:val="top"/>
          </w:tcPr>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jc w:val="right"/>
              <w:rPr>
                <w:rFonts w:hint="eastAsia" w:ascii="仿宋_GB2312" w:hAnsi="仿宋_GB2312" w:eastAsia="仿宋_GB2312" w:cs="仿宋_GB2312"/>
                <w:color w:val="auto"/>
                <w:sz w:val="28"/>
                <w:szCs w:val="28"/>
              </w:rPr>
            </w:pPr>
          </w:p>
          <w:p>
            <w:pPr>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（可附专家意见书）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039" w:type="dxa"/>
            <w:gridSpan w:val="8"/>
            <w:tcBorders>
              <w:bottom w:val="single" w:color="000000" w:sz="4" w:space="0"/>
            </w:tcBorders>
            <w:noWrap/>
            <w:vAlign w:val="center"/>
          </w:tcPr>
          <w:p>
            <w:pPr>
              <w:jc w:val="center"/>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竞争影响评估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7931" w:type="dxa"/>
            <w:gridSpan w:val="7"/>
            <w:shd w:val="clear" w:color="auto" w:fill="FFFFFF"/>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一、是否违反市场准入与退出标准</w:t>
            </w:r>
          </w:p>
        </w:tc>
        <w:tc>
          <w:tcPr>
            <w:tcW w:w="1108" w:type="dxa"/>
            <w:shd w:val="clear" w:color="auto" w:fill="FFFFFF"/>
            <w:noWrap/>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right w:val="single" w:color="000000" w:sz="4" w:space="0"/>
            </w:tcBorders>
            <w:noWrap/>
            <w:vAlign w:val="center"/>
          </w:tcPr>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1.设置不合理和歧视性的准入和退出条件</w:t>
            </w:r>
          </w:p>
        </w:tc>
        <w:tc>
          <w:tcPr>
            <w:tcW w:w="1108" w:type="dxa"/>
            <w:tcBorders>
              <w:left w:val="single" w:color="000000" w:sz="4" w:space="0"/>
            </w:tcBorders>
            <w:noWrap/>
            <w:vAlign w:val="center"/>
          </w:tcPr>
          <w:p>
            <w:pPr>
              <w:jc w:val="cente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right w:val="single" w:color="auto" w:sz="4" w:space="0"/>
            </w:tcBorders>
            <w:noWrap/>
            <w:vAlign w:val="center"/>
          </w:tcPr>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2.未经公平竞争授予经营者特许经营权</w:t>
            </w:r>
          </w:p>
        </w:tc>
        <w:tc>
          <w:tcPr>
            <w:tcW w:w="1108" w:type="dxa"/>
            <w:tcBorders>
              <w:left w:val="single" w:color="auto" w:sz="4" w:space="0"/>
            </w:tcBorders>
            <w:noWrap/>
            <w:vAlign w:val="center"/>
          </w:tcPr>
          <w:p>
            <w:pPr>
              <w:jc w:val="cente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right w:val="single" w:color="auto" w:sz="4" w:space="0"/>
            </w:tcBorders>
            <w:noWrap/>
            <w:vAlign w:val="center"/>
          </w:tcPr>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3.限定经营、购买、使用特定经营者提供的商品和服务</w:t>
            </w:r>
          </w:p>
        </w:tc>
        <w:tc>
          <w:tcPr>
            <w:tcW w:w="1108" w:type="dxa"/>
            <w:tcBorders>
              <w:left w:val="single" w:color="auto" w:sz="4" w:space="0"/>
            </w:tcBorders>
            <w:noWrap/>
            <w:vAlign w:val="center"/>
          </w:tcPr>
          <w:p>
            <w:pPr>
              <w:ind w:firstLine="300" w:firstLineChars="100"/>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right w:val="single" w:color="auto" w:sz="4" w:space="0"/>
            </w:tcBorders>
            <w:noWrap/>
            <w:vAlign w:val="center"/>
          </w:tcPr>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4.设置没有法律法规依据的审批或者具有行政审批性质的事前备案程序</w:t>
            </w:r>
          </w:p>
        </w:tc>
        <w:tc>
          <w:tcPr>
            <w:tcW w:w="1108" w:type="dxa"/>
            <w:tcBorders>
              <w:left w:val="single" w:color="auto" w:sz="4" w:space="0"/>
            </w:tcBorders>
            <w:noWrap/>
            <w:vAlign w:val="center"/>
          </w:tcPr>
          <w:p>
            <w:pPr>
              <w:jc w:val="cente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bottom w:val="single" w:color="000000" w:sz="4" w:space="0"/>
              <w:right w:val="single" w:color="auto" w:sz="4" w:space="0"/>
            </w:tcBorders>
            <w:noWrap/>
            <w:vAlign w:val="center"/>
          </w:tcPr>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5.对市场准入负面清单以外的行业、领域、业务设置审批程序</w:t>
            </w:r>
          </w:p>
        </w:tc>
        <w:tc>
          <w:tcPr>
            <w:tcW w:w="1108" w:type="dxa"/>
            <w:tcBorders>
              <w:left w:val="single" w:color="auto" w:sz="4" w:space="0"/>
              <w:bottom w:val="single" w:color="000000" w:sz="4" w:space="0"/>
            </w:tcBorders>
            <w:noWrap/>
            <w:vAlign w:val="center"/>
          </w:tcPr>
          <w:p>
            <w:pPr>
              <w:ind w:firstLine="300" w:firstLineChars="100"/>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shd w:val="clear" w:color="auto" w:fill="FFFFFF"/>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二、是否违反商品要素自由流通标准</w:t>
            </w:r>
          </w:p>
        </w:tc>
        <w:tc>
          <w:tcPr>
            <w:tcW w:w="1108" w:type="dxa"/>
            <w:shd w:val="clear" w:color="auto" w:fill="FFFFFF"/>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1.对外地和进口商品、服务实行歧视性价格或补贴政策</w:t>
            </w:r>
          </w:p>
        </w:tc>
        <w:tc>
          <w:tcPr>
            <w:tcW w:w="1108" w:type="dxa"/>
            <w:noWrap/>
            <w:vAlign w:val="center"/>
          </w:tcPr>
          <w:p>
            <w:pPr>
              <w:ind w:firstLine="300" w:firstLineChars="100"/>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2.限制外地和进口商品、服务进入本地市场或阻碍本地商品运出</w:t>
            </w:r>
          </w:p>
        </w:tc>
        <w:tc>
          <w:tcPr>
            <w:tcW w:w="1108" w:type="dxa"/>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3.排斥或限制外地经营者参加本地招标投标活动</w:t>
            </w:r>
          </w:p>
        </w:tc>
        <w:tc>
          <w:tcPr>
            <w:tcW w:w="1108" w:type="dxa"/>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4.排斥限制或强制外地经营者在本地投资或设立分支机构</w:t>
            </w:r>
          </w:p>
        </w:tc>
        <w:tc>
          <w:tcPr>
            <w:tcW w:w="1108" w:type="dxa"/>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bottom w:val="single" w:color="000000" w:sz="4" w:space="0"/>
            </w:tcBorders>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5.对外地经营者在本地投资或设立的分支机构实行歧视性待遇</w:t>
            </w:r>
          </w:p>
        </w:tc>
        <w:tc>
          <w:tcPr>
            <w:tcW w:w="1108" w:type="dxa"/>
            <w:tcBorders>
              <w:bottom w:val="single" w:color="000000" w:sz="4" w:space="0"/>
            </w:tcBorders>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shd w:val="clear" w:color="auto" w:fill="FFFFFF"/>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三、是否违反影响生产经营成本标准</w:t>
            </w:r>
          </w:p>
        </w:tc>
        <w:tc>
          <w:tcPr>
            <w:tcW w:w="1108" w:type="dxa"/>
            <w:shd w:val="clear" w:color="auto" w:fill="FFFFFF"/>
            <w:noWrap/>
            <w:vAlign w:val="center"/>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1.违法给予特定经营者优惠政策</w:t>
            </w:r>
          </w:p>
        </w:tc>
        <w:tc>
          <w:tcPr>
            <w:tcW w:w="1108" w:type="dxa"/>
            <w:noWrap/>
            <w:vAlign w:val="top"/>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2.将财政支出安排与企业缴纳的税收或非税收入挂钩</w:t>
            </w:r>
          </w:p>
        </w:tc>
        <w:tc>
          <w:tcPr>
            <w:tcW w:w="1108" w:type="dxa"/>
            <w:noWrap/>
            <w:vAlign w:val="top"/>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 w:hRule="atLeast"/>
        </w:trPr>
        <w:tc>
          <w:tcPr>
            <w:tcW w:w="7931" w:type="dxa"/>
            <w:gridSpan w:val="7"/>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3.违法免除特定经营者需要缴纳的社会保险费用</w:t>
            </w:r>
          </w:p>
        </w:tc>
        <w:tc>
          <w:tcPr>
            <w:tcW w:w="1108" w:type="dxa"/>
            <w:noWrap/>
            <w:vAlign w:val="top"/>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tcBorders>
              <w:bottom w:val="single" w:color="000000" w:sz="4" w:space="0"/>
            </w:tcBorders>
            <w:noWrap/>
            <w:vAlign w:val="center"/>
          </w:tcPr>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4.违法要求经营者提供各类保证金或扣留经营者保证金</w:t>
            </w:r>
          </w:p>
        </w:tc>
        <w:tc>
          <w:tcPr>
            <w:tcW w:w="1108" w:type="dxa"/>
            <w:tcBorders>
              <w:bottom w:val="single" w:color="000000" w:sz="4" w:space="0"/>
            </w:tcBorders>
            <w:noWrap/>
            <w:vAlign w:val="top"/>
          </w:tcPr>
          <w:p>
            <w:pPr>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四、是否违反影响生产经营行为标准</w:t>
            </w:r>
          </w:p>
        </w:tc>
        <w:tc>
          <w:tcPr>
            <w:tcW w:w="1108" w:type="dxa"/>
            <w:shd w:val="clear" w:color="auto" w:fill="FFFFFF"/>
            <w:noWrap/>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1.强制经营者从事《反垄断法》规定的垄断行为</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2.违法披露或者要求经营者披露生产经营敏感信息</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3.超越定价权限进行政府定价</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4.违法干预实行市场调节价的商品服务价格水平</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五、是否违反兜底条款</w:t>
            </w:r>
          </w:p>
        </w:tc>
        <w:tc>
          <w:tcPr>
            <w:tcW w:w="1108" w:type="dxa"/>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1.没有法律法规依据减损市场主体合法权益或者增加其义务</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931" w:type="dxa"/>
            <w:gridSpan w:val="7"/>
            <w:noWrap/>
            <w:vAlign w:val="center"/>
          </w:tcPr>
          <w:p>
            <w:pPr>
              <w:pStyle w:val="5"/>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2.违反《反垄断法》制定含有排除限制竞争内容的政策措施</w:t>
            </w:r>
          </w:p>
        </w:tc>
        <w:tc>
          <w:tcPr>
            <w:tcW w:w="1108" w:type="dxa"/>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trPr>
        <w:tc>
          <w:tcPr>
            <w:tcW w:w="2053" w:type="dxa"/>
            <w:gridSpan w:val="2"/>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是否违反相关标准的结论（如违反，请详细说明情况）</w:t>
            </w:r>
          </w:p>
        </w:tc>
        <w:tc>
          <w:tcPr>
            <w:tcW w:w="6986" w:type="dxa"/>
            <w:gridSpan w:val="6"/>
            <w:noWrap/>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（可附相关报告）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2053" w:type="dxa"/>
            <w:gridSpan w:val="2"/>
            <w:vMerge w:val="restart"/>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适用例外规定</w:t>
            </w:r>
          </w:p>
        </w:tc>
        <w:tc>
          <w:tcPr>
            <w:tcW w:w="6986" w:type="dxa"/>
            <w:gridSpan w:val="6"/>
            <w:noWrap/>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311150</wp:posOffset>
                      </wp:positionH>
                      <wp:positionV relativeFrom="paragraph">
                        <wp:posOffset>59690</wp:posOffset>
                      </wp:positionV>
                      <wp:extent cx="180975" cy="171450"/>
                      <wp:effectExtent l="4445" t="4445" r="12700" b="6985"/>
                      <wp:wrapNone/>
                      <wp:docPr id="2" name="流程图: 过程 2"/>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24.5pt;margin-top:4.7pt;height:13.5pt;width:14.25pt;z-index:251664384;mso-width-relative:page;mso-height-relative:page;" fillcolor="#FFFFFF" filled="t" stroked="t" coordsize="21600,21600" o:gfxdata="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46bw2AAAAAYBAAAPAAAAAAAAAAEAIAAAACIAAABkcnMvZG93&#10;bnJldi54bWxQSwECFAAUAAAACACHTuJAYmFu2DkCAABQBAAADgAAAAAAAAABACAAAAAnAQAAZHJz&#10;L2Uyb0RvYy54bWxQSwUGAAAAAAYABgBZAQAA0gU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1512570</wp:posOffset>
                      </wp:positionH>
                      <wp:positionV relativeFrom="paragraph">
                        <wp:posOffset>60325</wp:posOffset>
                      </wp:positionV>
                      <wp:extent cx="180975" cy="171450"/>
                      <wp:effectExtent l="4445" t="4445" r="12700" b="6985"/>
                      <wp:wrapNone/>
                      <wp:docPr id="4" name="流程图: 过程 4"/>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flowChartProcess">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09" type="#_x0000_t109" style="position:absolute;left:0pt;margin-left:119.1pt;margin-top:4.75pt;height:13.5pt;width:14.25pt;z-index:251665408;mso-width-relative:page;mso-height-relative:page;" fillcolor="#FFFFFF" filled="t" stroked="t" coordsize="21600,21600" o:gfxdata="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xXuW2AAAAAgBAAAPAAAAAAAAAAEAIAAAACIAAABkcnMvZG93&#10;bnJldi54bWxQSwECFAAUAAAACACHTuJA3XkWfzkCAABQBAAADgAAAAAAAAABACAAAAAnAQAAZHJz&#10;L2Uyb0RvYy54bWxQSwUGAAAAAAYABgBZAQAA0gUAAAAA&#10;">
                      <v:fill on="t" focussize="0,0"/>
                      <v:stroke color="#000000" miterlimit="8" joinstyle="miter"/>
                      <v:imagedata o:title=""/>
                      <o:lock v:ext="edit" aspectratio="f"/>
                      <v:textbox>
                        <w:txbxContent>
                          <w:p>
                            <w:pPr>
                              <w:jc w:val="center"/>
                            </w:pPr>
                          </w:p>
                        </w:txbxContent>
                      </v:textbox>
                    </v:shape>
                  </w:pict>
                </mc:Fallback>
              </mc:AlternateContent>
            </w:r>
            <w:r>
              <w:rPr>
                <w:rFonts w:hint="eastAsia" w:ascii="仿宋_GB2312" w:hAnsi="仿宋_GB2312" w:eastAsia="仿宋_GB2312" w:cs="仿宋_GB2312"/>
                <w:color w:val="auto"/>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2053" w:type="dxa"/>
            <w:gridSpan w:val="2"/>
            <w:vMerge w:val="continue"/>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024" w:type="dxa"/>
            <w:gridSpan w:val="2"/>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选择“是”时详细说明理由</w:t>
            </w:r>
          </w:p>
        </w:tc>
        <w:tc>
          <w:tcPr>
            <w:tcW w:w="4962" w:type="dxa"/>
            <w:gridSpan w:val="4"/>
            <w:noWrap/>
            <w:vAlign w:val="top"/>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53" w:type="dxa"/>
            <w:gridSpan w:val="2"/>
            <w:tcBorders>
              <w:bottom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其他需要说明的情况</w:t>
            </w:r>
          </w:p>
        </w:tc>
        <w:tc>
          <w:tcPr>
            <w:tcW w:w="6986" w:type="dxa"/>
            <w:gridSpan w:val="6"/>
            <w:tcBorders>
              <w:bottom w:val="single" w:color="auto" w:sz="4" w:space="0"/>
            </w:tcBorders>
            <w:noWrap/>
            <w:vAlign w:val="top"/>
          </w:tcPr>
          <w:p>
            <w:pPr>
              <w:keepNext w:val="0"/>
              <w:keepLines w:val="0"/>
              <w:pageBreakBefore w:val="0"/>
              <w:kinsoku/>
              <w:wordWrap/>
              <w:overflowPunct/>
              <w:topLinePunct w:val="0"/>
              <w:autoSpaceDE/>
              <w:autoSpaceDN/>
              <w:bidi w:val="0"/>
              <w:adjustRightInd/>
              <w:snapToGrid/>
              <w:spacing w:line="400" w:lineRule="exact"/>
              <w:ind w:right="560" w:firstLine="4480" w:firstLineChars="1600"/>
              <w:textAlignment w:val="auto"/>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2" w:hRule="atLeast"/>
        </w:trPr>
        <w:tc>
          <w:tcPr>
            <w:tcW w:w="2053" w:type="dxa"/>
            <w:gridSpan w:val="2"/>
            <w:tcBorders>
              <w:top w:val="single" w:color="auto" w:sz="4" w:space="0"/>
              <w:bottom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140" w:hanging="140" w:hangingChars="5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140" w:hanging="140" w:hangingChars="5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审查机构意见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6986" w:type="dxa"/>
            <w:gridSpan w:val="6"/>
            <w:tcBorders>
              <w:top w:val="single" w:color="auto" w:sz="4" w:space="0"/>
              <w:bottom w:val="single" w:color="auto" w:sz="4" w:space="0"/>
            </w:tcBorders>
            <w:noWrap/>
            <w:vAlign w:val="top"/>
          </w:tcPr>
          <w:p>
            <w:pPr>
              <w:keepNext w:val="0"/>
              <w:keepLines w:val="0"/>
              <w:pageBreakBefore w:val="0"/>
              <w:kinsoku/>
              <w:wordWrap/>
              <w:overflowPunct/>
              <w:topLinePunct w:val="0"/>
              <w:autoSpaceDE/>
              <w:autoSpaceDN/>
              <w:bidi w:val="0"/>
              <w:adjustRightInd/>
              <w:snapToGrid/>
              <w:spacing w:line="400" w:lineRule="exact"/>
              <w:ind w:right="560" w:firstLine="4480" w:firstLineChars="16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00" w:lineRule="exact"/>
              <w:ind w:left="5453" w:leftChars="651" w:right="560" w:hanging="3500" w:hangingChars="1250"/>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left="5453" w:leftChars="651" w:right="560" w:hanging="3500" w:hangingChars="1250"/>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560"/>
              <w:textAlignment w:val="auto"/>
              <w:rPr>
                <w:rFonts w:hint="eastAsia" w:ascii="仿宋_GB2312" w:hAnsi="仿宋_GB2312" w:cs="仿宋_GB2312"/>
                <w:color w:val="auto"/>
                <w:sz w:val="21"/>
                <w:szCs w:val="21"/>
                <w:lang w:val="en-US" w:eastAsia="zh-CN"/>
              </w:rPr>
            </w:pPr>
          </w:p>
          <w:p>
            <w:pPr>
              <w:keepNext w:val="0"/>
              <w:keepLines w:val="0"/>
              <w:pageBreakBefore w:val="0"/>
              <w:kinsoku/>
              <w:wordWrap/>
              <w:overflowPunct/>
              <w:topLinePunct w:val="0"/>
              <w:autoSpaceDE/>
              <w:autoSpaceDN/>
              <w:bidi w:val="0"/>
              <w:adjustRightInd/>
              <w:snapToGrid/>
              <w:spacing w:line="400" w:lineRule="exact"/>
              <w:ind w:right="560"/>
              <w:textAlignment w:val="auto"/>
              <w:rPr>
                <w:rFonts w:hint="eastAsia" w:ascii="仿宋_GB2312" w:hAnsi="仿宋_GB2312" w:cs="仿宋_GB2312"/>
                <w:color w:val="auto"/>
                <w:sz w:val="21"/>
                <w:szCs w:val="21"/>
                <w:lang w:val="en-US" w:eastAsia="zh-CN"/>
              </w:rPr>
            </w:pPr>
            <w:r>
              <w:rPr>
                <w:rFonts w:hint="eastAsia" w:ascii="仿宋_GB2312" w:hAnsi="仿宋_GB2312" w:cs="仿宋_GB2312"/>
                <w:color w:val="auto"/>
                <w:sz w:val="21"/>
                <w:szCs w:val="21"/>
                <w:lang w:val="en-US" w:eastAsia="zh-CN"/>
              </w:rPr>
              <w:t>审查人</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1"/>
                <w:szCs w:val="21"/>
                <w:lang w:val="en-US" w:eastAsia="zh-CN"/>
              </w:rPr>
              <w:t xml:space="preserve"> 负责人：              分管领导：              </w:t>
            </w:r>
          </w:p>
          <w:p>
            <w:pPr>
              <w:keepNext w:val="0"/>
              <w:keepLines w:val="0"/>
              <w:pageBreakBefore w:val="0"/>
              <w:kinsoku/>
              <w:wordWrap/>
              <w:overflowPunct/>
              <w:topLinePunct w:val="0"/>
              <w:autoSpaceDE/>
              <w:autoSpaceDN/>
              <w:bidi w:val="0"/>
              <w:adjustRightInd/>
              <w:snapToGrid/>
              <w:spacing w:line="400" w:lineRule="exact"/>
              <w:ind w:right="560"/>
              <w:textAlignment w:val="auto"/>
              <w:rPr>
                <w:rFonts w:hint="default" w:ascii="仿宋_GB2312" w:hAnsi="仿宋_GB2312" w:cs="仿宋_GB2312"/>
                <w:color w:val="auto"/>
                <w:sz w:val="21"/>
                <w:szCs w:val="21"/>
                <w:lang w:val="en-US" w:eastAsia="zh-CN"/>
              </w:rPr>
            </w:pPr>
            <w:r>
              <w:rPr>
                <w:rFonts w:hint="eastAsia" w:ascii="仿宋_GB2312" w:hAnsi="仿宋_GB2312" w:cs="仿宋_GB2312"/>
                <w:color w:val="auto"/>
                <w:sz w:val="21"/>
                <w:szCs w:val="21"/>
                <w:lang w:val="en-US" w:eastAsia="zh-CN"/>
              </w:rPr>
              <w:t xml:space="preserve">       年  月  日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0" w:hRule="atLeast"/>
        </w:trPr>
        <w:tc>
          <w:tcPr>
            <w:tcW w:w="2053" w:type="dxa"/>
            <w:gridSpan w:val="2"/>
            <w:tcBorders>
              <w:top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left="140" w:hanging="140" w:hangingChars="5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cs="仿宋_GB2312"/>
                <w:color w:val="auto"/>
                <w:sz w:val="28"/>
                <w:szCs w:val="28"/>
                <w:lang w:eastAsia="zh-CN"/>
              </w:rPr>
              <w:t>法制机构意见</w:t>
            </w:r>
          </w:p>
        </w:tc>
        <w:tc>
          <w:tcPr>
            <w:tcW w:w="6986" w:type="dxa"/>
            <w:gridSpan w:val="6"/>
            <w:tcBorders>
              <w:top w:val="single" w:color="auto" w:sz="4" w:space="0"/>
            </w:tcBorders>
            <w:noWrap/>
            <w:vAlign w:val="top"/>
          </w:tcPr>
          <w:p>
            <w:pPr>
              <w:keepNext w:val="0"/>
              <w:keepLines w:val="0"/>
              <w:pageBreakBefore w:val="0"/>
              <w:kinsoku/>
              <w:wordWrap/>
              <w:overflowPunct/>
              <w:topLinePunct w:val="0"/>
              <w:autoSpaceDE/>
              <w:autoSpaceDN/>
              <w:bidi w:val="0"/>
              <w:adjustRightInd/>
              <w:snapToGrid/>
              <w:spacing w:line="400" w:lineRule="exact"/>
              <w:ind w:right="56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00" w:lineRule="exact"/>
              <w:ind w:right="560" w:firstLine="1680" w:firstLineChars="600"/>
              <w:textAlignment w:val="auto"/>
              <w:rPr>
                <w:rFonts w:hint="eastAsia" w:ascii="仿宋_GB2312" w:hAnsi="仿宋_GB2312" w:cs="仿宋_GB2312"/>
                <w:color w:val="auto"/>
                <w:sz w:val="28"/>
                <w:szCs w:val="28"/>
                <w:lang w:val="en-US" w:eastAsia="zh-CN"/>
              </w:rPr>
            </w:pPr>
            <w:r>
              <w:rPr>
                <w:rFonts w:hint="eastAsia" w:ascii="仿宋_GB2312" w:hAnsi="仿宋_GB2312" w:eastAsia="仿宋_GB2312" w:cs="仿宋_GB2312"/>
                <w:color w:val="auto"/>
                <w:sz w:val="28"/>
                <w:szCs w:val="28"/>
              </w:rPr>
              <w:t xml:space="preserve"> </w:t>
            </w:r>
            <w:r>
              <w:rPr>
                <w:rFonts w:hint="eastAsia" w:ascii="仿宋_GB2312" w:hAnsi="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560" w:firstLine="1680" w:firstLineChars="600"/>
              <w:textAlignment w:val="auto"/>
              <w:rPr>
                <w:rFonts w:hint="eastAsia" w:ascii="仿宋_GB2312" w:hAnsi="仿宋_GB2312" w:cs="仿宋_GB2312"/>
                <w:color w:val="auto"/>
                <w:sz w:val="28"/>
                <w:szCs w:val="28"/>
                <w:lang w:val="en-US" w:eastAsia="zh-CN"/>
              </w:rPr>
            </w:pPr>
            <w:r>
              <w:rPr>
                <w:rFonts w:hint="eastAsia" w:ascii="仿宋_GB2312" w:hAnsi="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560"/>
              <w:textAlignment w:val="auto"/>
              <w:rPr>
                <w:rFonts w:hint="eastAsia" w:ascii="仿宋_GB2312" w:hAnsi="仿宋_GB2312" w:cs="仿宋_GB2312"/>
                <w:color w:val="auto"/>
                <w:sz w:val="21"/>
                <w:szCs w:val="21"/>
                <w:lang w:val="en-US" w:eastAsia="zh-CN"/>
              </w:rPr>
            </w:pPr>
            <w:r>
              <w:rPr>
                <w:rFonts w:hint="eastAsia" w:ascii="仿宋_GB2312" w:hAnsi="仿宋_GB2312" w:cs="仿宋_GB2312"/>
                <w:color w:val="auto"/>
                <w:sz w:val="21"/>
                <w:szCs w:val="21"/>
                <w:lang w:val="en-US" w:eastAsia="zh-CN"/>
              </w:rPr>
              <w:t>审查人</w:t>
            </w:r>
            <w:r>
              <w:rPr>
                <w:rFonts w:hint="eastAsia" w:ascii="仿宋_GB2312" w:hAnsi="仿宋_GB2312" w:cs="仿宋_GB2312"/>
                <w:color w:val="auto"/>
                <w:sz w:val="28"/>
                <w:szCs w:val="28"/>
                <w:lang w:val="en-US" w:eastAsia="zh-CN"/>
              </w:rPr>
              <w:t xml:space="preserve">：      </w:t>
            </w:r>
            <w:r>
              <w:rPr>
                <w:rFonts w:hint="eastAsia" w:ascii="仿宋_GB2312" w:hAnsi="仿宋_GB2312" w:cs="仿宋_GB2312"/>
                <w:color w:val="auto"/>
                <w:sz w:val="21"/>
                <w:szCs w:val="21"/>
                <w:lang w:val="en-US" w:eastAsia="zh-CN"/>
              </w:rPr>
              <w:t xml:space="preserve"> 负责人：              分管领导：              </w:t>
            </w:r>
          </w:p>
          <w:p>
            <w:pPr>
              <w:keepNext w:val="0"/>
              <w:keepLines w:val="0"/>
              <w:pageBreakBefore w:val="0"/>
              <w:kinsoku/>
              <w:wordWrap/>
              <w:overflowPunct/>
              <w:topLinePunct w:val="0"/>
              <w:autoSpaceDE/>
              <w:autoSpaceDN/>
              <w:bidi w:val="0"/>
              <w:adjustRightInd/>
              <w:snapToGrid/>
              <w:spacing w:line="400" w:lineRule="exact"/>
              <w:ind w:right="560" w:firstLine="630" w:firstLineChars="300"/>
              <w:textAlignment w:val="auto"/>
              <w:rPr>
                <w:rFonts w:hint="default" w:ascii="仿宋_GB2312" w:hAnsi="仿宋_GB2312" w:cs="仿宋_GB2312"/>
                <w:color w:val="auto"/>
                <w:sz w:val="28"/>
                <w:szCs w:val="28"/>
                <w:lang w:val="en-US" w:eastAsia="zh-CN"/>
              </w:rPr>
            </w:pPr>
            <w:r>
              <w:rPr>
                <w:rFonts w:hint="eastAsia" w:ascii="仿宋_GB2312" w:hAnsi="仿宋_GB2312" w:cs="仿宋_GB2312"/>
                <w:color w:val="auto"/>
                <w:sz w:val="21"/>
                <w:szCs w:val="21"/>
                <w:lang w:val="en-US" w:eastAsia="zh-CN"/>
              </w:rPr>
              <w:t>年  月  日         年  月  日              年  月  日</w:t>
            </w: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黑体" w:hAnsi="黑体" w:eastAsia="黑体" w:cs="黑体"/>
          <w:color w:val="auto"/>
          <w:sz w:val="32"/>
          <w:szCs w:val="32"/>
        </w:rPr>
      </w:pPr>
    </w:p>
    <w:p>
      <w:pPr>
        <w:widowControl/>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color w:val="auto"/>
          <w:sz w:val="36"/>
          <w:szCs w:val="36"/>
          <w:lang w:val="en-US" w:eastAsia="zh-CN"/>
        </w:rPr>
      </w:pPr>
      <w:r>
        <w:rPr>
          <w:rFonts w:hint="eastAsia" w:ascii="方正小标宋简体" w:hAnsi="仿宋" w:eastAsia="方正小标宋简体"/>
          <w:color w:val="auto"/>
          <w:sz w:val="36"/>
          <w:szCs w:val="36"/>
          <w:lang w:val="en-US" w:eastAsia="zh-CN"/>
        </w:rPr>
        <w:t>益阳市发改委公平竞争审查工作领导小组人员名单及主要职责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21"/>
        </w:tabs>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caps w:val="0"/>
          <w:color w:val="auto"/>
          <w:spacing w:val="0"/>
          <w:kern w:val="0"/>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21"/>
        </w:tabs>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b w:val="0"/>
          <w:bCs w:val="0"/>
          <w:i w:val="0"/>
          <w:caps w:val="0"/>
          <w:color w:val="auto"/>
          <w:spacing w:val="0"/>
          <w:kern w:val="0"/>
          <w:sz w:val="32"/>
          <w:szCs w:val="32"/>
          <w:lang w:val="en-US" w:eastAsia="zh-CN" w:bidi="ar-SA"/>
        </w:rPr>
      </w:pPr>
      <w:r>
        <w:rPr>
          <w:rFonts w:hint="eastAsia" w:ascii="仿宋" w:hAnsi="仿宋" w:eastAsia="仿宋" w:cs="仿宋"/>
          <w:b w:val="0"/>
          <w:bCs w:val="0"/>
          <w:i w:val="0"/>
          <w:caps w:val="0"/>
          <w:color w:val="auto"/>
          <w:spacing w:val="0"/>
          <w:kern w:val="0"/>
          <w:sz w:val="32"/>
          <w:szCs w:val="32"/>
          <w:lang w:val="en-US" w:eastAsia="zh-CN" w:bidi="ar-SA"/>
        </w:rPr>
        <w:t>组长：冷建斌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caps w:val="0"/>
          <w:color w:val="auto"/>
          <w:spacing w:val="0"/>
          <w:sz w:val="32"/>
          <w:szCs w:val="32"/>
          <w:shd w:val="clear" w:fill="FFFFFF"/>
          <w:lang w:val="en-US" w:eastAsia="zh-CN"/>
        </w:rPr>
      </w:pPr>
      <w:r>
        <w:rPr>
          <w:rFonts w:hint="eastAsia" w:ascii="仿宋" w:hAnsi="仿宋" w:eastAsia="仿宋" w:cs="仿宋"/>
          <w:b w:val="0"/>
          <w:bCs w:val="0"/>
          <w:i w:val="0"/>
          <w:caps w:val="0"/>
          <w:color w:val="auto"/>
          <w:spacing w:val="0"/>
          <w:sz w:val="32"/>
          <w:szCs w:val="32"/>
          <w:shd w:val="clear" w:fill="FFFFFF"/>
          <w:lang w:val="en-US" w:eastAsia="zh-CN"/>
        </w:rPr>
        <w:t>副组长：徐建辉、邹大民、彭飞、刘立新、曾鸣、齐红、欧灿辉、何群辉、郭建民、杨国雄、蔡文辉、金俊超，由金俊超同志具体负责。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sz w:val="32"/>
          <w:szCs w:val="32"/>
          <w:shd w:val="clear" w:fill="FFFFFF"/>
        </w:rPr>
        <w:t>成 员：</w:t>
      </w:r>
      <w:r>
        <w:rPr>
          <w:rFonts w:hint="eastAsia" w:ascii="仿宋" w:hAnsi="仿宋" w:eastAsia="仿宋" w:cs="仿宋"/>
          <w:b w:val="0"/>
          <w:bCs w:val="0"/>
          <w:i w:val="0"/>
          <w:caps w:val="0"/>
          <w:color w:val="auto"/>
          <w:spacing w:val="0"/>
          <w:sz w:val="32"/>
          <w:szCs w:val="32"/>
          <w:shd w:val="clear" w:fill="FFFFFF"/>
          <w:lang w:eastAsia="zh-CN"/>
        </w:rPr>
        <w:t>各科室及二级机构主要负责人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rPr>
        <w:t>领导小组下设办公室</w:t>
      </w:r>
      <w:r>
        <w:rPr>
          <w:rFonts w:hint="eastAsia" w:ascii="仿宋" w:hAnsi="仿宋" w:eastAsia="仿宋" w:cs="仿宋"/>
          <w:b w:val="0"/>
          <w:bCs w:val="0"/>
          <w:i w:val="0"/>
          <w:caps w:val="0"/>
          <w:color w:val="auto"/>
          <w:spacing w:val="0"/>
          <w:sz w:val="32"/>
          <w:szCs w:val="32"/>
          <w:shd w:val="clear" w:fill="FFFFFF"/>
          <w:lang w:val="en-US" w:eastAsia="zh-CN"/>
        </w:rPr>
        <w:t>(设法规科）</w:t>
      </w:r>
      <w:r>
        <w:rPr>
          <w:rFonts w:hint="eastAsia" w:ascii="仿宋" w:hAnsi="仿宋" w:eastAsia="仿宋" w:cs="仿宋"/>
          <w:b w:val="0"/>
          <w:bCs w:val="0"/>
          <w:i w:val="0"/>
          <w:caps w:val="0"/>
          <w:color w:val="auto"/>
          <w:spacing w:val="0"/>
          <w:sz w:val="32"/>
          <w:szCs w:val="32"/>
          <w:shd w:val="clear" w:fill="FFFFFF"/>
        </w:rPr>
        <w:t>，</w:t>
      </w:r>
      <w:r>
        <w:rPr>
          <w:rFonts w:hint="eastAsia" w:ascii="仿宋" w:hAnsi="仿宋" w:eastAsia="仿宋" w:cs="仿宋"/>
          <w:b w:val="0"/>
          <w:bCs w:val="0"/>
          <w:i w:val="0"/>
          <w:caps w:val="0"/>
          <w:color w:val="auto"/>
          <w:spacing w:val="0"/>
          <w:sz w:val="32"/>
          <w:szCs w:val="32"/>
          <w:shd w:val="clear" w:fill="FFFFFF"/>
          <w:lang w:eastAsia="zh-CN"/>
        </w:rPr>
        <w:t>易天曙</w:t>
      </w:r>
      <w:r>
        <w:rPr>
          <w:rFonts w:hint="eastAsia" w:ascii="仿宋" w:hAnsi="仿宋" w:eastAsia="仿宋" w:cs="仿宋"/>
          <w:b w:val="0"/>
          <w:bCs w:val="0"/>
          <w:i w:val="0"/>
          <w:caps w:val="0"/>
          <w:color w:val="auto"/>
          <w:spacing w:val="0"/>
          <w:sz w:val="32"/>
          <w:szCs w:val="32"/>
          <w:shd w:val="clear" w:fill="FFFFFF"/>
        </w:rPr>
        <w:t>同志兼任办公室主任。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caps w:val="0"/>
          <w:color w:val="auto"/>
          <w:spacing w:val="0"/>
          <w:sz w:val="32"/>
          <w:szCs w:val="32"/>
          <w:shd w:val="clear" w:fill="FFFFFF"/>
        </w:rPr>
      </w:pPr>
      <w:r>
        <w:rPr>
          <w:rFonts w:hint="eastAsia" w:ascii="仿宋" w:hAnsi="仿宋" w:eastAsia="仿宋" w:cs="仿宋"/>
          <w:b w:val="0"/>
          <w:bCs w:val="0"/>
          <w:i w:val="0"/>
          <w:caps w:val="0"/>
          <w:color w:val="auto"/>
          <w:spacing w:val="0"/>
          <w:sz w:val="32"/>
          <w:szCs w:val="32"/>
          <w:shd w:val="clear" w:fill="FFFFFF"/>
        </w:rPr>
        <w:t>领导小组</w:t>
      </w:r>
      <w:r>
        <w:rPr>
          <w:rFonts w:hint="eastAsia" w:ascii="仿宋" w:hAnsi="仿宋" w:eastAsia="仿宋" w:cs="仿宋"/>
          <w:b w:val="0"/>
          <w:bCs w:val="0"/>
          <w:i w:val="0"/>
          <w:caps w:val="0"/>
          <w:color w:val="auto"/>
          <w:spacing w:val="0"/>
          <w:sz w:val="32"/>
          <w:szCs w:val="32"/>
          <w:shd w:val="clear" w:fill="FFFFFF"/>
          <w:lang w:eastAsia="zh-CN"/>
        </w:rPr>
        <w:t>及办公室</w:t>
      </w:r>
      <w:r>
        <w:rPr>
          <w:rFonts w:hint="eastAsia" w:ascii="仿宋" w:hAnsi="仿宋" w:eastAsia="仿宋" w:cs="仿宋"/>
          <w:b w:val="0"/>
          <w:bCs w:val="0"/>
          <w:i w:val="0"/>
          <w:caps w:val="0"/>
          <w:color w:val="auto"/>
          <w:spacing w:val="0"/>
          <w:sz w:val="32"/>
          <w:szCs w:val="32"/>
          <w:shd w:val="clear" w:fill="FFFFFF"/>
        </w:rPr>
        <w:t>的主要职责：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b w:val="0"/>
          <w:bCs w:val="0"/>
          <w:i w:val="0"/>
          <w:caps w:val="0"/>
          <w:color w:val="auto"/>
          <w:spacing w:val="0"/>
          <w:sz w:val="32"/>
          <w:szCs w:val="32"/>
          <w:shd w:val="clear" w:fill="FFFFFF"/>
          <w:lang w:eastAsia="zh-CN"/>
        </w:rPr>
      </w:pPr>
      <w:r>
        <w:rPr>
          <w:rFonts w:hint="eastAsia" w:ascii="仿宋" w:hAnsi="仿宋" w:eastAsia="仿宋" w:cs="仿宋"/>
          <w:b w:val="0"/>
          <w:bCs w:val="0"/>
          <w:i w:val="0"/>
          <w:caps w:val="0"/>
          <w:color w:val="auto"/>
          <w:spacing w:val="0"/>
          <w:sz w:val="32"/>
          <w:szCs w:val="32"/>
          <w:shd w:val="clear" w:fill="FFFFFF"/>
          <w:lang w:eastAsia="zh-CN"/>
        </w:rPr>
        <w:t>贯彻落实国家、省、市有关公平竞争审查的法规政策和文件精神，组织、协调和指导各科室、各二级机构有序推进公平竞争审查工作并适时开展督导检查，研究解决委公平竞争审查工作中的问题，制定委公平竞争审查工作细则、存量清理、定期评估、审查考核考评等相关配套措施，对委出台的政策措施进行公平竞争审查，完成市人民政府及市公平竞争审查工作联系会议交办的其他事项。</w:t>
      </w:r>
    </w:p>
    <w:p>
      <w:pPr>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ascii="仿宋" w:hAnsi="仿宋" w:eastAsia="仿宋" w:cs="仿宋"/>
          <w:color w:val="000000" w:themeColor="text1"/>
          <w:sz w:val="32"/>
          <w:szCs w:val="32"/>
          <w14:textFill>
            <w14:solidFill>
              <w14:schemeClr w14:val="tx1"/>
            </w14:solidFill>
          </w14:textFill>
        </w:rPr>
      </w:pPr>
    </w:p>
    <w:p>
      <w:pPr>
        <w:rPr>
          <w:rFonts w:hint="eastAsia" w:asciiTheme="minorEastAsia" w:hAnsiTheme="minorEastAsia"/>
          <w:color w:val="auto"/>
          <w:sz w:val="24"/>
          <w:szCs w:val="24"/>
          <w:lang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73376"/>
    <w:multiLevelType w:val="singleLevel"/>
    <w:tmpl w:val="C4073376"/>
    <w:lvl w:ilvl="0" w:tentative="0">
      <w:start w:val="5"/>
      <w:numFmt w:val="chineseCounting"/>
      <w:suff w:val="nothing"/>
      <w:lvlText w:val="%1、"/>
      <w:lvlJc w:val="left"/>
      <w:rPr>
        <w:rFonts w:hint="eastAsia"/>
      </w:rPr>
    </w:lvl>
  </w:abstractNum>
  <w:abstractNum w:abstractNumId="1">
    <w:nsid w:val="36AA545A"/>
    <w:multiLevelType w:val="singleLevel"/>
    <w:tmpl w:val="36AA545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05AC5"/>
    <w:rsid w:val="0050546E"/>
    <w:rsid w:val="07805AC5"/>
    <w:rsid w:val="07C11FBD"/>
    <w:rsid w:val="08366349"/>
    <w:rsid w:val="0C8A5306"/>
    <w:rsid w:val="0D2E4810"/>
    <w:rsid w:val="0DCA312C"/>
    <w:rsid w:val="0E1E6B18"/>
    <w:rsid w:val="14493E68"/>
    <w:rsid w:val="19C956A1"/>
    <w:rsid w:val="19D459DF"/>
    <w:rsid w:val="22104A76"/>
    <w:rsid w:val="234C6189"/>
    <w:rsid w:val="24A65146"/>
    <w:rsid w:val="2564634D"/>
    <w:rsid w:val="2FC40E1D"/>
    <w:rsid w:val="30CA0EB7"/>
    <w:rsid w:val="3268068E"/>
    <w:rsid w:val="38765D38"/>
    <w:rsid w:val="391C4D83"/>
    <w:rsid w:val="3A843EF5"/>
    <w:rsid w:val="3ACC5E2C"/>
    <w:rsid w:val="42D0206F"/>
    <w:rsid w:val="47825932"/>
    <w:rsid w:val="51320710"/>
    <w:rsid w:val="52547BFB"/>
    <w:rsid w:val="54591774"/>
    <w:rsid w:val="5B52646D"/>
    <w:rsid w:val="5D5D17F0"/>
    <w:rsid w:val="607741B1"/>
    <w:rsid w:val="63190775"/>
    <w:rsid w:val="634D6744"/>
    <w:rsid w:val="65646E05"/>
    <w:rsid w:val="67F05165"/>
    <w:rsid w:val="6ABD0845"/>
    <w:rsid w:val="79E75A5D"/>
    <w:rsid w:val="7C8F2407"/>
    <w:rsid w:val="7D494CE4"/>
    <w:rsid w:val="7D6A6B5A"/>
    <w:rsid w:val="7F1242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Times New Roman"/>
      <w:sz w:val="30"/>
      <w:szCs w:val="30"/>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qFormat/>
    <w:uiPriority w:val="0"/>
    <w:pPr>
      <w:spacing w:after="0"/>
      <w:ind w:left="0" w:leftChars="0" w:firstLine="420" w:firstLineChars="200"/>
    </w:pPr>
    <w:rPr>
      <w:rFonts w:ascii="Calibri" w:hAnsi="Calibri" w:eastAsia="仿宋_GB2312" w:cs="Times New Roman"/>
      <w:w w:val="88"/>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2020-07-15T09:25:00Z</dcterms:created>
  <dc:creator>Administrator</dc:creator>
  <cp:lastModifiedBy>Administrator</cp:lastModifiedBy>
  <cp:lastPrinted>2020-09-27T01:30:17Z</cp:lastPrinted>
  <dcterms:modified xsi:type="dcterms:W3CDTF">2020-09-27T02:06:44Z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