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42980">
      <w:pPr>
        <w:jc w:val="cente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益阳市灌溉试验站2018年部门决算公开</w:t>
      </w:r>
    </w:p>
    <w:p w14:paraId="4569E61E">
      <w:pPr>
        <w:jc w:val="center"/>
        <w:rPr>
          <w:rFonts w:hint="eastAsia" w:ascii="微软雅黑" w:hAnsi="微软雅黑" w:eastAsia="微软雅黑" w:cs="微软雅黑"/>
          <w:sz w:val="24"/>
          <w:szCs w:val="24"/>
        </w:rPr>
      </w:pPr>
    </w:p>
    <w:p w14:paraId="5FE94FD4">
      <w:pPr>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目 录</w:t>
      </w:r>
    </w:p>
    <w:p w14:paraId="371E8F45">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第一部分 </w:t>
      </w:r>
      <w:r>
        <w:rPr>
          <w:rFonts w:hint="eastAsia" w:ascii="微软雅黑" w:hAnsi="微软雅黑" w:eastAsia="微软雅黑" w:cs="微软雅黑"/>
          <w:sz w:val="24"/>
          <w:szCs w:val="24"/>
          <w:lang w:eastAsia="zh-CN"/>
        </w:rPr>
        <w:t>益阳市灌溉试验站</w:t>
      </w:r>
      <w:r>
        <w:rPr>
          <w:rFonts w:hint="eastAsia" w:ascii="微软雅黑" w:hAnsi="微软雅黑" w:eastAsia="微软雅黑" w:cs="微软雅黑"/>
          <w:sz w:val="24"/>
          <w:szCs w:val="24"/>
        </w:rPr>
        <w:t xml:space="preserve">概况 </w:t>
      </w:r>
    </w:p>
    <w:p w14:paraId="03A31D81">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一、主要职能 </w:t>
      </w:r>
    </w:p>
    <w:p w14:paraId="6941C952">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二、机构设置</w:t>
      </w:r>
    </w:p>
    <w:p w14:paraId="720F0D91">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三、部门决算单位构成 </w:t>
      </w:r>
    </w:p>
    <w:p w14:paraId="7793ABE2">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第二部分 </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年度部门决算表 </w:t>
      </w:r>
    </w:p>
    <w:p w14:paraId="57419608">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一、收入支出决算总表 </w:t>
      </w:r>
    </w:p>
    <w:p w14:paraId="013B12BB">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二、收入决算表 </w:t>
      </w:r>
    </w:p>
    <w:p w14:paraId="798D921F">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三、支出决算表 </w:t>
      </w:r>
    </w:p>
    <w:p w14:paraId="786C74D2">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四、财政拨款收入支出决算总表 </w:t>
      </w:r>
    </w:p>
    <w:p w14:paraId="5C495BDA">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五、一般公共预算财政拨款支出决算表 </w:t>
      </w:r>
    </w:p>
    <w:p w14:paraId="2E5A4D9A">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六、一般公共预算财政拨款基本支出决算表 </w:t>
      </w:r>
    </w:p>
    <w:p w14:paraId="33196DE8">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七、一般公共预算财政拨款“三公”经费支出决算表 </w:t>
      </w:r>
    </w:p>
    <w:p w14:paraId="10313F32">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八、政府性基金预算财政拨款收入支出决算表</w:t>
      </w:r>
    </w:p>
    <w:p w14:paraId="239F4C32">
      <w:pPr>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九、</w:t>
      </w:r>
      <w:r>
        <w:rPr>
          <w:rFonts w:hint="eastAsia" w:ascii="微软雅黑" w:hAnsi="微软雅黑" w:eastAsia="微软雅黑" w:cs="微软雅黑"/>
          <w:sz w:val="24"/>
          <w:szCs w:val="24"/>
        </w:rPr>
        <w:t>关于 2018 年度预算绩效情况说明</w:t>
      </w:r>
    </w:p>
    <w:p w14:paraId="141DFB9E">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十、其他重要事项的情况说明</w:t>
      </w:r>
    </w:p>
    <w:p w14:paraId="51E3EB5A">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第三部分 </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年度部门决算情况说明</w:t>
      </w:r>
    </w:p>
    <w:p w14:paraId="7AF03FC6">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第四部分 名词解释</w:t>
      </w:r>
    </w:p>
    <w:p w14:paraId="611E9B22">
      <w:pPr>
        <w:jc w:val="center"/>
        <w:rPr>
          <w:rFonts w:hint="eastAsia" w:ascii="微软雅黑" w:hAnsi="微软雅黑" w:eastAsia="微软雅黑" w:cs="微软雅黑"/>
          <w:sz w:val="24"/>
          <w:szCs w:val="24"/>
        </w:rPr>
      </w:pPr>
    </w:p>
    <w:p w14:paraId="7E92648C">
      <w:pPr>
        <w:jc w:val="center"/>
        <w:rPr>
          <w:rFonts w:hint="eastAsia" w:ascii="微软雅黑" w:hAnsi="微软雅黑" w:eastAsia="微软雅黑" w:cs="微软雅黑"/>
          <w:sz w:val="24"/>
          <w:szCs w:val="24"/>
        </w:rPr>
      </w:pPr>
    </w:p>
    <w:p w14:paraId="7D909E10">
      <w:pPr>
        <w:jc w:val="center"/>
        <w:rPr>
          <w:rFonts w:hint="eastAsia" w:ascii="微软雅黑" w:hAnsi="微软雅黑" w:eastAsia="微软雅黑" w:cs="微软雅黑"/>
          <w:sz w:val="24"/>
          <w:szCs w:val="24"/>
        </w:rPr>
      </w:pPr>
    </w:p>
    <w:p w14:paraId="3BC58BCC">
      <w:pPr>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第一部分 </w:t>
      </w:r>
      <w:r>
        <w:rPr>
          <w:rFonts w:hint="eastAsia" w:ascii="微软雅黑" w:hAnsi="微软雅黑" w:eastAsia="微软雅黑" w:cs="微软雅黑"/>
          <w:sz w:val="24"/>
          <w:szCs w:val="24"/>
          <w:lang w:eastAsia="zh-CN"/>
        </w:rPr>
        <w:t>益阳市灌溉试验站</w:t>
      </w:r>
      <w:r>
        <w:rPr>
          <w:rFonts w:hint="eastAsia" w:ascii="微软雅黑" w:hAnsi="微软雅黑" w:eastAsia="微软雅黑" w:cs="微软雅黑"/>
          <w:sz w:val="24"/>
          <w:szCs w:val="24"/>
        </w:rPr>
        <w:t>概况</w:t>
      </w:r>
    </w:p>
    <w:p w14:paraId="4592FEB5">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一、主要职能</w:t>
      </w:r>
    </w:p>
    <w:p w14:paraId="18EF4ADB">
      <w:pPr>
        <w:pStyle w:val="4"/>
        <w:spacing w:before="0" w:beforeAutospacing="0" w:after="0" w:afterAutospacing="0" w:line="480" w:lineRule="atLeast"/>
        <w:ind w:firstLine="480" w:firstLineChars="200"/>
        <w:textAlignment w:val="baseline"/>
        <w:rPr>
          <w:rFonts w:hint="eastAsia"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益阳市灌溉试验站为纯公益性事业单位，其主要职责：</w:t>
      </w:r>
    </w:p>
    <w:p w14:paraId="523450BD">
      <w:pPr>
        <w:pStyle w:val="4"/>
        <w:spacing w:before="0" w:beforeAutospacing="0" w:after="0" w:afterAutospacing="0" w:line="480" w:lineRule="atLeast"/>
        <w:ind w:firstLine="480"/>
        <w:textAlignment w:val="baseline"/>
        <w:rPr>
          <w:rFonts w:hint="eastAsia" w:ascii="微软雅黑" w:hAnsi="微软雅黑" w:eastAsia="微软雅黑" w:cs="微软雅黑"/>
          <w:sz w:val="24"/>
          <w:szCs w:val="24"/>
        </w:rPr>
      </w:pPr>
      <w:r>
        <w:rPr>
          <w:rFonts w:hint="eastAsia" w:ascii="微软雅黑" w:hAnsi="微软雅黑" w:eastAsia="微软雅黑" w:cs="微软雅黑"/>
          <w:kern w:val="2"/>
          <w:sz w:val="24"/>
          <w:szCs w:val="24"/>
          <w:lang w:val="en-US" w:eastAsia="zh-CN" w:bidi="ar-SA"/>
        </w:rPr>
        <w:t> 开展作物节水灌溉试验研究，推广节水灌溉成果。</w:t>
      </w:r>
    </w:p>
    <w:p w14:paraId="1858D0F1">
      <w:pPr>
        <w:ind w:left="795" w:hanging="795"/>
        <w:rPr>
          <w:rFonts w:hint="eastAsia" w:ascii="微软雅黑" w:hAnsi="微软雅黑" w:eastAsia="微软雅黑" w:cs="微软雅黑"/>
          <w:sz w:val="24"/>
          <w:szCs w:val="24"/>
        </w:rPr>
      </w:pPr>
      <w:r>
        <w:rPr>
          <w:rFonts w:hint="eastAsia" w:ascii="微软雅黑" w:hAnsi="微软雅黑" w:eastAsia="微软雅黑" w:cs="微软雅黑"/>
          <w:sz w:val="24"/>
          <w:szCs w:val="24"/>
        </w:rPr>
        <w:t>二、机构设置</w:t>
      </w:r>
    </w:p>
    <w:p w14:paraId="54FD343B">
      <w:pPr>
        <w:ind w:left="795" w:hanging="795"/>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 xml:space="preserve">       本单位没有下设科室。</w:t>
      </w:r>
    </w:p>
    <w:p w14:paraId="1DE2BC51">
      <w:pPr>
        <w:ind w:left="795" w:hanging="795"/>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三、部门决算单位构成</w:t>
      </w:r>
    </w:p>
    <w:p w14:paraId="3213A6F1">
      <w:pPr>
        <w:ind w:firstLine="480" w:firstLineChars="20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只有本单位决算，无下属单位。</w:t>
      </w:r>
    </w:p>
    <w:p w14:paraId="17E245B7">
      <w:pPr>
        <w:rPr>
          <w:rFonts w:hint="eastAsia" w:ascii="微软雅黑" w:hAnsi="微软雅黑" w:eastAsia="微软雅黑" w:cs="微软雅黑"/>
          <w:sz w:val="24"/>
          <w:szCs w:val="24"/>
        </w:rPr>
      </w:pPr>
    </w:p>
    <w:p w14:paraId="54784897">
      <w:pPr>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第二部分 </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年度部门决算表</w:t>
      </w:r>
    </w:p>
    <w:p w14:paraId="67B3D6F3">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表1：收入支出决算总表</w:t>
      </w:r>
    </w:p>
    <w:p w14:paraId="4DCDA06A">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表2：收入决算表</w:t>
      </w:r>
    </w:p>
    <w:p w14:paraId="14B1C6B0">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表3：支出决算表</w:t>
      </w:r>
    </w:p>
    <w:p w14:paraId="5D0DB208">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表4：财政拨款收入支出决算总表</w:t>
      </w:r>
    </w:p>
    <w:p w14:paraId="47BDDD24">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表5：一般公共预算财政拨款支出决算表</w:t>
      </w:r>
    </w:p>
    <w:p w14:paraId="65C2889F">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表6：一般公共预算财政拨款基本支出决算表</w:t>
      </w:r>
    </w:p>
    <w:p w14:paraId="5D98C849">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表7：一般公共预算财政拨款“三公”经费支出决算表</w:t>
      </w:r>
    </w:p>
    <w:p w14:paraId="0C76E6CE">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表8：政府性基金预算财政拨款收入支出决算表</w:t>
      </w:r>
    </w:p>
    <w:p w14:paraId="63A96EB4">
      <w:pPr>
        <w:jc w:val="left"/>
        <w:rPr>
          <w:rFonts w:hint="eastAsia" w:ascii="微软雅黑" w:hAnsi="微软雅黑" w:eastAsia="微软雅黑" w:cs="微软雅黑"/>
          <w:b/>
          <w:sz w:val="24"/>
          <w:szCs w:val="24"/>
        </w:rPr>
      </w:pPr>
    </w:p>
    <w:p w14:paraId="18058481">
      <w:pPr>
        <w:ind w:firstLine="640"/>
        <w:jc w:val="left"/>
        <w:rPr>
          <w:rFonts w:hint="eastAsia" w:ascii="微软雅黑" w:hAnsi="微软雅黑" w:eastAsia="微软雅黑" w:cs="微软雅黑"/>
          <w:sz w:val="24"/>
          <w:szCs w:val="24"/>
        </w:rPr>
      </w:pPr>
    </w:p>
    <w:p w14:paraId="474D8129">
      <w:pPr>
        <w:ind w:firstLine="640"/>
        <w:jc w:val="left"/>
        <w:rPr>
          <w:rFonts w:hint="eastAsia" w:ascii="微软雅黑" w:hAnsi="微软雅黑" w:eastAsia="微软雅黑" w:cs="微软雅黑"/>
          <w:sz w:val="24"/>
          <w:szCs w:val="24"/>
        </w:rPr>
      </w:pPr>
    </w:p>
    <w:p w14:paraId="5C977AFF">
      <w:pPr>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第三部分</w:t>
      </w:r>
    </w:p>
    <w:p w14:paraId="17690999">
      <w:pPr>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年度部门决算情况说明</w:t>
      </w:r>
    </w:p>
    <w:p w14:paraId="2232BE10">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一、关于</w:t>
      </w:r>
      <w:r>
        <w:rPr>
          <w:rFonts w:hint="eastAsia" w:ascii="微软雅黑" w:hAnsi="微软雅黑" w:eastAsia="微软雅黑" w:cs="微软雅黑"/>
          <w:sz w:val="24"/>
          <w:szCs w:val="24"/>
          <w:lang w:eastAsia="zh-CN"/>
        </w:rPr>
        <w:t>益阳市灌溉试验站</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年度收入支出决算总体情况说明</w:t>
      </w:r>
    </w:p>
    <w:p w14:paraId="4C623E1F">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年度收入总计</w:t>
      </w:r>
      <w:r>
        <w:rPr>
          <w:rFonts w:hint="eastAsia" w:ascii="微软雅黑" w:hAnsi="微软雅黑" w:eastAsia="微软雅黑" w:cs="微软雅黑"/>
          <w:sz w:val="24"/>
          <w:szCs w:val="24"/>
          <w:lang w:val="en-US" w:eastAsia="zh-CN"/>
        </w:rPr>
        <w:t>143.4</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49.93</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25.83</w:t>
      </w:r>
      <w:r>
        <w:rPr>
          <w:rFonts w:hint="eastAsia" w:ascii="微软雅黑" w:hAnsi="微软雅黑" w:eastAsia="微软雅黑" w:cs="微软雅黑"/>
          <w:sz w:val="24"/>
          <w:szCs w:val="24"/>
        </w:rPr>
        <w:t>%；支出总计</w:t>
      </w:r>
      <w:r>
        <w:rPr>
          <w:rFonts w:hint="eastAsia" w:ascii="微软雅黑" w:hAnsi="微软雅黑" w:eastAsia="微软雅黑" w:cs="微软雅黑"/>
          <w:sz w:val="24"/>
          <w:szCs w:val="24"/>
          <w:lang w:val="en-US" w:eastAsia="zh-CN"/>
        </w:rPr>
        <w:t>180.1</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22.55</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11.13</w:t>
      </w:r>
      <w:r>
        <w:rPr>
          <w:rFonts w:hint="eastAsia" w:ascii="微软雅黑" w:hAnsi="微软雅黑" w:eastAsia="微软雅黑" w:cs="微软雅黑"/>
          <w:sz w:val="24"/>
          <w:szCs w:val="24"/>
        </w:rPr>
        <w:t>%。主要原因：</w:t>
      </w:r>
      <w:r>
        <w:rPr>
          <w:rFonts w:hint="eastAsia" w:ascii="微软雅黑" w:hAnsi="微软雅黑" w:eastAsia="微软雅黑" w:cs="微软雅黑"/>
          <w:sz w:val="24"/>
          <w:szCs w:val="24"/>
          <w:lang w:eastAsia="zh-CN"/>
        </w:rPr>
        <w:t>项目资金减少。</w:t>
      </w:r>
    </w:p>
    <w:p w14:paraId="2C3406E4">
      <w:pPr>
        <w:ind w:left="720"/>
        <w:jc w:val="left"/>
        <w:rPr>
          <w:rFonts w:hint="eastAsia" w:ascii="微软雅黑" w:hAnsi="微软雅黑" w:eastAsia="微软雅黑" w:cs="微软雅黑"/>
          <w:sz w:val="24"/>
          <w:szCs w:val="24"/>
        </w:rPr>
      </w:pPr>
    </w:p>
    <w:p w14:paraId="07D61492">
      <w:pPr>
        <w:ind w:left="72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二、关于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年度收入决算情况说明</w:t>
      </w:r>
    </w:p>
    <w:p w14:paraId="6740F119">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年度收入合计</w:t>
      </w:r>
      <w:r>
        <w:rPr>
          <w:rFonts w:hint="eastAsia" w:ascii="微软雅黑" w:hAnsi="微软雅黑" w:eastAsia="微软雅黑" w:cs="微软雅黑"/>
          <w:sz w:val="24"/>
          <w:szCs w:val="24"/>
          <w:lang w:val="en-US" w:eastAsia="zh-CN"/>
        </w:rPr>
        <w:t>143.4</w:t>
      </w:r>
      <w:r>
        <w:rPr>
          <w:rFonts w:hint="eastAsia" w:ascii="微软雅黑" w:hAnsi="微软雅黑" w:eastAsia="微软雅黑" w:cs="微软雅黑"/>
          <w:sz w:val="24"/>
          <w:szCs w:val="24"/>
        </w:rPr>
        <w:t>万元，其中：财政拨款收入</w:t>
      </w:r>
      <w:r>
        <w:rPr>
          <w:rFonts w:hint="eastAsia" w:ascii="微软雅黑" w:hAnsi="微软雅黑" w:eastAsia="微软雅黑" w:cs="微软雅黑"/>
          <w:sz w:val="24"/>
          <w:szCs w:val="24"/>
          <w:lang w:val="en-US" w:eastAsia="zh-CN"/>
        </w:rPr>
        <w:t>143.4</w:t>
      </w:r>
      <w:r>
        <w:rPr>
          <w:rFonts w:hint="eastAsia" w:ascii="微软雅黑" w:hAnsi="微软雅黑" w:eastAsia="微软雅黑" w:cs="微软雅黑"/>
          <w:sz w:val="24"/>
          <w:szCs w:val="24"/>
        </w:rPr>
        <w:t xml:space="preserve">万元，占 </w:t>
      </w:r>
      <w:r>
        <w:rPr>
          <w:rFonts w:hint="eastAsia" w:ascii="微软雅黑" w:hAnsi="微软雅黑" w:eastAsia="微软雅黑" w:cs="微软雅黑"/>
          <w:sz w:val="24"/>
          <w:szCs w:val="24"/>
          <w:lang w:val="en-US" w:eastAsia="zh-CN"/>
        </w:rPr>
        <w:t>100</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val="en-US" w:eastAsia="zh-CN"/>
        </w:rPr>
        <w:t>。</w:t>
      </w:r>
    </w:p>
    <w:p w14:paraId="362925CD">
      <w:pPr>
        <w:ind w:left="720"/>
        <w:jc w:val="left"/>
        <w:rPr>
          <w:rFonts w:hint="eastAsia" w:ascii="微软雅黑" w:hAnsi="微软雅黑" w:eastAsia="微软雅黑" w:cs="微软雅黑"/>
          <w:sz w:val="24"/>
          <w:szCs w:val="24"/>
        </w:rPr>
      </w:pPr>
    </w:p>
    <w:p w14:paraId="52F90A86">
      <w:pPr>
        <w:ind w:left="72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三、关于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年度支出决算情况说明</w:t>
      </w:r>
    </w:p>
    <w:p w14:paraId="5484F9BD">
      <w:pPr>
        <w:ind w:firstLine="640"/>
        <w:jc w:val="lef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年度支出合计</w:t>
      </w:r>
      <w:r>
        <w:rPr>
          <w:rFonts w:hint="eastAsia" w:ascii="微软雅黑" w:hAnsi="微软雅黑" w:eastAsia="微软雅黑" w:cs="微软雅黑"/>
          <w:sz w:val="24"/>
          <w:szCs w:val="24"/>
          <w:lang w:val="en-US" w:eastAsia="zh-CN"/>
        </w:rPr>
        <w:t>180.1</w:t>
      </w:r>
      <w:r>
        <w:rPr>
          <w:rFonts w:hint="eastAsia" w:ascii="微软雅黑" w:hAnsi="微软雅黑" w:eastAsia="微软雅黑" w:cs="微软雅黑"/>
          <w:sz w:val="24"/>
          <w:szCs w:val="24"/>
        </w:rPr>
        <w:t>万元，其中：基本支出</w:t>
      </w:r>
      <w:r>
        <w:rPr>
          <w:rFonts w:hint="eastAsia" w:ascii="微软雅黑" w:hAnsi="微软雅黑" w:eastAsia="微软雅黑" w:cs="微软雅黑"/>
          <w:sz w:val="24"/>
          <w:szCs w:val="24"/>
          <w:lang w:val="en-US" w:eastAsia="zh-CN"/>
        </w:rPr>
        <w:t>180.1</w:t>
      </w:r>
      <w:r>
        <w:rPr>
          <w:rFonts w:hint="eastAsia" w:ascii="微软雅黑" w:hAnsi="微软雅黑" w:eastAsia="微软雅黑" w:cs="微软雅黑"/>
          <w:sz w:val="24"/>
          <w:szCs w:val="24"/>
        </w:rPr>
        <w:t xml:space="preserve">万元，占 </w:t>
      </w:r>
      <w:r>
        <w:rPr>
          <w:rFonts w:hint="eastAsia" w:ascii="微软雅黑" w:hAnsi="微软雅黑" w:eastAsia="微软雅黑" w:cs="微软雅黑"/>
          <w:sz w:val="24"/>
          <w:szCs w:val="24"/>
          <w:lang w:val="en-US" w:eastAsia="zh-CN"/>
        </w:rPr>
        <w:t>100</w:t>
      </w:r>
      <w:r>
        <w:rPr>
          <w:rFonts w:hint="eastAsia" w:ascii="微软雅黑" w:hAnsi="微软雅黑" w:eastAsia="微软雅黑" w:cs="微软雅黑"/>
          <w:sz w:val="24"/>
          <w:szCs w:val="24"/>
        </w:rPr>
        <w:t>%</w:t>
      </w:r>
      <w:r>
        <w:rPr>
          <w:rFonts w:hint="eastAsia" w:ascii="微软雅黑" w:hAnsi="微软雅黑" w:eastAsia="微软雅黑" w:cs="微软雅黑"/>
          <w:sz w:val="24"/>
          <w:szCs w:val="24"/>
          <w:lang w:eastAsia="zh-CN"/>
        </w:rPr>
        <w:t>。</w:t>
      </w:r>
    </w:p>
    <w:p w14:paraId="67EEC444">
      <w:pPr>
        <w:ind w:firstLine="640"/>
        <w:jc w:val="left"/>
        <w:rPr>
          <w:rFonts w:hint="eastAsia" w:ascii="微软雅黑" w:hAnsi="微软雅黑" w:eastAsia="微软雅黑" w:cs="微软雅黑"/>
          <w:sz w:val="24"/>
          <w:szCs w:val="24"/>
        </w:rPr>
      </w:pPr>
    </w:p>
    <w:p w14:paraId="1E3601C5">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四、关于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年度财政拨款收入支出决算总体情况说明</w:t>
      </w:r>
    </w:p>
    <w:p w14:paraId="3BCE11AC">
      <w:pPr>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年度财政拨款收入总计</w:t>
      </w:r>
      <w:r>
        <w:rPr>
          <w:rFonts w:hint="eastAsia" w:ascii="微软雅黑" w:hAnsi="微软雅黑" w:eastAsia="微软雅黑" w:cs="微软雅黑"/>
          <w:sz w:val="24"/>
          <w:szCs w:val="24"/>
          <w:lang w:val="en-US" w:eastAsia="zh-CN"/>
        </w:rPr>
        <w:t>143.4</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49.93</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25.83</w:t>
      </w:r>
      <w:r>
        <w:rPr>
          <w:rFonts w:hint="eastAsia" w:ascii="微软雅黑" w:hAnsi="微软雅黑" w:eastAsia="微软雅黑" w:cs="微软雅黑"/>
          <w:sz w:val="24"/>
          <w:szCs w:val="24"/>
        </w:rPr>
        <w:t>%；财政拨款支出总计</w:t>
      </w:r>
      <w:r>
        <w:rPr>
          <w:rFonts w:hint="eastAsia" w:ascii="微软雅黑" w:hAnsi="微软雅黑" w:eastAsia="微软雅黑" w:cs="微软雅黑"/>
          <w:sz w:val="24"/>
          <w:szCs w:val="24"/>
          <w:lang w:val="en-US" w:eastAsia="zh-CN"/>
        </w:rPr>
        <w:t>180.1</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22.55</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11.13</w:t>
      </w:r>
      <w:r>
        <w:rPr>
          <w:rFonts w:hint="eastAsia" w:ascii="微软雅黑" w:hAnsi="微软雅黑" w:eastAsia="微软雅黑" w:cs="微软雅黑"/>
          <w:sz w:val="24"/>
          <w:szCs w:val="24"/>
        </w:rPr>
        <w:t>%。主要原因：</w:t>
      </w:r>
      <w:r>
        <w:rPr>
          <w:rFonts w:hint="eastAsia" w:ascii="微软雅黑" w:hAnsi="微软雅黑" w:eastAsia="微软雅黑" w:cs="微软雅黑"/>
          <w:sz w:val="24"/>
          <w:szCs w:val="24"/>
          <w:lang w:eastAsia="zh-CN"/>
        </w:rPr>
        <w:t>项目支出减少。</w:t>
      </w:r>
    </w:p>
    <w:p w14:paraId="02437F3C">
      <w:pPr>
        <w:ind w:firstLine="640"/>
        <w:jc w:val="left"/>
        <w:rPr>
          <w:rFonts w:hint="eastAsia" w:ascii="微软雅黑" w:hAnsi="微软雅黑" w:eastAsia="微软雅黑" w:cs="微软雅黑"/>
          <w:sz w:val="24"/>
          <w:szCs w:val="24"/>
        </w:rPr>
      </w:pPr>
    </w:p>
    <w:p w14:paraId="5C388DEB">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五、关于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年度一般公共预算财政拨款收入支出决算情况说明</w:t>
      </w:r>
    </w:p>
    <w:p w14:paraId="356D6392">
      <w:pPr>
        <w:ind w:firstLine="32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（一）一般公共预算财政拨款收入支出决算总体情况。</w:t>
      </w:r>
    </w:p>
    <w:p w14:paraId="1DA624EC">
      <w:pP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年度一般公共预算财政拨款收入总计</w:t>
      </w:r>
      <w:r>
        <w:rPr>
          <w:rFonts w:hint="eastAsia" w:ascii="微软雅黑" w:hAnsi="微软雅黑" w:eastAsia="微软雅黑" w:cs="微软雅黑"/>
          <w:sz w:val="24"/>
          <w:szCs w:val="24"/>
          <w:lang w:val="en-US" w:eastAsia="zh-CN"/>
        </w:rPr>
        <w:t>143.4</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49.93</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25.83</w:t>
      </w:r>
      <w:r>
        <w:rPr>
          <w:rFonts w:hint="eastAsia" w:ascii="微软雅黑" w:hAnsi="微软雅黑" w:eastAsia="微软雅黑" w:cs="微软雅黑"/>
          <w:sz w:val="24"/>
          <w:szCs w:val="24"/>
        </w:rPr>
        <w:t>%；一般公共预算财政拨款支出总计</w:t>
      </w:r>
      <w:r>
        <w:rPr>
          <w:rFonts w:hint="eastAsia" w:ascii="微软雅黑" w:hAnsi="微软雅黑" w:eastAsia="微软雅黑" w:cs="微软雅黑"/>
          <w:sz w:val="24"/>
          <w:szCs w:val="24"/>
          <w:lang w:val="en-US" w:eastAsia="zh-CN"/>
        </w:rPr>
        <w:t>158.5</w:t>
      </w:r>
      <w:r>
        <w:rPr>
          <w:rFonts w:hint="eastAsia" w:ascii="微软雅黑" w:hAnsi="微软雅黑" w:eastAsia="微软雅黑" w:cs="微软雅黑"/>
          <w:sz w:val="24"/>
          <w:szCs w:val="24"/>
        </w:rPr>
        <w:t>万元，比上年同期</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34.14</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17.72</w:t>
      </w:r>
      <w:r>
        <w:rPr>
          <w:rFonts w:hint="eastAsia" w:ascii="微软雅黑" w:hAnsi="微软雅黑" w:eastAsia="微软雅黑" w:cs="微软雅黑"/>
          <w:sz w:val="24"/>
          <w:szCs w:val="24"/>
        </w:rPr>
        <w:t>%。主要原因：</w:t>
      </w:r>
      <w:r>
        <w:rPr>
          <w:rFonts w:hint="eastAsia" w:ascii="微软雅黑" w:hAnsi="微软雅黑" w:eastAsia="微软雅黑" w:cs="微软雅黑"/>
          <w:sz w:val="24"/>
          <w:szCs w:val="24"/>
          <w:lang w:eastAsia="zh-CN"/>
        </w:rPr>
        <w:t>项目支出减少。</w:t>
      </w:r>
    </w:p>
    <w:p w14:paraId="3241B679">
      <w:pPr>
        <w:keepNext w:val="0"/>
        <w:keepLines w:val="0"/>
        <w:pageBreakBefore w:val="0"/>
        <w:widowControl w:val="0"/>
        <w:kinsoku/>
        <w:wordWrap/>
        <w:overflowPunct/>
        <w:topLinePunct w:val="0"/>
        <w:autoSpaceDE/>
        <w:autoSpaceDN/>
        <w:bidi w:val="0"/>
        <w:adjustRightInd/>
        <w:snapToGrid/>
        <w:spacing w:line="600" w:lineRule="exact"/>
        <w:ind w:right="105" w:rightChars="50" w:firstLine="240" w:firstLineChars="100"/>
        <w:jc w:val="left"/>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（二）一般公共预算财政拨款支出决算构成情况。</w:t>
      </w:r>
    </w:p>
    <w:p w14:paraId="3D33AEF6">
      <w:pPr>
        <w:pStyle w:val="4"/>
        <w:spacing w:before="0" w:beforeAutospacing="0" w:after="0" w:afterAutospacing="0" w:line="480" w:lineRule="atLeast"/>
        <w:ind w:firstLine="600" w:firstLineChars="25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   </w:t>
      </w:r>
      <w:r>
        <w:rPr>
          <w:rFonts w:hint="eastAsia" w:ascii="微软雅黑" w:hAnsi="微软雅黑" w:eastAsia="微软雅黑" w:cs="微软雅黑"/>
          <w:color w:val="333333"/>
          <w:sz w:val="24"/>
          <w:szCs w:val="24"/>
        </w:rPr>
        <w:t>工资和福利支出</w:t>
      </w:r>
      <w:r>
        <w:rPr>
          <w:rFonts w:hint="eastAsia" w:ascii="微软雅黑" w:hAnsi="微软雅黑" w:eastAsia="微软雅黑" w:cs="微软雅黑"/>
          <w:color w:val="333333"/>
          <w:sz w:val="24"/>
          <w:szCs w:val="24"/>
          <w:lang w:val="en-US" w:eastAsia="zh-CN"/>
        </w:rPr>
        <w:t>70.1</w:t>
      </w:r>
      <w:r>
        <w:rPr>
          <w:rFonts w:hint="eastAsia" w:ascii="微软雅黑" w:hAnsi="微软雅黑" w:eastAsia="微软雅黑" w:cs="微软雅黑"/>
          <w:color w:val="333333"/>
          <w:sz w:val="24"/>
          <w:szCs w:val="24"/>
        </w:rPr>
        <w:t>万元，占</w:t>
      </w:r>
      <w:r>
        <w:rPr>
          <w:rFonts w:hint="eastAsia" w:ascii="微软雅黑" w:hAnsi="微软雅黑" w:eastAsia="微软雅黑" w:cs="微软雅黑"/>
          <w:color w:val="333333"/>
          <w:sz w:val="24"/>
          <w:szCs w:val="24"/>
          <w:lang w:val="en-US" w:eastAsia="zh-CN"/>
        </w:rPr>
        <w:t>44.23</w:t>
      </w:r>
      <w:r>
        <w:rPr>
          <w:rFonts w:hint="eastAsia" w:ascii="微软雅黑" w:hAnsi="微软雅黑" w:eastAsia="微软雅黑" w:cs="微软雅黑"/>
          <w:color w:val="333333"/>
          <w:sz w:val="24"/>
          <w:szCs w:val="24"/>
        </w:rPr>
        <w:t>%，商品和服务支出</w:t>
      </w:r>
      <w:r>
        <w:rPr>
          <w:rFonts w:hint="eastAsia" w:ascii="微软雅黑" w:hAnsi="微软雅黑" w:eastAsia="微软雅黑" w:cs="微软雅黑"/>
          <w:color w:val="333333"/>
          <w:sz w:val="24"/>
          <w:szCs w:val="24"/>
          <w:lang w:val="en-US" w:eastAsia="zh-CN"/>
        </w:rPr>
        <w:t>81.8</w:t>
      </w:r>
      <w:r>
        <w:rPr>
          <w:rFonts w:hint="eastAsia" w:ascii="微软雅黑" w:hAnsi="微软雅黑" w:eastAsia="微软雅黑" w:cs="微软雅黑"/>
          <w:color w:val="333333"/>
          <w:sz w:val="24"/>
          <w:szCs w:val="24"/>
        </w:rPr>
        <w:t>万元，占</w:t>
      </w:r>
      <w:r>
        <w:rPr>
          <w:rFonts w:hint="eastAsia" w:ascii="微软雅黑" w:hAnsi="微软雅黑" w:eastAsia="微软雅黑" w:cs="微软雅黑"/>
          <w:color w:val="333333"/>
          <w:sz w:val="24"/>
          <w:szCs w:val="24"/>
          <w:lang w:val="en-US" w:eastAsia="zh-CN"/>
        </w:rPr>
        <w:t>51.61</w:t>
      </w:r>
      <w:r>
        <w:rPr>
          <w:rFonts w:hint="eastAsia" w:ascii="微软雅黑" w:hAnsi="微软雅黑" w:eastAsia="微软雅黑" w:cs="微软雅黑"/>
          <w:color w:val="333333"/>
          <w:sz w:val="24"/>
          <w:szCs w:val="24"/>
        </w:rPr>
        <w:t>%，对个人和家庭的补助</w:t>
      </w:r>
      <w:r>
        <w:rPr>
          <w:rFonts w:hint="eastAsia" w:ascii="微软雅黑" w:hAnsi="微软雅黑" w:eastAsia="微软雅黑" w:cs="微软雅黑"/>
          <w:color w:val="333333"/>
          <w:sz w:val="24"/>
          <w:szCs w:val="24"/>
          <w:lang w:val="en-US" w:eastAsia="zh-CN"/>
        </w:rPr>
        <w:t>3.8</w:t>
      </w:r>
      <w:r>
        <w:rPr>
          <w:rFonts w:hint="eastAsia" w:ascii="微软雅黑" w:hAnsi="微软雅黑" w:eastAsia="微软雅黑" w:cs="微软雅黑"/>
          <w:color w:val="333333"/>
          <w:sz w:val="24"/>
          <w:szCs w:val="24"/>
        </w:rPr>
        <w:t>万元，占</w:t>
      </w:r>
      <w:r>
        <w:rPr>
          <w:rFonts w:hint="eastAsia" w:ascii="微软雅黑" w:hAnsi="微软雅黑" w:eastAsia="微软雅黑" w:cs="微软雅黑"/>
          <w:color w:val="333333"/>
          <w:sz w:val="24"/>
          <w:szCs w:val="24"/>
          <w:lang w:val="en-US" w:eastAsia="zh-CN"/>
        </w:rPr>
        <w:t>2.4</w:t>
      </w:r>
      <w:r>
        <w:rPr>
          <w:rFonts w:hint="eastAsia" w:ascii="微软雅黑" w:hAnsi="微软雅黑" w:eastAsia="微软雅黑" w:cs="微软雅黑"/>
          <w:color w:val="333333"/>
          <w:sz w:val="24"/>
          <w:szCs w:val="24"/>
        </w:rPr>
        <w:t>%，其他资本性支出</w:t>
      </w:r>
      <w:r>
        <w:rPr>
          <w:rFonts w:hint="eastAsia" w:ascii="微软雅黑" w:hAnsi="微软雅黑" w:eastAsia="微软雅黑" w:cs="微软雅黑"/>
          <w:color w:val="333333"/>
          <w:sz w:val="24"/>
          <w:szCs w:val="24"/>
          <w:lang w:val="en-US" w:eastAsia="zh-CN"/>
        </w:rPr>
        <w:t>2.8</w:t>
      </w:r>
      <w:r>
        <w:rPr>
          <w:rFonts w:hint="eastAsia" w:ascii="微软雅黑" w:hAnsi="微软雅黑" w:eastAsia="微软雅黑" w:cs="微软雅黑"/>
          <w:color w:val="333333"/>
          <w:sz w:val="24"/>
          <w:szCs w:val="24"/>
        </w:rPr>
        <w:t>万元，占</w:t>
      </w:r>
      <w:r>
        <w:rPr>
          <w:rFonts w:hint="eastAsia" w:ascii="微软雅黑" w:hAnsi="微软雅黑" w:eastAsia="微软雅黑" w:cs="微软雅黑"/>
          <w:color w:val="333333"/>
          <w:sz w:val="24"/>
          <w:szCs w:val="24"/>
          <w:lang w:val="en-US" w:eastAsia="zh-CN"/>
        </w:rPr>
        <w:t>1.76</w:t>
      </w:r>
      <w:r>
        <w:rPr>
          <w:rFonts w:hint="eastAsia" w:ascii="微软雅黑" w:hAnsi="微软雅黑" w:eastAsia="微软雅黑" w:cs="微软雅黑"/>
          <w:color w:val="333333"/>
          <w:sz w:val="24"/>
          <w:szCs w:val="24"/>
        </w:rPr>
        <w:t>%。</w:t>
      </w:r>
    </w:p>
    <w:p w14:paraId="628BAC43">
      <w:pPr>
        <w:ind w:firstLine="32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（三）一般公共预算财政拨款支出决算具体情况。</w:t>
      </w:r>
    </w:p>
    <w:p w14:paraId="1B199E0F">
      <w:pPr>
        <w:pStyle w:val="4"/>
        <w:spacing w:before="0" w:beforeAutospacing="0" w:after="0" w:afterAutospacing="0" w:line="480" w:lineRule="atLeast"/>
        <w:ind w:firstLine="720" w:firstLineChars="300"/>
        <w:jc w:val="both"/>
        <w:textAlignment w:val="baseline"/>
        <w:rPr>
          <w:rFonts w:hint="eastAsia" w:ascii="微软雅黑" w:hAnsi="微软雅黑" w:eastAsia="微软雅黑" w:cs="微软雅黑"/>
          <w:color w:val="333333"/>
          <w:sz w:val="24"/>
          <w:szCs w:val="24"/>
          <w:lang w:val="en-US" w:eastAsia="zh-CN"/>
        </w:rPr>
      </w:pPr>
      <w:r>
        <w:rPr>
          <w:rFonts w:hint="eastAsia" w:ascii="微软雅黑" w:hAnsi="微软雅黑" w:eastAsia="微软雅黑" w:cs="微软雅黑"/>
          <w:color w:val="333333"/>
          <w:sz w:val="24"/>
          <w:szCs w:val="24"/>
        </w:rPr>
        <w:t>1）工资和福利支出财政拨款支出</w:t>
      </w:r>
      <w:r>
        <w:rPr>
          <w:rFonts w:hint="eastAsia" w:ascii="微软雅黑" w:hAnsi="微软雅黑" w:eastAsia="微软雅黑" w:cs="微软雅黑"/>
          <w:color w:val="333333"/>
          <w:sz w:val="24"/>
          <w:szCs w:val="24"/>
          <w:lang w:val="en-US" w:eastAsia="zh-CN"/>
        </w:rPr>
        <w:t>70.1</w:t>
      </w:r>
      <w:r>
        <w:rPr>
          <w:rFonts w:hint="eastAsia" w:ascii="微软雅黑" w:hAnsi="微软雅黑" w:eastAsia="微软雅黑" w:cs="微软雅黑"/>
          <w:color w:val="333333"/>
          <w:sz w:val="24"/>
          <w:szCs w:val="24"/>
        </w:rPr>
        <w:t>万元，主要用于本单位职工的基本工资、</w:t>
      </w:r>
      <w:r>
        <w:rPr>
          <w:rFonts w:hint="eastAsia" w:ascii="微软雅黑" w:hAnsi="微软雅黑" w:eastAsia="微软雅黑" w:cs="微软雅黑"/>
          <w:color w:val="333333"/>
          <w:sz w:val="24"/>
          <w:szCs w:val="24"/>
          <w:lang w:eastAsia="zh-CN"/>
        </w:rPr>
        <w:t>津贴补贴</w:t>
      </w:r>
      <w:r>
        <w:rPr>
          <w:rFonts w:hint="eastAsia" w:ascii="微软雅黑" w:hAnsi="微软雅黑" w:eastAsia="微软雅黑" w:cs="微软雅黑"/>
          <w:color w:val="333333"/>
          <w:sz w:val="24"/>
          <w:szCs w:val="24"/>
        </w:rPr>
        <w:t>、其他社会保障费</w:t>
      </w:r>
      <w:r>
        <w:rPr>
          <w:rFonts w:hint="eastAsia" w:ascii="微软雅黑" w:hAnsi="微软雅黑" w:eastAsia="微软雅黑" w:cs="微软雅黑"/>
          <w:color w:val="333333"/>
          <w:sz w:val="24"/>
          <w:szCs w:val="24"/>
          <w:lang w:eastAsia="zh-CN"/>
        </w:rPr>
        <w:t>等</w:t>
      </w:r>
      <w:r>
        <w:rPr>
          <w:rFonts w:hint="eastAsia" w:ascii="微软雅黑" w:hAnsi="微软雅黑" w:eastAsia="微软雅黑" w:cs="微软雅黑"/>
          <w:color w:val="333333"/>
          <w:sz w:val="24"/>
          <w:szCs w:val="24"/>
          <w:lang w:val="en-US" w:eastAsia="zh-CN"/>
        </w:rPr>
        <w:t>;</w:t>
      </w:r>
    </w:p>
    <w:p w14:paraId="3ED2D3E8">
      <w:pPr>
        <w:pStyle w:val="4"/>
        <w:spacing w:before="0" w:beforeAutospacing="0" w:after="0" w:afterAutospacing="0" w:line="480" w:lineRule="atLeast"/>
        <w:ind w:firstLine="600" w:firstLineChars="250"/>
        <w:jc w:val="both"/>
        <w:textAlignment w:val="baseline"/>
        <w:rPr>
          <w:rFonts w:hint="eastAsia" w:ascii="微软雅黑" w:hAnsi="微软雅黑" w:eastAsia="微软雅黑" w:cs="微软雅黑"/>
          <w:color w:val="333333"/>
          <w:sz w:val="24"/>
          <w:szCs w:val="24"/>
          <w:lang w:val="en-US" w:eastAsia="zh-CN"/>
        </w:rPr>
      </w:pPr>
      <w:r>
        <w:rPr>
          <w:rFonts w:hint="eastAsia" w:ascii="微软雅黑" w:hAnsi="微软雅黑" w:eastAsia="微软雅黑" w:cs="微软雅黑"/>
          <w:color w:val="333333"/>
          <w:sz w:val="24"/>
          <w:szCs w:val="24"/>
        </w:rPr>
        <w:t>2）商品和服务支出财政拨款支出</w:t>
      </w:r>
      <w:r>
        <w:rPr>
          <w:rFonts w:hint="eastAsia" w:ascii="微软雅黑" w:hAnsi="微软雅黑" w:eastAsia="微软雅黑" w:cs="微软雅黑"/>
          <w:color w:val="333333"/>
          <w:sz w:val="24"/>
          <w:szCs w:val="24"/>
          <w:lang w:val="en-US" w:eastAsia="zh-CN"/>
        </w:rPr>
        <w:t>81.8</w:t>
      </w:r>
      <w:r>
        <w:rPr>
          <w:rFonts w:hint="eastAsia" w:ascii="微软雅黑" w:hAnsi="微软雅黑" w:eastAsia="微软雅黑" w:cs="微软雅黑"/>
          <w:color w:val="333333"/>
          <w:sz w:val="24"/>
          <w:szCs w:val="24"/>
        </w:rPr>
        <w:t>万元，主要用于本单位的办公费、印刷费、咨询费、电费、邮电费、差旅费、维护费、培训费、公务接待费、劳务费、公务用车运行维护费、其他商品和服务支出</w:t>
      </w:r>
      <w:r>
        <w:rPr>
          <w:rFonts w:hint="eastAsia" w:ascii="微软雅黑" w:hAnsi="微软雅黑" w:eastAsia="微软雅黑" w:cs="微软雅黑"/>
          <w:color w:val="333333"/>
          <w:sz w:val="24"/>
          <w:szCs w:val="24"/>
          <w:lang w:eastAsia="zh-CN"/>
        </w:rPr>
        <w:t>等；</w:t>
      </w:r>
    </w:p>
    <w:p w14:paraId="018FDF0D">
      <w:pPr>
        <w:pStyle w:val="4"/>
        <w:spacing w:before="0" w:beforeAutospacing="0" w:after="0" w:afterAutospacing="0" w:line="480" w:lineRule="atLeast"/>
        <w:ind w:firstLine="630"/>
        <w:jc w:val="both"/>
        <w:textAlignment w:val="baseline"/>
        <w:rPr>
          <w:rFonts w:hint="eastAsia" w:ascii="微软雅黑" w:hAnsi="微软雅黑" w:eastAsia="微软雅黑" w:cs="微软雅黑"/>
          <w:color w:val="333333"/>
          <w:sz w:val="24"/>
          <w:szCs w:val="24"/>
          <w:lang w:eastAsia="zh-CN"/>
        </w:rPr>
      </w:pPr>
      <w:r>
        <w:rPr>
          <w:rFonts w:hint="eastAsia" w:ascii="微软雅黑" w:hAnsi="微软雅黑" w:eastAsia="微软雅黑" w:cs="微软雅黑"/>
          <w:color w:val="333333"/>
          <w:sz w:val="24"/>
          <w:szCs w:val="24"/>
        </w:rPr>
        <w:t>3）对个人和家庭的补助财政拨款支出</w:t>
      </w:r>
      <w:r>
        <w:rPr>
          <w:rFonts w:hint="eastAsia" w:ascii="微软雅黑" w:hAnsi="微软雅黑" w:eastAsia="微软雅黑" w:cs="微软雅黑"/>
          <w:color w:val="333333"/>
          <w:sz w:val="24"/>
          <w:szCs w:val="24"/>
          <w:lang w:val="en-US" w:eastAsia="zh-CN"/>
        </w:rPr>
        <w:t>3.8</w:t>
      </w:r>
      <w:r>
        <w:rPr>
          <w:rFonts w:hint="eastAsia" w:ascii="微软雅黑" w:hAnsi="微软雅黑" w:eastAsia="微软雅黑" w:cs="微软雅黑"/>
          <w:color w:val="333333"/>
          <w:sz w:val="24"/>
          <w:szCs w:val="24"/>
        </w:rPr>
        <w:t>万元，主要用于比单位退休干职工的退休费、</w:t>
      </w:r>
      <w:r>
        <w:rPr>
          <w:rFonts w:hint="eastAsia" w:ascii="微软雅黑" w:hAnsi="微软雅黑" w:eastAsia="微软雅黑" w:cs="微软雅黑"/>
          <w:color w:val="333333"/>
          <w:sz w:val="24"/>
          <w:szCs w:val="24"/>
          <w:lang w:eastAsia="zh-CN"/>
        </w:rPr>
        <w:t>医疗费</w:t>
      </w:r>
      <w:r>
        <w:rPr>
          <w:rFonts w:hint="eastAsia" w:ascii="微软雅黑" w:hAnsi="微软雅黑" w:eastAsia="微软雅黑" w:cs="微软雅黑"/>
          <w:color w:val="333333"/>
          <w:sz w:val="24"/>
          <w:szCs w:val="24"/>
        </w:rPr>
        <w:t>、干职工的住房公积金</w:t>
      </w:r>
      <w:r>
        <w:rPr>
          <w:rFonts w:hint="eastAsia" w:ascii="微软雅黑" w:hAnsi="微软雅黑" w:eastAsia="微软雅黑" w:cs="微软雅黑"/>
          <w:color w:val="333333"/>
          <w:sz w:val="24"/>
          <w:szCs w:val="24"/>
          <w:lang w:eastAsia="zh-CN"/>
        </w:rPr>
        <w:t>；</w:t>
      </w:r>
    </w:p>
    <w:p w14:paraId="1FA9A203">
      <w:pPr>
        <w:pStyle w:val="4"/>
        <w:spacing w:before="0" w:beforeAutospacing="0" w:after="0" w:afterAutospacing="0" w:line="480" w:lineRule="atLeast"/>
        <w:ind w:firstLine="63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color w:val="333333"/>
          <w:sz w:val="24"/>
          <w:szCs w:val="24"/>
        </w:rPr>
        <w:t>4）其他资本性支出</w:t>
      </w:r>
      <w:r>
        <w:rPr>
          <w:rFonts w:hint="eastAsia" w:ascii="微软雅黑" w:hAnsi="微软雅黑" w:eastAsia="微软雅黑" w:cs="微软雅黑"/>
          <w:color w:val="333333"/>
          <w:sz w:val="24"/>
          <w:szCs w:val="24"/>
          <w:lang w:val="en-US" w:eastAsia="zh-CN"/>
        </w:rPr>
        <w:t>2.8</w:t>
      </w:r>
      <w:r>
        <w:rPr>
          <w:rFonts w:hint="eastAsia" w:ascii="微软雅黑" w:hAnsi="微软雅黑" w:eastAsia="微软雅黑" w:cs="微软雅黑"/>
          <w:color w:val="333333"/>
          <w:sz w:val="24"/>
          <w:szCs w:val="24"/>
        </w:rPr>
        <w:t>万元，主要用于单位办公设备购置</w:t>
      </w:r>
      <w:r>
        <w:rPr>
          <w:rFonts w:hint="eastAsia" w:ascii="微软雅黑" w:hAnsi="微软雅黑" w:eastAsia="微软雅黑" w:cs="微软雅黑"/>
          <w:color w:val="333333"/>
          <w:sz w:val="24"/>
          <w:szCs w:val="24"/>
          <w:lang w:eastAsia="zh-CN"/>
        </w:rPr>
        <w:t>。</w:t>
      </w:r>
    </w:p>
    <w:p w14:paraId="5FAD97A9">
      <w:pPr>
        <w:ind w:firstLine="640"/>
        <w:jc w:val="left"/>
        <w:rPr>
          <w:rFonts w:hint="eastAsia" w:ascii="微软雅黑" w:hAnsi="微软雅黑" w:eastAsia="微软雅黑" w:cs="微软雅黑"/>
          <w:sz w:val="24"/>
          <w:szCs w:val="24"/>
        </w:rPr>
      </w:pPr>
    </w:p>
    <w:p w14:paraId="40AF6193">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六、关于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年度一般公共预算财政拨款基本支出决算情况说明</w:t>
      </w:r>
    </w:p>
    <w:p w14:paraId="281AFEAD">
      <w:pPr>
        <w:pStyle w:val="4"/>
        <w:spacing w:before="0" w:beforeAutospacing="0" w:after="0" w:afterAutospacing="0" w:line="480" w:lineRule="atLeast"/>
        <w:ind w:firstLine="480"/>
        <w:jc w:val="both"/>
        <w:textAlignment w:val="baseline"/>
        <w:rPr>
          <w:rFonts w:hint="eastAsia" w:ascii="微软雅黑" w:hAnsi="微软雅黑" w:eastAsia="微软雅黑" w:cs="微软雅黑"/>
          <w:sz w:val="24"/>
          <w:szCs w:val="24"/>
        </w:rPr>
      </w:pPr>
      <w:r>
        <w:rPr>
          <w:rFonts w:hint="eastAsia" w:ascii="微软雅黑" w:hAnsi="微软雅黑" w:eastAsia="微软雅黑" w:cs="微软雅黑"/>
          <w:color w:val="333333"/>
          <w:sz w:val="24"/>
          <w:szCs w:val="24"/>
        </w:rPr>
        <w:t>201</w:t>
      </w:r>
      <w:r>
        <w:rPr>
          <w:rFonts w:hint="eastAsia" w:ascii="微软雅黑" w:hAnsi="微软雅黑" w:eastAsia="微软雅黑" w:cs="微软雅黑"/>
          <w:color w:val="333333"/>
          <w:sz w:val="24"/>
          <w:szCs w:val="24"/>
          <w:lang w:val="en-US" w:eastAsia="zh-CN"/>
        </w:rPr>
        <w:t>8</w:t>
      </w:r>
      <w:r>
        <w:rPr>
          <w:rFonts w:hint="eastAsia" w:ascii="微软雅黑" w:hAnsi="微软雅黑" w:eastAsia="微软雅黑" w:cs="微软雅黑"/>
          <w:color w:val="333333"/>
          <w:sz w:val="24"/>
          <w:szCs w:val="24"/>
        </w:rPr>
        <w:t xml:space="preserve"> 年度一般公共预算财政拨款基本支出</w:t>
      </w:r>
      <w:r>
        <w:rPr>
          <w:rFonts w:hint="eastAsia" w:ascii="微软雅黑" w:hAnsi="微软雅黑" w:eastAsia="微软雅黑" w:cs="微软雅黑"/>
          <w:color w:val="333333"/>
          <w:sz w:val="24"/>
          <w:szCs w:val="24"/>
          <w:lang w:val="en-US" w:eastAsia="zh-CN"/>
        </w:rPr>
        <w:t>143.4</w:t>
      </w:r>
      <w:r>
        <w:rPr>
          <w:rFonts w:hint="eastAsia" w:ascii="微软雅黑" w:hAnsi="微软雅黑" w:eastAsia="微软雅黑" w:cs="微软雅黑"/>
          <w:color w:val="333333"/>
          <w:sz w:val="24"/>
          <w:szCs w:val="24"/>
        </w:rPr>
        <w:t>万元，其中人员经费支出</w:t>
      </w:r>
      <w:r>
        <w:rPr>
          <w:rFonts w:hint="eastAsia" w:ascii="微软雅黑" w:hAnsi="微软雅黑" w:eastAsia="微软雅黑" w:cs="微软雅黑"/>
          <w:color w:val="333333"/>
          <w:sz w:val="24"/>
          <w:szCs w:val="24"/>
          <w:lang w:val="en-US" w:eastAsia="zh-CN"/>
        </w:rPr>
        <w:t>70.1</w:t>
      </w:r>
      <w:r>
        <w:rPr>
          <w:rFonts w:hint="eastAsia" w:ascii="微软雅黑" w:hAnsi="微软雅黑" w:eastAsia="微软雅黑" w:cs="微软雅黑"/>
          <w:color w:val="333333"/>
          <w:sz w:val="24"/>
          <w:szCs w:val="24"/>
        </w:rPr>
        <w:t>万元，主要包括：基本工资、</w:t>
      </w:r>
      <w:r>
        <w:rPr>
          <w:rFonts w:hint="eastAsia" w:ascii="微软雅黑" w:hAnsi="微软雅黑" w:eastAsia="微软雅黑" w:cs="微软雅黑"/>
          <w:color w:val="333333"/>
          <w:sz w:val="24"/>
          <w:szCs w:val="24"/>
          <w:lang w:eastAsia="zh-CN"/>
        </w:rPr>
        <w:t>津贴补贴、资金</w:t>
      </w:r>
      <w:r>
        <w:rPr>
          <w:rFonts w:hint="eastAsia" w:ascii="微软雅黑" w:hAnsi="微软雅黑" w:eastAsia="微软雅黑" w:cs="微软雅黑"/>
          <w:color w:val="333333"/>
          <w:sz w:val="24"/>
          <w:szCs w:val="24"/>
        </w:rPr>
        <w:t>、</w:t>
      </w:r>
      <w:r>
        <w:rPr>
          <w:rFonts w:hint="eastAsia" w:ascii="微软雅黑" w:hAnsi="微软雅黑" w:eastAsia="微软雅黑" w:cs="微软雅黑"/>
          <w:color w:val="333333"/>
          <w:sz w:val="24"/>
          <w:szCs w:val="24"/>
          <w:lang w:eastAsia="zh-CN"/>
        </w:rPr>
        <w:t>其他</w:t>
      </w:r>
      <w:r>
        <w:rPr>
          <w:rFonts w:hint="eastAsia" w:ascii="微软雅黑" w:hAnsi="微软雅黑" w:eastAsia="微软雅黑" w:cs="微软雅黑"/>
          <w:color w:val="333333"/>
          <w:sz w:val="24"/>
          <w:szCs w:val="24"/>
        </w:rPr>
        <w:t>社会保障缴费</w:t>
      </w:r>
      <w:r>
        <w:rPr>
          <w:rFonts w:hint="eastAsia" w:ascii="微软雅黑" w:hAnsi="微软雅黑" w:eastAsia="微软雅黑" w:cs="微软雅黑"/>
          <w:color w:val="333333"/>
          <w:sz w:val="24"/>
          <w:szCs w:val="24"/>
          <w:lang w:eastAsia="zh-CN"/>
        </w:rPr>
        <w:t>、机关事业单位基本养老保险缴费</w:t>
      </w:r>
      <w:r>
        <w:rPr>
          <w:rFonts w:hint="eastAsia" w:ascii="微软雅黑" w:hAnsi="微软雅黑" w:eastAsia="微软雅黑" w:cs="微软雅黑"/>
          <w:color w:val="333333"/>
          <w:sz w:val="24"/>
          <w:szCs w:val="24"/>
        </w:rPr>
        <w:t>及其他工资福利支出、退休费、</w:t>
      </w:r>
      <w:r>
        <w:rPr>
          <w:rFonts w:hint="eastAsia" w:ascii="微软雅黑" w:hAnsi="微软雅黑" w:eastAsia="微软雅黑" w:cs="微软雅黑"/>
          <w:color w:val="333333"/>
          <w:sz w:val="24"/>
          <w:szCs w:val="24"/>
          <w:lang w:eastAsia="zh-CN"/>
        </w:rPr>
        <w:t>医疗费</w:t>
      </w:r>
      <w:r>
        <w:rPr>
          <w:rFonts w:hint="eastAsia" w:ascii="微软雅黑" w:hAnsi="微软雅黑" w:eastAsia="微软雅黑" w:cs="微软雅黑"/>
          <w:color w:val="333333"/>
          <w:sz w:val="24"/>
          <w:szCs w:val="24"/>
        </w:rPr>
        <w:t>、住房公积金</w:t>
      </w:r>
      <w:r>
        <w:rPr>
          <w:rFonts w:hint="eastAsia" w:ascii="微软雅黑" w:hAnsi="微软雅黑" w:eastAsia="微软雅黑" w:cs="微软雅黑"/>
          <w:color w:val="333333"/>
          <w:sz w:val="24"/>
          <w:szCs w:val="24"/>
          <w:lang w:eastAsia="zh-CN"/>
        </w:rPr>
        <w:t>等</w:t>
      </w:r>
      <w:r>
        <w:rPr>
          <w:rFonts w:hint="eastAsia" w:ascii="微软雅黑" w:hAnsi="微软雅黑" w:eastAsia="微软雅黑" w:cs="微软雅黑"/>
          <w:color w:val="333333"/>
          <w:sz w:val="24"/>
          <w:szCs w:val="24"/>
        </w:rPr>
        <w:t>；公用经费支出</w:t>
      </w:r>
      <w:r>
        <w:rPr>
          <w:rFonts w:hint="eastAsia" w:ascii="微软雅黑" w:hAnsi="微软雅黑" w:eastAsia="微软雅黑" w:cs="微软雅黑"/>
          <w:color w:val="333333"/>
          <w:sz w:val="24"/>
          <w:szCs w:val="24"/>
          <w:lang w:val="en-US" w:eastAsia="zh-CN"/>
        </w:rPr>
        <w:t>84.6</w:t>
      </w:r>
      <w:r>
        <w:rPr>
          <w:rFonts w:hint="eastAsia" w:ascii="微软雅黑" w:hAnsi="微软雅黑" w:eastAsia="微软雅黑" w:cs="微软雅黑"/>
          <w:color w:val="333333"/>
          <w:sz w:val="24"/>
          <w:szCs w:val="24"/>
        </w:rPr>
        <w:t>万元，主要包括：办公费、印刷费、</w:t>
      </w:r>
      <w:r>
        <w:rPr>
          <w:rFonts w:hint="eastAsia" w:ascii="微软雅黑" w:hAnsi="微软雅黑" w:eastAsia="微软雅黑" w:cs="微软雅黑"/>
          <w:color w:val="333333"/>
          <w:sz w:val="24"/>
          <w:szCs w:val="24"/>
          <w:lang w:eastAsia="zh-CN"/>
        </w:rPr>
        <w:t>手续</w:t>
      </w:r>
      <w:r>
        <w:rPr>
          <w:rFonts w:hint="eastAsia" w:ascii="微软雅黑" w:hAnsi="微软雅黑" w:eastAsia="微软雅黑" w:cs="微软雅黑"/>
          <w:color w:val="333333"/>
          <w:sz w:val="24"/>
          <w:szCs w:val="24"/>
        </w:rPr>
        <w:t>费、水电费、</w:t>
      </w:r>
      <w:r>
        <w:rPr>
          <w:rFonts w:hint="eastAsia" w:ascii="微软雅黑" w:hAnsi="微软雅黑" w:eastAsia="微软雅黑" w:cs="微软雅黑"/>
          <w:color w:val="333333"/>
          <w:sz w:val="24"/>
          <w:szCs w:val="24"/>
          <w:lang w:eastAsia="zh-CN"/>
        </w:rPr>
        <w:t>物业管理</w:t>
      </w:r>
      <w:r>
        <w:rPr>
          <w:rFonts w:hint="eastAsia" w:ascii="微软雅黑" w:hAnsi="微软雅黑" w:eastAsia="微软雅黑" w:cs="微软雅黑"/>
          <w:color w:val="333333"/>
          <w:sz w:val="24"/>
          <w:szCs w:val="24"/>
        </w:rPr>
        <w:t>费、差旅费、维修（护）费、</w:t>
      </w:r>
      <w:r>
        <w:rPr>
          <w:rFonts w:hint="eastAsia" w:ascii="微软雅黑" w:hAnsi="微软雅黑" w:eastAsia="微软雅黑" w:cs="微软雅黑"/>
          <w:color w:val="333333"/>
          <w:sz w:val="24"/>
          <w:szCs w:val="24"/>
          <w:lang w:eastAsia="zh-CN"/>
        </w:rPr>
        <w:t>劳务</w:t>
      </w:r>
      <w:r>
        <w:rPr>
          <w:rFonts w:hint="eastAsia" w:ascii="微软雅黑" w:hAnsi="微软雅黑" w:eastAsia="微软雅黑" w:cs="微软雅黑"/>
          <w:color w:val="333333"/>
          <w:sz w:val="24"/>
          <w:szCs w:val="24"/>
        </w:rPr>
        <w:t>费、</w:t>
      </w:r>
      <w:r>
        <w:rPr>
          <w:rFonts w:hint="eastAsia" w:ascii="微软雅黑" w:hAnsi="微软雅黑" w:eastAsia="微软雅黑" w:cs="微软雅黑"/>
          <w:color w:val="333333"/>
          <w:sz w:val="24"/>
          <w:szCs w:val="24"/>
          <w:lang w:eastAsia="zh-CN"/>
        </w:rPr>
        <w:t>工会经</w:t>
      </w:r>
      <w:r>
        <w:rPr>
          <w:rFonts w:hint="eastAsia" w:ascii="微软雅黑" w:hAnsi="微软雅黑" w:eastAsia="微软雅黑" w:cs="微软雅黑"/>
          <w:color w:val="333333"/>
          <w:sz w:val="24"/>
          <w:szCs w:val="24"/>
        </w:rPr>
        <w:t>费、公务接待费、</w:t>
      </w:r>
      <w:r>
        <w:rPr>
          <w:rFonts w:hint="eastAsia" w:ascii="微软雅黑" w:hAnsi="微软雅黑" w:eastAsia="微软雅黑" w:cs="微软雅黑"/>
          <w:color w:val="333333"/>
          <w:sz w:val="24"/>
          <w:szCs w:val="24"/>
          <w:lang w:eastAsia="zh-CN"/>
        </w:rPr>
        <w:t>车改补贴、其他商品和服务支出</w:t>
      </w:r>
      <w:r>
        <w:rPr>
          <w:rFonts w:hint="eastAsia" w:ascii="微软雅黑" w:hAnsi="微软雅黑" w:eastAsia="微软雅黑" w:cs="微软雅黑"/>
          <w:color w:val="333333"/>
          <w:sz w:val="24"/>
          <w:szCs w:val="24"/>
        </w:rPr>
        <w:t>等。</w:t>
      </w:r>
    </w:p>
    <w:p w14:paraId="3747C9E5">
      <w:pPr>
        <w:ind w:firstLine="640"/>
        <w:jc w:val="left"/>
        <w:rPr>
          <w:rFonts w:hint="eastAsia" w:ascii="微软雅黑" w:hAnsi="微软雅黑" w:eastAsia="微软雅黑" w:cs="微软雅黑"/>
          <w:sz w:val="24"/>
          <w:szCs w:val="24"/>
        </w:rPr>
      </w:pPr>
    </w:p>
    <w:p w14:paraId="71465D5E">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七、关于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 xml:space="preserve"> 年度政府性基金预算财政拨款支出决算情况说明</w:t>
      </w:r>
    </w:p>
    <w:p w14:paraId="476D72BE">
      <w:pPr>
        <w:pStyle w:val="4"/>
        <w:spacing w:before="0" w:beforeAutospacing="0" w:after="0" w:afterAutospacing="0" w:line="480" w:lineRule="atLeast"/>
        <w:ind w:firstLine="48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因本单位201</w:t>
      </w:r>
      <w:r>
        <w:rPr>
          <w:rFonts w:hint="eastAsia" w:ascii="微软雅黑" w:hAnsi="微软雅黑" w:eastAsia="微软雅黑" w:cs="微软雅黑"/>
          <w:color w:val="333333"/>
          <w:sz w:val="24"/>
          <w:szCs w:val="24"/>
          <w:lang w:val="en-US" w:eastAsia="zh-CN"/>
        </w:rPr>
        <w:t>8</w:t>
      </w:r>
      <w:r>
        <w:rPr>
          <w:rFonts w:hint="eastAsia" w:ascii="微软雅黑" w:hAnsi="微软雅黑" w:eastAsia="微软雅黑" w:cs="微软雅黑"/>
          <w:color w:val="333333"/>
          <w:sz w:val="24"/>
          <w:szCs w:val="24"/>
        </w:rPr>
        <w:t>年度没有政府性基金收入，也没有政府性基金安排的支出，故本表无数据。</w:t>
      </w:r>
    </w:p>
    <w:p w14:paraId="217FDE8B">
      <w:pPr>
        <w:ind w:firstLine="640"/>
        <w:jc w:val="left"/>
        <w:rPr>
          <w:rFonts w:hint="eastAsia" w:ascii="微软雅黑" w:hAnsi="微软雅黑" w:eastAsia="微软雅黑" w:cs="微软雅黑"/>
          <w:sz w:val="24"/>
          <w:szCs w:val="24"/>
        </w:rPr>
      </w:pPr>
    </w:p>
    <w:p w14:paraId="28052200">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八、关于</w:t>
      </w:r>
      <w:r>
        <w:rPr>
          <w:rFonts w:hint="eastAsia" w:ascii="微软雅黑" w:hAnsi="微软雅黑" w:eastAsia="微软雅黑" w:cs="微软雅黑"/>
          <w:sz w:val="24"/>
          <w:szCs w:val="24"/>
          <w:lang w:eastAsia="zh-CN"/>
        </w:rPr>
        <w:t>益阳市灌溉试验站201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年度一般公共预算财政拨款“三公”经费支出决算情况说明</w:t>
      </w:r>
    </w:p>
    <w:p w14:paraId="0DF2470C">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（一）“三公”经费财政拨款支出决算总体情况说明。</w:t>
      </w:r>
    </w:p>
    <w:p w14:paraId="738313C5">
      <w:pPr>
        <w:ind w:firstLine="640"/>
        <w:jc w:val="lef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2018 年度“三公”经费财政拨款支出预算为</w:t>
      </w:r>
      <w:r>
        <w:rPr>
          <w:rFonts w:hint="eastAsia" w:ascii="微软雅黑" w:hAnsi="微软雅黑" w:eastAsia="微软雅黑" w:cs="微软雅黑"/>
          <w:sz w:val="24"/>
          <w:szCs w:val="24"/>
          <w:lang w:val="en-US" w:eastAsia="zh-CN"/>
        </w:rPr>
        <w:t>3.8</w:t>
      </w:r>
      <w:r>
        <w:rPr>
          <w:rFonts w:hint="eastAsia" w:ascii="微软雅黑" w:hAnsi="微软雅黑" w:eastAsia="微软雅黑" w:cs="微软雅黑"/>
          <w:sz w:val="24"/>
          <w:szCs w:val="24"/>
        </w:rPr>
        <w:t>万元，支出决算为</w:t>
      </w:r>
      <w:r>
        <w:rPr>
          <w:rFonts w:hint="eastAsia" w:ascii="微软雅黑" w:hAnsi="微软雅黑" w:eastAsia="微软雅黑" w:cs="微软雅黑"/>
          <w:sz w:val="24"/>
          <w:szCs w:val="24"/>
          <w:lang w:val="en-US" w:eastAsia="zh-CN"/>
        </w:rPr>
        <w:t>0.1</w:t>
      </w:r>
      <w:r>
        <w:rPr>
          <w:rFonts w:hint="eastAsia" w:ascii="微软雅黑" w:hAnsi="微软雅黑" w:eastAsia="微软雅黑" w:cs="微软雅黑"/>
          <w:sz w:val="24"/>
          <w:szCs w:val="24"/>
        </w:rPr>
        <w:t>万元，完成预算的</w:t>
      </w:r>
      <w:r>
        <w:rPr>
          <w:rFonts w:hint="eastAsia" w:ascii="微软雅黑" w:hAnsi="微软雅黑" w:eastAsia="微软雅黑" w:cs="微软雅黑"/>
          <w:sz w:val="24"/>
          <w:szCs w:val="24"/>
          <w:lang w:val="en-US" w:eastAsia="zh-CN"/>
        </w:rPr>
        <w:t>2.63</w:t>
      </w:r>
      <w:r>
        <w:rPr>
          <w:rFonts w:hint="eastAsia" w:ascii="微软雅黑" w:hAnsi="微软雅黑" w:eastAsia="微软雅黑" w:cs="微软雅黑"/>
          <w:sz w:val="24"/>
          <w:szCs w:val="24"/>
        </w:rPr>
        <w:t>%，其中：</w:t>
      </w:r>
      <w:r>
        <w:rPr>
          <w:rFonts w:hint="eastAsia" w:ascii="微软雅黑" w:hAnsi="微软雅黑" w:eastAsia="微软雅黑" w:cs="微软雅黑"/>
          <w:sz w:val="24"/>
          <w:szCs w:val="24"/>
          <w:lang w:eastAsia="zh-CN"/>
        </w:rPr>
        <w:t>无</w:t>
      </w:r>
      <w:r>
        <w:rPr>
          <w:rFonts w:hint="eastAsia" w:ascii="微软雅黑" w:hAnsi="微软雅黑" w:eastAsia="微软雅黑" w:cs="微软雅黑"/>
          <w:sz w:val="24"/>
          <w:szCs w:val="24"/>
        </w:rPr>
        <w:t>因公出国（境）费支出；</w:t>
      </w:r>
      <w:r>
        <w:rPr>
          <w:rFonts w:hint="eastAsia" w:ascii="微软雅黑" w:hAnsi="微软雅黑" w:eastAsia="微软雅黑" w:cs="微软雅黑"/>
          <w:sz w:val="24"/>
          <w:szCs w:val="24"/>
          <w:lang w:eastAsia="zh-CN"/>
        </w:rPr>
        <w:t>无</w:t>
      </w:r>
      <w:r>
        <w:rPr>
          <w:rFonts w:hint="eastAsia" w:ascii="微软雅黑" w:hAnsi="微软雅黑" w:eastAsia="微软雅黑" w:cs="微软雅黑"/>
          <w:sz w:val="24"/>
          <w:szCs w:val="24"/>
        </w:rPr>
        <w:t xml:space="preserve">公务用车购置及运行费支出；公务接待费支出决算为 </w:t>
      </w:r>
      <w:r>
        <w:rPr>
          <w:rFonts w:hint="eastAsia" w:ascii="微软雅黑" w:hAnsi="微软雅黑" w:eastAsia="微软雅黑" w:cs="微软雅黑"/>
          <w:sz w:val="24"/>
          <w:szCs w:val="24"/>
          <w:lang w:val="en-US" w:eastAsia="zh-CN"/>
        </w:rPr>
        <w:t>0.1</w:t>
      </w:r>
      <w:r>
        <w:rPr>
          <w:rFonts w:hint="eastAsia" w:ascii="微软雅黑" w:hAnsi="微软雅黑" w:eastAsia="微软雅黑" w:cs="微软雅黑"/>
          <w:sz w:val="24"/>
          <w:szCs w:val="24"/>
        </w:rPr>
        <w:t>万元，完成预算的</w:t>
      </w:r>
      <w:r>
        <w:rPr>
          <w:rFonts w:hint="eastAsia" w:ascii="微软雅黑" w:hAnsi="微软雅黑" w:eastAsia="微软雅黑" w:cs="微软雅黑"/>
          <w:sz w:val="24"/>
          <w:szCs w:val="24"/>
          <w:lang w:val="en-US" w:eastAsia="zh-CN"/>
        </w:rPr>
        <w:t>2.63</w:t>
      </w:r>
      <w:r>
        <w:rPr>
          <w:rFonts w:hint="eastAsia" w:ascii="微软雅黑" w:hAnsi="微软雅黑" w:eastAsia="微软雅黑" w:cs="微软雅黑"/>
          <w:sz w:val="24"/>
          <w:szCs w:val="24"/>
        </w:rPr>
        <w:t>%。2018 年度“三公”经费支出决算数小于预算数的主要因：加强管理，厉行节约压缩招待费支出</w:t>
      </w:r>
      <w:r>
        <w:rPr>
          <w:rFonts w:hint="eastAsia" w:ascii="微软雅黑" w:hAnsi="微软雅黑" w:eastAsia="微软雅黑" w:cs="微软雅黑"/>
          <w:sz w:val="24"/>
          <w:szCs w:val="24"/>
          <w:lang w:eastAsia="zh-CN"/>
        </w:rPr>
        <w:t>。</w:t>
      </w:r>
    </w:p>
    <w:p w14:paraId="01A1F625">
      <w:pPr>
        <w:ind w:firstLine="720" w:firstLineChars="30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（二）“三公”经费财政拨款支出决算具体情况说明。</w:t>
      </w:r>
    </w:p>
    <w:p w14:paraId="5C934436">
      <w:pPr>
        <w:ind w:firstLine="640"/>
        <w:jc w:val="left"/>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 xml:space="preserve"> 2018 年度“三公”经费财政拨款支出预算为</w:t>
      </w:r>
      <w:r>
        <w:rPr>
          <w:rFonts w:hint="eastAsia" w:ascii="微软雅黑" w:hAnsi="微软雅黑" w:eastAsia="微软雅黑" w:cs="微软雅黑"/>
          <w:sz w:val="24"/>
          <w:szCs w:val="24"/>
          <w:lang w:val="en-US" w:eastAsia="zh-CN"/>
        </w:rPr>
        <w:t>3.8</w:t>
      </w:r>
      <w:r>
        <w:rPr>
          <w:rFonts w:hint="eastAsia" w:ascii="微软雅黑" w:hAnsi="微软雅黑" w:eastAsia="微软雅黑" w:cs="微软雅黑"/>
          <w:sz w:val="24"/>
          <w:szCs w:val="24"/>
        </w:rPr>
        <w:t>万元，支出决算为</w:t>
      </w:r>
      <w:r>
        <w:rPr>
          <w:rFonts w:hint="eastAsia" w:ascii="微软雅黑" w:hAnsi="微软雅黑" w:eastAsia="微软雅黑" w:cs="微软雅黑"/>
          <w:sz w:val="24"/>
          <w:szCs w:val="24"/>
          <w:lang w:val="en-US" w:eastAsia="zh-CN"/>
        </w:rPr>
        <w:t>0.1</w:t>
      </w:r>
      <w:r>
        <w:rPr>
          <w:rFonts w:hint="eastAsia" w:ascii="微软雅黑" w:hAnsi="微软雅黑" w:eastAsia="微软雅黑" w:cs="微软雅黑"/>
          <w:sz w:val="24"/>
          <w:szCs w:val="24"/>
        </w:rPr>
        <w:t>万元，完成预算的</w:t>
      </w:r>
      <w:r>
        <w:rPr>
          <w:rFonts w:hint="eastAsia" w:ascii="微软雅黑" w:hAnsi="微软雅黑" w:eastAsia="微软雅黑" w:cs="微软雅黑"/>
          <w:sz w:val="24"/>
          <w:szCs w:val="24"/>
          <w:lang w:val="en-US" w:eastAsia="zh-CN"/>
        </w:rPr>
        <w:t>2.63</w:t>
      </w:r>
      <w:r>
        <w:rPr>
          <w:rFonts w:hint="eastAsia" w:ascii="微软雅黑" w:hAnsi="微软雅黑" w:eastAsia="微软雅黑" w:cs="微软雅黑"/>
          <w:sz w:val="24"/>
          <w:szCs w:val="24"/>
        </w:rPr>
        <w:t>%，其中：</w:t>
      </w:r>
      <w:r>
        <w:rPr>
          <w:rFonts w:hint="eastAsia" w:ascii="微软雅黑" w:hAnsi="微软雅黑" w:eastAsia="微软雅黑" w:cs="微软雅黑"/>
          <w:sz w:val="24"/>
          <w:szCs w:val="24"/>
          <w:lang w:eastAsia="zh-CN"/>
        </w:rPr>
        <w:t>无</w:t>
      </w:r>
      <w:r>
        <w:rPr>
          <w:rFonts w:hint="eastAsia" w:ascii="微软雅黑" w:hAnsi="微软雅黑" w:eastAsia="微软雅黑" w:cs="微软雅黑"/>
          <w:sz w:val="24"/>
          <w:szCs w:val="24"/>
        </w:rPr>
        <w:t>因公出国（境）费支出；</w:t>
      </w:r>
      <w:r>
        <w:rPr>
          <w:rFonts w:hint="eastAsia" w:ascii="微软雅黑" w:hAnsi="微软雅黑" w:eastAsia="微软雅黑" w:cs="微软雅黑"/>
          <w:sz w:val="24"/>
          <w:szCs w:val="24"/>
          <w:lang w:eastAsia="zh-CN"/>
        </w:rPr>
        <w:t>无</w:t>
      </w:r>
      <w:r>
        <w:rPr>
          <w:rFonts w:hint="eastAsia" w:ascii="微软雅黑" w:hAnsi="微软雅黑" w:eastAsia="微软雅黑" w:cs="微软雅黑"/>
          <w:sz w:val="24"/>
          <w:szCs w:val="24"/>
        </w:rPr>
        <w:t xml:space="preserve">公务用车购置及运行费支出；公务接待费支出决算为 </w:t>
      </w:r>
      <w:r>
        <w:rPr>
          <w:rFonts w:hint="eastAsia" w:ascii="微软雅黑" w:hAnsi="微软雅黑" w:eastAsia="微软雅黑" w:cs="微软雅黑"/>
          <w:sz w:val="24"/>
          <w:szCs w:val="24"/>
          <w:lang w:val="en-US" w:eastAsia="zh-CN"/>
        </w:rPr>
        <w:t>0.1</w:t>
      </w:r>
      <w:r>
        <w:rPr>
          <w:rFonts w:hint="eastAsia" w:ascii="微软雅黑" w:hAnsi="微软雅黑" w:eastAsia="微软雅黑" w:cs="微软雅黑"/>
          <w:sz w:val="24"/>
          <w:szCs w:val="24"/>
        </w:rPr>
        <w:t>万元，完成预算的</w:t>
      </w:r>
      <w:r>
        <w:rPr>
          <w:rFonts w:hint="eastAsia" w:ascii="微软雅黑" w:hAnsi="微软雅黑" w:eastAsia="微软雅黑" w:cs="微软雅黑"/>
          <w:sz w:val="24"/>
          <w:szCs w:val="24"/>
          <w:lang w:val="en-US" w:eastAsia="zh-CN"/>
        </w:rPr>
        <w:t>2.63</w:t>
      </w:r>
      <w:r>
        <w:rPr>
          <w:rFonts w:hint="eastAsia" w:ascii="微软雅黑" w:hAnsi="微软雅黑" w:eastAsia="微软雅黑" w:cs="微软雅黑"/>
          <w:sz w:val="24"/>
          <w:szCs w:val="24"/>
        </w:rPr>
        <w:t>%。2018 年度“三公”经费支出决算数小于预算数的主要因：加强管理，厉行节约压缩招待费支出</w:t>
      </w:r>
      <w:r>
        <w:rPr>
          <w:rFonts w:hint="eastAsia" w:ascii="微软雅黑" w:hAnsi="微软雅黑" w:eastAsia="微软雅黑" w:cs="微软雅黑"/>
          <w:sz w:val="24"/>
          <w:szCs w:val="24"/>
          <w:lang w:eastAsia="zh-CN"/>
        </w:rPr>
        <w:t>。</w:t>
      </w:r>
    </w:p>
    <w:p w14:paraId="78B7C420">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、公务接待情况说明</w:t>
      </w:r>
    </w:p>
    <w:p w14:paraId="1960BA66">
      <w:pPr>
        <w:ind w:firstLine="64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公务接待支出</w:t>
      </w:r>
      <w:r>
        <w:rPr>
          <w:rFonts w:hint="eastAsia" w:ascii="微软雅黑" w:hAnsi="微软雅黑" w:eastAsia="微软雅黑" w:cs="微软雅黑"/>
          <w:sz w:val="24"/>
          <w:szCs w:val="24"/>
          <w:lang w:val="en-US" w:eastAsia="zh-CN"/>
        </w:rPr>
        <w:t>0.1</w:t>
      </w:r>
      <w:r>
        <w:rPr>
          <w:rFonts w:hint="eastAsia" w:ascii="微软雅黑" w:hAnsi="微软雅黑" w:eastAsia="微软雅黑" w:cs="微软雅黑"/>
          <w:sz w:val="24"/>
          <w:szCs w:val="24"/>
        </w:rPr>
        <w:t>万元，国内公务接待</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批次，接待</w:t>
      </w:r>
      <w:r>
        <w:rPr>
          <w:rFonts w:hint="eastAsia" w:ascii="微软雅黑" w:hAnsi="微软雅黑" w:eastAsia="微软雅黑" w:cs="微软雅黑"/>
          <w:sz w:val="24"/>
          <w:szCs w:val="24"/>
          <w:lang w:val="en-US" w:eastAsia="zh-CN"/>
        </w:rPr>
        <w:t>12</w:t>
      </w:r>
      <w:r>
        <w:rPr>
          <w:rFonts w:hint="eastAsia" w:ascii="微软雅黑" w:hAnsi="微软雅黑" w:eastAsia="微软雅黑" w:cs="微软雅黑"/>
          <w:sz w:val="24"/>
          <w:szCs w:val="24"/>
        </w:rPr>
        <w:t>人。接待支出主要用于</w:t>
      </w:r>
      <w:r>
        <w:rPr>
          <w:rFonts w:hint="eastAsia" w:ascii="微软雅黑" w:hAnsi="微软雅黑" w:eastAsia="微软雅黑" w:cs="微软雅黑"/>
          <w:sz w:val="24"/>
          <w:szCs w:val="24"/>
          <w:lang w:eastAsia="zh-CN"/>
        </w:rPr>
        <w:t>日常公务接待。</w:t>
      </w:r>
    </w:p>
    <w:p w14:paraId="086A7359">
      <w:pPr>
        <w:ind w:firstLine="640"/>
        <w:jc w:val="left"/>
        <w:rPr>
          <w:rFonts w:hint="eastAsia" w:ascii="微软雅黑" w:hAnsi="微软雅黑" w:eastAsia="微软雅黑" w:cs="微软雅黑"/>
          <w:sz w:val="24"/>
          <w:szCs w:val="24"/>
        </w:rPr>
      </w:pPr>
    </w:p>
    <w:p w14:paraId="025616E2">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九、关于 2018 年度预算绩效情况说明</w:t>
      </w:r>
    </w:p>
    <w:p w14:paraId="29DD3554">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（一）绩效管理工作开展情况 。</w:t>
      </w:r>
    </w:p>
    <w:p w14:paraId="30AF905B">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2018年，我站在市局的正确领导和大力支持下，按照年初工作计划与目标管理工作要求，认真贯彻党的十九大</w:t>
      </w:r>
      <w:bookmarkStart w:id="0" w:name="_GoBack"/>
      <w:bookmarkEnd w:id="0"/>
      <w:r>
        <w:rPr>
          <w:rFonts w:hint="eastAsia" w:ascii="微软雅黑" w:hAnsi="微软雅黑" w:eastAsia="微软雅黑" w:cs="微软雅黑"/>
          <w:sz w:val="24"/>
          <w:szCs w:val="24"/>
        </w:rPr>
        <w:t>精神 ，进一步完善各类制度，认真落实党风廉政建设工作，通过全站干职工的共同努力，各项工作扎实开展，圆满完成了目标绩效管理的工作目标。</w:t>
      </w:r>
    </w:p>
    <w:p w14:paraId="0606CC37">
      <w:pPr>
        <w:numPr>
          <w:ilvl w:val="0"/>
          <w:numId w:val="1"/>
        </w:num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预算绩效情况的说明。</w:t>
      </w:r>
    </w:p>
    <w:p w14:paraId="48A62C27">
      <w:pPr>
        <w:ind w:firstLine="64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 xml:space="preserve">  一、认真贯彻落实《预算法》预算绩效管理方面的规定及关于推进预算绩效管理改革各项要求的情况;</w:t>
      </w:r>
    </w:p>
    <w:p w14:paraId="2387E6A4">
      <w:pPr>
        <w:ind w:firstLine="720" w:firstLineChars="30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二、通过科学规范制定管理制度有效地加强了预算绩效管理;</w:t>
      </w:r>
    </w:p>
    <w:p w14:paraId="7AB6D341">
      <w:pPr>
        <w:ind w:firstLine="720" w:firstLineChars="300"/>
        <w:jc w:val="left"/>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三、围绕“预算编制有目标、预算执行有监控、预算完成有评价、评价结果有反馈、反馈结果有应用”开展工作，突出预算绩效管理，提高资金使用效益。</w:t>
      </w:r>
    </w:p>
    <w:p w14:paraId="52965EFA">
      <w:pPr>
        <w:ind w:firstLine="640"/>
        <w:jc w:val="left"/>
        <w:rPr>
          <w:rFonts w:hint="eastAsia" w:ascii="微软雅黑" w:hAnsi="微软雅黑" w:eastAsia="微软雅黑" w:cs="微软雅黑"/>
          <w:sz w:val="24"/>
          <w:szCs w:val="24"/>
        </w:rPr>
      </w:pPr>
    </w:p>
    <w:p w14:paraId="74C168F7">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lang w:eastAsia="zh-CN"/>
        </w:rPr>
        <w:t>十</w:t>
      </w:r>
      <w:r>
        <w:rPr>
          <w:rFonts w:hint="eastAsia" w:ascii="微软雅黑" w:hAnsi="微软雅黑" w:eastAsia="微软雅黑" w:cs="微软雅黑"/>
          <w:sz w:val="24"/>
          <w:szCs w:val="24"/>
        </w:rPr>
        <w:t>、其他重要事项的情况说明</w:t>
      </w:r>
    </w:p>
    <w:p w14:paraId="76AE1BCF">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（一）预决算收支增减变化情况。</w:t>
      </w:r>
      <w:r>
        <w:rPr>
          <w:rFonts w:hint="eastAsia" w:ascii="微软雅黑" w:hAnsi="微软雅黑" w:eastAsia="微软雅黑" w:cs="微软雅黑"/>
          <w:sz w:val="24"/>
          <w:szCs w:val="24"/>
          <w:lang w:val="en-US" w:eastAsia="zh-CN"/>
        </w:rPr>
        <w:t>2018年度预算收入79.27万元，决算收入143.4万元。2018年度预算支出79.27万元，决算支出180.1万元。</w:t>
      </w:r>
    </w:p>
    <w:p w14:paraId="6EF1426E">
      <w:pPr>
        <w:ind w:firstLine="640"/>
        <w:jc w:val="left"/>
        <w:rPr>
          <w:rFonts w:hint="eastAsia" w:ascii="微软雅黑" w:hAnsi="微软雅黑" w:eastAsia="微软雅黑" w:cs="微软雅黑"/>
          <w:color w:val="FF0000"/>
          <w:sz w:val="24"/>
          <w:szCs w:val="24"/>
        </w:rPr>
      </w:pPr>
      <w:r>
        <w:rPr>
          <w:rFonts w:hint="eastAsia" w:ascii="微软雅黑" w:hAnsi="微软雅黑" w:eastAsia="微软雅黑" w:cs="微软雅黑"/>
          <w:sz w:val="24"/>
          <w:szCs w:val="24"/>
        </w:rPr>
        <w:t>（二）机关运行经费支出情况。</w:t>
      </w:r>
    </w:p>
    <w:p w14:paraId="33A4B329">
      <w:pPr>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rPr>
        <w:t>本部门</w:t>
      </w:r>
      <w:r>
        <w:rPr>
          <w:rFonts w:hint="eastAsia" w:ascii="微软雅黑" w:hAnsi="微软雅黑" w:eastAsia="微软雅黑" w:cs="微软雅黑"/>
          <w:sz w:val="24"/>
          <w:szCs w:val="24"/>
          <w:lang w:eastAsia="zh-CN"/>
        </w:rPr>
        <w:t>201</w:t>
      </w:r>
      <w:r>
        <w:rPr>
          <w:rFonts w:hint="eastAsia" w:ascii="微软雅黑" w:hAnsi="微软雅黑" w:eastAsia="微软雅黑" w:cs="微软雅黑"/>
          <w:sz w:val="24"/>
          <w:szCs w:val="24"/>
          <w:lang w:val="en-US" w:eastAsia="zh-CN"/>
        </w:rPr>
        <w:t>8</w:t>
      </w:r>
      <w:r>
        <w:rPr>
          <w:rFonts w:hint="eastAsia" w:ascii="微软雅黑" w:hAnsi="微软雅黑" w:eastAsia="微软雅黑" w:cs="微软雅黑"/>
          <w:sz w:val="24"/>
          <w:szCs w:val="24"/>
        </w:rPr>
        <w:t>年度机关运行经费支出</w:t>
      </w:r>
      <w:r>
        <w:rPr>
          <w:rFonts w:hint="eastAsia" w:ascii="微软雅黑" w:hAnsi="微软雅黑" w:eastAsia="微软雅黑" w:cs="微软雅黑"/>
          <w:sz w:val="24"/>
          <w:szCs w:val="24"/>
          <w:lang w:val="en-US" w:eastAsia="zh-CN"/>
        </w:rPr>
        <w:t>84.6</w:t>
      </w:r>
      <w:r>
        <w:rPr>
          <w:rFonts w:hint="eastAsia" w:ascii="微软雅黑" w:hAnsi="微软雅黑" w:eastAsia="微软雅黑" w:cs="微软雅黑"/>
          <w:sz w:val="24"/>
          <w:szCs w:val="24"/>
        </w:rPr>
        <w:t>万元，较上年</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32.07</w:t>
      </w:r>
      <w:r>
        <w:rPr>
          <w:rFonts w:hint="eastAsia" w:ascii="微软雅黑" w:hAnsi="微软雅黑" w:eastAsia="微软雅黑" w:cs="微软雅黑"/>
          <w:sz w:val="24"/>
          <w:szCs w:val="24"/>
        </w:rPr>
        <w:t>万元，</w:t>
      </w:r>
      <w:r>
        <w:rPr>
          <w:rFonts w:hint="eastAsia" w:ascii="微软雅黑" w:hAnsi="微软雅黑" w:eastAsia="微软雅黑" w:cs="微软雅黑"/>
          <w:sz w:val="24"/>
          <w:szCs w:val="24"/>
          <w:lang w:eastAsia="zh-CN"/>
        </w:rPr>
        <w:t>下降</w:t>
      </w:r>
      <w:r>
        <w:rPr>
          <w:rFonts w:hint="eastAsia" w:ascii="微软雅黑" w:hAnsi="微软雅黑" w:eastAsia="微软雅黑" w:cs="微软雅黑"/>
          <w:sz w:val="24"/>
          <w:szCs w:val="24"/>
          <w:lang w:val="en-US" w:eastAsia="zh-CN"/>
        </w:rPr>
        <w:t>27.49</w:t>
      </w:r>
      <w:r>
        <w:rPr>
          <w:rFonts w:hint="eastAsia" w:ascii="微软雅黑" w:hAnsi="微软雅黑" w:eastAsia="微软雅黑" w:cs="微软雅黑"/>
          <w:sz w:val="24"/>
          <w:szCs w:val="24"/>
        </w:rPr>
        <w:t>%，主要原因是：</w:t>
      </w:r>
      <w:r>
        <w:rPr>
          <w:rFonts w:hint="eastAsia" w:ascii="微软雅黑" w:hAnsi="微软雅黑" w:eastAsia="微软雅黑" w:cs="微软雅黑"/>
          <w:sz w:val="24"/>
          <w:szCs w:val="24"/>
          <w:lang w:eastAsia="zh-CN"/>
        </w:rPr>
        <w:t>无项目支出</w:t>
      </w:r>
    </w:p>
    <w:p w14:paraId="1BFB6DEE">
      <w:pPr>
        <w:ind w:firstLine="640"/>
        <w:jc w:val="left"/>
        <w:rPr>
          <w:rFonts w:hint="eastAsia" w:ascii="微软雅黑" w:hAnsi="微软雅黑" w:eastAsia="微软雅黑" w:cs="微软雅黑"/>
          <w:color w:val="FF0000"/>
          <w:sz w:val="24"/>
          <w:szCs w:val="24"/>
        </w:rPr>
      </w:pPr>
      <w:r>
        <w:rPr>
          <w:rFonts w:hint="eastAsia" w:ascii="微软雅黑" w:hAnsi="微软雅黑" w:eastAsia="微软雅黑" w:cs="微软雅黑"/>
          <w:sz w:val="24"/>
          <w:szCs w:val="24"/>
        </w:rPr>
        <w:t>（三）政府采购支出情况。</w:t>
      </w:r>
    </w:p>
    <w:p w14:paraId="3E76F830">
      <w:pPr>
        <w:pStyle w:val="4"/>
        <w:spacing w:before="0" w:beforeAutospacing="0" w:after="0" w:afterAutospacing="0" w:line="480" w:lineRule="atLeast"/>
        <w:ind w:firstLine="63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我单位201</w:t>
      </w:r>
      <w:r>
        <w:rPr>
          <w:rFonts w:hint="eastAsia" w:ascii="微软雅黑" w:hAnsi="微软雅黑" w:eastAsia="微软雅黑" w:cs="微软雅黑"/>
          <w:color w:val="333333"/>
          <w:sz w:val="24"/>
          <w:szCs w:val="24"/>
          <w:lang w:val="en-US" w:eastAsia="zh-CN"/>
        </w:rPr>
        <w:t>8</w:t>
      </w:r>
      <w:r>
        <w:rPr>
          <w:rFonts w:hint="eastAsia" w:ascii="微软雅黑" w:hAnsi="微软雅黑" w:eastAsia="微软雅黑" w:cs="微软雅黑"/>
          <w:color w:val="333333"/>
          <w:sz w:val="24"/>
          <w:szCs w:val="24"/>
        </w:rPr>
        <w:t>年度没有采购项目。</w:t>
      </w:r>
    </w:p>
    <w:p w14:paraId="2B23E293">
      <w:pPr>
        <w:ind w:firstLine="64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（四）国有资产占用情况。</w:t>
      </w:r>
    </w:p>
    <w:p w14:paraId="3772242F">
      <w:pPr>
        <w:pStyle w:val="4"/>
        <w:spacing w:before="0" w:beforeAutospacing="0" w:after="0" w:afterAutospacing="0" w:line="480" w:lineRule="atLeast"/>
        <w:ind w:firstLine="630"/>
        <w:jc w:val="both"/>
        <w:textAlignment w:val="baseline"/>
        <w:rPr>
          <w:rFonts w:hint="eastAsia" w:ascii="微软雅黑" w:hAnsi="微软雅黑" w:eastAsia="微软雅黑" w:cs="微软雅黑"/>
          <w:color w:val="333333"/>
          <w:sz w:val="24"/>
          <w:szCs w:val="24"/>
        </w:rPr>
      </w:pPr>
      <w:r>
        <w:rPr>
          <w:rFonts w:hint="eastAsia" w:ascii="微软雅黑" w:hAnsi="微软雅黑" w:eastAsia="微软雅黑" w:cs="微软雅黑"/>
          <w:sz w:val="24"/>
          <w:szCs w:val="24"/>
        </w:rPr>
        <w:t>截至2018年12月31日，本部门</w:t>
      </w:r>
      <w:r>
        <w:rPr>
          <w:rFonts w:hint="eastAsia" w:ascii="微软雅黑" w:hAnsi="微软雅黑" w:eastAsia="微软雅黑" w:cs="微软雅黑"/>
          <w:sz w:val="24"/>
          <w:szCs w:val="24"/>
          <w:lang w:eastAsia="zh-CN"/>
        </w:rPr>
        <w:t>无公务</w:t>
      </w:r>
      <w:r>
        <w:rPr>
          <w:rFonts w:hint="eastAsia" w:ascii="微软雅黑" w:hAnsi="微软雅黑" w:eastAsia="微软雅黑" w:cs="微软雅黑"/>
          <w:sz w:val="24"/>
          <w:szCs w:val="24"/>
        </w:rPr>
        <w:t>车辆</w:t>
      </w:r>
      <w:r>
        <w:rPr>
          <w:rFonts w:hint="eastAsia" w:ascii="微软雅黑" w:hAnsi="微软雅黑" w:eastAsia="微软雅黑" w:cs="微软雅黑"/>
          <w:sz w:val="24"/>
          <w:szCs w:val="24"/>
          <w:lang w:eastAsia="zh-CN"/>
        </w:rPr>
        <w:t>；</w:t>
      </w:r>
      <w:r>
        <w:rPr>
          <w:rFonts w:hint="eastAsia" w:ascii="微软雅黑" w:hAnsi="微软雅黑" w:eastAsia="微软雅黑" w:cs="微软雅黑"/>
          <w:color w:val="333333"/>
          <w:sz w:val="24"/>
          <w:szCs w:val="24"/>
        </w:rPr>
        <w:t>单位没有单价50万元以上的通用设备和单价100万元以上的专用设备。</w:t>
      </w:r>
    </w:p>
    <w:p w14:paraId="55A7D609">
      <w:pPr>
        <w:jc w:val="left"/>
        <w:rPr>
          <w:rFonts w:hint="eastAsia" w:ascii="微软雅黑" w:hAnsi="微软雅黑" w:eastAsia="微软雅黑" w:cs="微软雅黑"/>
          <w:sz w:val="24"/>
          <w:szCs w:val="24"/>
        </w:rPr>
      </w:pPr>
    </w:p>
    <w:p w14:paraId="69195767">
      <w:pPr>
        <w:jc w:val="center"/>
        <w:rPr>
          <w:rFonts w:hint="eastAsia" w:ascii="微软雅黑" w:hAnsi="微软雅黑" w:eastAsia="微软雅黑" w:cs="微软雅黑"/>
          <w:b/>
          <w:sz w:val="24"/>
          <w:szCs w:val="24"/>
        </w:rPr>
      </w:pPr>
      <w:r>
        <w:rPr>
          <w:rFonts w:hint="eastAsia" w:ascii="微软雅黑" w:hAnsi="微软雅黑" w:eastAsia="微软雅黑" w:cs="微软雅黑"/>
          <w:sz w:val="24"/>
          <w:szCs w:val="24"/>
        </w:rPr>
        <w:t>第四部分 名词解释</w:t>
      </w:r>
    </w:p>
    <w:p w14:paraId="1172413A">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一、财政拨款收入：</w:t>
      </w:r>
      <w:r>
        <w:rPr>
          <w:rFonts w:hint="eastAsia" w:ascii="微软雅黑" w:hAnsi="微软雅黑" w:eastAsia="微软雅黑" w:cs="微软雅黑"/>
          <w:sz w:val="24"/>
          <w:szCs w:val="24"/>
        </w:rPr>
        <w:t xml:space="preserve">指中央财政当年拨付的资金。 </w:t>
      </w:r>
    </w:p>
    <w:p w14:paraId="68A0106C">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二、事业收入：</w:t>
      </w:r>
      <w:r>
        <w:rPr>
          <w:rFonts w:hint="eastAsia" w:ascii="微软雅黑" w:hAnsi="微软雅黑" w:eastAsia="微软雅黑" w:cs="微软雅黑"/>
          <w:sz w:val="24"/>
          <w:szCs w:val="24"/>
        </w:rPr>
        <w:t xml:space="preserve">指事业单位开展专业业务活动及辅助活动所取得的收入。如：中国财政杂志社的刊物发行收入，中国注册会计师协会、中国资产评估协会、中国国债协会、中国会计学会收取的会费收入等。 </w:t>
      </w:r>
    </w:p>
    <w:p w14:paraId="6A377244">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三、经营收入：</w:t>
      </w:r>
      <w:r>
        <w:rPr>
          <w:rFonts w:hint="eastAsia" w:ascii="微软雅黑" w:hAnsi="微软雅黑" w:eastAsia="微软雅黑" w:cs="微软雅黑"/>
          <w:sz w:val="24"/>
          <w:szCs w:val="24"/>
        </w:rPr>
        <w:t xml:space="preserve">指事业单位在专业业务活动及其辅助活动之外开展非独立核算经营活动取得的收入。如：中国财政杂志社广告收入等。 </w:t>
      </w:r>
    </w:p>
    <w:p w14:paraId="6E8B6809">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四、其他收入：</w:t>
      </w:r>
      <w:r>
        <w:rPr>
          <w:rFonts w:hint="eastAsia" w:ascii="微软雅黑" w:hAnsi="微软雅黑" w:eastAsia="微软雅黑" w:cs="微软雅黑"/>
          <w:sz w:val="24"/>
          <w:szCs w:val="24"/>
        </w:rPr>
        <w:t xml:space="preserve">指除上述“财政拨款收入” 、 “事业收入” 、“经营收入”等以外的收入。主要是按规定动用的售房收入、存款利息收入等。 </w:t>
      </w:r>
    </w:p>
    <w:p w14:paraId="31D13D4B">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五、用事业基金弥补收支差额：</w:t>
      </w:r>
      <w:r>
        <w:rPr>
          <w:rFonts w:hint="eastAsia" w:ascii="微软雅黑" w:hAnsi="微软雅黑" w:eastAsia="微软雅黑" w:cs="微软雅黑"/>
          <w:sz w:val="24"/>
          <w:szCs w:val="24"/>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48A88FE1">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六、年初结转和结余：</w:t>
      </w:r>
      <w:r>
        <w:rPr>
          <w:rFonts w:hint="eastAsia" w:ascii="微软雅黑" w:hAnsi="微软雅黑" w:eastAsia="微软雅黑" w:cs="微软雅黑"/>
          <w:sz w:val="24"/>
          <w:szCs w:val="24"/>
        </w:rPr>
        <w:t xml:space="preserve">指以前年度尚未完成、结转到本年按有关规定继续使用的资金。 </w:t>
      </w:r>
    </w:p>
    <w:p w14:paraId="29F63FD4">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七、结余分配：</w:t>
      </w:r>
      <w:r>
        <w:rPr>
          <w:rFonts w:hint="eastAsia" w:ascii="微软雅黑" w:hAnsi="微软雅黑" w:eastAsia="微软雅黑" w:cs="微软雅黑"/>
          <w:sz w:val="24"/>
          <w:szCs w:val="24"/>
        </w:rPr>
        <w:t>指事业单位按规定提取的职工福利基金、事业基金和缴纳的所得税，以及建设单位按规定应交回的基本建设竣工项目结余资金。</w:t>
      </w:r>
    </w:p>
    <w:p w14:paraId="5FCF17E1">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八、年末结转和结余：</w:t>
      </w:r>
      <w:r>
        <w:rPr>
          <w:rFonts w:hint="eastAsia" w:ascii="微软雅黑" w:hAnsi="微软雅黑" w:eastAsia="微软雅黑" w:cs="微软雅黑"/>
          <w:sz w:val="24"/>
          <w:szCs w:val="24"/>
        </w:rPr>
        <w:t xml:space="preserve">指本年度或以前年度预算安排、因客观条件发生变化无法按原计划实施，需要延迟到以后年度按有关规定继续使用的资金。 </w:t>
      </w:r>
    </w:p>
    <w:p w14:paraId="5D0A1935">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九、基本支出：</w:t>
      </w:r>
      <w:r>
        <w:rPr>
          <w:rFonts w:hint="eastAsia" w:ascii="微软雅黑" w:hAnsi="微软雅黑" w:eastAsia="微软雅黑" w:cs="微软雅黑"/>
          <w:sz w:val="24"/>
          <w:szCs w:val="24"/>
        </w:rPr>
        <w:t>指为保障机构正常运转、完成日常工</w:t>
      </w:r>
    </w:p>
    <w:p w14:paraId="46FE67FC">
      <w:pPr>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作任务而发生的人员支出和公用支出。 </w:t>
      </w:r>
    </w:p>
    <w:p w14:paraId="696D0CE8">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十、项目支出：</w:t>
      </w:r>
      <w:r>
        <w:rPr>
          <w:rFonts w:hint="eastAsia" w:ascii="微软雅黑" w:hAnsi="微软雅黑" w:eastAsia="微软雅黑" w:cs="微软雅黑"/>
          <w:sz w:val="24"/>
          <w:szCs w:val="24"/>
        </w:rPr>
        <w:t xml:space="preserve">指在基本支出之外为完成特定行政任务和事业发展目标所发生的支出。 </w:t>
      </w:r>
    </w:p>
    <w:p w14:paraId="7CD75723">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十一、经营支出：</w:t>
      </w:r>
      <w:r>
        <w:rPr>
          <w:rFonts w:hint="eastAsia" w:ascii="微软雅黑" w:hAnsi="微软雅黑" w:eastAsia="微软雅黑" w:cs="微软雅黑"/>
          <w:sz w:val="24"/>
          <w:szCs w:val="24"/>
        </w:rPr>
        <w:t xml:space="preserve">指事业单位在专业业务活动及其辅助活动之外开展非独立核算经营活动发生的支出。 </w:t>
      </w:r>
    </w:p>
    <w:p w14:paraId="163673C6">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十二、“三公”经费：</w:t>
      </w:r>
      <w:r>
        <w:rPr>
          <w:rFonts w:hint="eastAsia" w:ascii="微软雅黑" w:hAnsi="微软雅黑" w:eastAsia="微软雅黑" w:cs="微软雅黑"/>
          <w:sz w:val="24"/>
          <w:szCs w:val="24"/>
        </w:rPr>
        <w:t xml:space="preserve">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0DB95DED">
      <w:pPr>
        <w:ind w:firstLine="643"/>
        <w:jc w:val="left"/>
        <w:rPr>
          <w:rFonts w:hint="eastAsia" w:ascii="微软雅黑" w:hAnsi="微软雅黑" w:eastAsia="微软雅黑" w:cs="微软雅黑"/>
          <w:sz w:val="24"/>
          <w:szCs w:val="24"/>
        </w:rPr>
      </w:pPr>
      <w:r>
        <w:rPr>
          <w:rFonts w:hint="eastAsia" w:ascii="微软雅黑" w:hAnsi="微软雅黑" w:eastAsia="微软雅黑" w:cs="微软雅黑"/>
          <w:b/>
          <w:sz w:val="24"/>
          <w:szCs w:val="24"/>
        </w:rPr>
        <w:t>十三、机关运行经费：</w:t>
      </w:r>
      <w:r>
        <w:rPr>
          <w:rFonts w:hint="eastAsia" w:ascii="微软雅黑" w:hAnsi="微软雅黑" w:eastAsia="微软雅黑" w:cs="微软雅黑"/>
          <w:sz w:val="24"/>
          <w:szCs w:val="24"/>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9C53C0">
      <w:pPr>
        <w:ind w:firstLine="643"/>
        <w:jc w:val="left"/>
        <w:rPr>
          <w:rFonts w:hint="eastAsia" w:ascii="微软雅黑" w:hAnsi="微软雅黑" w:eastAsia="微软雅黑" w:cs="微软雅黑"/>
          <w:b/>
          <w:color w:val="FF0000"/>
          <w:sz w:val="24"/>
          <w:szCs w:val="24"/>
        </w:rPr>
      </w:pPr>
    </w:p>
    <w:p w14:paraId="4EA49117">
      <w:pPr>
        <w:ind w:firstLine="640"/>
        <w:jc w:val="left"/>
        <w:rPr>
          <w:rFonts w:hint="eastAsia" w:ascii="微软雅黑" w:hAnsi="微软雅黑" w:eastAsia="微软雅黑" w:cs="微软雅黑"/>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1701" w:right="1134" w:bottom="147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2CC3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E3389">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AC19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29E9C">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68A39">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0A1E">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90A38E"/>
    <w:multiLevelType w:val="singleLevel"/>
    <w:tmpl w:val="7090A38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rsids>
    <w:rsidRoot w:val="00361F25"/>
    <w:rsid w:val="00361F25"/>
    <w:rsid w:val="003638A2"/>
    <w:rsid w:val="00582244"/>
    <w:rsid w:val="008973A2"/>
    <w:rsid w:val="00B44575"/>
    <w:rsid w:val="0461436D"/>
    <w:rsid w:val="0B857583"/>
    <w:rsid w:val="0BE02E4B"/>
    <w:rsid w:val="0EE146A7"/>
    <w:rsid w:val="102D758D"/>
    <w:rsid w:val="13B722C9"/>
    <w:rsid w:val="14984E26"/>
    <w:rsid w:val="16993A5F"/>
    <w:rsid w:val="1BD237CD"/>
    <w:rsid w:val="204E3757"/>
    <w:rsid w:val="211F7F4E"/>
    <w:rsid w:val="283D5B65"/>
    <w:rsid w:val="2AB1675F"/>
    <w:rsid w:val="2EC91187"/>
    <w:rsid w:val="2FBE7EE1"/>
    <w:rsid w:val="30286D5F"/>
    <w:rsid w:val="338421F0"/>
    <w:rsid w:val="344358A8"/>
    <w:rsid w:val="384C6E94"/>
    <w:rsid w:val="38500C0A"/>
    <w:rsid w:val="385325A2"/>
    <w:rsid w:val="39381235"/>
    <w:rsid w:val="39F567AA"/>
    <w:rsid w:val="3B491010"/>
    <w:rsid w:val="3DBD4882"/>
    <w:rsid w:val="3E850C39"/>
    <w:rsid w:val="40026992"/>
    <w:rsid w:val="40DE7707"/>
    <w:rsid w:val="466F4362"/>
    <w:rsid w:val="49DF058C"/>
    <w:rsid w:val="4A0E1C53"/>
    <w:rsid w:val="4C0F2F63"/>
    <w:rsid w:val="500F5D10"/>
    <w:rsid w:val="511F1F13"/>
    <w:rsid w:val="54321D97"/>
    <w:rsid w:val="54EB127B"/>
    <w:rsid w:val="57B82CA7"/>
    <w:rsid w:val="58BC1218"/>
    <w:rsid w:val="5AA35034"/>
    <w:rsid w:val="5AEC1112"/>
    <w:rsid w:val="5BE8209E"/>
    <w:rsid w:val="5C5C0143"/>
    <w:rsid w:val="5F55023C"/>
    <w:rsid w:val="5FA63129"/>
    <w:rsid w:val="62665496"/>
    <w:rsid w:val="65021B77"/>
    <w:rsid w:val="656A4001"/>
    <w:rsid w:val="67B511F6"/>
    <w:rsid w:val="6B152A2D"/>
    <w:rsid w:val="70EC1C16"/>
    <w:rsid w:val="726D5D87"/>
    <w:rsid w:val="737653FC"/>
    <w:rsid w:val="73B53824"/>
    <w:rsid w:val="79323B47"/>
    <w:rsid w:val="7A33305E"/>
    <w:rsid w:val="7F490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adjustRightInd/>
      <w:snapToGrid/>
      <w:spacing w:before="100" w:beforeAutospacing="1" w:after="100" w:afterAutospacing="1"/>
    </w:pPr>
    <w:rPr>
      <w:rFonts w:ascii="宋体" w:hAnsi="宋体" w:eastAsia="宋体" w:cs="宋体"/>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3469</Words>
  <Characters>3776</Characters>
  <Lines>28</Lines>
  <Paragraphs>7</Paragraphs>
  <TotalTime>10</TotalTime>
  <ScaleCrop>false</ScaleCrop>
  <LinksUpToDate>false</LinksUpToDate>
  <CharactersWithSpaces>3853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2018-06-14T08:18:00Z</dcterms:created>
  <dc:creator>Administrator</dc:creator>
  <cp:lastModifiedBy>蒋心扉</cp:lastModifiedBy>
  <cp:lastPrinted>2018-07-23T04:53:00Z</cp:lastPrinted>
  <dcterms:modified xsi:type="dcterms:W3CDTF">2026-09-14T09:34:04Z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eyJoZGlkIjoiN2Y3ZjkwZDkyNjg0MGM2ZjgzNGY2ZTY5MDJiZjZkZTYiLCJ1c2VySWQiOiIxMjAyMzU4MTU0In0=</vt:lpwstr>
  </property>
  <property fmtid="{D5CDD505-2E9C-101B-9397-08002B2CF9AE}" pid="4" name="ICV">
    <vt:lpwstr>0547CA26EE634794B5D904D445E022AE_12</vt:lpwstr>
  </property>
</Properties>
</file>