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附件1：</w:t>
      </w:r>
    </w:p>
    <w:tbl>
      <w:tblPr>
        <w:tblStyle w:val="5"/>
        <w:tblW w:w="14460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936"/>
        <w:gridCol w:w="833"/>
        <w:gridCol w:w="936"/>
        <w:gridCol w:w="832"/>
        <w:gridCol w:w="832"/>
        <w:gridCol w:w="832"/>
        <w:gridCol w:w="832"/>
        <w:gridCol w:w="832"/>
        <w:gridCol w:w="832"/>
        <w:gridCol w:w="832"/>
        <w:gridCol w:w="832"/>
        <w:gridCol w:w="1176"/>
        <w:gridCol w:w="843"/>
        <w:gridCol w:w="793"/>
        <w:gridCol w:w="1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76" w:firstLineChars="55"/>
              <w:jc w:val="center"/>
              <w:rPr>
                <w:rFonts w:ascii="仿宋" w:hAnsi="仿宋" w:eastAsia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32"/>
              </w:rPr>
              <w:t>2017年城乡居民基本养老保险市级缴费补贴资金结算表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-2" w:leftChars="-248" w:hanging="792" w:hangingChars="36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3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2017年结算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益财社指【2017】149号已拨付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本次应拨付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本次应调整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本次实际拨付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一二档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三四档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五档</w:t>
            </w: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 人数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 人数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补贴人数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补贴人数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121211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30.18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116180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27.88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4276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30.26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-0.08 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赫山区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248137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46.09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242635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43.67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5878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2.12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43.39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2.70 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6.96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大通湖区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2.61 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4.73 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7.34 </w:t>
            </w:r>
          </w:p>
        </w:tc>
      </w:tr>
    </w:tbl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rPr>
          <w:rFonts w:hint="eastAsia"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附件2：</w:t>
      </w:r>
    </w:p>
    <w:tbl>
      <w:tblPr>
        <w:tblStyle w:val="5"/>
        <w:tblW w:w="1378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903"/>
        <w:gridCol w:w="1717"/>
        <w:gridCol w:w="1507"/>
        <w:gridCol w:w="1852"/>
        <w:gridCol w:w="1586"/>
        <w:gridCol w:w="1586"/>
        <w:gridCol w:w="21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32"/>
              </w:rPr>
              <w:t>2017年城乡居民基本养老保险市级基础养老金资金结算表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领取养老金人数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市级补助标准      （人/月/元）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市级应补资金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益财社指【2017】25号 已拨付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本次应拨付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本次应调整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本次实际拨付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56404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 xml:space="preserve">81.22 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80.54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4"/>
                <w:szCs w:val="24"/>
              </w:rPr>
              <w:t>赫山区</w:t>
            </w:r>
          </w:p>
        </w:tc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118959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 xml:space="preserve">128.48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122.77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 xml:space="preserve">5.71 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 xml:space="preserve">5.71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>203.31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 xml:space="preserve">6.39 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/>
                <w:color w:val="000000"/>
                <w:kern w:val="0"/>
                <w:sz w:val="24"/>
                <w:szCs w:val="24"/>
              </w:rPr>
              <w:t xml:space="preserve">6.48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948A3"/>
    <w:rsid w:val="26A139DF"/>
    <w:rsid w:val="494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2019-01-16T01:59:00Z</dcterms:created>
  <dc:creator>张XIN</dc:creator>
  <cp:lastModifiedBy>张XIN</cp:lastModifiedBy>
  <dcterms:modified xsi:type="dcterms:W3CDTF">2019-01-16T02:00:15Z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